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BE3B" w14:textId="0C35C805" w:rsidR="00DD31E3" w:rsidRPr="000E03B2" w:rsidRDefault="00076C54" w:rsidP="00E03F06">
      <w:pPr>
        <w:jc w:val="center"/>
        <w:rPr>
          <w:rFonts w:ascii="Arial" w:hAnsi="Arial" w:cs="Arial"/>
          <w:b/>
        </w:rPr>
      </w:pPr>
      <w:r w:rsidRPr="000E03B2">
        <w:rPr>
          <w:rFonts w:ascii="Arial" w:hAnsi="Arial" w:cs="Arial"/>
          <w:b/>
        </w:rPr>
        <w:t>Table</w:t>
      </w:r>
      <w:r w:rsidR="0001050D" w:rsidRPr="000E03B2">
        <w:rPr>
          <w:rFonts w:ascii="Arial" w:hAnsi="Arial" w:cs="Arial"/>
          <w:b/>
        </w:rPr>
        <w:t xml:space="preserve"> </w:t>
      </w:r>
      <w:r w:rsidR="00B3696A" w:rsidRPr="000E03B2">
        <w:rPr>
          <w:rFonts w:ascii="Arial" w:hAnsi="Arial" w:cs="Arial"/>
          <w:b/>
        </w:rPr>
        <w:t>1</w:t>
      </w:r>
      <w:r w:rsidR="0001050D" w:rsidRPr="000E03B2">
        <w:rPr>
          <w:rFonts w:ascii="Arial" w:hAnsi="Arial" w:cs="Arial"/>
          <w:b/>
        </w:rPr>
        <w:t xml:space="preserve">: Health </w:t>
      </w:r>
      <w:r w:rsidR="00B3696A" w:rsidRPr="000E03B2">
        <w:rPr>
          <w:rFonts w:ascii="Arial" w:hAnsi="Arial" w:cs="Arial"/>
          <w:b/>
        </w:rPr>
        <w:t xml:space="preserve">and social </w:t>
      </w:r>
      <w:r w:rsidR="0001050D" w:rsidRPr="000E03B2">
        <w:rPr>
          <w:rFonts w:ascii="Arial" w:hAnsi="Arial" w:cs="Arial"/>
          <w:b/>
        </w:rPr>
        <w:t>care interventions</w:t>
      </w:r>
      <w:r w:rsidR="00452594" w:rsidRPr="000E03B2">
        <w:rPr>
          <w:rFonts w:ascii="Arial" w:hAnsi="Arial" w:cs="Arial"/>
          <w:b/>
        </w:rPr>
        <w:t xml:space="preserve"> </w:t>
      </w:r>
      <w:r w:rsidR="00C92CC9" w:rsidRPr="000E03B2">
        <w:rPr>
          <w:rFonts w:ascii="Arial" w:hAnsi="Arial" w:cs="Arial"/>
          <w:b/>
        </w:rPr>
        <w:t xml:space="preserve">systematic </w:t>
      </w:r>
      <w:r w:rsidR="00452594" w:rsidRPr="000E03B2">
        <w:rPr>
          <w:rFonts w:ascii="Arial" w:hAnsi="Arial" w:cs="Arial"/>
          <w:b/>
        </w:rPr>
        <w:t xml:space="preserve">reviews-aims, </w:t>
      </w:r>
      <w:r w:rsidR="00421BD8" w:rsidRPr="000E03B2">
        <w:rPr>
          <w:rFonts w:ascii="Arial" w:hAnsi="Arial" w:cs="Arial"/>
          <w:b/>
        </w:rPr>
        <w:t>outcomes,</w:t>
      </w:r>
      <w:r w:rsidR="00452594" w:rsidRPr="000E03B2">
        <w:rPr>
          <w:rFonts w:ascii="Arial" w:hAnsi="Arial" w:cs="Arial"/>
          <w:b/>
        </w:rPr>
        <w:t xml:space="preserve"> </w:t>
      </w:r>
      <w:r w:rsidR="00C92CC9" w:rsidRPr="000E03B2">
        <w:rPr>
          <w:rFonts w:ascii="Arial" w:hAnsi="Arial" w:cs="Arial"/>
          <w:b/>
        </w:rPr>
        <w:t>and</w:t>
      </w:r>
      <w:r w:rsidR="00452594" w:rsidRPr="000E03B2">
        <w:rPr>
          <w:rFonts w:ascii="Arial" w:hAnsi="Arial" w:cs="Arial"/>
          <w:b/>
        </w:rPr>
        <w:t xml:space="preserve"> conclusions</w:t>
      </w:r>
    </w:p>
    <w:tbl>
      <w:tblPr>
        <w:tblStyle w:val="TableGrid"/>
        <w:tblW w:w="14034" w:type="dxa"/>
        <w:tblInd w:w="108" w:type="dxa"/>
        <w:tblLayout w:type="fixed"/>
        <w:tblLook w:val="04A0" w:firstRow="1" w:lastRow="0" w:firstColumn="1" w:lastColumn="0" w:noHBand="0" w:noVBand="1"/>
      </w:tblPr>
      <w:tblGrid>
        <w:gridCol w:w="1843"/>
        <w:gridCol w:w="2864"/>
        <w:gridCol w:w="3373"/>
        <w:gridCol w:w="1559"/>
        <w:gridCol w:w="4395"/>
      </w:tblGrid>
      <w:tr w:rsidR="00E650FE" w:rsidRPr="000E03B2" w14:paraId="58AF3024" w14:textId="77777777" w:rsidTr="00D45CDB">
        <w:trPr>
          <w:trHeight w:val="321"/>
        </w:trPr>
        <w:tc>
          <w:tcPr>
            <w:tcW w:w="1843" w:type="dxa"/>
            <w:shd w:val="clear" w:color="auto" w:fill="FFFFFF" w:themeFill="background1"/>
          </w:tcPr>
          <w:p w14:paraId="7A28DB93" w14:textId="16971243" w:rsidR="00E650FE" w:rsidRPr="000E03B2" w:rsidRDefault="00E650FE" w:rsidP="005269CC">
            <w:pPr>
              <w:contextualSpacing/>
              <w:jc w:val="center"/>
              <w:rPr>
                <w:rFonts w:ascii="Arial" w:hAnsi="Arial" w:cs="Arial"/>
                <w:b/>
                <w:sz w:val="22"/>
                <w:szCs w:val="22"/>
              </w:rPr>
            </w:pPr>
            <w:bookmarkStart w:id="0" w:name="_Hlk36716718"/>
            <w:r w:rsidRPr="000E03B2">
              <w:rPr>
                <w:rFonts w:ascii="Arial" w:hAnsi="Arial" w:cs="Arial"/>
                <w:b/>
                <w:sz w:val="22"/>
                <w:szCs w:val="22"/>
              </w:rPr>
              <w:t xml:space="preserve">HEALTH CARE </w:t>
            </w:r>
          </w:p>
        </w:tc>
        <w:tc>
          <w:tcPr>
            <w:tcW w:w="2864" w:type="dxa"/>
            <w:shd w:val="clear" w:color="auto" w:fill="FFFFFF" w:themeFill="background1"/>
          </w:tcPr>
          <w:p w14:paraId="0C7C9735" w14:textId="77777777" w:rsidR="00E650FE" w:rsidRPr="000E03B2" w:rsidRDefault="00E650FE" w:rsidP="00533361">
            <w:pPr>
              <w:contextualSpacing/>
              <w:jc w:val="center"/>
              <w:rPr>
                <w:rFonts w:ascii="Arial" w:hAnsi="Arial" w:cs="Arial"/>
                <w:b/>
                <w:bCs/>
                <w:sz w:val="22"/>
                <w:szCs w:val="22"/>
              </w:rPr>
            </w:pPr>
          </w:p>
        </w:tc>
        <w:tc>
          <w:tcPr>
            <w:tcW w:w="3373" w:type="dxa"/>
            <w:shd w:val="clear" w:color="auto" w:fill="FFFFFF" w:themeFill="background1"/>
          </w:tcPr>
          <w:p w14:paraId="1A7032F4" w14:textId="77777777" w:rsidR="00E650FE" w:rsidRPr="000E03B2" w:rsidRDefault="00E650FE" w:rsidP="00EB4925">
            <w:pPr>
              <w:contextualSpacing/>
              <w:jc w:val="center"/>
              <w:rPr>
                <w:rFonts w:ascii="Arial" w:hAnsi="Arial" w:cs="Arial"/>
                <w:b/>
                <w:bCs/>
                <w:sz w:val="22"/>
                <w:szCs w:val="22"/>
              </w:rPr>
            </w:pPr>
          </w:p>
        </w:tc>
        <w:tc>
          <w:tcPr>
            <w:tcW w:w="1559" w:type="dxa"/>
            <w:shd w:val="clear" w:color="auto" w:fill="FFFFFF" w:themeFill="background1"/>
            <w:vAlign w:val="center"/>
          </w:tcPr>
          <w:p w14:paraId="22C18906" w14:textId="28387F16" w:rsidR="00E650FE" w:rsidRPr="000E03B2" w:rsidRDefault="00E650FE" w:rsidP="00EB4925">
            <w:pPr>
              <w:contextualSpacing/>
              <w:jc w:val="center"/>
              <w:rPr>
                <w:rFonts w:ascii="Arial" w:hAnsi="Arial" w:cs="Arial"/>
                <w:b/>
                <w:bCs/>
                <w:sz w:val="22"/>
                <w:szCs w:val="22"/>
              </w:rPr>
            </w:pPr>
          </w:p>
        </w:tc>
        <w:tc>
          <w:tcPr>
            <w:tcW w:w="4395" w:type="dxa"/>
            <w:shd w:val="clear" w:color="auto" w:fill="FFFFFF" w:themeFill="background1"/>
          </w:tcPr>
          <w:p w14:paraId="75B26A91" w14:textId="77777777" w:rsidR="00E650FE" w:rsidRPr="000E03B2" w:rsidRDefault="00E650FE" w:rsidP="00533361">
            <w:pPr>
              <w:contextualSpacing/>
              <w:jc w:val="center"/>
              <w:rPr>
                <w:rFonts w:ascii="Arial" w:hAnsi="Arial" w:cs="Arial"/>
                <w:b/>
                <w:bCs/>
                <w:sz w:val="22"/>
                <w:szCs w:val="22"/>
              </w:rPr>
            </w:pPr>
          </w:p>
        </w:tc>
      </w:tr>
      <w:tr w:rsidR="00E650FE" w:rsidRPr="000E03B2" w14:paraId="52BE50FF" w14:textId="3D2CEED4" w:rsidTr="00D45CDB">
        <w:trPr>
          <w:trHeight w:val="1313"/>
        </w:trPr>
        <w:tc>
          <w:tcPr>
            <w:tcW w:w="1843" w:type="dxa"/>
            <w:shd w:val="clear" w:color="auto" w:fill="E2EFD9" w:themeFill="accent6" w:themeFillTint="33"/>
          </w:tcPr>
          <w:p w14:paraId="032AE3B0" w14:textId="4CEF8EC6" w:rsidR="00E650FE" w:rsidRPr="000E03B2" w:rsidRDefault="00E650FE" w:rsidP="005269CC">
            <w:pPr>
              <w:contextualSpacing/>
              <w:jc w:val="center"/>
              <w:rPr>
                <w:rFonts w:ascii="Arial" w:hAnsi="Arial" w:cs="Arial"/>
                <w:b/>
                <w:sz w:val="22"/>
                <w:szCs w:val="22"/>
              </w:rPr>
            </w:pPr>
            <w:r w:rsidRPr="000E03B2">
              <w:rPr>
                <w:rFonts w:ascii="Arial" w:hAnsi="Arial" w:cs="Arial"/>
                <w:b/>
                <w:sz w:val="22"/>
                <w:szCs w:val="22"/>
              </w:rPr>
              <w:t>CARE IN THE COMMUNITY</w:t>
            </w:r>
          </w:p>
        </w:tc>
        <w:tc>
          <w:tcPr>
            <w:tcW w:w="2864" w:type="dxa"/>
            <w:shd w:val="clear" w:color="auto" w:fill="E2EFD9" w:themeFill="accent6" w:themeFillTint="33"/>
          </w:tcPr>
          <w:p w14:paraId="68595C24" w14:textId="2FD0E3E9" w:rsidR="00E650FE" w:rsidRPr="000E03B2" w:rsidRDefault="00E650FE" w:rsidP="00533361">
            <w:pPr>
              <w:contextualSpacing/>
              <w:jc w:val="center"/>
              <w:rPr>
                <w:rFonts w:ascii="Arial" w:hAnsi="Arial" w:cs="Arial"/>
                <w:b/>
                <w:bCs/>
                <w:sz w:val="22"/>
                <w:szCs w:val="22"/>
              </w:rPr>
            </w:pPr>
            <w:r w:rsidRPr="000E03B2">
              <w:rPr>
                <w:rFonts w:ascii="Arial" w:hAnsi="Arial" w:cs="Arial"/>
                <w:b/>
                <w:bCs/>
                <w:sz w:val="22"/>
                <w:szCs w:val="22"/>
              </w:rPr>
              <w:t xml:space="preserve">Aim/Objective </w:t>
            </w:r>
          </w:p>
        </w:tc>
        <w:tc>
          <w:tcPr>
            <w:tcW w:w="3373" w:type="dxa"/>
            <w:shd w:val="clear" w:color="auto" w:fill="E2EFD9" w:themeFill="accent6" w:themeFillTint="33"/>
          </w:tcPr>
          <w:p w14:paraId="355D350A" w14:textId="0E4DF898" w:rsidR="00E650FE" w:rsidRPr="000E03B2" w:rsidRDefault="00E650FE" w:rsidP="00EB4925">
            <w:pPr>
              <w:contextualSpacing/>
              <w:jc w:val="center"/>
              <w:rPr>
                <w:rFonts w:ascii="Arial" w:hAnsi="Arial" w:cs="Arial"/>
                <w:b/>
                <w:bCs/>
                <w:sz w:val="22"/>
                <w:szCs w:val="22"/>
              </w:rPr>
            </w:pPr>
            <w:r w:rsidRPr="000E03B2">
              <w:rPr>
                <w:rFonts w:ascii="Arial" w:hAnsi="Arial" w:cs="Arial"/>
                <w:b/>
                <w:bCs/>
                <w:sz w:val="22"/>
                <w:szCs w:val="22"/>
              </w:rPr>
              <w:t xml:space="preserve">Intervention definition </w:t>
            </w:r>
          </w:p>
        </w:tc>
        <w:tc>
          <w:tcPr>
            <w:tcW w:w="1559" w:type="dxa"/>
            <w:shd w:val="clear" w:color="auto" w:fill="E2EFD9" w:themeFill="accent6" w:themeFillTint="33"/>
            <w:vAlign w:val="center"/>
          </w:tcPr>
          <w:p w14:paraId="20CB566C" w14:textId="5D5F8AD0" w:rsidR="00E650FE" w:rsidRPr="000E03B2" w:rsidRDefault="00E650FE" w:rsidP="00EB4925">
            <w:pPr>
              <w:contextualSpacing/>
              <w:jc w:val="center"/>
              <w:rPr>
                <w:rFonts w:ascii="Arial" w:hAnsi="Arial" w:cs="Arial"/>
                <w:b/>
                <w:bCs/>
                <w:sz w:val="22"/>
                <w:szCs w:val="22"/>
              </w:rPr>
            </w:pPr>
            <w:r w:rsidRPr="000E03B2">
              <w:rPr>
                <w:rFonts w:ascii="Arial" w:hAnsi="Arial" w:cs="Arial"/>
                <w:b/>
                <w:bCs/>
                <w:sz w:val="22"/>
                <w:szCs w:val="22"/>
              </w:rPr>
              <w:t xml:space="preserve">Outcomes measured </w:t>
            </w:r>
          </w:p>
          <w:p w14:paraId="33BF2655" w14:textId="77777777" w:rsidR="00E650FE" w:rsidRPr="000E03B2" w:rsidRDefault="00E650FE" w:rsidP="00EB4925">
            <w:pPr>
              <w:contextualSpacing/>
              <w:rPr>
                <w:rFonts w:ascii="Arial" w:hAnsi="Arial" w:cs="Arial"/>
                <w:color w:val="FF0000"/>
                <w:sz w:val="22"/>
                <w:szCs w:val="22"/>
              </w:rPr>
            </w:pPr>
            <w:r w:rsidRPr="000E03B2">
              <w:rPr>
                <w:rFonts w:ascii="Arial" w:hAnsi="Arial" w:cs="Arial"/>
                <w:color w:val="FF0000"/>
                <w:sz w:val="22"/>
                <w:szCs w:val="22"/>
              </w:rPr>
              <w:t>● admissions</w:t>
            </w:r>
          </w:p>
          <w:p w14:paraId="472E4E17" w14:textId="77777777" w:rsidR="00E650FE" w:rsidRPr="000E03B2" w:rsidRDefault="00E650FE" w:rsidP="00EB4925">
            <w:pPr>
              <w:contextualSpacing/>
              <w:rPr>
                <w:rFonts w:ascii="Arial" w:hAnsi="Arial" w:cs="Arial"/>
                <w:color w:val="70AD47" w:themeColor="accent6"/>
                <w:sz w:val="22"/>
                <w:szCs w:val="22"/>
              </w:rPr>
            </w:pPr>
            <w:r w:rsidRPr="000E03B2">
              <w:rPr>
                <w:rFonts w:ascii="Arial" w:hAnsi="Arial" w:cs="Arial"/>
                <w:color w:val="70AD47" w:themeColor="accent6"/>
                <w:sz w:val="22"/>
                <w:szCs w:val="22"/>
              </w:rPr>
              <w:t xml:space="preserve">● QoL </w:t>
            </w:r>
          </w:p>
          <w:p w14:paraId="56769F92" w14:textId="77777777" w:rsidR="00E650FE" w:rsidRPr="000E03B2" w:rsidRDefault="00E650FE" w:rsidP="00EB4925">
            <w:pPr>
              <w:contextualSpacing/>
              <w:rPr>
                <w:rFonts w:ascii="Arial" w:hAnsi="Arial" w:cs="Arial"/>
                <w:color w:val="70AD47" w:themeColor="accent6"/>
                <w:sz w:val="22"/>
                <w:szCs w:val="22"/>
              </w:rPr>
            </w:pPr>
            <w:r w:rsidRPr="000E03B2">
              <w:rPr>
                <w:rFonts w:ascii="Arial" w:hAnsi="Arial" w:cs="Arial"/>
                <w:color w:val="FFFF00"/>
                <w:sz w:val="22"/>
                <w:szCs w:val="22"/>
              </w:rPr>
              <w:t xml:space="preserve">● Timely discharge </w:t>
            </w:r>
          </w:p>
          <w:p w14:paraId="38BF3BC9" w14:textId="57A0D4B2" w:rsidR="00E650FE" w:rsidRPr="000E03B2" w:rsidRDefault="00E650FE" w:rsidP="003E3088">
            <w:pPr>
              <w:contextualSpacing/>
              <w:rPr>
                <w:rFonts w:ascii="Arial" w:hAnsi="Arial" w:cs="Arial"/>
                <w:color w:val="FF0000"/>
                <w:sz w:val="22"/>
                <w:szCs w:val="22"/>
              </w:rPr>
            </w:pPr>
            <w:r w:rsidRPr="000E03B2">
              <w:rPr>
                <w:rFonts w:ascii="Arial" w:hAnsi="Arial" w:cs="Arial"/>
                <w:color w:val="00B0F0"/>
                <w:sz w:val="22"/>
                <w:szCs w:val="22"/>
              </w:rPr>
              <w:t xml:space="preserve">● </w:t>
            </w:r>
            <w:r w:rsidR="001C585B" w:rsidRPr="000E03B2">
              <w:rPr>
                <w:rFonts w:ascii="Arial" w:hAnsi="Arial" w:cs="Arial"/>
                <w:color w:val="00B0F0"/>
                <w:sz w:val="22"/>
                <w:szCs w:val="22"/>
              </w:rPr>
              <w:t>Patient exp</w:t>
            </w:r>
            <w:r w:rsidRPr="000E03B2">
              <w:rPr>
                <w:rFonts w:ascii="Arial" w:hAnsi="Arial" w:cs="Arial"/>
                <w:color w:val="00B0F0"/>
                <w:sz w:val="22"/>
                <w:szCs w:val="22"/>
              </w:rPr>
              <w:t xml:space="preserve">  </w:t>
            </w:r>
          </w:p>
        </w:tc>
        <w:tc>
          <w:tcPr>
            <w:tcW w:w="4395" w:type="dxa"/>
            <w:shd w:val="clear" w:color="auto" w:fill="E2EFD9" w:themeFill="accent6" w:themeFillTint="33"/>
          </w:tcPr>
          <w:p w14:paraId="7FD3154D" w14:textId="55E49A64" w:rsidR="00E650FE" w:rsidRPr="000E03B2" w:rsidRDefault="00E650FE" w:rsidP="00533361">
            <w:pPr>
              <w:contextualSpacing/>
              <w:jc w:val="center"/>
              <w:rPr>
                <w:rFonts w:ascii="Arial" w:hAnsi="Arial" w:cs="Arial"/>
                <w:sz w:val="22"/>
                <w:szCs w:val="22"/>
              </w:rPr>
            </w:pPr>
            <w:r w:rsidRPr="000E03B2">
              <w:rPr>
                <w:rFonts w:ascii="Arial" w:hAnsi="Arial" w:cs="Arial"/>
                <w:b/>
                <w:bCs/>
                <w:sz w:val="22"/>
                <w:szCs w:val="22"/>
              </w:rPr>
              <w:t>Authors’ conclusions</w:t>
            </w:r>
          </w:p>
        </w:tc>
      </w:tr>
      <w:tr w:rsidR="00E650FE" w:rsidRPr="000E03B2" w14:paraId="270B252C" w14:textId="77777777" w:rsidTr="00D45CDB">
        <w:trPr>
          <w:trHeight w:val="239"/>
        </w:trPr>
        <w:tc>
          <w:tcPr>
            <w:tcW w:w="1843" w:type="dxa"/>
            <w:shd w:val="clear" w:color="auto" w:fill="E2EFD9" w:themeFill="accent6" w:themeFillTint="33"/>
          </w:tcPr>
          <w:p w14:paraId="48282C46" w14:textId="77777777" w:rsidR="008F6494" w:rsidRPr="000E03B2" w:rsidRDefault="00E650FE" w:rsidP="008F6494">
            <w:pPr>
              <w:contextualSpacing/>
              <w:jc w:val="center"/>
              <w:rPr>
                <w:rFonts w:ascii="Arial" w:hAnsi="Arial" w:cs="Arial"/>
                <w:b/>
                <w:sz w:val="16"/>
                <w:szCs w:val="16"/>
              </w:rPr>
            </w:pPr>
            <w:r w:rsidRPr="000E03B2">
              <w:rPr>
                <w:rFonts w:ascii="Arial" w:hAnsi="Arial" w:cs="Arial"/>
                <w:b/>
                <w:sz w:val="16"/>
                <w:szCs w:val="16"/>
              </w:rPr>
              <w:t>Composite</w:t>
            </w:r>
          </w:p>
          <w:p w14:paraId="2B3213D1" w14:textId="4F3F3D86" w:rsidR="00E650FE" w:rsidRPr="000E03B2" w:rsidRDefault="00E650FE" w:rsidP="008F6494">
            <w:pPr>
              <w:contextualSpacing/>
              <w:jc w:val="center"/>
              <w:rPr>
                <w:rFonts w:ascii="Arial" w:hAnsi="Arial" w:cs="Arial"/>
                <w:b/>
                <w:sz w:val="16"/>
                <w:szCs w:val="16"/>
              </w:rPr>
            </w:pPr>
            <w:r w:rsidRPr="000E03B2">
              <w:rPr>
                <w:rFonts w:ascii="Arial" w:hAnsi="Arial" w:cs="Arial"/>
                <w:b/>
                <w:sz w:val="16"/>
                <w:szCs w:val="16"/>
              </w:rPr>
              <w:t xml:space="preserve"> reviews</w:t>
            </w:r>
          </w:p>
        </w:tc>
        <w:tc>
          <w:tcPr>
            <w:tcW w:w="2864" w:type="dxa"/>
            <w:shd w:val="clear" w:color="auto" w:fill="E2EFD9" w:themeFill="accent6" w:themeFillTint="33"/>
          </w:tcPr>
          <w:p w14:paraId="3B2F1131" w14:textId="77777777" w:rsidR="00E650FE" w:rsidRPr="000E03B2" w:rsidRDefault="00E650FE" w:rsidP="00EB4925">
            <w:pPr>
              <w:contextualSpacing/>
              <w:rPr>
                <w:rFonts w:ascii="Arial" w:hAnsi="Arial" w:cs="Arial"/>
                <w:sz w:val="16"/>
                <w:szCs w:val="16"/>
              </w:rPr>
            </w:pPr>
          </w:p>
        </w:tc>
        <w:tc>
          <w:tcPr>
            <w:tcW w:w="3373" w:type="dxa"/>
            <w:shd w:val="clear" w:color="auto" w:fill="E2EFD9" w:themeFill="accent6" w:themeFillTint="33"/>
          </w:tcPr>
          <w:p w14:paraId="50F7CFD8" w14:textId="77777777" w:rsidR="00E650FE" w:rsidRPr="000E03B2" w:rsidRDefault="00E650FE" w:rsidP="009F2644">
            <w:pPr>
              <w:contextualSpacing/>
              <w:jc w:val="center"/>
              <w:rPr>
                <w:rFonts w:ascii="Arial" w:hAnsi="Arial" w:cs="Arial"/>
                <w:color w:val="FF0000"/>
                <w:sz w:val="16"/>
                <w:szCs w:val="16"/>
              </w:rPr>
            </w:pPr>
          </w:p>
        </w:tc>
        <w:tc>
          <w:tcPr>
            <w:tcW w:w="1559" w:type="dxa"/>
            <w:shd w:val="clear" w:color="auto" w:fill="E2EFD9" w:themeFill="accent6" w:themeFillTint="33"/>
            <w:vAlign w:val="center"/>
          </w:tcPr>
          <w:p w14:paraId="17B35D98" w14:textId="53C8948D" w:rsidR="00E650FE" w:rsidRPr="000E03B2" w:rsidRDefault="00E650FE" w:rsidP="009F2644">
            <w:pPr>
              <w:contextualSpacing/>
              <w:jc w:val="center"/>
              <w:rPr>
                <w:rFonts w:ascii="Arial" w:hAnsi="Arial" w:cs="Arial"/>
                <w:color w:val="FF0000"/>
                <w:sz w:val="16"/>
                <w:szCs w:val="16"/>
              </w:rPr>
            </w:pPr>
          </w:p>
        </w:tc>
        <w:tc>
          <w:tcPr>
            <w:tcW w:w="4395" w:type="dxa"/>
            <w:shd w:val="clear" w:color="auto" w:fill="E2EFD9" w:themeFill="accent6" w:themeFillTint="33"/>
          </w:tcPr>
          <w:p w14:paraId="571A4D0F" w14:textId="77777777" w:rsidR="00E650FE" w:rsidRPr="000E03B2" w:rsidRDefault="00E650FE" w:rsidP="009F2644">
            <w:pPr>
              <w:autoSpaceDE w:val="0"/>
              <w:autoSpaceDN w:val="0"/>
              <w:adjustRightInd w:val="0"/>
              <w:contextualSpacing/>
              <w:rPr>
                <w:rFonts w:ascii="Arial" w:hAnsi="Arial" w:cs="Arial"/>
                <w:sz w:val="16"/>
                <w:szCs w:val="16"/>
              </w:rPr>
            </w:pPr>
          </w:p>
        </w:tc>
      </w:tr>
      <w:tr w:rsidR="00E650FE" w:rsidRPr="000E03B2" w14:paraId="43D6DAED" w14:textId="5FE52674" w:rsidTr="00D45CDB">
        <w:trPr>
          <w:trHeight w:val="805"/>
        </w:trPr>
        <w:tc>
          <w:tcPr>
            <w:tcW w:w="1843" w:type="dxa"/>
          </w:tcPr>
          <w:p w14:paraId="11A3E9A1" w14:textId="2BB6F4E2" w:rsidR="00E650FE" w:rsidRPr="000E03B2" w:rsidRDefault="00E650FE" w:rsidP="009F2644">
            <w:pPr>
              <w:contextualSpacing/>
              <w:jc w:val="center"/>
              <w:rPr>
                <w:rFonts w:ascii="Arial" w:hAnsi="Arial" w:cs="Arial"/>
                <w:b/>
                <w:sz w:val="16"/>
                <w:szCs w:val="16"/>
              </w:rPr>
            </w:pPr>
            <w:r w:rsidRPr="000E03B2">
              <w:rPr>
                <w:rFonts w:ascii="Arial" w:hAnsi="Arial" w:cs="Arial"/>
                <w:b/>
                <w:sz w:val="16"/>
                <w:szCs w:val="16"/>
              </w:rPr>
              <w:t>Review 1</w:t>
            </w:r>
          </w:p>
          <w:p w14:paraId="731344D6" w14:textId="7E8E96A0" w:rsidR="00E650FE" w:rsidRPr="000E03B2" w:rsidRDefault="00E650FE" w:rsidP="009F2644">
            <w:pPr>
              <w:contextualSpacing/>
              <w:jc w:val="center"/>
              <w:rPr>
                <w:rFonts w:ascii="Arial" w:hAnsi="Arial" w:cs="Arial"/>
                <w:sz w:val="16"/>
                <w:szCs w:val="16"/>
              </w:rPr>
            </w:pPr>
            <w:proofErr w:type="spellStart"/>
            <w:r w:rsidRPr="000E03B2">
              <w:rPr>
                <w:rFonts w:ascii="Arial" w:hAnsi="Arial" w:cs="Arial"/>
                <w:sz w:val="16"/>
                <w:szCs w:val="16"/>
              </w:rPr>
              <w:t>Gravelholt</w:t>
            </w:r>
            <w:proofErr w:type="spellEnd"/>
            <w:r w:rsidR="00745DF3" w:rsidRPr="000E03B2">
              <w:rPr>
                <w:rFonts w:ascii="Arial" w:hAnsi="Arial" w:cs="Arial"/>
                <w:sz w:val="16"/>
                <w:szCs w:val="16"/>
              </w:rPr>
              <w:t xml:space="preserve"> et al.</w:t>
            </w:r>
          </w:p>
          <w:p w14:paraId="24173D8F" w14:textId="72F5F935" w:rsidR="00E650FE" w:rsidRPr="000E03B2" w:rsidRDefault="00745DF3" w:rsidP="009F2644">
            <w:pPr>
              <w:contextualSpacing/>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16</w:t>
            </w:r>
          </w:p>
          <w:p w14:paraId="1A04E01F" w14:textId="118589AC" w:rsidR="00E650FE" w:rsidRPr="000E03B2" w:rsidRDefault="00E650FE" w:rsidP="009F2644">
            <w:pPr>
              <w:contextualSpacing/>
              <w:jc w:val="center"/>
              <w:rPr>
                <w:rFonts w:ascii="Arial" w:hAnsi="Arial" w:cs="Arial"/>
                <w:b/>
                <w:sz w:val="16"/>
                <w:szCs w:val="16"/>
              </w:rPr>
            </w:pPr>
          </w:p>
        </w:tc>
        <w:tc>
          <w:tcPr>
            <w:tcW w:w="2864" w:type="dxa"/>
          </w:tcPr>
          <w:p w14:paraId="35FF12A8" w14:textId="4BC85D84" w:rsidR="00E650FE" w:rsidRPr="000E03B2" w:rsidRDefault="00E650FE" w:rsidP="00EB4925">
            <w:pPr>
              <w:contextualSpacing/>
              <w:rPr>
                <w:rFonts w:ascii="Arial" w:hAnsi="Arial" w:cs="Arial"/>
                <w:color w:val="FF0000"/>
                <w:sz w:val="16"/>
                <w:szCs w:val="16"/>
              </w:rPr>
            </w:pPr>
            <w:r w:rsidRPr="000E03B2">
              <w:rPr>
                <w:rFonts w:ascii="Arial" w:hAnsi="Arial" w:cs="Arial"/>
                <w:sz w:val="16"/>
                <w:szCs w:val="16"/>
              </w:rPr>
              <w:t>To summarise the effects of interventions to reduce acute hospitalisations from nursing homes</w:t>
            </w:r>
            <w:r w:rsidR="00D45CDB">
              <w:rPr>
                <w:rFonts w:ascii="Arial" w:hAnsi="Arial" w:cs="Arial"/>
                <w:sz w:val="16"/>
                <w:szCs w:val="16"/>
              </w:rPr>
              <w:t>.</w:t>
            </w:r>
          </w:p>
        </w:tc>
        <w:tc>
          <w:tcPr>
            <w:tcW w:w="3373" w:type="dxa"/>
          </w:tcPr>
          <w:p w14:paraId="2AF507F2" w14:textId="6D41AA19" w:rsidR="00E650FE" w:rsidRPr="000E03B2" w:rsidRDefault="00E650FE" w:rsidP="00E650FE">
            <w:pPr>
              <w:contextualSpacing/>
              <w:rPr>
                <w:rFonts w:ascii="Arial" w:hAnsi="Arial" w:cs="Arial"/>
                <w:color w:val="FF0000"/>
                <w:sz w:val="16"/>
                <w:szCs w:val="16"/>
              </w:rPr>
            </w:pPr>
            <w:r w:rsidRPr="000E03B2">
              <w:rPr>
                <w:rFonts w:ascii="Arial" w:hAnsi="Arial" w:cs="Arial"/>
                <w:sz w:val="16"/>
                <w:szCs w:val="16"/>
              </w:rPr>
              <w:t>Any type of intervention with a geriatric nursing home aiming at reducing hospitalisation.</w:t>
            </w:r>
          </w:p>
        </w:tc>
        <w:tc>
          <w:tcPr>
            <w:tcW w:w="1559" w:type="dxa"/>
            <w:vAlign w:val="center"/>
          </w:tcPr>
          <w:p w14:paraId="0830B279" w14:textId="4DED7D84" w:rsidR="00E650FE" w:rsidRPr="000E03B2" w:rsidRDefault="00E650FE" w:rsidP="009F2644">
            <w:pPr>
              <w:contextualSpacing/>
              <w:jc w:val="center"/>
              <w:rPr>
                <w:rFonts w:ascii="Arial" w:hAnsi="Arial" w:cs="Arial"/>
                <w:sz w:val="16"/>
                <w:szCs w:val="16"/>
              </w:rPr>
            </w:pPr>
            <w:r w:rsidRPr="000E03B2">
              <w:rPr>
                <w:rFonts w:ascii="Arial" w:hAnsi="Arial" w:cs="Arial"/>
                <w:color w:val="FF0000"/>
                <w:sz w:val="16"/>
                <w:szCs w:val="16"/>
              </w:rPr>
              <w:t>●</w:t>
            </w:r>
          </w:p>
        </w:tc>
        <w:tc>
          <w:tcPr>
            <w:tcW w:w="4395" w:type="dxa"/>
          </w:tcPr>
          <w:p w14:paraId="7501172A" w14:textId="0AB847D0" w:rsidR="00E650FE" w:rsidRPr="000E03B2" w:rsidRDefault="00E650FE" w:rsidP="009F2644">
            <w:pPr>
              <w:autoSpaceDE w:val="0"/>
              <w:autoSpaceDN w:val="0"/>
              <w:adjustRightInd w:val="0"/>
              <w:contextualSpacing/>
              <w:rPr>
                <w:rFonts w:ascii="Arial" w:hAnsi="Arial" w:cs="Arial"/>
                <w:sz w:val="16"/>
                <w:szCs w:val="16"/>
              </w:rPr>
            </w:pPr>
            <w:r w:rsidRPr="000E03B2">
              <w:rPr>
                <w:rFonts w:ascii="Arial" w:hAnsi="Arial" w:cs="Arial"/>
                <w:sz w:val="16"/>
                <w:szCs w:val="16"/>
              </w:rPr>
              <w:t>‘</w:t>
            </w:r>
            <w:r w:rsidRPr="000E03B2">
              <w:rPr>
                <w:rFonts w:ascii="Arial" w:hAnsi="Arial" w:cs="Arial"/>
                <w:color w:val="000000"/>
                <w:sz w:val="16"/>
                <w:szCs w:val="16"/>
                <w:shd w:val="clear" w:color="auto" w:fill="FFFFFF"/>
              </w:rPr>
              <w:t>Overall, eleven interventions to reduce hospital admissions from nursing homes were identified. None of them were tested more than once and the quality of the evidence was low for every comparison. Still, several interventions had effects on reducing hospital admissions and may represent important aspects of nursing home care to reduce hospital admissions.’</w:t>
            </w:r>
          </w:p>
        </w:tc>
      </w:tr>
      <w:tr w:rsidR="00E650FE" w:rsidRPr="000E03B2" w14:paraId="7807EE5D" w14:textId="45E29D18" w:rsidTr="00D45CDB">
        <w:trPr>
          <w:trHeight w:val="844"/>
        </w:trPr>
        <w:tc>
          <w:tcPr>
            <w:tcW w:w="1843" w:type="dxa"/>
          </w:tcPr>
          <w:p w14:paraId="3A83C60A" w14:textId="402E355B" w:rsidR="00E650FE" w:rsidRPr="000E03B2" w:rsidRDefault="00E650FE" w:rsidP="009F2644">
            <w:pPr>
              <w:contextualSpacing/>
              <w:jc w:val="center"/>
              <w:rPr>
                <w:rFonts w:ascii="Arial" w:hAnsi="Arial" w:cs="Arial"/>
                <w:b/>
                <w:sz w:val="16"/>
                <w:szCs w:val="16"/>
              </w:rPr>
            </w:pPr>
            <w:r w:rsidRPr="000E03B2">
              <w:rPr>
                <w:rFonts w:ascii="Arial" w:hAnsi="Arial" w:cs="Arial"/>
                <w:b/>
                <w:sz w:val="16"/>
                <w:szCs w:val="16"/>
              </w:rPr>
              <w:t>Review 2</w:t>
            </w:r>
          </w:p>
          <w:p w14:paraId="41D2BC46" w14:textId="23A1F4D7" w:rsidR="00E650FE" w:rsidRPr="000E03B2" w:rsidRDefault="00E650FE" w:rsidP="009F2644">
            <w:pPr>
              <w:contextualSpacing/>
              <w:jc w:val="center"/>
              <w:rPr>
                <w:rFonts w:ascii="Arial" w:hAnsi="Arial" w:cs="Arial"/>
                <w:sz w:val="16"/>
                <w:szCs w:val="16"/>
              </w:rPr>
            </w:pPr>
            <w:r w:rsidRPr="000E03B2">
              <w:rPr>
                <w:rFonts w:ascii="Arial" w:hAnsi="Arial" w:cs="Arial"/>
                <w:sz w:val="16"/>
                <w:szCs w:val="16"/>
              </w:rPr>
              <w:t>Philip</w:t>
            </w:r>
            <w:r w:rsidR="00745DF3" w:rsidRPr="000E03B2">
              <w:rPr>
                <w:rFonts w:ascii="Arial" w:hAnsi="Arial" w:cs="Arial"/>
                <w:sz w:val="16"/>
                <w:szCs w:val="16"/>
              </w:rPr>
              <w:t xml:space="preserve"> et al.</w:t>
            </w:r>
          </w:p>
          <w:p w14:paraId="3868A064" w14:textId="5AFE9062" w:rsidR="00E650FE" w:rsidRPr="000E03B2" w:rsidRDefault="00745DF3" w:rsidP="009F2644">
            <w:pPr>
              <w:contextualSpacing/>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17</w:t>
            </w:r>
          </w:p>
        </w:tc>
        <w:tc>
          <w:tcPr>
            <w:tcW w:w="2864" w:type="dxa"/>
          </w:tcPr>
          <w:p w14:paraId="4151C299" w14:textId="169C38A0" w:rsidR="00E650FE" w:rsidRPr="000E03B2" w:rsidRDefault="00E650FE" w:rsidP="00EB4925">
            <w:pPr>
              <w:contextualSpacing/>
              <w:rPr>
                <w:rFonts w:ascii="Arial" w:hAnsi="Arial" w:cs="Arial"/>
                <w:sz w:val="16"/>
                <w:szCs w:val="16"/>
              </w:rPr>
            </w:pPr>
            <w:r w:rsidRPr="000E03B2">
              <w:rPr>
                <w:rFonts w:ascii="Arial" w:hAnsi="Arial" w:cs="Arial"/>
                <w:sz w:val="16"/>
                <w:szCs w:val="16"/>
              </w:rPr>
              <w:t>To review interventions designed to reduce hospital admissions or length of stay amongst frail older people.</w:t>
            </w:r>
          </w:p>
        </w:tc>
        <w:tc>
          <w:tcPr>
            <w:tcW w:w="3373" w:type="dxa"/>
          </w:tcPr>
          <w:p w14:paraId="1F332D6B" w14:textId="60B86E50" w:rsidR="00E650FE" w:rsidRPr="000E03B2" w:rsidRDefault="00E650FE" w:rsidP="00E650FE">
            <w:pPr>
              <w:contextualSpacing/>
              <w:rPr>
                <w:rFonts w:ascii="Arial" w:hAnsi="Arial" w:cs="Arial"/>
                <w:sz w:val="16"/>
                <w:szCs w:val="16"/>
              </w:rPr>
            </w:pPr>
            <w:r w:rsidRPr="000E03B2">
              <w:rPr>
                <w:rFonts w:ascii="Arial" w:hAnsi="Arial" w:cs="Arial"/>
                <w:sz w:val="16"/>
                <w:szCs w:val="16"/>
              </w:rPr>
              <w:t>Interventions which are effective in reducing avoidable hospital admissions and in reducing the length of stay amongst frail older people</w:t>
            </w:r>
            <w:r w:rsidR="00D45CDB">
              <w:rPr>
                <w:rFonts w:ascii="Arial" w:hAnsi="Arial" w:cs="Arial"/>
                <w:sz w:val="16"/>
                <w:szCs w:val="16"/>
              </w:rPr>
              <w:t>.</w:t>
            </w:r>
          </w:p>
        </w:tc>
        <w:tc>
          <w:tcPr>
            <w:tcW w:w="1559" w:type="dxa"/>
            <w:vAlign w:val="center"/>
          </w:tcPr>
          <w:p w14:paraId="731A15E7" w14:textId="153EA456" w:rsidR="00E650FE" w:rsidRPr="000E03B2" w:rsidRDefault="00E650FE" w:rsidP="009F2644">
            <w:pPr>
              <w:contextualSpacing/>
              <w:jc w:val="center"/>
              <w:rPr>
                <w:rFonts w:ascii="Arial" w:hAnsi="Arial" w:cs="Arial"/>
                <w:sz w:val="16"/>
                <w:szCs w:val="16"/>
              </w:rPr>
            </w:pPr>
          </w:p>
          <w:p w14:paraId="7DA707E3" w14:textId="084A20D1" w:rsidR="00E650FE" w:rsidRPr="000E03B2" w:rsidRDefault="00E650FE" w:rsidP="009F2644">
            <w:pPr>
              <w:contextualSpacing/>
              <w:jc w:val="center"/>
              <w:rPr>
                <w:rFonts w:ascii="Arial" w:hAnsi="Arial" w:cs="Arial"/>
                <w:sz w:val="16"/>
                <w:szCs w:val="16"/>
              </w:rPr>
            </w:pPr>
            <w:r w:rsidRPr="000E03B2">
              <w:rPr>
                <w:rFonts w:ascii="Arial" w:hAnsi="Arial" w:cs="Arial"/>
                <w:color w:val="FF0000"/>
                <w:sz w:val="16"/>
                <w:szCs w:val="16"/>
              </w:rPr>
              <w:t>●</w:t>
            </w:r>
          </w:p>
        </w:tc>
        <w:tc>
          <w:tcPr>
            <w:tcW w:w="4395" w:type="dxa"/>
          </w:tcPr>
          <w:p w14:paraId="21B17EDB" w14:textId="6D92E630" w:rsidR="00E650FE" w:rsidRPr="000E03B2" w:rsidRDefault="00E650FE" w:rsidP="009F2644">
            <w:pPr>
              <w:autoSpaceDE w:val="0"/>
              <w:autoSpaceDN w:val="0"/>
              <w:adjustRightInd w:val="0"/>
              <w:contextualSpacing/>
              <w:rPr>
                <w:rFonts w:ascii="Arial" w:hAnsi="Arial" w:cs="Arial"/>
                <w:sz w:val="16"/>
                <w:szCs w:val="16"/>
              </w:rPr>
            </w:pPr>
            <w:r w:rsidRPr="000E03B2">
              <w:rPr>
                <w:rFonts w:ascii="Arial" w:hAnsi="Arial" w:cs="Arial"/>
                <w:sz w:val="16"/>
                <w:szCs w:val="16"/>
              </w:rPr>
              <w:t>‘Reducing unnecessary use of acute hospital beds by older people requires an integrated approach across hospital and community settings. A stronger evidence base has emerged in recent years about a broad range of interventions which may be effective. Local agencies need to work together to implement these interventions to create a sustainable health care system for older people.’</w:t>
            </w:r>
          </w:p>
        </w:tc>
      </w:tr>
      <w:tr w:rsidR="00E650FE" w:rsidRPr="000E03B2" w14:paraId="04F01B9D" w14:textId="315C68EF" w:rsidTr="00D45CDB">
        <w:tc>
          <w:tcPr>
            <w:tcW w:w="1843" w:type="dxa"/>
            <w:shd w:val="clear" w:color="auto" w:fill="E2EFD9" w:themeFill="accent6" w:themeFillTint="33"/>
          </w:tcPr>
          <w:p w14:paraId="4187615D" w14:textId="77777777" w:rsidR="008F6494" w:rsidRPr="000E03B2" w:rsidRDefault="00E650FE" w:rsidP="009F2644">
            <w:pPr>
              <w:jc w:val="center"/>
              <w:rPr>
                <w:rFonts w:ascii="Arial" w:hAnsi="Arial" w:cs="Arial"/>
                <w:b/>
                <w:sz w:val="16"/>
                <w:szCs w:val="16"/>
                <w:shd w:val="clear" w:color="auto" w:fill="E2EFD9" w:themeFill="accent6" w:themeFillTint="33"/>
              </w:rPr>
            </w:pPr>
            <w:r w:rsidRPr="000E03B2">
              <w:rPr>
                <w:rFonts w:ascii="Arial" w:hAnsi="Arial" w:cs="Arial"/>
                <w:sz w:val="16"/>
                <w:szCs w:val="16"/>
              </w:rPr>
              <w:br w:type="page"/>
            </w:r>
            <w:r w:rsidRPr="000E03B2">
              <w:rPr>
                <w:rFonts w:ascii="Arial" w:hAnsi="Arial" w:cs="Arial"/>
                <w:b/>
                <w:sz w:val="16"/>
                <w:szCs w:val="16"/>
                <w:shd w:val="clear" w:color="auto" w:fill="E2EFD9" w:themeFill="accent6" w:themeFillTint="33"/>
              </w:rPr>
              <w:t>Self</w:t>
            </w:r>
          </w:p>
          <w:p w14:paraId="4B9857C1" w14:textId="0E17C904" w:rsidR="00E650FE" w:rsidRPr="000E03B2" w:rsidRDefault="00E650FE" w:rsidP="009F2644">
            <w:pPr>
              <w:jc w:val="center"/>
              <w:rPr>
                <w:rFonts w:ascii="Arial" w:hAnsi="Arial" w:cs="Arial"/>
                <w:b/>
                <w:sz w:val="16"/>
                <w:szCs w:val="16"/>
              </w:rPr>
            </w:pPr>
            <w:r w:rsidRPr="000E03B2">
              <w:rPr>
                <w:rFonts w:ascii="Arial" w:hAnsi="Arial" w:cs="Arial"/>
                <w:b/>
                <w:sz w:val="16"/>
                <w:szCs w:val="16"/>
                <w:shd w:val="clear" w:color="auto" w:fill="E2EFD9" w:themeFill="accent6" w:themeFillTint="33"/>
              </w:rPr>
              <w:t>management</w:t>
            </w:r>
          </w:p>
        </w:tc>
        <w:tc>
          <w:tcPr>
            <w:tcW w:w="2864" w:type="dxa"/>
            <w:shd w:val="clear" w:color="auto" w:fill="E2EFD9" w:themeFill="accent6" w:themeFillTint="33"/>
          </w:tcPr>
          <w:p w14:paraId="27D2B7C6" w14:textId="77777777" w:rsidR="00E650FE" w:rsidRPr="000E03B2" w:rsidRDefault="00E650FE" w:rsidP="009F2644">
            <w:pPr>
              <w:jc w:val="center"/>
              <w:rPr>
                <w:rFonts w:ascii="Arial" w:hAnsi="Arial" w:cs="Arial"/>
                <w:sz w:val="16"/>
                <w:szCs w:val="16"/>
              </w:rPr>
            </w:pPr>
          </w:p>
        </w:tc>
        <w:tc>
          <w:tcPr>
            <w:tcW w:w="3373" w:type="dxa"/>
            <w:shd w:val="clear" w:color="auto" w:fill="E2EFD9" w:themeFill="accent6" w:themeFillTint="33"/>
          </w:tcPr>
          <w:p w14:paraId="14B9D369" w14:textId="77777777" w:rsidR="00E650FE" w:rsidRPr="000E03B2" w:rsidRDefault="00E650FE" w:rsidP="00E650FE">
            <w:pPr>
              <w:rPr>
                <w:rFonts w:ascii="Arial" w:hAnsi="Arial" w:cs="Arial"/>
                <w:sz w:val="16"/>
                <w:szCs w:val="16"/>
              </w:rPr>
            </w:pPr>
          </w:p>
        </w:tc>
        <w:tc>
          <w:tcPr>
            <w:tcW w:w="1559" w:type="dxa"/>
            <w:shd w:val="clear" w:color="auto" w:fill="E2EFD9" w:themeFill="accent6" w:themeFillTint="33"/>
            <w:vAlign w:val="center"/>
          </w:tcPr>
          <w:p w14:paraId="18969AC6" w14:textId="096221DD" w:rsidR="00E650FE" w:rsidRPr="000E03B2" w:rsidRDefault="00E650FE" w:rsidP="009F2644">
            <w:pPr>
              <w:jc w:val="center"/>
              <w:rPr>
                <w:rFonts w:ascii="Arial" w:hAnsi="Arial" w:cs="Arial"/>
                <w:sz w:val="16"/>
                <w:szCs w:val="16"/>
              </w:rPr>
            </w:pPr>
          </w:p>
        </w:tc>
        <w:tc>
          <w:tcPr>
            <w:tcW w:w="4395" w:type="dxa"/>
            <w:shd w:val="clear" w:color="auto" w:fill="E2EFD9" w:themeFill="accent6" w:themeFillTint="33"/>
          </w:tcPr>
          <w:p w14:paraId="41325657" w14:textId="77777777" w:rsidR="00E650FE" w:rsidRPr="000E03B2" w:rsidRDefault="00E650FE" w:rsidP="009F2644">
            <w:pPr>
              <w:jc w:val="center"/>
              <w:rPr>
                <w:rFonts w:ascii="Arial" w:hAnsi="Arial" w:cs="Arial"/>
                <w:sz w:val="16"/>
                <w:szCs w:val="16"/>
              </w:rPr>
            </w:pPr>
          </w:p>
        </w:tc>
      </w:tr>
      <w:tr w:rsidR="00E650FE" w:rsidRPr="000E03B2" w14:paraId="04FB5462" w14:textId="43272651" w:rsidTr="00D45CDB">
        <w:tc>
          <w:tcPr>
            <w:tcW w:w="1843" w:type="dxa"/>
            <w:shd w:val="clear" w:color="auto" w:fill="FFF2CC" w:themeFill="accent4" w:themeFillTint="33"/>
          </w:tcPr>
          <w:p w14:paraId="468C964C" w14:textId="38E47A8E" w:rsidR="00E650FE" w:rsidRPr="000E03B2" w:rsidRDefault="00E650FE" w:rsidP="009F2644">
            <w:pPr>
              <w:jc w:val="center"/>
              <w:rPr>
                <w:rFonts w:ascii="Arial" w:hAnsi="Arial" w:cs="Arial"/>
                <w:sz w:val="16"/>
                <w:szCs w:val="16"/>
              </w:rPr>
            </w:pPr>
            <w:r w:rsidRPr="000E03B2">
              <w:rPr>
                <w:rFonts w:ascii="Arial" w:hAnsi="Arial" w:cs="Arial"/>
                <w:sz w:val="16"/>
                <w:szCs w:val="16"/>
              </w:rPr>
              <w:t xml:space="preserve"> General older population</w:t>
            </w:r>
          </w:p>
        </w:tc>
        <w:tc>
          <w:tcPr>
            <w:tcW w:w="2864" w:type="dxa"/>
            <w:shd w:val="clear" w:color="auto" w:fill="FFF2CC" w:themeFill="accent4" w:themeFillTint="33"/>
          </w:tcPr>
          <w:p w14:paraId="24E4F9E6" w14:textId="77777777" w:rsidR="00E650FE" w:rsidRPr="000E03B2" w:rsidRDefault="00E650FE" w:rsidP="009F2644">
            <w:pPr>
              <w:jc w:val="center"/>
              <w:rPr>
                <w:rFonts w:ascii="Arial" w:hAnsi="Arial" w:cs="Arial"/>
                <w:sz w:val="16"/>
                <w:szCs w:val="16"/>
              </w:rPr>
            </w:pPr>
          </w:p>
        </w:tc>
        <w:tc>
          <w:tcPr>
            <w:tcW w:w="3373" w:type="dxa"/>
            <w:shd w:val="clear" w:color="auto" w:fill="FFF2CC" w:themeFill="accent4" w:themeFillTint="33"/>
          </w:tcPr>
          <w:p w14:paraId="10E88034" w14:textId="77777777" w:rsidR="00E650FE" w:rsidRPr="000E03B2" w:rsidRDefault="00E650FE" w:rsidP="00E650FE">
            <w:pPr>
              <w:rPr>
                <w:rFonts w:ascii="Arial" w:hAnsi="Arial" w:cs="Arial"/>
                <w:sz w:val="16"/>
                <w:szCs w:val="16"/>
              </w:rPr>
            </w:pPr>
          </w:p>
        </w:tc>
        <w:tc>
          <w:tcPr>
            <w:tcW w:w="1559" w:type="dxa"/>
            <w:shd w:val="clear" w:color="auto" w:fill="FFF2CC" w:themeFill="accent4" w:themeFillTint="33"/>
            <w:vAlign w:val="center"/>
          </w:tcPr>
          <w:p w14:paraId="35B7DB54" w14:textId="37F0187F" w:rsidR="00E650FE" w:rsidRPr="000E03B2" w:rsidRDefault="00E650FE" w:rsidP="009F2644">
            <w:pPr>
              <w:jc w:val="center"/>
              <w:rPr>
                <w:rFonts w:ascii="Arial" w:hAnsi="Arial" w:cs="Arial"/>
                <w:sz w:val="16"/>
                <w:szCs w:val="16"/>
              </w:rPr>
            </w:pPr>
          </w:p>
        </w:tc>
        <w:tc>
          <w:tcPr>
            <w:tcW w:w="4395" w:type="dxa"/>
            <w:shd w:val="clear" w:color="auto" w:fill="FFF2CC" w:themeFill="accent4" w:themeFillTint="33"/>
          </w:tcPr>
          <w:p w14:paraId="4FF5BBAE" w14:textId="77777777" w:rsidR="00E650FE" w:rsidRPr="000E03B2" w:rsidRDefault="00E650FE" w:rsidP="009F2644">
            <w:pPr>
              <w:jc w:val="center"/>
              <w:rPr>
                <w:rFonts w:ascii="Arial" w:hAnsi="Arial" w:cs="Arial"/>
                <w:sz w:val="16"/>
                <w:szCs w:val="16"/>
              </w:rPr>
            </w:pPr>
          </w:p>
        </w:tc>
      </w:tr>
      <w:tr w:rsidR="00E650FE" w:rsidRPr="000E03B2" w14:paraId="5A46762E" w14:textId="212DDC47" w:rsidTr="00D45CDB">
        <w:trPr>
          <w:trHeight w:val="589"/>
        </w:trPr>
        <w:tc>
          <w:tcPr>
            <w:tcW w:w="1843" w:type="dxa"/>
          </w:tcPr>
          <w:p w14:paraId="398B4C44" w14:textId="77777777" w:rsidR="00E650FE" w:rsidRPr="000E03B2" w:rsidRDefault="00E650FE" w:rsidP="009F2644">
            <w:pPr>
              <w:jc w:val="center"/>
              <w:rPr>
                <w:rFonts w:ascii="Arial" w:hAnsi="Arial" w:cs="Arial"/>
                <w:b/>
                <w:sz w:val="16"/>
                <w:szCs w:val="16"/>
              </w:rPr>
            </w:pPr>
            <w:r w:rsidRPr="000E03B2">
              <w:rPr>
                <w:rFonts w:ascii="Arial" w:hAnsi="Arial" w:cs="Arial"/>
                <w:b/>
                <w:sz w:val="16"/>
                <w:szCs w:val="16"/>
              </w:rPr>
              <w:t>Review 3</w:t>
            </w:r>
          </w:p>
          <w:p w14:paraId="58FD54B8" w14:textId="5A77CFE2" w:rsidR="00E650FE" w:rsidRPr="000E03B2" w:rsidRDefault="00E650FE" w:rsidP="009F2644">
            <w:pPr>
              <w:jc w:val="center"/>
              <w:rPr>
                <w:rFonts w:ascii="Arial" w:hAnsi="Arial" w:cs="Arial"/>
                <w:sz w:val="16"/>
                <w:szCs w:val="16"/>
              </w:rPr>
            </w:pPr>
            <w:r w:rsidRPr="000E03B2">
              <w:rPr>
                <w:rFonts w:ascii="Arial" w:hAnsi="Arial" w:cs="Arial"/>
                <w:sz w:val="16"/>
                <w:szCs w:val="16"/>
              </w:rPr>
              <w:t>Wong</w:t>
            </w:r>
            <w:r w:rsidR="00745DF3" w:rsidRPr="000E03B2">
              <w:rPr>
                <w:rFonts w:ascii="Arial" w:hAnsi="Arial" w:cs="Arial"/>
                <w:sz w:val="16"/>
                <w:szCs w:val="16"/>
              </w:rPr>
              <w:t xml:space="preserve"> et al.</w:t>
            </w:r>
          </w:p>
          <w:p w14:paraId="0A60034C" w14:textId="4BD1DB28" w:rsidR="00E650FE" w:rsidRPr="000E03B2" w:rsidRDefault="00E650FE" w:rsidP="009F2644">
            <w:pPr>
              <w:jc w:val="center"/>
              <w:rPr>
                <w:rFonts w:ascii="Arial" w:hAnsi="Arial" w:cs="Arial"/>
                <w:sz w:val="16"/>
                <w:szCs w:val="16"/>
              </w:rPr>
            </w:pPr>
            <w:r w:rsidRPr="000E03B2">
              <w:rPr>
                <w:rFonts w:ascii="Arial" w:hAnsi="Arial" w:cs="Arial"/>
                <w:sz w:val="16"/>
                <w:szCs w:val="16"/>
              </w:rPr>
              <w:t xml:space="preserve"> </w:t>
            </w:r>
            <w:r w:rsidR="00745DF3" w:rsidRPr="000E03B2">
              <w:rPr>
                <w:rFonts w:ascii="Arial" w:hAnsi="Arial" w:cs="Arial"/>
                <w:sz w:val="16"/>
                <w:szCs w:val="16"/>
              </w:rPr>
              <w:t>(</w:t>
            </w:r>
            <w:r w:rsidRPr="000E03B2">
              <w:rPr>
                <w:rFonts w:ascii="Arial" w:hAnsi="Arial" w:cs="Arial"/>
                <w:sz w:val="16"/>
                <w:szCs w:val="16"/>
              </w:rPr>
              <w:t>2018</w:t>
            </w:r>
            <w:r w:rsidR="00745DF3" w:rsidRPr="000E03B2">
              <w:rPr>
                <w:rFonts w:ascii="Arial" w:hAnsi="Arial" w:cs="Arial"/>
                <w:sz w:val="16"/>
                <w:szCs w:val="16"/>
              </w:rPr>
              <w:t>)</w:t>
            </w:r>
            <w:r w:rsidR="00745DF3" w:rsidRPr="000E03B2">
              <w:rPr>
                <w:rFonts w:ascii="Arial" w:hAnsi="Arial" w:cs="Arial"/>
                <w:sz w:val="16"/>
                <w:szCs w:val="16"/>
                <w:vertAlign w:val="superscript"/>
              </w:rPr>
              <w:t>18</w:t>
            </w:r>
          </w:p>
        </w:tc>
        <w:tc>
          <w:tcPr>
            <w:tcW w:w="2864" w:type="dxa"/>
            <w:shd w:val="clear" w:color="auto" w:fill="FFFFFF" w:themeFill="background1"/>
          </w:tcPr>
          <w:p w14:paraId="4AA7311B" w14:textId="60E3D064" w:rsidR="00E650FE" w:rsidRPr="000E03B2" w:rsidRDefault="00E650FE" w:rsidP="00EB4925">
            <w:pPr>
              <w:rPr>
                <w:rFonts w:ascii="Arial" w:hAnsi="Arial" w:cs="Arial"/>
                <w:color w:val="70AD47" w:themeColor="accent6"/>
                <w:sz w:val="16"/>
                <w:szCs w:val="16"/>
              </w:rPr>
            </w:pPr>
            <w:r w:rsidRPr="000E03B2">
              <w:rPr>
                <w:rFonts w:ascii="Arial" w:hAnsi="Arial" w:cs="Arial"/>
                <w:color w:val="000000" w:themeColor="text1"/>
                <w:sz w:val="16"/>
                <w:szCs w:val="16"/>
              </w:rPr>
              <w:t>To review systematically their effectiveness on both positive and negative aspects of self-management.</w:t>
            </w:r>
          </w:p>
        </w:tc>
        <w:tc>
          <w:tcPr>
            <w:tcW w:w="3373" w:type="dxa"/>
            <w:shd w:val="clear" w:color="auto" w:fill="FFFFFF" w:themeFill="background1"/>
          </w:tcPr>
          <w:p w14:paraId="6B0AB9C6" w14:textId="43BD2F32" w:rsidR="00E650FE" w:rsidRPr="000E03B2" w:rsidRDefault="00E650FE" w:rsidP="00E650FE">
            <w:pPr>
              <w:rPr>
                <w:rFonts w:ascii="Arial" w:hAnsi="Arial" w:cs="Arial"/>
                <w:color w:val="70AD47" w:themeColor="accent6"/>
                <w:sz w:val="16"/>
                <w:szCs w:val="16"/>
              </w:rPr>
            </w:pPr>
            <w:r w:rsidRPr="000E03B2">
              <w:rPr>
                <w:rFonts w:ascii="Arial" w:hAnsi="Arial" w:cs="Arial"/>
                <w:color w:val="000000"/>
                <w:sz w:val="16"/>
                <w:szCs w:val="16"/>
              </w:rPr>
              <w:t>Self-care has been defined as an activity that individuals undertake on their own behalf in staying fit, maintaining good health and functioning, and preventing illness, with or without assistance. Complex interventions, described as containing a combination of several interacting components, can support self-care through identification of physical, psychosocial and environmental problems, development of individual care plans, and provision of information and education</w:t>
            </w:r>
            <w:r w:rsidR="00D45CDB">
              <w:rPr>
                <w:rFonts w:ascii="Arial" w:hAnsi="Arial" w:cs="Arial"/>
                <w:color w:val="000000"/>
                <w:sz w:val="16"/>
                <w:szCs w:val="16"/>
              </w:rPr>
              <w:t>.</w:t>
            </w:r>
          </w:p>
        </w:tc>
        <w:tc>
          <w:tcPr>
            <w:tcW w:w="1559" w:type="dxa"/>
            <w:shd w:val="clear" w:color="auto" w:fill="FFFFFF" w:themeFill="background1"/>
            <w:vAlign w:val="center"/>
          </w:tcPr>
          <w:p w14:paraId="4023460C" w14:textId="428B09FB" w:rsidR="00E650FE" w:rsidRPr="000E03B2" w:rsidRDefault="00E650FE" w:rsidP="009F2644">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shd w:val="clear" w:color="auto" w:fill="FFFFFF" w:themeFill="background1"/>
          </w:tcPr>
          <w:p w14:paraId="77685001" w14:textId="0F84D79B" w:rsidR="00E650FE" w:rsidRPr="000E03B2" w:rsidRDefault="00E650FE" w:rsidP="009F2644">
            <w:pPr>
              <w:autoSpaceDE w:val="0"/>
              <w:autoSpaceDN w:val="0"/>
              <w:adjustRightInd w:val="0"/>
              <w:contextualSpacing/>
              <w:rPr>
                <w:rFonts w:ascii="Arial" w:hAnsi="Arial" w:cs="Arial"/>
                <w:sz w:val="16"/>
                <w:szCs w:val="16"/>
              </w:rPr>
            </w:pPr>
            <w:r w:rsidRPr="000E03B2">
              <w:rPr>
                <w:rFonts w:ascii="Arial" w:hAnsi="Arial" w:cs="Arial"/>
                <w:sz w:val="16"/>
                <w:szCs w:val="16"/>
              </w:rPr>
              <w:t>‘Based on current evidence, supporting self-care in community-dwelling older adults using complex interventions effectively increases self-rated health, reduces the occurrence of falls and improves the mental subscale of quality of life.’</w:t>
            </w:r>
          </w:p>
        </w:tc>
      </w:tr>
      <w:tr w:rsidR="00E650FE" w:rsidRPr="000E03B2" w14:paraId="16B5C552" w14:textId="77D229C0" w:rsidTr="00D45CDB">
        <w:trPr>
          <w:trHeight w:val="984"/>
        </w:trPr>
        <w:tc>
          <w:tcPr>
            <w:tcW w:w="1843" w:type="dxa"/>
          </w:tcPr>
          <w:p w14:paraId="30FE06B4" w14:textId="77777777" w:rsidR="00E650FE" w:rsidRPr="000E03B2" w:rsidRDefault="00E650FE" w:rsidP="009F2644">
            <w:pPr>
              <w:jc w:val="center"/>
              <w:rPr>
                <w:rFonts w:ascii="Arial" w:hAnsi="Arial" w:cs="Arial"/>
                <w:b/>
                <w:sz w:val="16"/>
                <w:szCs w:val="16"/>
              </w:rPr>
            </w:pPr>
            <w:r w:rsidRPr="000E03B2">
              <w:rPr>
                <w:rFonts w:ascii="Arial" w:hAnsi="Arial" w:cs="Arial"/>
                <w:b/>
                <w:sz w:val="16"/>
                <w:szCs w:val="16"/>
              </w:rPr>
              <w:t>Review 4</w:t>
            </w:r>
          </w:p>
          <w:p w14:paraId="0E5C05DE" w14:textId="10BABDAF" w:rsidR="00E650FE" w:rsidRPr="000E03B2" w:rsidRDefault="00E650FE" w:rsidP="009F2644">
            <w:pPr>
              <w:jc w:val="center"/>
              <w:rPr>
                <w:rFonts w:ascii="Arial" w:hAnsi="Arial" w:cs="Arial"/>
                <w:sz w:val="16"/>
                <w:szCs w:val="16"/>
              </w:rPr>
            </w:pPr>
            <w:r w:rsidRPr="000E03B2">
              <w:rPr>
                <w:rFonts w:ascii="Arial" w:hAnsi="Arial" w:cs="Arial"/>
                <w:sz w:val="16"/>
                <w:szCs w:val="16"/>
              </w:rPr>
              <w:t xml:space="preserve"> </w:t>
            </w:r>
            <w:proofErr w:type="spellStart"/>
            <w:r w:rsidRPr="000E03B2">
              <w:rPr>
                <w:rFonts w:ascii="Arial" w:hAnsi="Arial" w:cs="Arial"/>
                <w:sz w:val="16"/>
                <w:szCs w:val="16"/>
              </w:rPr>
              <w:t>Jonkman</w:t>
            </w:r>
            <w:proofErr w:type="spellEnd"/>
            <w:r w:rsidR="00745DF3" w:rsidRPr="000E03B2">
              <w:rPr>
                <w:rFonts w:ascii="Arial" w:hAnsi="Arial" w:cs="Arial"/>
                <w:sz w:val="16"/>
                <w:szCs w:val="16"/>
              </w:rPr>
              <w:t xml:space="preserve"> et al.</w:t>
            </w:r>
          </w:p>
          <w:p w14:paraId="79D55E7A" w14:textId="3E95730D" w:rsidR="00E650FE" w:rsidRPr="000E03B2" w:rsidRDefault="00745DF3" w:rsidP="009F2644">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19</w:t>
            </w:r>
          </w:p>
        </w:tc>
        <w:tc>
          <w:tcPr>
            <w:tcW w:w="2864" w:type="dxa"/>
          </w:tcPr>
          <w:p w14:paraId="0F124C76" w14:textId="64AADB4B" w:rsidR="00E650FE" w:rsidRPr="000E03B2" w:rsidRDefault="00E650FE" w:rsidP="00673AF9">
            <w:pPr>
              <w:rPr>
                <w:rFonts w:ascii="Arial" w:hAnsi="Arial" w:cs="Arial"/>
                <w:color w:val="70AD47" w:themeColor="accent6"/>
                <w:sz w:val="16"/>
                <w:szCs w:val="16"/>
              </w:rPr>
            </w:pPr>
            <w:r w:rsidRPr="000E03B2">
              <w:rPr>
                <w:rFonts w:ascii="Arial" w:hAnsi="Arial" w:cs="Arial"/>
                <w:sz w:val="16"/>
                <w:szCs w:val="16"/>
              </w:rPr>
              <w:t xml:space="preserve">To quantify the diversity of components of self-management interventions and explore through meta-regression which individual components affect improvement in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across CHF, COPD, T2DM. </w:t>
            </w:r>
          </w:p>
        </w:tc>
        <w:tc>
          <w:tcPr>
            <w:tcW w:w="3373" w:type="dxa"/>
          </w:tcPr>
          <w:p w14:paraId="484C32DD" w14:textId="037857CA" w:rsidR="00E650FE" w:rsidRPr="000E03B2" w:rsidRDefault="00E650FE" w:rsidP="00E650FE">
            <w:pPr>
              <w:rPr>
                <w:rFonts w:ascii="Arial" w:hAnsi="Arial" w:cs="Arial"/>
                <w:color w:val="70AD47" w:themeColor="accent6"/>
                <w:sz w:val="16"/>
                <w:szCs w:val="16"/>
              </w:rPr>
            </w:pPr>
            <w:r w:rsidRPr="000E03B2">
              <w:rPr>
                <w:rFonts w:ascii="Arial" w:hAnsi="Arial" w:cs="Arial"/>
                <w:color w:val="000000"/>
                <w:sz w:val="16"/>
                <w:szCs w:val="16"/>
              </w:rPr>
              <w:t xml:space="preserve">Self-management intervention defined as  (1) stimulation of sign/symptom monitoring, (2) education in problem solving skills (i.e. managing acute exacerbations or symptoms, resource utilisation), and enhancement of (3) medication adherence, </w:t>
            </w:r>
            <w:r w:rsidRPr="000E03B2">
              <w:rPr>
                <w:rFonts w:ascii="Arial" w:hAnsi="Arial" w:cs="Arial"/>
                <w:color w:val="000000"/>
                <w:sz w:val="16"/>
                <w:szCs w:val="16"/>
              </w:rPr>
              <w:lastRenderedPageBreak/>
              <w:t>(4) physical activity, (5) dietary intake, and/or (6) smoking cessation.</w:t>
            </w:r>
          </w:p>
        </w:tc>
        <w:tc>
          <w:tcPr>
            <w:tcW w:w="1559" w:type="dxa"/>
            <w:vAlign w:val="center"/>
          </w:tcPr>
          <w:p w14:paraId="42333A3F" w14:textId="1585C7BC" w:rsidR="00E650FE" w:rsidRPr="000E03B2" w:rsidRDefault="00E650FE" w:rsidP="009F2644">
            <w:pPr>
              <w:jc w:val="center"/>
              <w:rPr>
                <w:rFonts w:ascii="Arial" w:hAnsi="Arial" w:cs="Arial"/>
                <w:sz w:val="16"/>
                <w:szCs w:val="16"/>
              </w:rPr>
            </w:pPr>
            <w:r w:rsidRPr="000E03B2">
              <w:rPr>
                <w:rFonts w:ascii="Arial" w:hAnsi="Arial" w:cs="Arial"/>
                <w:color w:val="70AD47" w:themeColor="accent6"/>
                <w:sz w:val="16"/>
                <w:szCs w:val="16"/>
              </w:rPr>
              <w:lastRenderedPageBreak/>
              <w:t>●</w:t>
            </w:r>
          </w:p>
        </w:tc>
        <w:tc>
          <w:tcPr>
            <w:tcW w:w="4395" w:type="dxa"/>
            <w:vAlign w:val="center"/>
          </w:tcPr>
          <w:p w14:paraId="0C19ADE6" w14:textId="77777777" w:rsidR="00E650FE" w:rsidRPr="000E03B2" w:rsidRDefault="00E03F06" w:rsidP="009F2644">
            <w:pPr>
              <w:autoSpaceDE w:val="0"/>
              <w:autoSpaceDN w:val="0"/>
              <w:adjustRightInd w:val="0"/>
              <w:contextualSpacing/>
              <w:rPr>
                <w:rFonts w:ascii="Arial" w:hAnsi="Arial" w:cs="Arial"/>
                <w:sz w:val="16"/>
                <w:szCs w:val="16"/>
              </w:rPr>
            </w:pPr>
            <w:r w:rsidRPr="000E03B2">
              <w:rPr>
                <w:rFonts w:ascii="Arial" w:hAnsi="Arial" w:cs="Arial"/>
                <w:i/>
                <w:sz w:val="16"/>
                <w:szCs w:val="16"/>
              </w:rPr>
              <w:t>‘</w:t>
            </w:r>
            <w:r w:rsidRPr="000E03B2">
              <w:rPr>
                <w:rFonts w:ascii="Arial" w:hAnsi="Arial" w:cs="Arial"/>
                <w:sz w:val="16"/>
                <w:szCs w:val="16"/>
              </w:rPr>
              <w:t xml:space="preserve">Self-management interventions improve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at 6 and 12 months, but interventions evaluated are highly heterogeneous. No components were identified that </w:t>
            </w:r>
            <w:proofErr w:type="spellStart"/>
            <w:r w:rsidRPr="000E03B2">
              <w:rPr>
                <w:rFonts w:ascii="Arial" w:hAnsi="Arial" w:cs="Arial"/>
                <w:sz w:val="16"/>
                <w:szCs w:val="16"/>
              </w:rPr>
              <w:t>favorably</w:t>
            </w:r>
            <w:proofErr w:type="spellEnd"/>
            <w:r w:rsidRPr="000E03B2">
              <w:rPr>
                <w:rFonts w:ascii="Arial" w:hAnsi="Arial" w:cs="Arial"/>
                <w:sz w:val="16"/>
                <w:szCs w:val="16"/>
              </w:rPr>
              <w:t xml:space="preserve"> affected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Standardized training and peer interaction negatively influenced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but the underlying mechanism remains unclear. Future research </w:t>
            </w:r>
            <w:r w:rsidRPr="000E03B2">
              <w:rPr>
                <w:rFonts w:ascii="Arial" w:hAnsi="Arial" w:cs="Arial"/>
                <w:sz w:val="16"/>
                <w:szCs w:val="16"/>
              </w:rPr>
              <w:lastRenderedPageBreak/>
              <w:t>should address process evaluations and study response to self-management on the level of individual patients.’</w:t>
            </w:r>
          </w:p>
          <w:p w14:paraId="016F0FDC" w14:textId="77777777" w:rsidR="00E03F06" w:rsidRPr="000E03B2" w:rsidRDefault="00E03F06" w:rsidP="009F2644">
            <w:pPr>
              <w:autoSpaceDE w:val="0"/>
              <w:autoSpaceDN w:val="0"/>
              <w:adjustRightInd w:val="0"/>
              <w:contextualSpacing/>
              <w:rPr>
                <w:rFonts w:ascii="Arial" w:hAnsi="Arial" w:cs="Arial"/>
                <w:sz w:val="16"/>
                <w:szCs w:val="16"/>
              </w:rPr>
            </w:pPr>
          </w:p>
          <w:p w14:paraId="13382B43" w14:textId="77777777" w:rsidR="00E03F06" w:rsidRPr="000E03B2" w:rsidRDefault="00E03F06" w:rsidP="009F2644">
            <w:pPr>
              <w:autoSpaceDE w:val="0"/>
              <w:autoSpaceDN w:val="0"/>
              <w:adjustRightInd w:val="0"/>
              <w:contextualSpacing/>
              <w:rPr>
                <w:rFonts w:ascii="Arial" w:hAnsi="Arial" w:cs="Arial"/>
                <w:sz w:val="16"/>
                <w:szCs w:val="16"/>
              </w:rPr>
            </w:pPr>
          </w:p>
          <w:p w14:paraId="78F4C166" w14:textId="77777777" w:rsidR="00E03F06" w:rsidRPr="000E03B2" w:rsidRDefault="00E03F06" w:rsidP="009F2644">
            <w:pPr>
              <w:autoSpaceDE w:val="0"/>
              <w:autoSpaceDN w:val="0"/>
              <w:adjustRightInd w:val="0"/>
              <w:contextualSpacing/>
              <w:rPr>
                <w:rFonts w:ascii="Arial" w:hAnsi="Arial" w:cs="Arial"/>
                <w:sz w:val="16"/>
                <w:szCs w:val="16"/>
              </w:rPr>
            </w:pPr>
          </w:p>
          <w:p w14:paraId="5498A076" w14:textId="6CE06E4F" w:rsidR="00E03F06" w:rsidRPr="000E03B2" w:rsidRDefault="00E03F06" w:rsidP="009F2644">
            <w:pPr>
              <w:autoSpaceDE w:val="0"/>
              <w:autoSpaceDN w:val="0"/>
              <w:adjustRightInd w:val="0"/>
              <w:contextualSpacing/>
              <w:rPr>
                <w:rFonts w:ascii="Arial" w:hAnsi="Arial" w:cs="Arial"/>
                <w:i/>
                <w:sz w:val="16"/>
                <w:szCs w:val="16"/>
              </w:rPr>
            </w:pPr>
          </w:p>
        </w:tc>
      </w:tr>
      <w:tr w:rsidR="00E650FE" w:rsidRPr="000E03B2" w14:paraId="4E5B6EA4" w14:textId="7E50B67D" w:rsidTr="00D45CDB">
        <w:tc>
          <w:tcPr>
            <w:tcW w:w="1843" w:type="dxa"/>
            <w:shd w:val="clear" w:color="auto" w:fill="FFF2CC" w:themeFill="accent4" w:themeFillTint="33"/>
          </w:tcPr>
          <w:p w14:paraId="33CBCC38" w14:textId="77777777" w:rsidR="00E650FE" w:rsidRPr="000E03B2" w:rsidRDefault="00E650FE" w:rsidP="009F2644">
            <w:pPr>
              <w:jc w:val="center"/>
              <w:rPr>
                <w:rFonts w:ascii="Arial" w:hAnsi="Arial" w:cs="Arial"/>
                <w:sz w:val="16"/>
                <w:szCs w:val="16"/>
              </w:rPr>
            </w:pPr>
            <w:r w:rsidRPr="000E03B2">
              <w:rPr>
                <w:rFonts w:ascii="Arial" w:hAnsi="Arial" w:cs="Arial"/>
                <w:sz w:val="16"/>
                <w:szCs w:val="16"/>
              </w:rPr>
              <w:lastRenderedPageBreak/>
              <w:t>COPD</w:t>
            </w:r>
          </w:p>
          <w:p w14:paraId="4B03A728" w14:textId="01AF0E7F" w:rsidR="008F6494" w:rsidRPr="000E03B2" w:rsidRDefault="008F6494" w:rsidP="009F2644">
            <w:pPr>
              <w:jc w:val="center"/>
              <w:rPr>
                <w:rFonts w:ascii="Arial" w:hAnsi="Arial" w:cs="Arial"/>
                <w:sz w:val="16"/>
                <w:szCs w:val="16"/>
              </w:rPr>
            </w:pPr>
          </w:p>
        </w:tc>
        <w:tc>
          <w:tcPr>
            <w:tcW w:w="2864" w:type="dxa"/>
            <w:shd w:val="clear" w:color="auto" w:fill="FFF2CC" w:themeFill="accent4" w:themeFillTint="33"/>
          </w:tcPr>
          <w:p w14:paraId="03B9012E" w14:textId="77777777" w:rsidR="00E650FE" w:rsidRPr="000E03B2" w:rsidRDefault="00E650FE" w:rsidP="009F2644">
            <w:pPr>
              <w:jc w:val="center"/>
              <w:rPr>
                <w:rFonts w:ascii="Arial" w:hAnsi="Arial" w:cs="Arial"/>
                <w:sz w:val="16"/>
                <w:szCs w:val="16"/>
              </w:rPr>
            </w:pPr>
          </w:p>
        </w:tc>
        <w:tc>
          <w:tcPr>
            <w:tcW w:w="3373" w:type="dxa"/>
            <w:shd w:val="clear" w:color="auto" w:fill="FFF2CC" w:themeFill="accent4" w:themeFillTint="33"/>
          </w:tcPr>
          <w:p w14:paraId="22A4FC87" w14:textId="77777777" w:rsidR="00E650FE" w:rsidRPr="000E03B2" w:rsidRDefault="00E650FE" w:rsidP="009F2644">
            <w:pPr>
              <w:jc w:val="center"/>
              <w:rPr>
                <w:rFonts w:ascii="Arial" w:hAnsi="Arial" w:cs="Arial"/>
                <w:sz w:val="16"/>
                <w:szCs w:val="16"/>
              </w:rPr>
            </w:pPr>
          </w:p>
        </w:tc>
        <w:tc>
          <w:tcPr>
            <w:tcW w:w="1559" w:type="dxa"/>
            <w:shd w:val="clear" w:color="auto" w:fill="FFF2CC" w:themeFill="accent4" w:themeFillTint="33"/>
            <w:vAlign w:val="center"/>
          </w:tcPr>
          <w:p w14:paraId="39B1D0C8" w14:textId="2E4831A3" w:rsidR="00E650FE" w:rsidRPr="000E03B2" w:rsidRDefault="00E650FE" w:rsidP="009F2644">
            <w:pPr>
              <w:jc w:val="center"/>
              <w:rPr>
                <w:rFonts w:ascii="Arial" w:hAnsi="Arial" w:cs="Arial"/>
                <w:sz w:val="16"/>
                <w:szCs w:val="16"/>
              </w:rPr>
            </w:pPr>
          </w:p>
        </w:tc>
        <w:tc>
          <w:tcPr>
            <w:tcW w:w="4395" w:type="dxa"/>
            <w:shd w:val="clear" w:color="auto" w:fill="FFF2CC" w:themeFill="accent4" w:themeFillTint="33"/>
          </w:tcPr>
          <w:p w14:paraId="7975E1A0" w14:textId="77777777" w:rsidR="00E650FE" w:rsidRPr="000E03B2" w:rsidRDefault="00E650FE" w:rsidP="009F2644">
            <w:pPr>
              <w:jc w:val="center"/>
              <w:rPr>
                <w:rFonts w:ascii="Arial" w:hAnsi="Arial" w:cs="Arial"/>
                <w:sz w:val="16"/>
                <w:szCs w:val="16"/>
              </w:rPr>
            </w:pPr>
          </w:p>
        </w:tc>
      </w:tr>
      <w:tr w:rsidR="00E650FE" w:rsidRPr="000E03B2" w14:paraId="483C8768" w14:textId="3A5DC005" w:rsidTr="00D45CDB">
        <w:tc>
          <w:tcPr>
            <w:tcW w:w="1843" w:type="dxa"/>
          </w:tcPr>
          <w:p w14:paraId="5B7B773B"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5</w:t>
            </w:r>
            <w:r w:rsidRPr="000E03B2">
              <w:rPr>
                <w:rFonts w:ascii="Arial" w:hAnsi="Arial" w:cs="Arial"/>
                <w:sz w:val="16"/>
                <w:szCs w:val="16"/>
              </w:rPr>
              <w:t xml:space="preserve"> </w:t>
            </w:r>
          </w:p>
          <w:p w14:paraId="0017F5E7" w14:textId="0EC53A13" w:rsidR="00E650FE" w:rsidRPr="000E03B2" w:rsidRDefault="00E650FE" w:rsidP="00E650FE">
            <w:pPr>
              <w:jc w:val="center"/>
              <w:rPr>
                <w:rFonts w:ascii="Arial" w:hAnsi="Arial" w:cs="Arial"/>
                <w:sz w:val="16"/>
                <w:szCs w:val="16"/>
              </w:rPr>
            </w:pPr>
            <w:proofErr w:type="spellStart"/>
            <w:r w:rsidRPr="000E03B2">
              <w:rPr>
                <w:rFonts w:ascii="Arial" w:hAnsi="Arial" w:cs="Arial"/>
                <w:sz w:val="16"/>
                <w:szCs w:val="16"/>
              </w:rPr>
              <w:t>Majothi</w:t>
            </w:r>
            <w:proofErr w:type="spellEnd"/>
            <w:r w:rsidR="00745DF3" w:rsidRPr="000E03B2">
              <w:rPr>
                <w:rFonts w:ascii="Arial" w:hAnsi="Arial" w:cs="Arial"/>
                <w:sz w:val="16"/>
                <w:szCs w:val="16"/>
              </w:rPr>
              <w:t xml:space="preserve"> et al. </w:t>
            </w:r>
          </w:p>
          <w:p w14:paraId="565F868C" w14:textId="31E1E86B" w:rsidR="00E650FE" w:rsidRPr="000E03B2" w:rsidRDefault="00745DF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20</w:t>
            </w:r>
          </w:p>
        </w:tc>
        <w:tc>
          <w:tcPr>
            <w:tcW w:w="2864" w:type="dxa"/>
          </w:tcPr>
          <w:p w14:paraId="188D9D76" w14:textId="231C3B74" w:rsidR="00E650FE" w:rsidRPr="000E03B2" w:rsidRDefault="00E650FE" w:rsidP="00E650FE">
            <w:pPr>
              <w:rPr>
                <w:rFonts w:ascii="Arial" w:hAnsi="Arial" w:cs="Arial"/>
                <w:color w:val="FF0000"/>
                <w:sz w:val="16"/>
                <w:szCs w:val="16"/>
              </w:rPr>
            </w:pPr>
            <w:r w:rsidRPr="000E03B2">
              <w:rPr>
                <w:rFonts w:ascii="Arial" w:hAnsi="Arial" w:cs="Arial"/>
                <w:sz w:val="16"/>
                <w:szCs w:val="16"/>
              </w:rPr>
              <w:t>To assess the clinical effectiveness of interventions to support self-management among patients with COPD who have recently been discharged from hospital following an acute exacerbation.</w:t>
            </w:r>
          </w:p>
        </w:tc>
        <w:tc>
          <w:tcPr>
            <w:tcW w:w="3373" w:type="dxa"/>
          </w:tcPr>
          <w:p w14:paraId="6353C032" w14:textId="447E7E39" w:rsidR="00E650FE" w:rsidRPr="000E03B2" w:rsidRDefault="00E650FE" w:rsidP="00E650FE">
            <w:pPr>
              <w:rPr>
                <w:rFonts w:ascii="Arial" w:hAnsi="Arial" w:cs="Arial"/>
                <w:color w:val="FF0000"/>
                <w:sz w:val="16"/>
                <w:szCs w:val="16"/>
              </w:rPr>
            </w:pPr>
            <w:r w:rsidRPr="000E03B2">
              <w:rPr>
                <w:rFonts w:ascii="Arial" w:hAnsi="Arial" w:cs="Arial"/>
                <w:color w:val="000000"/>
                <w:sz w:val="16"/>
                <w:szCs w:val="16"/>
              </w:rPr>
              <w:t>Self-management interventions including one or more components such as action plans, exercise, education, inhaler technique, bronchial hygiene and breathing techniques, stress management and relaxation, nutritional programs, patient empowerment, support groups and telecare</w:t>
            </w:r>
            <w:r w:rsidR="00D45CDB">
              <w:rPr>
                <w:rFonts w:ascii="Arial" w:hAnsi="Arial" w:cs="Arial"/>
                <w:color w:val="000000"/>
                <w:sz w:val="16"/>
                <w:szCs w:val="16"/>
              </w:rPr>
              <w:t>.</w:t>
            </w:r>
          </w:p>
        </w:tc>
        <w:tc>
          <w:tcPr>
            <w:tcW w:w="1559" w:type="dxa"/>
            <w:vAlign w:val="center"/>
          </w:tcPr>
          <w:p w14:paraId="2AE25775" w14:textId="2E78975E"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r w:rsidRPr="000E03B2">
              <w:rPr>
                <w:rFonts w:ascii="Arial" w:hAnsi="Arial" w:cs="Arial"/>
                <w:color w:val="70AD47" w:themeColor="accent6"/>
                <w:sz w:val="16"/>
                <w:szCs w:val="16"/>
              </w:rPr>
              <w:t>●</w:t>
            </w:r>
          </w:p>
        </w:tc>
        <w:tc>
          <w:tcPr>
            <w:tcW w:w="4395" w:type="dxa"/>
          </w:tcPr>
          <w:p w14:paraId="399C5443" w14:textId="30B1CBC7" w:rsidR="00E650FE" w:rsidRPr="000E03B2" w:rsidRDefault="00E650FE" w:rsidP="00E650FE">
            <w:pPr>
              <w:rPr>
                <w:rFonts w:ascii="Arial" w:hAnsi="Arial" w:cs="Arial"/>
                <w:color w:val="FF0000"/>
                <w:sz w:val="16"/>
                <w:szCs w:val="16"/>
              </w:rPr>
            </w:pPr>
            <w:r w:rsidRPr="000E03B2">
              <w:rPr>
                <w:rFonts w:ascii="Arial" w:hAnsi="Arial" w:cs="Arial"/>
                <w:sz w:val="16"/>
                <w:szCs w:val="16"/>
              </w:rPr>
              <w:t xml:space="preserve">‘General heterogeneity between interventions limits conclusions for many of the outcomes. Self-management support delivered shortly after an acute exacerbation shows an apparent benefit to patients’ </w:t>
            </w:r>
            <w:proofErr w:type="spellStart"/>
            <w:r w:rsidRPr="000E03B2">
              <w:rPr>
                <w:rFonts w:ascii="Arial" w:hAnsi="Arial" w:cs="Arial"/>
                <w:sz w:val="16"/>
                <w:szCs w:val="16"/>
              </w:rPr>
              <w:t>HRQoL</w:t>
            </w:r>
            <w:proofErr w:type="spellEnd"/>
            <w:r w:rsidRPr="000E03B2">
              <w:rPr>
                <w:rFonts w:ascii="Arial" w:hAnsi="Arial" w:cs="Arial"/>
                <w:sz w:val="16"/>
                <w:szCs w:val="16"/>
              </w:rPr>
              <w:t>, although this may be overestimated due to high loss-to-follow-up, but there is no evidence of effect on all-cause hospital re-admissions, insufficient information on the effect on respiratory re-admissions, no effect on all-cause mortality, and limited information about the effect on behaviour change. The evidence is not currently adequate to support self-management interventions for COPD patients recently after hospital discharge.’</w:t>
            </w:r>
          </w:p>
        </w:tc>
      </w:tr>
      <w:tr w:rsidR="00E650FE" w:rsidRPr="000E03B2" w14:paraId="142EBBD1" w14:textId="3D595D04" w:rsidTr="00D45CDB">
        <w:tc>
          <w:tcPr>
            <w:tcW w:w="1843" w:type="dxa"/>
          </w:tcPr>
          <w:p w14:paraId="632FE2FF" w14:textId="7D26EFA8"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6</w:t>
            </w:r>
          </w:p>
          <w:p w14:paraId="6DDC89AF" w14:textId="31582DA3" w:rsidR="00E650FE" w:rsidRPr="000E03B2" w:rsidRDefault="00E650FE" w:rsidP="00E650FE">
            <w:pPr>
              <w:jc w:val="center"/>
              <w:rPr>
                <w:rFonts w:ascii="Arial" w:hAnsi="Arial" w:cs="Arial"/>
                <w:sz w:val="16"/>
                <w:szCs w:val="16"/>
              </w:rPr>
            </w:pPr>
            <w:r w:rsidRPr="000E03B2">
              <w:rPr>
                <w:rFonts w:ascii="Arial" w:hAnsi="Arial" w:cs="Arial"/>
                <w:sz w:val="16"/>
                <w:szCs w:val="16"/>
              </w:rPr>
              <w:t>Jordan</w:t>
            </w:r>
            <w:r w:rsidR="00745DF3" w:rsidRPr="000E03B2">
              <w:rPr>
                <w:rFonts w:ascii="Arial" w:hAnsi="Arial" w:cs="Arial"/>
                <w:sz w:val="16"/>
                <w:szCs w:val="16"/>
              </w:rPr>
              <w:t xml:space="preserve"> et al.</w:t>
            </w:r>
          </w:p>
          <w:p w14:paraId="55237AD8" w14:textId="2DCCD653" w:rsidR="00E650FE" w:rsidRPr="000E03B2" w:rsidRDefault="00745DF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21</w:t>
            </w:r>
          </w:p>
        </w:tc>
        <w:tc>
          <w:tcPr>
            <w:tcW w:w="2864" w:type="dxa"/>
          </w:tcPr>
          <w:p w14:paraId="6F0DDD89" w14:textId="16FF326C" w:rsidR="00E650FE" w:rsidRPr="000E03B2" w:rsidRDefault="00E650FE" w:rsidP="00E650FE">
            <w:pPr>
              <w:rPr>
                <w:rFonts w:ascii="Arial" w:hAnsi="Arial" w:cs="Arial"/>
                <w:sz w:val="16"/>
                <w:szCs w:val="16"/>
              </w:rPr>
            </w:pPr>
            <w:r w:rsidRPr="000E03B2">
              <w:rPr>
                <w:rFonts w:ascii="Arial" w:hAnsi="Arial" w:cs="Arial"/>
                <w:sz w:val="16"/>
                <w:szCs w:val="16"/>
              </w:rPr>
              <w:t>a systematic review of the evidence for the effectiveness of SM interventions commencing within 6 weeks of hospital discharge for an exacerbation for COPD and of the qualitative evidence about patient satisfaction, acceptance and barriers to SM interventions</w:t>
            </w:r>
            <w:r w:rsidR="00D45CDB">
              <w:rPr>
                <w:rFonts w:ascii="Arial" w:hAnsi="Arial" w:cs="Arial"/>
                <w:sz w:val="16"/>
                <w:szCs w:val="16"/>
              </w:rPr>
              <w:t>.</w:t>
            </w:r>
            <w:r w:rsidRPr="000E03B2">
              <w:rPr>
                <w:rFonts w:ascii="Arial" w:hAnsi="Arial" w:cs="Arial"/>
                <w:sz w:val="16"/>
                <w:szCs w:val="16"/>
              </w:rPr>
              <w:t xml:space="preserve"> </w:t>
            </w:r>
          </w:p>
        </w:tc>
        <w:tc>
          <w:tcPr>
            <w:tcW w:w="3373" w:type="dxa"/>
          </w:tcPr>
          <w:p w14:paraId="1282A311" w14:textId="77777777" w:rsidR="00E650FE" w:rsidRPr="000E03B2" w:rsidRDefault="00E650FE" w:rsidP="00E650FE">
            <w:pPr>
              <w:autoSpaceDE w:val="0"/>
              <w:autoSpaceDN w:val="0"/>
              <w:adjustRightInd w:val="0"/>
              <w:rPr>
                <w:rFonts w:ascii="Arial" w:hAnsi="Arial" w:cs="Arial"/>
                <w:sz w:val="16"/>
                <w:szCs w:val="16"/>
              </w:rPr>
            </w:pPr>
            <w:r w:rsidRPr="000E03B2">
              <w:rPr>
                <w:rFonts w:ascii="Arial" w:hAnsi="Arial" w:cs="Arial"/>
                <w:sz w:val="16"/>
                <w:szCs w:val="16"/>
              </w:rPr>
              <w:t>Self-management defined as including disease education, medication management, smoking cessation</w:t>
            </w:r>
          </w:p>
          <w:p w14:paraId="0BA32644" w14:textId="38B67F92" w:rsidR="00E650FE" w:rsidRPr="000E03B2" w:rsidRDefault="00E650FE" w:rsidP="00E650FE">
            <w:pPr>
              <w:rPr>
                <w:rFonts w:ascii="Arial" w:hAnsi="Arial" w:cs="Arial"/>
                <w:color w:val="FF0000"/>
                <w:sz w:val="16"/>
                <w:szCs w:val="16"/>
              </w:rPr>
            </w:pPr>
            <w:r w:rsidRPr="000E03B2">
              <w:rPr>
                <w:rFonts w:ascii="Arial" w:hAnsi="Arial" w:cs="Arial"/>
                <w:sz w:val="16"/>
                <w:szCs w:val="16"/>
              </w:rPr>
              <w:t>advice, action planning, breathing management, bronchial hygiene techniques, respiratory muscle training, exercise, correct inhaler technique, advice about nutrition, stress management, relaxation and attendance at patient support groups.</w:t>
            </w:r>
          </w:p>
        </w:tc>
        <w:tc>
          <w:tcPr>
            <w:tcW w:w="1559" w:type="dxa"/>
            <w:vAlign w:val="center"/>
          </w:tcPr>
          <w:p w14:paraId="07E3E99E" w14:textId="1F013035"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r w:rsidRPr="000E03B2">
              <w:rPr>
                <w:rFonts w:ascii="Arial" w:hAnsi="Arial" w:cs="Arial"/>
                <w:color w:val="70AD47" w:themeColor="accent6"/>
                <w:sz w:val="16"/>
                <w:szCs w:val="16"/>
              </w:rPr>
              <w:t>●</w:t>
            </w:r>
          </w:p>
        </w:tc>
        <w:tc>
          <w:tcPr>
            <w:tcW w:w="4395" w:type="dxa"/>
          </w:tcPr>
          <w:p w14:paraId="285231A7" w14:textId="20F30877" w:rsidR="00E650FE" w:rsidRPr="000E03B2" w:rsidRDefault="00E650FE" w:rsidP="00E650FE">
            <w:pPr>
              <w:rPr>
                <w:rFonts w:ascii="Arial" w:hAnsi="Arial" w:cs="Arial"/>
                <w:sz w:val="16"/>
                <w:szCs w:val="16"/>
              </w:rPr>
            </w:pPr>
            <w:r w:rsidRPr="000E03B2">
              <w:rPr>
                <w:rFonts w:ascii="Arial" w:hAnsi="Arial" w:cs="Arial"/>
                <w:sz w:val="16"/>
                <w:szCs w:val="16"/>
              </w:rPr>
              <w:t xml:space="preserve">‘There was little evidence of benefit of providing SM support to patients shortly after discharge from hospital, although effects observed were consistent with possible improvement in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and reduction in hospital admissions. Future work should include qualitative studies to explore barriers and facilitators to SM post exacerbation and novel approaches to affect behaviour change, tailored to the individual and their circumstances.’</w:t>
            </w:r>
          </w:p>
        </w:tc>
      </w:tr>
      <w:tr w:rsidR="00E650FE" w:rsidRPr="000E03B2" w14:paraId="233AC6CB" w14:textId="7447AD48" w:rsidTr="00D45CDB">
        <w:tc>
          <w:tcPr>
            <w:tcW w:w="1843" w:type="dxa"/>
          </w:tcPr>
          <w:p w14:paraId="78401B8C" w14:textId="77777777"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7</w:t>
            </w:r>
          </w:p>
          <w:p w14:paraId="70A20D39" w14:textId="23FED473"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Baker </w:t>
            </w:r>
            <w:r w:rsidR="00745DF3" w:rsidRPr="000E03B2">
              <w:rPr>
                <w:rFonts w:ascii="Arial" w:hAnsi="Arial" w:cs="Arial"/>
                <w:sz w:val="16"/>
                <w:szCs w:val="16"/>
              </w:rPr>
              <w:t>et al.</w:t>
            </w:r>
          </w:p>
          <w:p w14:paraId="5FE801E3" w14:textId="7B55DBC6" w:rsidR="00E650FE" w:rsidRPr="000E03B2" w:rsidRDefault="00745DF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22</w:t>
            </w:r>
          </w:p>
        </w:tc>
        <w:tc>
          <w:tcPr>
            <w:tcW w:w="2864" w:type="dxa"/>
          </w:tcPr>
          <w:p w14:paraId="3E119943" w14:textId="09AB9852"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To evaluate the clinical and cost-effectiveness of muse -led self-management of patients with COPD in primary care</w:t>
            </w:r>
            <w:r w:rsidR="00D45CDB">
              <w:rPr>
                <w:rFonts w:ascii="Arial" w:hAnsi="Arial" w:cs="Arial"/>
                <w:sz w:val="16"/>
                <w:szCs w:val="16"/>
              </w:rPr>
              <w:t>.</w:t>
            </w:r>
            <w:r w:rsidRPr="000E03B2">
              <w:rPr>
                <w:rFonts w:ascii="Arial" w:hAnsi="Arial" w:cs="Arial"/>
                <w:sz w:val="16"/>
                <w:szCs w:val="16"/>
              </w:rPr>
              <w:t xml:space="preserve"> </w:t>
            </w:r>
          </w:p>
        </w:tc>
        <w:tc>
          <w:tcPr>
            <w:tcW w:w="3373" w:type="dxa"/>
          </w:tcPr>
          <w:p w14:paraId="4A0FAD1D" w14:textId="11758B7B" w:rsidR="00E650FE" w:rsidRPr="000E03B2" w:rsidRDefault="00E650FE" w:rsidP="00E650FE">
            <w:pPr>
              <w:rPr>
                <w:rFonts w:ascii="Arial" w:hAnsi="Arial" w:cs="Arial"/>
                <w:color w:val="70AD47" w:themeColor="accent6"/>
                <w:sz w:val="16"/>
                <w:szCs w:val="16"/>
              </w:rPr>
            </w:pPr>
            <w:r w:rsidRPr="000E03B2">
              <w:rPr>
                <w:rFonts w:ascii="Arial" w:hAnsi="Arial" w:cs="Arial"/>
                <w:color w:val="000000"/>
                <w:sz w:val="16"/>
                <w:szCs w:val="16"/>
              </w:rPr>
              <w:t>Nurse-led self-management approach including at least two of the following components as part of the intervention: smoking cessation, self-recognition and self-treatment of exacerbations, an exercise or physical activity component, advice about diet, advice about medication or coping with breathlessness.</w:t>
            </w:r>
          </w:p>
        </w:tc>
        <w:tc>
          <w:tcPr>
            <w:tcW w:w="1559" w:type="dxa"/>
            <w:vAlign w:val="center"/>
          </w:tcPr>
          <w:p w14:paraId="2B7DE786" w14:textId="0CFFBD59"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7CCF8648" w14:textId="01D0DB6C"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 xml:space="preserve">‘Some nurse-led evaluations in the is systematic review produced beneficial effects in terms of reducing unscheduled physician visits, lowering patient anxiety and increasing self-efficacy but there is insufficient evidence to reach firm conclusions on the clinical or </w:t>
            </w:r>
            <w:r w:rsidR="00D45CDB" w:rsidRPr="000E03B2">
              <w:rPr>
                <w:rFonts w:ascii="Arial" w:hAnsi="Arial" w:cs="Arial"/>
                <w:sz w:val="16"/>
                <w:szCs w:val="16"/>
              </w:rPr>
              <w:t>cost-effective</w:t>
            </w:r>
            <w:r w:rsidRPr="000E03B2">
              <w:rPr>
                <w:rFonts w:ascii="Arial" w:hAnsi="Arial" w:cs="Arial"/>
                <w:sz w:val="16"/>
                <w:szCs w:val="16"/>
              </w:rPr>
              <w:t xml:space="preserve"> interventions’ </w:t>
            </w:r>
          </w:p>
        </w:tc>
      </w:tr>
      <w:tr w:rsidR="00E650FE" w:rsidRPr="000E03B2" w14:paraId="2463970E" w14:textId="405F8459" w:rsidTr="00D45CDB">
        <w:tc>
          <w:tcPr>
            <w:tcW w:w="1843" w:type="dxa"/>
          </w:tcPr>
          <w:p w14:paraId="6B53E7CE"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8</w:t>
            </w:r>
            <w:r w:rsidRPr="000E03B2">
              <w:rPr>
                <w:rFonts w:ascii="Arial" w:hAnsi="Arial" w:cs="Arial"/>
                <w:sz w:val="16"/>
                <w:szCs w:val="16"/>
              </w:rPr>
              <w:t xml:space="preserve"> </w:t>
            </w:r>
          </w:p>
          <w:p w14:paraId="3D81CBC5" w14:textId="427784DB" w:rsidR="00E650FE" w:rsidRPr="000E03B2" w:rsidRDefault="00E650FE" w:rsidP="00E650FE">
            <w:pPr>
              <w:jc w:val="center"/>
              <w:rPr>
                <w:rFonts w:ascii="Arial" w:hAnsi="Arial" w:cs="Arial"/>
                <w:sz w:val="16"/>
                <w:szCs w:val="16"/>
              </w:rPr>
            </w:pPr>
            <w:r w:rsidRPr="000E03B2">
              <w:rPr>
                <w:rFonts w:ascii="Arial" w:hAnsi="Arial" w:cs="Arial"/>
                <w:sz w:val="16"/>
                <w:szCs w:val="16"/>
              </w:rPr>
              <w:t>Newham</w:t>
            </w:r>
            <w:r w:rsidR="00745DF3" w:rsidRPr="000E03B2">
              <w:rPr>
                <w:rFonts w:ascii="Arial" w:hAnsi="Arial" w:cs="Arial"/>
                <w:sz w:val="16"/>
                <w:szCs w:val="16"/>
              </w:rPr>
              <w:t xml:space="preserve"> et al. </w:t>
            </w:r>
          </w:p>
          <w:p w14:paraId="20E92979" w14:textId="64C03714" w:rsidR="00E650FE" w:rsidRPr="000E03B2" w:rsidRDefault="00745DF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23</w:t>
            </w:r>
          </w:p>
        </w:tc>
        <w:tc>
          <w:tcPr>
            <w:tcW w:w="2864" w:type="dxa"/>
          </w:tcPr>
          <w:p w14:paraId="36C6BC1F" w14:textId="42D6F15C" w:rsidR="00E650FE" w:rsidRPr="000E03B2" w:rsidRDefault="00E650FE" w:rsidP="00E650FE">
            <w:pPr>
              <w:rPr>
                <w:rFonts w:ascii="Arial" w:hAnsi="Arial" w:cs="Arial"/>
                <w:color w:val="FF0000"/>
                <w:sz w:val="16"/>
                <w:szCs w:val="16"/>
              </w:rPr>
            </w:pPr>
            <w:r w:rsidRPr="000E03B2">
              <w:rPr>
                <w:rFonts w:ascii="Arial" w:hAnsi="Arial" w:cs="Arial"/>
                <w:sz w:val="16"/>
                <w:szCs w:val="16"/>
              </w:rPr>
              <w:t>To review the evidence about hospital discharge communication practices and identify which practices were preferred by patients and healthcare providers, improved patient and provider satisfaction, and increased patients’ understanding of their medical condition.</w:t>
            </w:r>
          </w:p>
        </w:tc>
        <w:tc>
          <w:tcPr>
            <w:tcW w:w="3373" w:type="dxa"/>
          </w:tcPr>
          <w:p w14:paraId="49B454B6" w14:textId="5F20DA10" w:rsidR="00E650FE" w:rsidRPr="000E03B2" w:rsidRDefault="00E650FE" w:rsidP="00E650FE">
            <w:pPr>
              <w:rPr>
                <w:rFonts w:ascii="Arial" w:hAnsi="Arial" w:cs="Arial"/>
                <w:color w:val="FF0000"/>
                <w:sz w:val="16"/>
                <w:szCs w:val="16"/>
              </w:rPr>
            </w:pPr>
            <w:r w:rsidRPr="000E03B2">
              <w:rPr>
                <w:rFonts w:ascii="Arial" w:hAnsi="Arial" w:cs="Arial"/>
                <w:color w:val="000000"/>
                <w:sz w:val="16"/>
                <w:szCs w:val="16"/>
              </w:rPr>
              <w:t>Behaviour change techniques defined as “an observable, replicable, and irreducible component of an intervention designed to alter or redirect causal processes that regulate behaviour” Intervention descriptions were separately coded for self-management behaviours that targeted 1) symptoms, 2) physical activity, and 3) mental health. For instance, the description “patients were instructed to set themselves a walking goal each day” would be coded as “goal setting (behaviour)” only for “physical activity” and not “mental health self-</w:t>
            </w:r>
            <w:r w:rsidRPr="000E03B2">
              <w:rPr>
                <w:rFonts w:ascii="Arial" w:hAnsi="Arial" w:cs="Arial"/>
                <w:color w:val="000000"/>
                <w:sz w:val="16"/>
                <w:szCs w:val="16"/>
              </w:rPr>
              <w:lastRenderedPageBreak/>
              <w:t>management” or “symptoms self-management.”</w:t>
            </w:r>
          </w:p>
        </w:tc>
        <w:tc>
          <w:tcPr>
            <w:tcW w:w="1559" w:type="dxa"/>
            <w:vAlign w:val="center"/>
          </w:tcPr>
          <w:p w14:paraId="21673359" w14:textId="56710AB3"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lastRenderedPageBreak/>
              <w:t>●</w:t>
            </w:r>
            <w:r w:rsidRPr="000E03B2">
              <w:rPr>
                <w:rFonts w:ascii="Arial" w:hAnsi="Arial" w:cs="Arial"/>
                <w:color w:val="70AD47" w:themeColor="accent6"/>
                <w:sz w:val="16"/>
                <w:szCs w:val="16"/>
              </w:rPr>
              <w:t>●</w:t>
            </w:r>
          </w:p>
        </w:tc>
        <w:tc>
          <w:tcPr>
            <w:tcW w:w="4395" w:type="dxa"/>
          </w:tcPr>
          <w:p w14:paraId="2B651E7A" w14:textId="47C69C56" w:rsidR="00E650FE" w:rsidRPr="000E03B2" w:rsidRDefault="00E650FE" w:rsidP="00E650FE">
            <w:pPr>
              <w:rPr>
                <w:rFonts w:ascii="Arial" w:hAnsi="Arial" w:cs="Arial"/>
                <w:color w:val="FF0000"/>
                <w:sz w:val="16"/>
                <w:szCs w:val="16"/>
              </w:rPr>
            </w:pPr>
            <w:r w:rsidRPr="000E03B2">
              <w:rPr>
                <w:rFonts w:ascii="Arial" w:hAnsi="Arial" w:cs="Arial"/>
                <w:sz w:val="16"/>
                <w:szCs w:val="16"/>
              </w:rPr>
              <w:t>‘Well-designed IT solutions may improve communication, coordination and retention of information, and lead to improved outcomes for patients, their families, caregivers and primary healthcare providers as well as expediting the task for hospital staff.’</w:t>
            </w:r>
          </w:p>
        </w:tc>
      </w:tr>
      <w:tr w:rsidR="00E650FE" w:rsidRPr="000E03B2" w14:paraId="05C6307E" w14:textId="614F077C" w:rsidTr="00D45CDB">
        <w:tc>
          <w:tcPr>
            <w:tcW w:w="1843" w:type="dxa"/>
            <w:shd w:val="clear" w:color="auto" w:fill="FFF2CC" w:themeFill="accent4" w:themeFillTint="33"/>
          </w:tcPr>
          <w:p w14:paraId="6BF25904" w14:textId="77777777" w:rsidR="008F6494" w:rsidRPr="000E03B2" w:rsidRDefault="00E650FE" w:rsidP="00E650FE">
            <w:pPr>
              <w:jc w:val="center"/>
              <w:rPr>
                <w:rFonts w:ascii="Arial" w:hAnsi="Arial" w:cs="Arial"/>
                <w:sz w:val="16"/>
                <w:szCs w:val="16"/>
              </w:rPr>
            </w:pPr>
            <w:r w:rsidRPr="000E03B2">
              <w:rPr>
                <w:rFonts w:ascii="Arial" w:hAnsi="Arial" w:cs="Arial"/>
                <w:sz w:val="16"/>
                <w:szCs w:val="16"/>
              </w:rPr>
              <w:t xml:space="preserve">Heart </w:t>
            </w:r>
          </w:p>
          <w:p w14:paraId="574E3F3F" w14:textId="2C664F06" w:rsidR="00E650FE" w:rsidRPr="000E03B2" w:rsidRDefault="00E650FE" w:rsidP="00E650FE">
            <w:pPr>
              <w:jc w:val="center"/>
              <w:rPr>
                <w:rFonts w:ascii="Arial" w:hAnsi="Arial" w:cs="Arial"/>
                <w:sz w:val="16"/>
                <w:szCs w:val="16"/>
              </w:rPr>
            </w:pPr>
            <w:r w:rsidRPr="000E03B2">
              <w:rPr>
                <w:rFonts w:ascii="Arial" w:hAnsi="Arial" w:cs="Arial"/>
                <w:sz w:val="16"/>
                <w:szCs w:val="16"/>
              </w:rPr>
              <w:t>failure</w:t>
            </w:r>
          </w:p>
        </w:tc>
        <w:tc>
          <w:tcPr>
            <w:tcW w:w="2864" w:type="dxa"/>
            <w:shd w:val="clear" w:color="auto" w:fill="FFF2CC" w:themeFill="accent4" w:themeFillTint="33"/>
          </w:tcPr>
          <w:p w14:paraId="08D92D96"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19B6A2A7"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196C6451" w14:textId="2622A23C"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2FDEFFBB" w14:textId="77777777" w:rsidR="00E650FE" w:rsidRPr="000E03B2" w:rsidRDefault="00E650FE" w:rsidP="00E650FE">
            <w:pPr>
              <w:jc w:val="center"/>
              <w:rPr>
                <w:rFonts w:ascii="Arial" w:hAnsi="Arial" w:cs="Arial"/>
                <w:sz w:val="16"/>
                <w:szCs w:val="16"/>
              </w:rPr>
            </w:pPr>
          </w:p>
        </w:tc>
      </w:tr>
      <w:tr w:rsidR="00E650FE" w:rsidRPr="000E03B2" w14:paraId="1A39420F" w14:textId="1905810D" w:rsidTr="00D45CDB">
        <w:trPr>
          <w:trHeight w:val="570"/>
        </w:trPr>
        <w:tc>
          <w:tcPr>
            <w:tcW w:w="1843" w:type="dxa"/>
          </w:tcPr>
          <w:p w14:paraId="0939795A"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9</w:t>
            </w:r>
            <w:r w:rsidRPr="000E03B2">
              <w:rPr>
                <w:rFonts w:ascii="Arial" w:hAnsi="Arial" w:cs="Arial"/>
                <w:sz w:val="16"/>
                <w:szCs w:val="16"/>
              </w:rPr>
              <w:t xml:space="preserve"> </w:t>
            </w:r>
          </w:p>
          <w:p w14:paraId="492C062A" w14:textId="0C18E38D" w:rsidR="00E650FE" w:rsidRPr="000E03B2" w:rsidRDefault="00E650FE" w:rsidP="00E650FE">
            <w:pPr>
              <w:jc w:val="center"/>
              <w:rPr>
                <w:rFonts w:ascii="Arial" w:hAnsi="Arial" w:cs="Arial"/>
                <w:sz w:val="16"/>
                <w:szCs w:val="16"/>
              </w:rPr>
            </w:pPr>
            <w:r w:rsidRPr="000E03B2">
              <w:rPr>
                <w:rFonts w:ascii="Arial" w:hAnsi="Arial" w:cs="Arial"/>
                <w:sz w:val="16"/>
                <w:szCs w:val="16"/>
              </w:rPr>
              <w:t>Harkness</w:t>
            </w:r>
            <w:r w:rsidR="00745DF3" w:rsidRPr="000E03B2">
              <w:rPr>
                <w:rFonts w:ascii="Arial" w:hAnsi="Arial" w:cs="Arial"/>
                <w:sz w:val="16"/>
                <w:szCs w:val="16"/>
              </w:rPr>
              <w:t xml:space="preserve"> et al.</w:t>
            </w:r>
          </w:p>
          <w:p w14:paraId="0B548B73" w14:textId="6220CFBC" w:rsidR="00E650FE" w:rsidRPr="000E03B2" w:rsidRDefault="00745DF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24</w:t>
            </w:r>
          </w:p>
          <w:p w14:paraId="1BA6C0BD" w14:textId="7CF11E80" w:rsidR="00E650FE" w:rsidRPr="000E03B2" w:rsidRDefault="00E650FE" w:rsidP="00E650FE">
            <w:pPr>
              <w:jc w:val="center"/>
              <w:rPr>
                <w:rFonts w:ascii="Arial" w:hAnsi="Arial" w:cs="Arial"/>
                <w:sz w:val="16"/>
                <w:szCs w:val="16"/>
              </w:rPr>
            </w:pPr>
          </w:p>
        </w:tc>
        <w:tc>
          <w:tcPr>
            <w:tcW w:w="2864" w:type="dxa"/>
          </w:tcPr>
          <w:p w14:paraId="0ACF3BFF" w14:textId="70BDA73F" w:rsidR="00E650FE" w:rsidRPr="000E03B2" w:rsidRDefault="00E650FE" w:rsidP="00E650FE">
            <w:pPr>
              <w:rPr>
                <w:rFonts w:ascii="Arial" w:hAnsi="Arial" w:cs="Arial"/>
                <w:color w:val="00B0F0"/>
                <w:sz w:val="16"/>
                <w:szCs w:val="16"/>
              </w:rPr>
            </w:pPr>
            <w:r w:rsidRPr="000E03B2">
              <w:rPr>
                <w:rFonts w:ascii="Arial" w:hAnsi="Arial" w:cs="Arial"/>
                <w:sz w:val="16"/>
                <w:szCs w:val="16"/>
              </w:rPr>
              <w:t>The purpose of this systematic review was to highlight strategies that HF patients use to accommodate self-care recommendations into the reality of their daily lives.</w:t>
            </w:r>
          </w:p>
        </w:tc>
        <w:tc>
          <w:tcPr>
            <w:tcW w:w="3373" w:type="dxa"/>
          </w:tcPr>
          <w:p w14:paraId="7805A2B8" w14:textId="78B0F844" w:rsidR="00E650FE" w:rsidRPr="000E03B2" w:rsidRDefault="00E650FE" w:rsidP="00E650FE">
            <w:pPr>
              <w:rPr>
                <w:rFonts w:ascii="Arial" w:hAnsi="Arial" w:cs="Arial"/>
                <w:color w:val="00B0F0"/>
                <w:sz w:val="16"/>
                <w:szCs w:val="16"/>
              </w:rPr>
            </w:pPr>
            <w:r w:rsidRPr="000E03B2">
              <w:rPr>
                <w:rFonts w:ascii="Arial" w:hAnsi="Arial" w:cs="Arial"/>
                <w:sz w:val="16"/>
                <w:szCs w:val="16"/>
              </w:rPr>
              <w:t>Strategies patients use to self-care for heart failure -focused around types of tasks or domains (including weight monitoring, taking multiple medications, symptom management, physical activity, smoking cessation, and diet restriction.</w:t>
            </w:r>
          </w:p>
        </w:tc>
        <w:tc>
          <w:tcPr>
            <w:tcW w:w="1559" w:type="dxa"/>
            <w:vAlign w:val="center"/>
          </w:tcPr>
          <w:p w14:paraId="2DE8B73F" w14:textId="0E8AA5C1" w:rsidR="00E650FE" w:rsidRPr="000E03B2" w:rsidRDefault="00E650FE" w:rsidP="00E650FE">
            <w:pPr>
              <w:jc w:val="center"/>
              <w:rPr>
                <w:rFonts w:ascii="Arial" w:hAnsi="Arial" w:cs="Arial"/>
                <w:sz w:val="16"/>
                <w:szCs w:val="16"/>
              </w:rPr>
            </w:pPr>
            <w:r w:rsidRPr="000E03B2">
              <w:rPr>
                <w:rFonts w:ascii="Arial" w:hAnsi="Arial" w:cs="Arial"/>
                <w:color w:val="00B0F0"/>
                <w:sz w:val="16"/>
                <w:szCs w:val="16"/>
              </w:rPr>
              <w:t>●</w:t>
            </w:r>
          </w:p>
        </w:tc>
        <w:tc>
          <w:tcPr>
            <w:tcW w:w="4395" w:type="dxa"/>
            <w:vAlign w:val="center"/>
          </w:tcPr>
          <w:p w14:paraId="03349A94" w14:textId="306D9F8B"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‘Healthcare providers must appreciate that patients view self-care as an ‘‘adaptation’’ that they undertake to maintain their independence and quality of life. In addition, HCPs must recognize that because self-care is a process of learning over time from experience, an individualized approach that emphasizes how to self-care must be adopted for patients to develop the necessary HF self-care skills.’</w:t>
            </w:r>
          </w:p>
        </w:tc>
      </w:tr>
      <w:tr w:rsidR="00E650FE" w:rsidRPr="000E03B2" w14:paraId="4A91A97B" w14:textId="141AE4DA" w:rsidTr="00D45CDB">
        <w:tc>
          <w:tcPr>
            <w:tcW w:w="1843" w:type="dxa"/>
            <w:shd w:val="clear" w:color="auto" w:fill="FFF2CC" w:themeFill="accent4" w:themeFillTint="33"/>
          </w:tcPr>
          <w:p w14:paraId="066504D1" w14:textId="77777777" w:rsidR="00E650FE" w:rsidRPr="000E03B2" w:rsidRDefault="00E650FE" w:rsidP="00E650FE">
            <w:pPr>
              <w:jc w:val="center"/>
              <w:rPr>
                <w:rFonts w:ascii="Arial" w:hAnsi="Arial" w:cs="Arial"/>
                <w:sz w:val="16"/>
                <w:szCs w:val="16"/>
              </w:rPr>
            </w:pPr>
            <w:r w:rsidRPr="000E03B2">
              <w:rPr>
                <w:rFonts w:ascii="Arial" w:hAnsi="Arial" w:cs="Arial"/>
                <w:sz w:val="16"/>
                <w:szCs w:val="16"/>
              </w:rPr>
              <w:t>Stroke</w:t>
            </w:r>
          </w:p>
          <w:p w14:paraId="1129244A" w14:textId="4B4DE55D" w:rsidR="008F6494" w:rsidRPr="000E03B2" w:rsidRDefault="008F6494" w:rsidP="00E650FE">
            <w:pPr>
              <w:jc w:val="center"/>
              <w:rPr>
                <w:rFonts w:ascii="Arial" w:hAnsi="Arial" w:cs="Arial"/>
                <w:sz w:val="16"/>
                <w:szCs w:val="16"/>
              </w:rPr>
            </w:pPr>
          </w:p>
        </w:tc>
        <w:tc>
          <w:tcPr>
            <w:tcW w:w="2864" w:type="dxa"/>
            <w:shd w:val="clear" w:color="auto" w:fill="FFF2CC" w:themeFill="accent4" w:themeFillTint="33"/>
          </w:tcPr>
          <w:p w14:paraId="0B4FD21F"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402BA7F9"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00511E3F" w14:textId="0B40633C"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66CA44CE" w14:textId="77777777" w:rsidR="00E650FE" w:rsidRPr="000E03B2" w:rsidRDefault="00E650FE" w:rsidP="00E650FE">
            <w:pPr>
              <w:jc w:val="center"/>
              <w:rPr>
                <w:rFonts w:ascii="Arial" w:hAnsi="Arial" w:cs="Arial"/>
                <w:sz w:val="16"/>
                <w:szCs w:val="16"/>
              </w:rPr>
            </w:pPr>
          </w:p>
        </w:tc>
      </w:tr>
      <w:tr w:rsidR="00E650FE" w:rsidRPr="000E03B2" w14:paraId="5A10DCA1" w14:textId="78BE79DC" w:rsidTr="00D45CDB">
        <w:tc>
          <w:tcPr>
            <w:tcW w:w="1843" w:type="dxa"/>
          </w:tcPr>
          <w:p w14:paraId="39AC5349"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10</w:t>
            </w:r>
            <w:r w:rsidRPr="000E03B2">
              <w:rPr>
                <w:rFonts w:ascii="Arial" w:hAnsi="Arial" w:cs="Arial"/>
                <w:sz w:val="16"/>
                <w:szCs w:val="16"/>
              </w:rPr>
              <w:t xml:space="preserve"> </w:t>
            </w:r>
          </w:p>
          <w:p w14:paraId="488EA06A" w14:textId="7AACE9AD" w:rsidR="00E650FE" w:rsidRPr="000E03B2" w:rsidRDefault="00E650FE" w:rsidP="00E650FE">
            <w:pPr>
              <w:jc w:val="center"/>
              <w:rPr>
                <w:rFonts w:ascii="Arial" w:hAnsi="Arial" w:cs="Arial"/>
                <w:sz w:val="16"/>
                <w:szCs w:val="16"/>
              </w:rPr>
            </w:pPr>
            <w:r w:rsidRPr="000E03B2">
              <w:rPr>
                <w:rFonts w:ascii="Arial" w:hAnsi="Arial" w:cs="Arial"/>
                <w:sz w:val="16"/>
                <w:szCs w:val="16"/>
              </w:rPr>
              <w:t>Lennon</w:t>
            </w:r>
            <w:r w:rsidR="00745DF3" w:rsidRPr="000E03B2">
              <w:rPr>
                <w:rFonts w:ascii="Arial" w:hAnsi="Arial" w:cs="Arial"/>
                <w:sz w:val="16"/>
                <w:szCs w:val="16"/>
              </w:rPr>
              <w:t xml:space="preserve"> et al.</w:t>
            </w:r>
          </w:p>
          <w:p w14:paraId="21A805BA" w14:textId="64BAA890" w:rsidR="00E650FE" w:rsidRPr="000E03B2" w:rsidRDefault="00745DF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25</w:t>
            </w:r>
          </w:p>
        </w:tc>
        <w:tc>
          <w:tcPr>
            <w:tcW w:w="2864" w:type="dxa"/>
          </w:tcPr>
          <w:p w14:paraId="00AF24AC" w14:textId="3D6FF013" w:rsidR="00E650FE" w:rsidRPr="000E03B2" w:rsidRDefault="00E650FE" w:rsidP="00E650FE">
            <w:pPr>
              <w:rPr>
                <w:rFonts w:ascii="Arial" w:hAnsi="Arial" w:cs="Arial"/>
                <w:sz w:val="16"/>
                <w:szCs w:val="16"/>
              </w:rPr>
            </w:pPr>
            <w:r w:rsidRPr="000E03B2">
              <w:rPr>
                <w:rFonts w:ascii="Arial" w:hAnsi="Arial" w:cs="Arial"/>
                <w:sz w:val="16"/>
                <w:szCs w:val="16"/>
              </w:rPr>
              <w:t>To examine the evidence base underlying self-management programmes specific to stroke survivors.</w:t>
            </w:r>
          </w:p>
        </w:tc>
        <w:tc>
          <w:tcPr>
            <w:tcW w:w="3373" w:type="dxa"/>
          </w:tcPr>
          <w:p w14:paraId="2477B246" w14:textId="74AB4D70" w:rsidR="00E650FE" w:rsidRPr="000E03B2" w:rsidRDefault="00E650FE" w:rsidP="00E650FE">
            <w:pPr>
              <w:rPr>
                <w:rFonts w:ascii="Arial" w:hAnsi="Arial" w:cs="Arial"/>
                <w:color w:val="70AD47" w:themeColor="accent6"/>
                <w:sz w:val="16"/>
                <w:szCs w:val="16"/>
              </w:rPr>
            </w:pPr>
            <w:r w:rsidRPr="000E03B2">
              <w:rPr>
                <w:rFonts w:ascii="Arial" w:hAnsi="Arial" w:cs="Arial"/>
                <w:color w:val="000000"/>
                <w:sz w:val="16"/>
                <w:szCs w:val="16"/>
              </w:rPr>
              <w:t>Self-management interventions designed to enable people to take an active part in managing their own condition, including the psychosocial consequences and lifestyle adjustments required to enhance quality of life.</w:t>
            </w:r>
          </w:p>
        </w:tc>
        <w:tc>
          <w:tcPr>
            <w:tcW w:w="1559" w:type="dxa"/>
            <w:vAlign w:val="center"/>
          </w:tcPr>
          <w:p w14:paraId="08D68E54" w14:textId="65D7D79E"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3E55E3C2" w14:textId="021AFA7F" w:rsidR="00E650FE" w:rsidRPr="000E03B2" w:rsidRDefault="00E650FE" w:rsidP="00E650FE">
            <w:pPr>
              <w:autoSpaceDE w:val="0"/>
              <w:autoSpaceDN w:val="0"/>
              <w:adjustRightInd w:val="0"/>
              <w:contextualSpacing/>
              <w:rPr>
                <w:rFonts w:ascii="Arial" w:hAnsi="Arial" w:cs="Arial"/>
                <w:i/>
                <w:sz w:val="16"/>
                <w:szCs w:val="16"/>
              </w:rPr>
            </w:pPr>
            <w:r w:rsidRPr="000E03B2">
              <w:rPr>
                <w:rFonts w:ascii="Arial" w:hAnsi="Arial" w:cs="Arial"/>
                <w:i/>
                <w:sz w:val="16"/>
                <w:szCs w:val="16"/>
              </w:rPr>
              <w:t>‘</w:t>
            </w:r>
            <w:r w:rsidRPr="000E03B2">
              <w:rPr>
                <w:rFonts w:ascii="Arial" w:hAnsi="Arial" w:cs="Arial"/>
                <w:sz w:val="16"/>
                <w:szCs w:val="16"/>
              </w:rPr>
              <w:t>This review provides some preliminary support for the potential importance of self- management interventions after stroke. The most appropriate content and best approach for delivery of these interventions remains to be determined. Further high-quality randomized controlled trials are needed to test the feasibility, acceptability, and efficacy of stroke self-management programmes.’</w:t>
            </w:r>
          </w:p>
        </w:tc>
      </w:tr>
      <w:tr w:rsidR="00E650FE" w:rsidRPr="000E03B2" w14:paraId="706DAA73" w14:textId="000F669E" w:rsidTr="00D45CDB">
        <w:tc>
          <w:tcPr>
            <w:tcW w:w="1843" w:type="dxa"/>
          </w:tcPr>
          <w:p w14:paraId="678EBC44"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11</w:t>
            </w:r>
            <w:r w:rsidRPr="000E03B2">
              <w:rPr>
                <w:rFonts w:ascii="Arial" w:hAnsi="Arial" w:cs="Arial"/>
                <w:sz w:val="16"/>
                <w:szCs w:val="16"/>
              </w:rPr>
              <w:t xml:space="preserve"> </w:t>
            </w:r>
          </w:p>
          <w:p w14:paraId="472571BF" w14:textId="74088638" w:rsidR="00E650FE" w:rsidRPr="000E03B2" w:rsidRDefault="00E650FE" w:rsidP="00E650FE">
            <w:pPr>
              <w:jc w:val="center"/>
              <w:rPr>
                <w:rFonts w:ascii="Arial" w:hAnsi="Arial" w:cs="Arial"/>
                <w:sz w:val="16"/>
                <w:szCs w:val="16"/>
              </w:rPr>
            </w:pPr>
            <w:r w:rsidRPr="000E03B2">
              <w:rPr>
                <w:rFonts w:ascii="Arial" w:hAnsi="Arial" w:cs="Arial"/>
                <w:sz w:val="16"/>
                <w:szCs w:val="16"/>
              </w:rPr>
              <w:t>Pearce</w:t>
            </w:r>
            <w:r w:rsidR="00745DF3" w:rsidRPr="000E03B2">
              <w:rPr>
                <w:rFonts w:ascii="Arial" w:hAnsi="Arial" w:cs="Arial"/>
                <w:sz w:val="16"/>
                <w:szCs w:val="16"/>
              </w:rPr>
              <w:t xml:space="preserve"> et al.</w:t>
            </w:r>
          </w:p>
          <w:p w14:paraId="53ECFDA1" w14:textId="73AF4EBA" w:rsidR="00E650FE" w:rsidRPr="000E03B2" w:rsidRDefault="00745DF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26</w:t>
            </w:r>
          </w:p>
        </w:tc>
        <w:tc>
          <w:tcPr>
            <w:tcW w:w="2864" w:type="dxa"/>
          </w:tcPr>
          <w:p w14:paraId="62ABB75B" w14:textId="651A0C0F" w:rsidR="00E650FE" w:rsidRPr="000E03B2" w:rsidRDefault="00E650FE" w:rsidP="00E650FE">
            <w:pPr>
              <w:rPr>
                <w:rFonts w:ascii="Arial" w:hAnsi="Arial" w:cs="Arial"/>
                <w:color w:val="00B0F0"/>
                <w:sz w:val="16"/>
                <w:szCs w:val="16"/>
              </w:rPr>
            </w:pPr>
            <w:r w:rsidRPr="000E03B2">
              <w:rPr>
                <w:rFonts w:ascii="Arial" w:hAnsi="Arial" w:cs="Arial"/>
                <w:sz w:val="16"/>
                <w:szCs w:val="16"/>
              </w:rPr>
              <w:t>To synthesis evidence of qualitative studies in an overarching meta-review to inform the delivery and development of self-management supporting interventions.</w:t>
            </w:r>
          </w:p>
        </w:tc>
        <w:tc>
          <w:tcPr>
            <w:tcW w:w="3373" w:type="dxa"/>
          </w:tcPr>
          <w:p w14:paraId="35E97C5F" w14:textId="4BD14C3B" w:rsidR="00E650FE" w:rsidRPr="000E03B2" w:rsidRDefault="00E650FE" w:rsidP="00E650FE">
            <w:pPr>
              <w:rPr>
                <w:rFonts w:ascii="Arial" w:hAnsi="Arial" w:cs="Arial"/>
                <w:color w:val="00B0F0"/>
                <w:sz w:val="16"/>
                <w:szCs w:val="16"/>
              </w:rPr>
            </w:pPr>
            <w:r w:rsidRPr="000E03B2">
              <w:rPr>
                <w:rFonts w:ascii="Arial" w:hAnsi="Arial" w:cs="Arial"/>
                <w:color w:val="000000"/>
                <w:sz w:val="16"/>
                <w:szCs w:val="16"/>
                <w:shd w:val="clear" w:color="auto" w:fill="FFFFFF"/>
              </w:rPr>
              <w:t>Self-management defined as the tasks that individuals must undertake to live with one or more chronic conditions. These tasks include having the confidence to deal with medical management, role management and emotional management of their conditions.</w:t>
            </w:r>
          </w:p>
        </w:tc>
        <w:tc>
          <w:tcPr>
            <w:tcW w:w="1559" w:type="dxa"/>
            <w:vAlign w:val="center"/>
          </w:tcPr>
          <w:p w14:paraId="574DC908" w14:textId="1EFEF429" w:rsidR="00E650FE" w:rsidRPr="000E03B2" w:rsidRDefault="00E650FE" w:rsidP="00E650FE">
            <w:pPr>
              <w:jc w:val="center"/>
              <w:rPr>
                <w:rFonts w:ascii="Arial" w:hAnsi="Arial" w:cs="Arial"/>
                <w:sz w:val="16"/>
                <w:szCs w:val="16"/>
              </w:rPr>
            </w:pPr>
            <w:r w:rsidRPr="000E03B2">
              <w:rPr>
                <w:rFonts w:ascii="Arial" w:hAnsi="Arial" w:cs="Arial"/>
                <w:color w:val="00B0F0"/>
                <w:sz w:val="16"/>
                <w:szCs w:val="16"/>
              </w:rPr>
              <w:t>●</w:t>
            </w:r>
          </w:p>
        </w:tc>
        <w:tc>
          <w:tcPr>
            <w:tcW w:w="4395" w:type="dxa"/>
          </w:tcPr>
          <w:p w14:paraId="69E06668" w14:textId="0C9BC06B"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i/>
                <w:sz w:val="16"/>
                <w:szCs w:val="16"/>
              </w:rPr>
              <w:t>‘</w:t>
            </w:r>
            <w:r w:rsidRPr="000E03B2">
              <w:rPr>
                <w:rFonts w:ascii="Arial" w:hAnsi="Arial" w:cs="Arial"/>
                <w:sz w:val="16"/>
                <w:szCs w:val="16"/>
              </w:rPr>
              <w:t>The observed data saturation suggests that, currently, no further qualitative research simply describing the lived experience of stroke is needed. Our findings demonstrate both the on-going importance of self-management support and the evolving priorities throughout the stages of recovery following a stroke. The challenge now is to ensure these findings inform routine practice and the development of interventions to support self-management amongst stroke survivors.’</w:t>
            </w:r>
          </w:p>
        </w:tc>
      </w:tr>
      <w:tr w:rsidR="00E650FE" w:rsidRPr="000E03B2" w14:paraId="61F6778C" w14:textId="60C587A9" w:rsidTr="00D45CDB">
        <w:tc>
          <w:tcPr>
            <w:tcW w:w="1843" w:type="dxa"/>
            <w:shd w:val="clear" w:color="auto" w:fill="E2EFD9" w:themeFill="accent6" w:themeFillTint="33"/>
          </w:tcPr>
          <w:p w14:paraId="1AEDB5A2" w14:textId="77777777" w:rsidR="008F6494" w:rsidRPr="000E03B2" w:rsidRDefault="00E650FE" w:rsidP="00E650FE">
            <w:pPr>
              <w:jc w:val="center"/>
              <w:rPr>
                <w:rFonts w:ascii="Arial" w:hAnsi="Arial" w:cs="Arial"/>
                <w:b/>
                <w:sz w:val="16"/>
                <w:szCs w:val="16"/>
              </w:rPr>
            </w:pPr>
            <w:r w:rsidRPr="000E03B2">
              <w:rPr>
                <w:rFonts w:ascii="Arial" w:hAnsi="Arial" w:cs="Arial"/>
                <w:sz w:val="16"/>
                <w:szCs w:val="16"/>
              </w:rPr>
              <w:br w:type="page"/>
            </w:r>
            <w:r w:rsidRPr="000E03B2">
              <w:rPr>
                <w:rFonts w:ascii="Arial" w:hAnsi="Arial" w:cs="Arial"/>
                <w:b/>
                <w:sz w:val="16"/>
                <w:szCs w:val="16"/>
              </w:rPr>
              <w:t xml:space="preserve">Rehab </w:t>
            </w:r>
          </w:p>
          <w:p w14:paraId="2A92685F" w14:textId="6C768C35" w:rsidR="00E650FE" w:rsidRPr="000E03B2" w:rsidRDefault="00E650FE" w:rsidP="00E650FE">
            <w:pPr>
              <w:jc w:val="center"/>
              <w:rPr>
                <w:rFonts w:ascii="Arial" w:hAnsi="Arial" w:cs="Arial"/>
                <w:b/>
                <w:sz w:val="16"/>
                <w:szCs w:val="16"/>
              </w:rPr>
            </w:pPr>
            <w:r w:rsidRPr="000E03B2">
              <w:rPr>
                <w:rFonts w:ascii="Arial" w:hAnsi="Arial" w:cs="Arial"/>
                <w:b/>
                <w:sz w:val="16"/>
                <w:szCs w:val="16"/>
              </w:rPr>
              <w:t>/Exercise</w:t>
            </w:r>
          </w:p>
        </w:tc>
        <w:tc>
          <w:tcPr>
            <w:tcW w:w="2864" w:type="dxa"/>
            <w:shd w:val="clear" w:color="auto" w:fill="E2EFD9" w:themeFill="accent6" w:themeFillTint="33"/>
          </w:tcPr>
          <w:p w14:paraId="2C9C67C7" w14:textId="77777777" w:rsidR="00E650FE" w:rsidRPr="000E03B2" w:rsidRDefault="00E650FE" w:rsidP="00E650FE">
            <w:pPr>
              <w:jc w:val="center"/>
              <w:rPr>
                <w:rFonts w:ascii="Arial" w:hAnsi="Arial" w:cs="Arial"/>
                <w:sz w:val="16"/>
                <w:szCs w:val="16"/>
              </w:rPr>
            </w:pPr>
          </w:p>
        </w:tc>
        <w:tc>
          <w:tcPr>
            <w:tcW w:w="3373" w:type="dxa"/>
            <w:shd w:val="clear" w:color="auto" w:fill="E2EFD9" w:themeFill="accent6" w:themeFillTint="33"/>
          </w:tcPr>
          <w:p w14:paraId="30DA5677" w14:textId="77777777" w:rsidR="00E650FE" w:rsidRPr="000E03B2" w:rsidRDefault="00E650FE" w:rsidP="00E650FE">
            <w:pPr>
              <w:jc w:val="center"/>
              <w:rPr>
                <w:rFonts w:ascii="Arial" w:hAnsi="Arial" w:cs="Arial"/>
                <w:sz w:val="16"/>
                <w:szCs w:val="16"/>
              </w:rPr>
            </w:pPr>
          </w:p>
        </w:tc>
        <w:tc>
          <w:tcPr>
            <w:tcW w:w="1559" w:type="dxa"/>
            <w:shd w:val="clear" w:color="auto" w:fill="E2EFD9" w:themeFill="accent6" w:themeFillTint="33"/>
            <w:vAlign w:val="center"/>
          </w:tcPr>
          <w:p w14:paraId="599B14B4" w14:textId="59551A2F" w:rsidR="00E650FE" w:rsidRPr="000E03B2" w:rsidRDefault="00E650FE" w:rsidP="00E650FE">
            <w:pPr>
              <w:jc w:val="center"/>
              <w:rPr>
                <w:rFonts w:ascii="Arial" w:hAnsi="Arial" w:cs="Arial"/>
                <w:sz w:val="16"/>
                <w:szCs w:val="16"/>
              </w:rPr>
            </w:pPr>
          </w:p>
        </w:tc>
        <w:tc>
          <w:tcPr>
            <w:tcW w:w="4395" w:type="dxa"/>
            <w:shd w:val="clear" w:color="auto" w:fill="E2EFD9" w:themeFill="accent6" w:themeFillTint="33"/>
          </w:tcPr>
          <w:p w14:paraId="14F24ABE" w14:textId="77777777" w:rsidR="00E650FE" w:rsidRPr="000E03B2" w:rsidRDefault="00E650FE" w:rsidP="00E650FE">
            <w:pPr>
              <w:jc w:val="center"/>
              <w:rPr>
                <w:rFonts w:ascii="Arial" w:hAnsi="Arial" w:cs="Arial"/>
                <w:sz w:val="16"/>
                <w:szCs w:val="16"/>
              </w:rPr>
            </w:pPr>
          </w:p>
        </w:tc>
      </w:tr>
      <w:tr w:rsidR="00E650FE" w:rsidRPr="000E03B2" w14:paraId="2C637FC9" w14:textId="2E2A2787" w:rsidTr="00D45CDB">
        <w:tc>
          <w:tcPr>
            <w:tcW w:w="1843" w:type="dxa"/>
            <w:shd w:val="clear" w:color="auto" w:fill="FFF2CC" w:themeFill="accent4" w:themeFillTint="33"/>
          </w:tcPr>
          <w:p w14:paraId="23109561" w14:textId="77777777" w:rsidR="00E650FE" w:rsidRPr="000E03B2" w:rsidRDefault="00E650FE" w:rsidP="00E650FE">
            <w:pPr>
              <w:jc w:val="center"/>
              <w:rPr>
                <w:rFonts w:ascii="Arial" w:hAnsi="Arial" w:cs="Arial"/>
                <w:sz w:val="16"/>
                <w:szCs w:val="16"/>
              </w:rPr>
            </w:pPr>
            <w:r w:rsidRPr="000E03B2">
              <w:rPr>
                <w:rFonts w:ascii="Arial" w:hAnsi="Arial" w:cs="Arial"/>
                <w:sz w:val="16"/>
                <w:szCs w:val="16"/>
              </w:rPr>
              <w:t>COPD</w:t>
            </w:r>
          </w:p>
          <w:p w14:paraId="4FD4BE03" w14:textId="2C5DBC61" w:rsidR="008F6494" w:rsidRPr="000E03B2" w:rsidRDefault="008F6494" w:rsidP="00E650FE">
            <w:pPr>
              <w:jc w:val="center"/>
              <w:rPr>
                <w:rFonts w:ascii="Arial" w:hAnsi="Arial" w:cs="Arial"/>
                <w:sz w:val="16"/>
                <w:szCs w:val="16"/>
              </w:rPr>
            </w:pPr>
          </w:p>
        </w:tc>
        <w:tc>
          <w:tcPr>
            <w:tcW w:w="2864" w:type="dxa"/>
            <w:shd w:val="clear" w:color="auto" w:fill="FFF2CC" w:themeFill="accent4" w:themeFillTint="33"/>
          </w:tcPr>
          <w:p w14:paraId="23436F72"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385D1142"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22EE690E" w14:textId="4333E175"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223B2AFB" w14:textId="77777777" w:rsidR="00E650FE" w:rsidRPr="000E03B2" w:rsidRDefault="00E650FE" w:rsidP="00E650FE">
            <w:pPr>
              <w:jc w:val="center"/>
              <w:rPr>
                <w:rFonts w:ascii="Arial" w:hAnsi="Arial" w:cs="Arial"/>
                <w:sz w:val="16"/>
                <w:szCs w:val="16"/>
              </w:rPr>
            </w:pPr>
          </w:p>
        </w:tc>
      </w:tr>
      <w:tr w:rsidR="00E650FE" w:rsidRPr="000E03B2" w14:paraId="49767B53" w14:textId="52EC96DB" w:rsidTr="00D45CDB">
        <w:tc>
          <w:tcPr>
            <w:tcW w:w="1843" w:type="dxa"/>
          </w:tcPr>
          <w:p w14:paraId="5623F2C4" w14:textId="77777777"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12</w:t>
            </w:r>
          </w:p>
          <w:p w14:paraId="777931C5" w14:textId="122756C0"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 Moore </w:t>
            </w:r>
            <w:r w:rsidR="00C752D3" w:rsidRPr="000E03B2">
              <w:rPr>
                <w:rFonts w:ascii="Arial" w:hAnsi="Arial" w:cs="Arial"/>
                <w:sz w:val="16"/>
                <w:szCs w:val="16"/>
              </w:rPr>
              <w:t>et al.</w:t>
            </w:r>
          </w:p>
          <w:p w14:paraId="47552B7F" w14:textId="0548732F"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27</w:t>
            </w:r>
          </w:p>
        </w:tc>
        <w:tc>
          <w:tcPr>
            <w:tcW w:w="2864" w:type="dxa"/>
          </w:tcPr>
          <w:p w14:paraId="2BDD7CC2" w14:textId="7D0D7E1A" w:rsidR="00E650FE" w:rsidRPr="000E03B2" w:rsidRDefault="00E650FE" w:rsidP="00E650FE">
            <w:pPr>
              <w:rPr>
                <w:rFonts w:ascii="Arial" w:hAnsi="Arial" w:cs="Arial"/>
                <w:color w:val="FF0000"/>
                <w:sz w:val="16"/>
                <w:szCs w:val="16"/>
              </w:rPr>
            </w:pPr>
            <w:r w:rsidRPr="000E03B2">
              <w:rPr>
                <w:rFonts w:ascii="Arial" w:hAnsi="Arial" w:cs="Arial"/>
                <w:sz w:val="16"/>
                <w:szCs w:val="16"/>
              </w:rPr>
              <w:t>To find studies that might help determine using a metanalysis of the impact of pulmonary rehabilitation on an acute exacerbation of COPD defied as unscheduled or emergency hospitalisations and ED visits</w:t>
            </w:r>
            <w:r w:rsidR="00D45CDB">
              <w:rPr>
                <w:rFonts w:ascii="Arial" w:hAnsi="Arial" w:cs="Arial"/>
                <w:sz w:val="16"/>
                <w:szCs w:val="16"/>
              </w:rPr>
              <w:t>.</w:t>
            </w:r>
            <w:r w:rsidRPr="000E03B2">
              <w:rPr>
                <w:rFonts w:ascii="Arial" w:hAnsi="Arial" w:cs="Arial"/>
                <w:sz w:val="16"/>
                <w:szCs w:val="16"/>
              </w:rPr>
              <w:t xml:space="preserve"> </w:t>
            </w:r>
          </w:p>
        </w:tc>
        <w:tc>
          <w:tcPr>
            <w:tcW w:w="3373" w:type="dxa"/>
          </w:tcPr>
          <w:p w14:paraId="76085D85" w14:textId="7125CFF6" w:rsidR="00E650FE" w:rsidRPr="000E03B2" w:rsidRDefault="00E650FE" w:rsidP="00E650FE">
            <w:pPr>
              <w:rPr>
                <w:rFonts w:ascii="Arial" w:hAnsi="Arial" w:cs="Arial"/>
                <w:color w:val="FF0000"/>
                <w:sz w:val="16"/>
                <w:szCs w:val="16"/>
              </w:rPr>
            </w:pPr>
            <w:r w:rsidRPr="000E03B2">
              <w:rPr>
                <w:rFonts w:ascii="Arial" w:hAnsi="Arial" w:cs="Arial"/>
                <w:color w:val="000000"/>
                <w:sz w:val="16"/>
                <w:szCs w:val="16"/>
              </w:rPr>
              <w:t>Pulmonary rehabilitation defined as a comprehensive intervention based on a thorough patient assessment followed by patient-tailored therapies, which include, but are not limited to, exercise training, education, and behaviour change.</w:t>
            </w:r>
          </w:p>
        </w:tc>
        <w:tc>
          <w:tcPr>
            <w:tcW w:w="1559" w:type="dxa"/>
            <w:vAlign w:val="center"/>
          </w:tcPr>
          <w:p w14:paraId="697FE802" w14:textId="656BDCF4"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tcPr>
          <w:p w14:paraId="596427D3" w14:textId="1DAEDB5E"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i/>
                <w:sz w:val="16"/>
                <w:szCs w:val="16"/>
              </w:rPr>
              <w:t>‘</w:t>
            </w:r>
            <w:r w:rsidRPr="000E03B2">
              <w:rPr>
                <w:rFonts w:ascii="Arial" w:hAnsi="Arial" w:cs="Arial"/>
                <w:sz w:val="16"/>
                <w:szCs w:val="16"/>
              </w:rPr>
              <w:t>This review provides some evidence to suggest that providing rehabilitation is beneficial for reducing hospitalizations and therefore health-care consumption. Evidence has shown that hospital admissions after a course of PR are lower than before therapy. Also, when compared with usual care, admissions can be reduced with rehabilitation. However, pooled results from the cohort studies did not favour PR and suggest that for some patients, it may not reduce the risk of future</w:t>
            </w:r>
            <w:r w:rsidR="000E03B2">
              <w:rPr>
                <w:rFonts w:ascii="Arial" w:hAnsi="Arial" w:cs="Arial"/>
                <w:sz w:val="16"/>
                <w:szCs w:val="16"/>
              </w:rPr>
              <w:t xml:space="preserve"> </w:t>
            </w:r>
            <w:r w:rsidRPr="000E03B2">
              <w:rPr>
                <w:rFonts w:ascii="Arial" w:hAnsi="Arial" w:cs="Arial"/>
                <w:sz w:val="16"/>
                <w:szCs w:val="16"/>
              </w:rPr>
              <w:t xml:space="preserve">hospitalizations. Because of the heterogeneous nature of the studies and methodological limitations, further research is needed, particularly for detecting if admissions were specific for AECOPD as well as the subsequent cost savings for health-care services. Given that all patients with moderate to severe COPD should be referred for PR, and overall results from this systematic review suggest that PR has an impact on reducing hospitalizations, this </w:t>
            </w:r>
            <w:r w:rsidRPr="000E03B2">
              <w:rPr>
                <w:rFonts w:ascii="Arial" w:hAnsi="Arial" w:cs="Arial"/>
                <w:sz w:val="16"/>
                <w:szCs w:val="16"/>
              </w:rPr>
              <w:lastRenderedPageBreak/>
              <w:t>work should help to convince</w:t>
            </w:r>
            <w:r w:rsidR="000E03B2">
              <w:rPr>
                <w:rFonts w:ascii="Arial" w:hAnsi="Arial" w:cs="Arial"/>
                <w:sz w:val="16"/>
                <w:szCs w:val="16"/>
              </w:rPr>
              <w:t xml:space="preserve"> </w:t>
            </w:r>
            <w:r w:rsidRPr="000E03B2">
              <w:rPr>
                <w:rFonts w:ascii="Arial" w:hAnsi="Arial" w:cs="Arial"/>
                <w:sz w:val="16"/>
                <w:szCs w:val="16"/>
              </w:rPr>
              <w:t>potential patients and health-care providers of its importance.’</w:t>
            </w:r>
          </w:p>
        </w:tc>
      </w:tr>
      <w:tr w:rsidR="00E650FE" w:rsidRPr="000E03B2" w14:paraId="5031DCEC" w14:textId="7258A271" w:rsidTr="00D45CDB">
        <w:tc>
          <w:tcPr>
            <w:tcW w:w="1843" w:type="dxa"/>
          </w:tcPr>
          <w:p w14:paraId="691AFAFF" w14:textId="61F22533" w:rsidR="00E650FE" w:rsidRPr="000E03B2" w:rsidRDefault="00E650FE" w:rsidP="00E650FE">
            <w:pPr>
              <w:jc w:val="center"/>
              <w:rPr>
                <w:rFonts w:ascii="Arial" w:hAnsi="Arial" w:cs="Arial"/>
                <w:b/>
                <w:sz w:val="16"/>
                <w:szCs w:val="16"/>
              </w:rPr>
            </w:pPr>
            <w:r w:rsidRPr="000E03B2">
              <w:rPr>
                <w:rFonts w:ascii="Arial" w:hAnsi="Arial" w:cs="Arial"/>
                <w:b/>
                <w:sz w:val="16"/>
                <w:szCs w:val="16"/>
              </w:rPr>
              <w:lastRenderedPageBreak/>
              <w:t>Review 13</w:t>
            </w:r>
          </w:p>
          <w:p w14:paraId="1D30FE07" w14:textId="56B3D014"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Pinto </w:t>
            </w:r>
            <w:r w:rsidR="00C752D3" w:rsidRPr="000E03B2">
              <w:rPr>
                <w:rFonts w:ascii="Arial" w:hAnsi="Arial" w:cs="Arial"/>
                <w:sz w:val="16"/>
                <w:szCs w:val="16"/>
              </w:rPr>
              <w:t>et al.</w:t>
            </w:r>
          </w:p>
          <w:p w14:paraId="61660B6C" w14:textId="0559D01E"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28</w:t>
            </w:r>
          </w:p>
        </w:tc>
        <w:tc>
          <w:tcPr>
            <w:tcW w:w="2864" w:type="dxa"/>
          </w:tcPr>
          <w:p w14:paraId="2A529E2C" w14:textId="4CC6ADFC" w:rsidR="00E650FE" w:rsidRPr="000E03B2" w:rsidRDefault="00E650FE" w:rsidP="00E650FE">
            <w:pPr>
              <w:rPr>
                <w:rFonts w:ascii="Arial" w:hAnsi="Arial" w:cs="Arial"/>
                <w:color w:val="00B0F0"/>
                <w:sz w:val="16"/>
                <w:szCs w:val="16"/>
              </w:rPr>
            </w:pPr>
            <w:r w:rsidRPr="000E03B2">
              <w:rPr>
                <w:rFonts w:ascii="Arial" w:hAnsi="Arial" w:cs="Arial"/>
                <w:sz w:val="16"/>
                <w:szCs w:val="16"/>
              </w:rPr>
              <w:t>To give an in-depth consideration of the chronic obstructive pulmonary disease patients’ subjective view of the impact of pulmonary rehabilitation on their lives</w:t>
            </w:r>
            <w:r w:rsidR="00D45CDB">
              <w:rPr>
                <w:rFonts w:ascii="Arial" w:hAnsi="Arial" w:cs="Arial"/>
                <w:sz w:val="16"/>
                <w:szCs w:val="16"/>
              </w:rPr>
              <w:t>.</w:t>
            </w:r>
          </w:p>
        </w:tc>
        <w:tc>
          <w:tcPr>
            <w:tcW w:w="3373" w:type="dxa"/>
          </w:tcPr>
          <w:p w14:paraId="14D9242C" w14:textId="153C7E51" w:rsidR="00E650FE" w:rsidRPr="000E03B2" w:rsidRDefault="00E650FE" w:rsidP="00E650FE">
            <w:pPr>
              <w:rPr>
                <w:rFonts w:ascii="Arial" w:hAnsi="Arial" w:cs="Arial"/>
                <w:color w:val="00B0F0"/>
                <w:sz w:val="16"/>
                <w:szCs w:val="16"/>
              </w:rPr>
            </w:pPr>
            <w:r w:rsidRPr="000E03B2">
              <w:rPr>
                <w:rFonts w:ascii="Arial" w:hAnsi="Arial" w:cs="Arial"/>
                <w:sz w:val="16"/>
                <w:szCs w:val="16"/>
              </w:rPr>
              <w:t>Pulmonary rehabilitation programme is a multidisciplinary and structured intervention to optimize the physical and social functioning of patients with chronic respiratory impairment</w:t>
            </w:r>
            <w:r w:rsidR="00D45CDB">
              <w:rPr>
                <w:rFonts w:ascii="Arial" w:hAnsi="Arial" w:cs="Arial"/>
                <w:sz w:val="16"/>
                <w:szCs w:val="16"/>
              </w:rPr>
              <w:t>.</w:t>
            </w:r>
          </w:p>
        </w:tc>
        <w:tc>
          <w:tcPr>
            <w:tcW w:w="1559" w:type="dxa"/>
            <w:vAlign w:val="center"/>
          </w:tcPr>
          <w:p w14:paraId="2EA70298" w14:textId="39F8B233" w:rsidR="00E650FE" w:rsidRPr="000E03B2" w:rsidRDefault="00E650FE" w:rsidP="00E650FE">
            <w:pPr>
              <w:jc w:val="center"/>
              <w:rPr>
                <w:rFonts w:ascii="Arial" w:hAnsi="Arial" w:cs="Arial"/>
                <w:sz w:val="16"/>
                <w:szCs w:val="16"/>
              </w:rPr>
            </w:pPr>
            <w:r w:rsidRPr="000E03B2">
              <w:rPr>
                <w:rFonts w:ascii="Arial" w:hAnsi="Arial" w:cs="Arial"/>
                <w:color w:val="00B0F0"/>
                <w:sz w:val="16"/>
                <w:szCs w:val="16"/>
              </w:rPr>
              <w:t>●</w:t>
            </w:r>
          </w:p>
        </w:tc>
        <w:tc>
          <w:tcPr>
            <w:tcW w:w="4395" w:type="dxa"/>
          </w:tcPr>
          <w:p w14:paraId="4D5CAC41" w14:textId="2652B1CE"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bCs/>
                <w:sz w:val="16"/>
                <w:szCs w:val="16"/>
              </w:rPr>
              <w:t>‘</w:t>
            </w:r>
            <w:r w:rsidRPr="000E03B2">
              <w:rPr>
                <w:rFonts w:ascii="Arial" w:hAnsi="Arial" w:cs="Arial"/>
                <w:sz w:val="16"/>
                <w:szCs w:val="16"/>
              </w:rPr>
              <w:t>Our systematic review has some implications for further research and clinical care in COPD patients. Assessing patients’ ‘treatment-perceptions’ will contribute significantly to a better understanding of the effects of intervention on the illness behaviour and of the adjustments of the negative points identified by the patients. We would encourage PR health professional teams to try to subjectively evaluate their patients in order to know their treatment expectations, their necessities during the intervention and, more importantly, the results achieved with a health intervention, which in this case is PR, although a more tailored approach, need further elaboration in busy clinical settings.</w:t>
            </w:r>
            <w:r w:rsidR="00E03F06" w:rsidRPr="000E03B2">
              <w:rPr>
                <w:rFonts w:ascii="Arial" w:hAnsi="Arial" w:cs="Arial"/>
                <w:sz w:val="16"/>
                <w:szCs w:val="16"/>
              </w:rPr>
              <w:t>’</w:t>
            </w:r>
          </w:p>
        </w:tc>
      </w:tr>
      <w:tr w:rsidR="00E650FE" w:rsidRPr="000E03B2" w14:paraId="275A1D64" w14:textId="77492655" w:rsidTr="00D45CDB">
        <w:tc>
          <w:tcPr>
            <w:tcW w:w="1843" w:type="dxa"/>
          </w:tcPr>
          <w:p w14:paraId="12A67E33"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14</w:t>
            </w:r>
            <w:r w:rsidRPr="000E03B2">
              <w:rPr>
                <w:rFonts w:ascii="Arial" w:hAnsi="Arial" w:cs="Arial"/>
                <w:sz w:val="16"/>
                <w:szCs w:val="16"/>
              </w:rPr>
              <w:t xml:space="preserve"> </w:t>
            </w:r>
          </w:p>
          <w:p w14:paraId="07C163BB" w14:textId="0411B0A3"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Jenkins </w:t>
            </w:r>
            <w:r w:rsidR="00C752D3" w:rsidRPr="000E03B2">
              <w:rPr>
                <w:rFonts w:ascii="Arial" w:hAnsi="Arial" w:cs="Arial"/>
                <w:sz w:val="16"/>
                <w:szCs w:val="16"/>
              </w:rPr>
              <w:t>et al.</w:t>
            </w:r>
          </w:p>
          <w:p w14:paraId="23F518A3" w14:textId="026F76A3"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2018</w:t>
            </w:r>
            <w:r w:rsidRPr="000E03B2">
              <w:rPr>
                <w:rFonts w:ascii="Arial" w:hAnsi="Arial" w:cs="Arial"/>
                <w:sz w:val="16"/>
                <w:szCs w:val="16"/>
              </w:rPr>
              <w:t>)</w:t>
            </w:r>
            <w:r w:rsidRPr="000E03B2">
              <w:rPr>
                <w:rFonts w:ascii="Arial" w:hAnsi="Arial" w:cs="Arial"/>
                <w:sz w:val="16"/>
                <w:szCs w:val="16"/>
                <w:vertAlign w:val="superscript"/>
              </w:rPr>
              <w:t>29</w:t>
            </w:r>
          </w:p>
        </w:tc>
        <w:tc>
          <w:tcPr>
            <w:tcW w:w="2864" w:type="dxa"/>
          </w:tcPr>
          <w:p w14:paraId="6AC3C228" w14:textId="007256B8" w:rsidR="00E650FE" w:rsidRPr="000E03B2" w:rsidRDefault="00E650FE" w:rsidP="00E650FE">
            <w:pPr>
              <w:rPr>
                <w:rFonts w:ascii="Arial" w:hAnsi="Arial" w:cs="Arial"/>
                <w:color w:val="FF0000"/>
                <w:sz w:val="16"/>
                <w:szCs w:val="16"/>
              </w:rPr>
            </w:pPr>
            <w:r w:rsidRPr="000E03B2">
              <w:rPr>
                <w:rFonts w:ascii="Arial" w:hAnsi="Arial" w:cs="Arial"/>
                <w:sz w:val="16"/>
                <w:szCs w:val="16"/>
              </w:rPr>
              <w:t>To synthesize the evidence on the efficacy of supervised maintenance exercise programs compared to usual care following pulmonary rehabilitation completion on health care use and mortality.</w:t>
            </w:r>
          </w:p>
        </w:tc>
        <w:tc>
          <w:tcPr>
            <w:tcW w:w="3373" w:type="dxa"/>
          </w:tcPr>
          <w:p w14:paraId="5BDD7ACD" w14:textId="7B156F5B" w:rsidR="00E650FE" w:rsidRPr="000E03B2" w:rsidRDefault="00E650FE" w:rsidP="00E650FE">
            <w:pPr>
              <w:rPr>
                <w:rFonts w:ascii="Arial" w:hAnsi="Arial" w:cs="Arial"/>
                <w:color w:val="FF0000"/>
                <w:sz w:val="16"/>
                <w:szCs w:val="16"/>
              </w:rPr>
            </w:pPr>
            <w:r w:rsidRPr="000E03B2">
              <w:rPr>
                <w:rFonts w:ascii="Arial" w:hAnsi="Arial" w:cs="Arial"/>
                <w:color w:val="000000"/>
                <w:sz w:val="16"/>
                <w:szCs w:val="16"/>
              </w:rPr>
              <w:t>Pulmonary rehabilitation defined as a comprehensive intervention based on a thorough patient assessment followed by patient-tailored therapies that include, but are not limited to, exercise training, education, and behaviour change, designed to improve the physical and psychological condition of people with chronic respiratory disease and to promote the long-term adherence to health-enhancing behaviours.</w:t>
            </w:r>
          </w:p>
        </w:tc>
        <w:tc>
          <w:tcPr>
            <w:tcW w:w="1559" w:type="dxa"/>
            <w:vAlign w:val="center"/>
          </w:tcPr>
          <w:p w14:paraId="58EBAAD6" w14:textId="694D770F"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tcPr>
          <w:p w14:paraId="4C507A39" w14:textId="5648E971" w:rsidR="00E650FE" w:rsidRPr="000E03B2" w:rsidRDefault="00E650FE" w:rsidP="00E650FE">
            <w:pPr>
              <w:contextualSpacing/>
              <w:rPr>
                <w:rFonts w:ascii="Arial" w:hAnsi="Arial" w:cs="Arial"/>
                <w:sz w:val="16"/>
                <w:szCs w:val="16"/>
              </w:rPr>
            </w:pPr>
            <w:r w:rsidRPr="000E03B2">
              <w:rPr>
                <w:rFonts w:ascii="Arial" w:hAnsi="Arial" w:cs="Arial"/>
                <w:sz w:val="16"/>
                <w:szCs w:val="16"/>
                <w:shd w:val="clear" w:color="auto" w:fill="FFFFFF"/>
              </w:rPr>
              <w:t>‘In the first systematic review of the area, current evidence demonstrates that continued supervised maintenance exercise compared to usual care following pulmonary rehabilitation reduces health care use in COPD. The variance in the quality of the evidence included in this review highlights the need for this evidence to be followed up with further high-quality randomized trials.’</w:t>
            </w:r>
          </w:p>
        </w:tc>
      </w:tr>
      <w:tr w:rsidR="00E650FE" w:rsidRPr="000E03B2" w14:paraId="06A3A581" w14:textId="466DB38D" w:rsidTr="00D45CDB">
        <w:tc>
          <w:tcPr>
            <w:tcW w:w="1843" w:type="dxa"/>
          </w:tcPr>
          <w:p w14:paraId="386D1952" w14:textId="77777777" w:rsidR="00C752D3" w:rsidRPr="000E03B2" w:rsidRDefault="00E650FE" w:rsidP="00E650FE">
            <w:pPr>
              <w:jc w:val="center"/>
              <w:rPr>
                <w:rFonts w:ascii="Arial" w:hAnsi="Arial" w:cs="Arial"/>
                <w:sz w:val="16"/>
                <w:szCs w:val="16"/>
              </w:rPr>
            </w:pPr>
            <w:r w:rsidRPr="000E03B2">
              <w:rPr>
                <w:rFonts w:ascii="Arial" w:hAnsi="Arial" w:cs="Arial"/>
                <w:b/>
                <w:sz w:val="16"/>
                <w:szCs w:val="16"/>
              </w:rPr>
              <w:t>Review 15</w:t>
            </w:r>
            <w:r w:rsidRPr="000E03B2">
              <w:rPr>
                <w:rFonts w:ascii="Arial" w:hAnsi="Arial" w:cs="Arial"/>
                <w:sz w:val="16"/>
                <w:szCs w:val="16"/>
              </w:rPr>
              <w:t xml:space="preserve"> </w:t>
            </w:r>
          </w:p>
          <w:p w14:paraId="3CA7D0B3" w14:textId="53E82BEF" w:rsidR="00E650FE" w:rsidRPr="000E03B2" w:rsidRDefault="00E650FE" w:rsidP="00E650FE">
            <w:pPr>
              <w:jc w:val="center"/>
              <w:rPr>
                <w:rFonts w:ascii="Arial" w:hAnsi="Arial" w:cs="Arial"/>
                <w:sz w:val="16"/>
                <w:szCs w:val="16"/>
              </w:rPr>
            </w:pPr>
            <w:r w:rsidRPr="000E03B2">
              <w:rPr>
                <w:rFonts w:ascii="Arial" w:hAnsi="Arial" w:cs="Arial"/>
                <w:sz w:val="16"/>
                <w:szCs w:val="16"/>
              </w:rPr>
              <w:t>Beauchamp</w:t>
            </w:r>
            <w:r w:rsidR="00C752D3" w:rsidRPr="000E03B2">
              <w:rPr>
                <w:rFonts w:ascii="Arial" w:hAnsi="Arial" w:cs="Arial"/>
                <w:sz w:val="16"/>
                <w:szCs w:val="16"/>
              </w:rPr>
              <w:t xml:space="preserve"> et al. </w:t>
            </w:r>
            <w:r w:rsidRPr="000E03B2">
              <w:rPr>
                <w:rFonts w:ascii="Arial" w:hAnsi="Arial" w:cs="Arial"/>
                <w:sz w:val="16"/>
                <w:szCs w:val="16"/>
              </w:rPr>
              <w:t xml:space="preserve"> </w:t>
            </w:r>
          </w:p>
          <w:p w14:paraId="47265E1E" w14:textId="7B60C5B5"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30</w:t>
            </w:r>
          </w:p>
        </w:tc>
        <w:tc>
          <w:tcPr>
            <w:tcW w:w="2864" w:type="dxa"/>
          </w:tcPr>
          <w:p w14:paraId="580474BF" w14:textId="19F1341C" w:rsidR="00E650FE" w:rsidRPr="000E03B2" w:rsidRDefault="00E650FE" w:rsidP="00E650FE">
            <w:pPr>
              <w:contextualSpacing/>
              <w:rPr>
                <w:rFonts w:ascii="Arial" w:hAnsi="Arial" w:cs="Arial"/>
                <w:color w:val="70AD47" w:themeColor="accent6"/>
                <w:sz w:val="16"/>
                <w:szCs w:val="16"/>
              </w:rPr>
            </w:pPr>
            <w:r w:rsidRPr="000E03B2">
              <w:rPr>
                <w:rFonts w:ascii="Arial" w:hAnsi="Arial" w:cs="Arial"/>
                <w:color w:val="212121"/>
                <w:sz w:val="16"/>
                <w:szCs w:val="16"/>
                <w:shd w:val="clear" w:color="auto" w:fill="FFFFFF"/>
              </w:rPr>
              <w:t>To determine the effect of supervised exercise programs after primary Pulmonary rehabilitation (PR) on exercise capacity and health-related quality</w:t>
            </w:r>
            <w:r w:rsidR="00BC706D" w:rsidRPr="000E03B2">
              <w:rPr>
                <w:rFonts w:ascii="Arial" w:hAnsi="Arial" w:cs="Arial"/>
                <w:color w:val="212121"/>
                <w:sz w:val="16"/>
                <w:szCs w:val="16"/>
                <w:shd w:val="clear" w:color="auto" w:fill="FFFFFF"/>
              </w:rPr>
              <w:t xml:space="preserve"> </w:t>
            </w:r>
            <w:r w:rsidRPr="000E03B2">
              <w:rPr>
                <w:rFonts w:ascii="Arial" w:hAnsi="Arial" w:cs="Arial"/>
                <w:color w:val="212121"/>
                <w:sz w:val="16"/>
                <w:szCs w:val="16"/>
                <w:shd w:val="clear" w:color="auto" w:fill="FFFFFF"/>
              </w:rPr>
              <w:t>of life (HRQL) in COPD.</w:t>
            </w:r>
          </w:p>
        </w:tc>
        <w:tc>
          <w:tcPr>
            <w:tcW w:w="3373" w:type="dxa"/>
          </w:tcPr>
          <w:p w14:paraId="1C6CF8C7" w14:textId="341FEA48" w:rsidR="00E650FE" w:rsidRPr="000E03B2" w:rsidRDefault="00E650FE" w:rsidP="00E650FE">
            <w:pPr>
              <w:rPr>
                <w:rFonts w:ascii="Arial" w:hAnsi="Arial" w:cs="Arial"/>
                <w:color w:val="70AD47" w:themeColor="accent6"/>
                <w:sz w:val="16"/>
                <w:szCs w:val="16"/>
              </w:rPr>
            </w:pPr>
            <w:r w:rsidRPr="000E03B2">
              <w:rPr>
                <w:rFonts w:ascii="Arial" w:hAnsi="Arial" w:cs="Arial"/>
                <w:color w:val="000000"/>
                <w:sz w:val="16"/>
                <w:szCs w:val="16"/>
              </w:rPr>
              <w:t xml:space="preserve">Outpatient-, community-, or home-based maintenance that included directly supervised exercise after pulmonary rehabilitation (PR) with or without education and psychologic support. </w:t>
            </w:r>
          </w:p>
        </w:tc>
        <w:tc>
          <w:tcPr>
            <w:tcW w:w="1559" w:type="dxa"/>
            <w:vAlign w:val="center"/>
          </w:tcPr>
          <w:p w14:paraId="4D0686A3" w14:textId="5ABCEA14"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798DEFB3" w14:textId="27C4E89C" w:rsidR="00E650FE" w:rsidRPr="000E03B2" w:rsidRDefault="00E650FE" w:rsidP="00E650FE">
            <w:pPr>
              <w:autoSpaceDE w:val="0"/>
              <w:autoSpaceDN w:val="0"/>
              <w:adjustRightInd w:val="0"/>
              <w:contextualSpacing/>
              <w:rPr>
                <w:rFonts w:ascii="Arial" w:hAnsi="Arial" w:cs="Arial"/>
                <w:bCs/>
                <w:sz w:val="16"/>
                <w:szCs w:val="16"/>
              </w:rPr>
            </w:pPr>
            <w:r w:rsidRPr="000E03B2">
              <w:rPr>
                <w:rFonts w:ascii="Arial" w:hAnsi="Arial" w:cs="Arial"/>
                <w:bCs/>
                <w:sz w:val="16"/>
                <w:szCs w:val="16"/>
              </w:rPr>
              <w:t>‘Supervised exercise programs after primary PR appear to be more effective than</w:t>
            </w:r>
            <w:r w:rsidR="00E03F06" w:rsidRPr="000E03B2">
              <w:rPr>
                <w:rFonts w:ascii="Arial" w:hAnsi="Arial" w:cs="Arial"/>
                <w:bCs/>
                <w:sz w:val="16"/>
                <w:szCs w:val="16"/>
              </w:rPr>
              <w:t xml:space="preserve"> </w:t>
            </w:r>
            <w:r w:rsidRPr="000E03B2">
              <w:rPr>
                <w:rFonts w:ascii="Arial" w:hAnsi="Arial" w:cs="Arial"/>
                <w:bCs/>
                <w:sz w:val="16"/>
                <w:szCs w:val="16"/>
              </w:rPr>
              <w:t>usual care for preserving exercise capacity in the medium term but not in the long term. In this review, there was no effect on HRQL. The small number of studies precludes a definitive conclusion as to the impact of post-rehabilitation exercise maintenance on longer-term benefits in individuals with COPD.’</w:t>
            </w:r>
          </w:p>
        </w:tc>
      </w:tr>
      <w:tr w:rsidR="00E650FE" w:rsidRPr="000E03B2" w14:paraId="1C3B3B03" w14:textId="5531B12B" w:rsidTr="00D45CDB">
        <w:tc>
          <w:tcPr>
            <w:tcW w:w="1843" w:type="dxa"/>
          </w:tcPr>
          <w:p w14:paraId="0E8EF80D"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16</w:t>
            </w:r>
            <w:r w:rsidRPr="000E03B2">
              <w:rPr>
                <w:rFonts w:ascii="Arial" w:hAnsi="Arial" w:cs="Arial"/>
                <w:sz w:val="16"/>
                <w:szCs w:val="16"/>
              </w:rPr>
              <w:t xml:space="preserve"> </w:t>
            </w:r>
          </w:p>
          <w:p w14:paraId="1F9739E0" w14:textId="16CBDA53" w:rsidR="00E650FE" w:rsidRPr="000E03B2" w:rsidRDefault="00E650FE" w:rsidP="00E650FE">
            <w:pPr>
              <w:jc w:val="center"/>
              <w:rPr>
                <w:rFonts w:ascii="Arial" w:hAnsi="Arial" w:cs="Arial"/>
                <w:sz w:val="16"/>
                <w:szCs w:val="16"/>
              </w:rPr>
            </w:pPr>
            <w:proofErr w:type="spellStart"/>
            <w:r w:rsidRPr="000E03B2">
              <w:rPr>
                <w:rFonts w:ascii="Arial" w:hAnsi="Arial" w:cs="Arial"/>
                <w:sz w:val="16"/>
                <w:szCs w:val="16"/>
              </w:rPr>
              <w:t>Borge</w:t>
            </w:r>
            <w:proofErr w:type="spellEnd"/>
            <w:r w:rsidRPr="000E03B2">
              <w:rPr>
                <w:rFonts w:ascii="Arial" w:hAnsi="Arial" w:cs="Arial"/>
                <w:sz w:val="16"/>
                <w:szCs w:val="16"/>
              </w:rPr>
              <w:t xml:space="preserve"> </w:t>
            </w:r>
            <w:r w:rsidR="00C752D3" w:rsidRPr="000E03B2">
              <w:rPr>
                <w:rFonts w:ascii="Arial" w:hAnsi="Arial" w:cs="Arial"/>
                <w:sz w:val="16"/>
                <w:szCs w:val="16"/>
              </w:rPr>
              <w:t>et al.</w:t>
            </w:r>
          </w:p>
          <w:p w14:paraId="4F10FD62" w14:textId="2497B4A6"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31</w:t>
            </w:r>
          </w:p>
        </w:tc>
        <w:tc>
          <w:tcPr>
            <w:tcW w:w="2864" w:type="dxa"/>
          </w:tcPr>
          <w:p w14:paraId="156FE704" w14:textId="24240765"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 xml:space="preserve">To examine evidence on the effects of breathing control exercises and respiratory muscle training on breathlessness /dyspnoea and other symptoms and </w:t>
            </w:r>
            <w:proofErr w:type="spellStart"/>
            <w:r w:rsidRPr="000E03B2">
              <w:rPr>
                <w:rFonts w:ascii="Arial" w:hAnsi="Arial" w:cs="Arial"/>
                <w:sz w:val="16"/>
                <w:szCs w:val="16"/>
              </w:rPr>
              <w:t>Qol</w:t>
            </w:r>
            <w:proofErr w:type="spellEnd"/>
            <w:r w:rsidRPr="000E03B2">
              <w:rPr>
                <w:rFonts w:ascii="Arial" w:hAnsi="Arial" w:cs="Arial"/>
                <w:sz w:val="16"/>
                <w:szCs w:val="16"/>
              </w:rPr>
              <w:t xml:space="preserve"> for individuals with COPD</w:t>
            </w:r>
            <w:r w:rsidR="00D45CDB">
              <w:rPr>
                <w:rFonts w:ascii="Arial" w:hAnsi="Arial" w:cs="Arial"/>
                <w:sz w:val="16"/>
                <w:szCs w:val="16"/>
              </w:rPr>
              <w:t>.</w:t>
            </w:r>
          </w:p>
        </w:tc>
        <w:tc>
          <w:tcPr>
            <w:tcW w:w="3373" w:type="dxa"/>
          </w:tcPr>
          <w:p w14:paraId="1A2050C7" w14:textId="47CB28C0"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Various breathing control exercises and respiratory muscle training are being used to improve breathlessness: diaphragmatic breathing, pursed-lip breathing, relaxation techniques and body position exercises.</w:t>
            </w:r>
          </w:p>
        </w:tc>
        <w:tc>
          <w:tcPr>
            <w:tcW w:w="1559" w:type="dxa"/>
            <w:vAlign w:val="center"/>
          </w:tcPr>
          <w:p w14:paraId="5CE88B4F" w14:textId="1B90B945"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6E66A44C" w14:textId="071A565B" w:rsidR="00E650FE" w:rsidRPr="000E03B2" w:rsidRDefault="00E03F06" w:rsidP="00E650FE">
            <w:pPr>
              <w:autoSpaceDE w:val="0"/>
              <w:autoSpaceDN w:val="0"/>
              <w:adjustRightInd w:val="0"/>
              <w:contextualSpacing/>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Based on three high-quality systematic reviews performing pooled data analyses, there is evidence that RMT has effect on breathlessness, fatigue and disease-specific QOL and pursed-lip breathing on breathlessness. There is also evidence that single studies on diaphragmatic breathing and YB has effect on disease specific QOL. Few RCTs are available and the variable quality of the single RCTs in the systematic reviews, seem to require more RCTs in particular for CBEs, but also RMT before conclusions regarding effects and high-quality systematic reviews can be written’</w:t>
            </w:r>
          </w:p>
        </w:tc>
      </w:tr>
      <w:tr w:rsidR="00E650FE" w:rsidRPr="000E03B2" w14:paraId="3379A3F0" w14:textId="72B9E41A" w:rsidTr="00D45CDB">
        <w:tc>
          <w:tcPr>
            <w:tcW w:w="1843" w:type="dxa"/>
          </w:tcPr>
          <w:p w14:paraId="04C60E80" w14:textId="3FBDFA8D"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17</w:t>
            </w:r>
          </w:p>
          <w:p w14:paraId="53356E3F" w14:textId="36E563F0"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Wu </w:t>
            </w:r>
            <w:r w:rsidR="00C752D3" w:rsidRPr="000E03B2">
              <w:rPr>
                <w:rFonts w:ascii="Arial" w:hAnsi="Arial" w:cs="Arial"/>
                <w:sz w:val="16"/>
                <w:szCs w:val="16"/>
              </w:rPr>
              <w:t xml:space="preserve">et al. </w:t>
            </w:r>
          </w:p>
          <w:p w14:paraId="2753AE12" w14:textId="7E36AB0D"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32</w:t>
            </w:r>
          </w:p>
        </w:tc>
        <w:tc>
          <w:tcPr>
            <w:tcW w:w="2864" w:type="dxa"/>
          </w:tcPr>
          <w:p w14:paraId="36779752" w14:textId="3B6B075D"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To assess the effects of Tai Chi on exercise capacity and health-related quality of life (</w:t>
            </w:r>
            <w:proofErr w:type="spellStart"/>
            <w:r w:rsidRPr="000E03B2">
              <w:rPr>
                <w:rFonts w:ascii="Arial" w:hAnsi="Arial" w:cs="Arial"/>
                <w:sz w:val="16"/>
                <w:szCs w:val="16"/>
              </w:rPr>
              <w:t>HRQoL</w:t>
            </w:r>
            <w:proofErr w:type="spellEnd"/>
            <w:r w:rsidRPr="000E03B2">
              <w:rPr>
                <w:rFonts w:ascii="Arial" w:hAnsi="Arial" w:cs="Arial"/>
                <w:sz w:val="16"/>
                <w:szCs w:val="16"/>
              </w:rPr>
              <w:t>) in COPD patients.</w:t>
            </w:r>
          </w:p>
        </w:tc>
        <w:tc>
          <w:tcPr>
            <w:tcW w:w="3373" w:type="dxa"/>
          </w:tcPr>
          <w:p w14:paraId="5B0832DD" w14:textId="553613F4" w:rsidR="00E650FE" w:rsidRPr="000E03B2" w:rsidRDefault="00E650FE" w:rsidP="00E650FE">
            <w:pPr>
              <w:rPr>
                <w:rFonts w:ascii="Arial" w:hAnsi="Arial" w:cs="Arial"/>
                <w:color w:val="70AD47" w:themeColor="accent6"/>
                <w:sz w:val="16"/>
                <w:szCs w:val="16"/>
              </w:rPr>
            </w:pPr>
            <w:r w:rsidRPr="000E03B2">
              <w:rPr>
                <w:rFonts w:ascii="Arial" w:hAnsi="Arial" w:cs="Arial"/>
                <w:color w:val="000000"/>
                <w:sz w:val="16"/>
                <w:szCs w:val="16"/>
              </w:rPr>
              <w:t>Tai Chi as the activity of the intervention group, used non-exercising patients as the control group, and used patients engaging in exercise (aerobics, strength training, or breathing exercises) as the comparison group.</w:t>
            </w:r>
          </w:p>
        </w:tc>
        <w:tc>
          <w:tcPr>
            <w:tcW w:w="1559" w:type="dxa"/>
            <w:vAlign w:val="center"/>
          </w:tcPr>
          <w:p w14:paraId="1BC15EA7" w14:textId="64C7AB6C"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6070BA3F" w14:textId="7E43E9F9" w:rsidR="00E650FE" w:rsidRPr="000E03B2" w:rsidRDefault="00E650FE" w:rsidP="00E650FE">
            <w:pPr>
              <w:pStyle w:val="Default"/>
              <w:contextualSpacing/>
              <w:rPr>
                <w:rFonts w:ascii="Arial" w:hAnsi="Arial" w:cs="Arial"/>
                <w:color w:val="auto"/>
                <w:sz w:val="16"/>
                <w:szCs w:val="16"/>
              </w:rPr>
            </w:pPr>
            <w:r w:rsidRPr="000E03B2">
              <w:rPr>
                <w:rFonts w:ascii="Arial" w:hAnsi="Arial" w:cs="Arial"/>
                <w:color w:val="auto"/>
                <w:sz w:val="16"/>
                <w:szCs w:val="16"/>
              </w:rPr>
              <w:t xml:space="preserve">‘Preliminary evidence suggests that Tai Chi has beneficial effects on exercise capacity and </w:t>
            </w:r>
            <w:proofErr w:type="spellStart"/>
            <w:r w:rsidRPr="000E03B2">
              <w:rPr>
                <w:rFonts w:ascii="Arial" w:hAnsi="Arial" w:cs="Arial"/>
                <w:color w:val="auto"/>
                <w:sz w:val="16"/>
                <w:szCs w:val="16"/>
              </w:rPr>
              <w:t>HRQoL</w:t>
            </w:r>
            <w:proofErr w:type="spellEnd"/>
            <w:r w:rsidRPr="000E03B2">
              <w:rPr>
                <w:rFonts w:ascii="Arial" w:hAnsi="Arial" w:cs="Arial"/>
                <w:color w:val="auto"/>
                <w:sz w:val="16"/>
                <w:szCs w:val="16"/>
              </w:rPr>
              <w:t xml:space="preserve"> in COPD patients. This exercise can be recommended as an effective alternative training modality in pulmonary rehabilitation programs. Further studies are required to support the preliminary evidence and to observe the long-term effects of Tai Chi.’</w:t>
            </w:r>
          </w:p>
        </w:tc>
      </w:tr>
      <w:tr w:rsidR="00E650FE" w:rsidRPr="000E03B2" w14:paraId="76C50880" w14:textId="5FA5E604" w:rsidTr="00D45CDB">
        <w:tc>
          <w:tcPr>
            <w:tcW w:w="1843" w:type="dxa"/>
            <w:shd w:val="clear" w:color="auto" w:fill="FFF2CC" w:themeFill="accent4" w:themeFillTint="33"/>
          </w:tcPr>
          <w:p w14:paraId="72C3E714" w14:textId="77777777" w:rsidR="008F6494" w:rsidRPr="000E03B2" w:rsidRDefault="00E650FE" w:rsidP="00E650FE">
            <w:pPr>
              <w:jc w:val="center"/>
              <w:rPr>
                <w:rFonts w:ascii="Arial" w:hAnsi="Arial" w:cs="Arial"/>
                <w:sz w:val="16"/>
                <w:szCs w:val="16"/>
              </w:rPr>
            </w:pPr>
            <w:r w:rsidRPr="000E03B2">
              <w:rPr>
                <w:rFonts w:ascii="Arial" w:hAnsi="Arial" w:cs="Arial"/>
                <w:sz w:val="16"/>
                <w:szCs w:val="16"/>
              </w:rPr>
              <w:t xml:space="preserve">Heart </w:t>
            </w:r>
          </w:p>
          <w:p w14:paraId="72115208" w14:textId="3139E855" w:rsidR="00E650FE" w:rsidRPr="000E03B2" w:rsidRDefault="00C752D3" w:rsidP="00E650FE">
            <w:pPr>
              <w:jc w:val="center"/>
              <w:rPr>
                <w:rFonts w:ascii="Arial" w:hAnsi="Arial" w:cs="Arial"/>
                <w:sz w:val="16"/>
                <w:szCs w:val="16"/>
              </w:rPr>
            </w:pPr>
            <w:r w:rsidRPr="000E03B2">
              <w:rPr>
                <w:rFonts w:ascii="Arial" w:hAnsi="Arial" w:cs="Arial"/>
                <w:sz w:val="16"/>
                <w:szCs w:val="16"/>
              </w:rPr>
              <w:lastRenderedPageBreak/>
              <w:t>F</w:t>
            </w:r>
            <w:r w:rsidR="00E650FE" w:rsidRPr="000E03B2">
              <w:rPr>
                <w:rFonts w:ascii="Arial" w:hAnsi="Arial" w:cs="Arial"/>
                <w:sz w:val="16"/>
                <w:szCs w:val="16"/>
              </w:rPr>
              <w:t>ailure</w:t>
            </w:r>
          </w:p>
        </w:tc>
        <w:tc>
          <w:tcPr>
            <w:tcW w:w="2864" w:type="dxa"/>
            <w:shd w:val="clear" w:color="auto" w:fill="FFF2CC" w:themeFill="accent4" w:themeFillTint="33"/>
          </w:tcPr>
          <w:p w14:paraId="63556097"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219A9B0D"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420B790F" w14:textId="64941FF3"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7A760D34" w14:textId="77777777" w:rsidR="00E650FE" w:rsidRPr="000E03B2" w:rsidRDefault="00E650FE" w:rsidP="00E650FE">
            <w:pPr>
              <w:jc w:val="center"/>
              <w:rPr>
                <w:rFonts w:ascii="Arial" w:hAnsi="Arial" w:cs="Arial"/>
                <w:sz w:val="16"/>
                <w:szCs w:val="16"/>
              </w:rPr>
            </w:pPr>
          </w:p>
        </w:tc>
      </w:tr>
      <w:tr w:rsidR="00E650FE" w:rsidRPr="000E03B2" w14:paraId="5EC34A13" w14:textId="1DE5775C" w:rsidTr="00D45CDB">
        <w:tc>
          <w:tcPr>
            <w:tcW w:w="1843" w:type="dxa"/>
          </w:tcPr>
          <w:p w14:paraId="2163CCFE" w14:textId="48BB6C37"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18</w:t>
            </w:r>
          </w:p>
          <w:p w14:paraId="1A4A328A" w14:textId="72A8BD27"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Chen </w:t>
            </w:r>
            <w:r w:rsidR="00C752D3" w:rsidRPr="000E03B2">
              <w:rPr>
                <w:rFonts w:ascii="Arial" w:hAnsi="Arial" w:cs="Arial"/>
                <w:sz w:val="16"/>
                <w:szCs w:val="16"/>
              </w:rPr>
              <w:t>et al.</w:t>
            </w:r>
          </w:p>
          <w:p w14:paraId="5C92F751" w14:textId="184A2190"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33</w:t>
            </w:r>
          </w:p>
        </w:tc>
        <w:tc>
          <w:tcPr>
            <w:tcW w:w="2864" w:type="dxa"/>
          </w:tcPr>
          <w:p w14:paraId="65E61898" w14:textId="53002340" w:rsidR="00E650FE" w:rsidRPr="000E03B2" w:rsidRDefault="00E650FE" w:rsidP="00E650FE">
            <w:pPr>
              <w:rPr>
                <w:rFonts w:ascii="Arial" w:hAnsi="Arial" w:cs="Arial"/>
                <w:color w:val="FF0000"/>
                <w:sz w:val="16"/>
                <w:szCs w:val="16"/>
              </w:rPr>
            </w:pPr>
            <w:r w:rsidRPr="000E03B2">
              <w:rPr>
                <w:rFonts w:ascii="Arial" w:hAnsi="Arial" w:cs="Arial"/>
                <w:sz w:val="16"/>
                <w:szCs w:val="16"/>
              </w:rPr>
              <w:t>To systematically analyse the completed trials assessing the safety and efﬁcacy of exercise training in elderly patients with heart failure.</w:t>
            </w:r>
          </w:p>
        </w:tc>
        <w:tc>
          <w:tcPr>
            <w:tcW w:w="3373" w:type="dxa"/>
          </w:tcPr>
          <w:p w14:paraId="4875D058" w14:textId="6ED335C0" w:rsidR="00E650FE" w:rsidRPr="000E03B2" w:rsidRDefault="00E650FE" w:rsidP="00E650FE">
            <w:pPr>
              <w:rPr>
                <w:rFonts w:ascii="Arial" w:hAnsi="Arial" w:cs="Arial"/>
                <w:color w:val="FF0000"/>
                <w:sz w:val="16"/>
                <w:szCs w:val="16"/>
              </w:rPr>
            </w:pPr>
            <w:r w:rsidRPr="000E03B2">
              <w:rPr>
                <w:rFonts w:ascii="Arial" w:hAnsi="Arial" w:cs="Arial"/>
                <w:color w:val="000000"/>
                <w:sz w:val="16"/>
                <w:szCs w:val="16"/>
              </w:rPr>
              <w:t xml:space="preserve">Exercise Interventions e.g. </w:t>
            </w:r>
            <w:r w:rsidRPr="000E03B2">
              <w:rPr>
                <w:rFonts w:ascii="Arial" w:hAnsi="Arial" w:cs="Arial"/>
                <w:sz w:val="16"/>
                <w:szCs w:val="16"/>
              </w:rPr>
              <w:t>exercise, training, rehabilitation, physiotherapy, physical therapy, physical performance.</w:t>
            </w:r>
          </w:p>
        </w:tc>
        <w:tc>
          <w:tcPr>
            <w:tcW w:w="1559" w:type="dxa"/>
            <w:vAlign w:val="center"/>
          </w:tcPr>
          <w:p w14:paraId="360D3F5A" w14:textId="433AF92B"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r w:rsidRPr="000E03B2">
              <w:rPr>
                <w:rFonts w:ascii="Arial" w:hAnsi="Arial" w:cs="Arial"/>
                <w:color w:val="70AD47" w:themeColor="accent6"/>
                <w:sz w:val="16"/>
                <w:szCs w:val="16"/>
              </w:rPr>
              <w:t>●</w:t>
            </w:r>
          </w:p>
        </w:tc>
        <w:tc>
          <w:tcPr>
            <w:tcW w:w="4395" w:type="dxa"/>
          </w:tcPr>
          <w:p w14:paraId="0720B474" w14:textId="5D7CA1CA"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 xml:space="preserve">‘Compared with usual care, in elderly CHF patients with low-to-moderate risk NYHA class II and III systolic heart failure, exercise training </w:t>
            </w:r>
            <w:proofErr w:type="gramStart"/>
            <w:r w:rsidRPr="000E03B2">
              <w:rPr>
                <w:rFonts w:ascii="Arial" w:hAnsi="Arial" w:cs="Arial"/>
                <w:sz w:val="16"/>
                <w:szCs w:val="16"/>
              </w:rPr>
              <w:t>do</w:t>
            </w:r>
            <w:proofErr w:type="gramEnd"/>
            <w:r w:rsidRPr="000E03B2">
              <w:rPr>
                <w:rFonts w:ascii="Arial" w:hAnsi="Arial" w:cs="Arial"/>
                <w:sz w:val="16"/>
                <w:szCs w:val="16"/>
              </w:rPr>
              <w:t xml:space="preserve"> not increase all-cause mortality and hospitalisations, results in statistically significant improvements in 6MWD. The effects of exercise training on peak-VO2 and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in elderly heart failure patients still needed to be determined.’</w:t>
            </w:r>
          </w:p>
        </w:tc>
      </w:tr>
      <w:tr w:rsidR="00E650FE" w:rsidRPr="000E03B2" w14:paraId="566A320F" w14:textId="0CB78A2E" w:rsidTr="00D45CDB">
        <w:tc>
          <w:tcPr>
            <w:tcW w:w="1843" w:type="dxa"/>
          </w:tcPr>
          <w:p w14:paraId="2431AD35"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19</w:t>
            </w:r>
            <w:r w:rsidRPr="000E03B2">
              <w:rPr>
                <w:rFonts w:ascii="Arial" w:hAnsi="Arial" w:cs="Arial"/>
                <w:sz w:val="16"/>
                <w:szCs w:val="16"/>
              </w:rPr>
              <w:t xml:space="preserve"> </w:t>
            </w:r>
          </w:p>
          <w:p w14:paraId="04F4693C" w14:textId="058D5E54" w:rsidR="00E650FE" w:rsidRPr="000E03B2" w:rsidRDefault="00E650FE" w:rsidP="00E650FE">
            <w:pPr>
              <w:jc w:val="center"/>
              <w:rPr>
                <w:rFonts w:ascii="Arial" w:hAnsi="Arial" w:cs="Arial"/>
                <w:sz w:val="16"/>
                <w:szCs w:val="16"/>
              </w:rPr>
            </w:pPr>
            <w:r w:rsidRPr="000E03B2">
              <w:rPr>
                <w:rFonts w:ascii="Arial" w:hAnsi="Arial" w:cs="Arial"/>
                <w:sz w:val="16"/>
                <w:szCs w:val="16"/>
              </w:rPr>
              <w:t>Younge</w:t>
            </w:r>
            <w:r w:rsidR="00C752D3" w:rsidRPr="000E03B2">
              <w:rPr>
                <w:rFonts w:ascii="Arial" w:hAnsi="Arial" w:cs="Arial"/>
                <w:sz w:val="16"/>
                <w:szCs w:val="16"/>
              </w:rPr>
              <w:t xml:space="preserve"> et al.</w:t>
            </w:r>
            <w:r w:rsidRPr="000E03B2">
              <w:rPr>
                <w:rFonts w:ascii="Arial" w:hAnsi="Arial" w:cs="Arial"/>
                <w:sz w:val="16"/>
                <w:szCs w:val="16"/>
              </w:rPr>
              <w:t xml:space="preserve"> </w:t>
            </w:r>
          </w:p>
          <w:p w14:paraId="04FDB258" w14:textId="65BE534D"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34</w:t>
            </w:r>
          </w:p>
        </w:tc>
        <w:tc>
          <w:tcPr>
            <w:tcW w:w="2864" w:type="dxa"/>
          </w:tcPr>
          <w:p w14:paraId="0E3E1879" w14:textId="2C344665"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A systematic review and meta-analysis of the available evidence on the effectiveness of mind– body practices for patients with diagnosed cardiac disease.</w:t>
            </w:r>
          </w:p>
        </w:tc>
        <w:tc>
          <w:tcPr>
            <w:tcW w:w="3373" w:type="dxa"/>
          </w:tcPr>
          <w:p w14:paraId="61B97857" w14:textId="6273F3C0"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Mind- body practices considered included: (transcendental) meditation, mindfulness meditation, autogenic training and relaxation methods.</w:t>
            </w:r>
          </w:p>
        </w:tc>
        <w:tc>
          <w:tcPr>
            <w:tcW w:w="1559" w:type="dxa"/>
            <w:vAlign w:val="center"/>
          </w:tcPr>
          <w:p w14:paraId="3B1F7E92" w14:textId="6AC6A51F"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783CB77C" w14:textId="06FAB491"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‘In our review we showed that mind–body practices have encouraging results for patients with cardiac disease on selected QoL outcomes, anxiety, depression and blood pressure. Due to an overall low quality of studies, no firm conclusions can be drawn.’</w:t>
            </w:r>
          </w:p>
        </w:tc>
      </w:tr>
      <w:tr w:rsidR="00E650FE" w:rsidRPr="000E03B2" w14:paraId="67D6C7DC" w14:textId="4C5819C4" w:rsidTr="00D45CDB">
        <w:tc>
          <w:tcPr>
            <w:tcW w:w="1843" w:type="dxa"/>
            <w:shd w:val="clear" w:color="auto" w:fill="FFF2CC" w:themeFill="accent4" w:themeFillTint="33"/>
          </w:tcPr>
          <w:p w14:paraId="6DA8F6A7" w14:textId="593368CC" w:rsidR="00E650FE" w:rsidRPr="000E03B2" w:rsidRDefault="00E650FE" w:rsidP="00E650FE">
            <w:pPr>
              <w:jc w:val="center"/>
              <w:rPr>
                <w:rFonts w:ascii="Arial" w:hAnsi="Arial" w:cs="Arial"/>
                <w:sz w:val="16"/>
                <w:szCs w:val="16"/>
              </w:rPr>
            </w:pPr>
            <w:r w:rsidRPr="000E03B2">
              <w:rPr>
                <w:rFonts w:ascii="Arial" w:hAnsi="Arial" w:cs="Arial"/>
                <w:sz w:val="16"/>
                <w:szCs w:val="16"/>
              </w:rPr>
              <w:t>Mixed chronic conditions</w:t>
            </w:r>
          </w:p>
        </w:tc>
        <w:tc>
          <w:tcPr>
            <w:tcW w:w="2864" w:type="dxa"/>
            <w:shd w:val="clear" w:color="auto" w:fill="FFF2CC" w:themeFill="accent4" w:themeFillTint="33"/>
          </w:tcPr>
          <w:p w14:paraId="77CC4877"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7FDB2321"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584E7FCD" w14:textId="234A98F8"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6AE148A5" w14:textId="77777777" w:rsidR="00E650FE" w:rsidRPr="000E03B2" w:rsidRDefault="00E650FE" w:rsidP="00E650FE">
            <w:pPr>
              <w:jc w:val="center"/>
              <w:rPr>
                <w:rFonts w:ascii="Arial" w:hAnsi="Arial" w:cs="Arial"/>
                <w:sz w:val="16"/>
                <w:szCs w:val="16"/>
              </w:rPr>
            </w:pPr>
          </w:p>
        </w:tc>
      </w:tr>
      <w:tr w:rsidR="00E650FE" w:rsidRPr="000E03B2" w14:paraId="7686E42B" w14:textId="5FACD6FA" w:rsidTr="00D45CDB">
        <w:tc>
          <w:tcPr>
            <w:tcW w:w="1843" w:type="dxa"/>
          </w:tcPr>
          <w:p w14:paraId="755C6507" w14:textId="77777777"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20</w:t>
            </w:r>
          </w:p>
          <w:p w14:paraId="53A1216F" w14:textId="5FD43074"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Li </w:t>
            </w:r>
            <w:r w:rsidR="00C752D3" w:rsidRPr="000E03B2">
              <w:rPr>
                <w:rFonts w:ascii="Arial" w:hAnsi="Arial" w:cs="Arial"/>
                <w:sz w:val="16"/>
                <w:szCs w:val="16"/>
              </w:rPr>
              <w:t>et al.</w:t>
            </w:r>
          </w:p>
          <w:p w14:paraId="430F453D" w14:textId="0A603208"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35</w:t>
            </w:r>
          </w:p>
        </w:tc>
        <w:tc>
          <w:tcPr>
            <w:tcW w:w="2864" w:type="dxa"/>
          </w:tcPr>
          <w:p w14:paraId="22CE8DD0" w14:textId="5D0501D4"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To determine the effects of Tai Chi practice on the health-related quality of life in patients with various medical conditions</w:t>
            </w:r>
            <w:r w:rsidR="00D45CDB">
              <w:rPr>
                <w:rFonts w:ascii="Arial" w:hAnsi="Arial" w:cs="Arial"/>
                <w:sz w:val="16"/>
                <w:szCs w:val="16"/>
              </w:rPr>
              <w:t>.</w:t>
            </w:r>
            <w:r w:rsidRPr="000E03B2">
              <w:rPr>
                <w:rFonts w:ascii="Arial" w:hAnsi="Arial" w:cs="Arial"/>
                <w:sz w:val="16"/>
                <w:szCs w:val="16"/>
              </w:rPr>
              <w:t xml:space="preserve"> </w:t>
            </w:r>
          </w:p>
        </w:tc>
        <w:tc>
          <w:tcPr>
            <w:tcW w:w="3373" w:type="dxa"/>
          </w:tcPr>
          <w:p w14:paraId="617C24CA" w14:textId="28D66685" w:rsidR="00E650FE" w:rsidRPr="000E03B2" w:rsidRDefault="00134FB2" w:rsidP="00134FB2">
            <w:pPr>
              <w:rPr>
                <w:rFonts w:ascii="Arial" w:hAnsi="Arial" w:cs="Arial"/>
                <w:color w:val="70AD47" w:themeColor="accent6"/>
                <w:sz w:val="16"/>
                <w:szCs w:val="16"/>
              </w:rPr>
            </w:pPr>
            <w:r w:rsidRPr="000E03B2">
              <w:rPr>
                <w:rFonts w:ascii="Arial" w:hAnsi="Arial" w:cs="Arial"/>
                <w:color w:val="000000"/>
                <w:sz w:val="16"/>
                <w:szCs w:val="16"/>
              </w:rPr>
              <w:t>Tai Chi as the main intervention.</w:t>
            </w:r>
          </w:p>
        </w:tc>
        <w:tc>
          <w:tcPr>
            <w:tcW w:w="1559" w:type="dxa"/>
            <w:vAlign w:val="center"/>
          </w:tcPr>
          <w:p w14:paraId="08966415" w14:textId="14DF9C4E"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04C02A89" w14:textId="181C3A05" w:rsidR="00E650FE" w:rsidRPr="000E03B2" w:rsidRDefault="00E650FE" w:rsidP="00E650FE">
            <w:pPr>
              <w:contextualSpacing/>
              <w:rPr>
                <w:rFonts w:ascii="Arial" w:hAnsi="Arial" w:cs="Arial"/>
                <w:sz w:val="16"/>
                <w:szCs w:val="16"/>
              </w:rPr>
            </w:pPr>
            <w:r w:rsidRPr="000E03B2">
              <w:rPr>
                <w:rFonts w:ascii="Arial" w:hAnsi="Arial" w:cs="Arial"/>
                <w:sz w:val="16"/>
                <w:szCs w:val="16"/>
              </w:rPr>
              <w:t>‘Overall, our findings suggest that Tai Chi may improve quality of life in patients with chronic conditions. Tai Chi as a safe, simple and easy to learn approach may enhance self-reported physiological and psychological functions. However, as the delivery mood of Tai Chi provides multiply benefits, which part of the group provides the most benefit is unclear.’</w:t>
            </w:r>
          </w:p>
        </w:tc>
      </w:tr>
      <w:tr w:rsidR="00E650FE" w:rsidRPr="000E03B2" w14:paraId="1DDC99AE" w14:textId="5B2C8AF5" w:rsidTr="00D45CDB">
        <w:tc>
          <w:tcPr>
            <w:tcW w:w="1843" w:type="dxa"/>
          </w:tcPr>
          <w:p w14:paraId="11A1227D"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21</w:t>
            </w:r>
            <w:r w:rsidRPr="000E03B2">
              <w:rPr>
                <w:rFonts w:ascii="Arial" w:hAnsi="Arial" w:cs="Arial"/>
                <w:sz w:val="16"/>
                <w:szCs w:val="16"/>
              </w:rPr>
              <w:t xml:space="preserve"> </w:t>
            </w:r>
          </w:p>
          <w:p w14:paraId="3D4438A4" w14:textId="41E45707" w:rsidR="00E650FE" w:rsidRPr="000E03B2" w:rsidRDefault="00E650FE" w:rsidP="00E650FE">
            <w:pPr>
              <w:jc w:val="center"/>
              <w:rPr>
                <w:rFonts w:ascii="Arial" w:hAnsi="Arial" w:cs="Arial"/>
                <w:sz w:val="16"/>
                <w:szCs w:val="16"/>
              </w:rPr>
            </w:pPr>
            <w:r w:rsidRPr="000E03B2">
              <w:rPr>
                <w:rFonts w:ascii="Arial" w:hAnsi="Arial" w:cs="Arial"/>
                <w:sz w:val="16"/>
                <w:szCs w:val="16"/>
              </w:rPr>
              <w:t>Stevens</w:t>
            </w:r>
            <w:r w:rsidR="00C752D3" w:rsidRPr="000E03B2">
              <w:rPr>
                <w:rFonts w:ascii="Arial" w:hAnsi="Arial" w:cs="Arial"/>
                <w:sz w:val="16"/>
                <w:szCs w:val="16"/>
              </w:rPr>
              <w:t xml:space="preserve"> et al.</w:t>
            </w:r>
          </w:p>
          <w:p w14:paraId="2FEC2C59" w14:textId="3D60E2B3"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36</w:t>
            </w:r>
          </w:p>
        </w:tc>
        <w:tc>
          <w:tcPr>
            <w:tcW w:w="2864" w:type="dxa"/>
          </w:tcPr>
          <w:p w14:paraId="05382876" w14:textId="245E1874"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To review the effectiveness of physical activity interventions for adults aged 50 and above, delivered through general practice.</w:t>
            </w:r>
          </w:p>
        </w:tc>
        <w:tc>
          <w:tcPr>
            <w:tcW w:w="3373" w:type="dxa"/>
          </w:tcPr>
          <w:p w14:paraId="711D5892" w14:textId="6FD2C76F" w:rsidR="00E650FE" w:rsidRPr="000E03B2" w:rsidRDefault="00134FB2" w:rsidP="00134FB2">
            <w:pPr>
              <w:rPr>
                <w:rFonts w:ascii="Arial" w:hAnsi="Arial" w:cs="Arial"/>
                <w:color w:val="70AD47" w:themeColor="accent6"/>
                <w:sz w:val="16"/>
                <w:szCs w:val="16"/>
              </w:rPr>
            </w:pPr>
            <w:r w:rsidRPr="000E03B2">
              <w:rPr>
                <w:rFonts w:ascii="Arial" w:hAnsi="Arial" w:cs="Arial"/>
                <w:color w:val="000000"/>
                <w:sz w:val="16"/>
                <w:szCs w:val="16"/>
              </w:rPr>
              <w:t>Tailored physical activity interventions including aerobic, strength and balance exercises that recruited participants (aged 50 and over) from and/or were provided in general practice. ‘Tailoring’ in this review means baseline assessment of current physical activity and functional limitations, and individualised recommendations to increase physical activity.</w:t>
            </w:r>
          </w:p>
        </w:tc>
        <w:tc>
          <w:tcPr>
            <w:tcW w:w="1559" w:type="dxa"/>
            <w:vAlign w:val="center"/>
          </w:tcPr>
          <w:p w14:paraId="71DF7BB3" w14:textId="729C4C05"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56DBB3E4" w14:textId="7E687AD3"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‘The evidence for the effectiveness of general practice-based physical activity promotion aimed at older adults is too limited to support widespread commissioning of such interventions.’</w:t>
            </w:r>
          </w:p>
        </w:tc>
      </w:tr>
      <w:tr w:rsidR="00E650FE" w:rsidRPr="000E03B2" w14:paraId="12ECCC96" w14:textId="45911854" w:rsidTr="00D45CDB">
        <w:tc>
          <w:tcPr>
            <w:tcW w:w="1843" w:type="dxa"/>
            <w:shd w:val="clear" w:color="auto" w:fill="FFF2CC" w:themeFill="accent4" w:themeFillTint="33"/>
          </w:tcPr>
          <w:p w14:paraId="0362ED78" w14:textId="3737A77A" w:rsidR="00E650FE" w:rsidRPr="000E03B2" w:rsidRDefault="00E650FE" w:rsidP="00E650FE">
            <w:pPr>
              <w:jc w:val="center"/>
              <w:rPr>
                <w:rFonts w:ascii="Arial" w:hAnsi="Arial" w:cs="Arial"/>
                <w:sz w:val="16"/>
                <w:szCs w:val="16"/>
              </w:rPr>
            </w:pPr>
            <w:r w:rsidRPr="000E03B2">
              <w:rPr>
                <w:rFonts w:ascii="Arial" w:hAnsi="Arial" w:cs="Arial"/>
                <w:sz w:val="16"/>
                <w:szCs w:val="16"/>
              </w:rPr>
              <w:t>Osteoporotic vertebral fractures</w:t>
            </w:r>
          </w:p>
        </w:tc>
        <w:tc>
          <w:tcPr>
            <w:tcW w:w="2864" w:type="dxa"/>
            <w:shd w:val="clear" w:color="auto" w:fill="FFF2CC" w:themeFill="accent4" w:themeFillTint="33"/>
          </w:tcPr>
          <w:p w14:paraId="5C9A174C"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42E856C6"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014564D8" w14:textId="0DDBC384"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6A5F3AEF" w14:textId="77777777" w:rsidR="00E650FE" w:rsidRPr="000E03B2" w:rsidRDefault="00E650FE" w:rsidP="00E650FE">
            <w:pPr>
              <w:jc w:val="center"/>
              <w:rPr>
                <w:rFonts w:ascii="Arial" w:hAnsi="Arial" w:cs="Arial"/>
                <w:sz w:val="16"/>
                <w:szCs w:val="16"/>
              </w:rPr>
            </w:pPr>
          </w:p>
        </w:tc>
      </w:tr>
      <w:tr w:rsidR="00E650FE" w:rsidRPr="000E03B2" w14:paraId="2A234301" w14:textId="6264DCA8" w:rsidTr="00D45CDB">
        <w:tc>
          <w:tcPr>
            <w:tcW w:w="1843" w:type="dxa"/>
          </w:tcPr>
          <w:p w14:paraId="1AC581B8"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22</w:t>
            </w:r>
            <w:r w:rsidRPr="000E03B2">
              <w:rPr>
                <w:rFonts w:ascii="Arial" w:hAnsi="Arial" w:cs="Arial"/>
                <w:sz w:val="16"/>
                <w:szCs w:val="16"/>
              </w:rPr>
              <w:t xml:space="preserve"> </w:t>
            </w:r>
          </w:p>
          <w:p w14:paraId="3A7177C9" w14:textId="34BFC3DD" w:rsidR="00E650FE" w:rsidRPr="000E03B2" w:rsidRDefault="00E650FE" w:rsidP="00E650FE">
            <w:pPr>
              <w:jc w:val="center"/>
              <w:rPr>
                <w:rFonts w:ascii="Arial" w:hAnsi="Arial" w:cs="Arial"/>
                <w:sz w:val="16"/>
                <w:szCs w:val="16"/>
              </w:rPr>
            </w:pPr>
            <w:proofErr w:type="spellStart"/>
            <w:r w:rsidRPr="000E03B2">
              <w:rPr>
                <w:rFonts w:ascii="Arial" w:hAnsi="Arial" w:cs="Arial"/>
                <w:sz w:val="16"/>
                <w:szCs w:val="16"/>
              </w:rPr>
              <w:t>Svensson</w:t>
            </w:r>
            <w:proofErr w:type="spellEnd"/>
            <w:r w:rsidR="00C752D3" w:rsidRPr="000E03B2">
              <w:rPr>
                <w:rFonts w:ascii="Arial" w:hAnsi="Arial" w:cs="Arial"/>
                <w:sz w:val="16"/>
                <w:szCs w:val="16"/>
              </w:rPr>
              <w:t xml:space="preserve"> et al.</w:t>
            </w:r>
          </w:p>
          <w:p w14:paraId="33005911" w14:textId="151129E8"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37</w:t>
            </w:r>
          </w:p>
        </w:tc>
        <w:tc>
          <w:tcPr>
            <w:tcW w:w="2864" w:type="dxa"/>
          </w:tcPr>
          <w:p w14:paraId="2EC2F080" w14:textId="297733A5" w:rsidR="00E650FE" w:rsidRPr="000E03B2" w:rsidRDefault="00E650FE" w:rsidP="00E650FE">
            <w:pPr>
              <w:rPr>
                <w:rFonts w:ascii="Arial" w:hAnsi="Arial" w:cs="Arial"/>
                <w:color w:val="70AD47" w:themeColor="accent6"/>
                <w:sz w:val="16"/>
                <w:szCs w:val="16"/>
              </w:rPr>
            </w:pPr>
            <w:r w:rsidRPr="000E03B2">
              <w:rPr>
                <w:rFonts w:ascii="Arial" w:hAnsi="Arial" w:cs="Arial"/>
                <w:sz w:val="16"/>
                <w:szCs w:val="16"/>
              </w:rPr>
              <w:t>To summarize evidence of person-</w:t>
            </w:r>
            <w:proofErr w:type="spellStart"/>
            <w:r w:rsidRPr="000E03B2">
              <w:rPr>
                <w:rFonts w:ascii="Arial" w:hAnsi="Arial" w:cs="Arial"/>
                <w:sz w:val="16"/>
                <w:szCs w:val="16"/>
              </w:rPr>
              <w:t>centered</w:t>
            </w:r>
            <w:proofErr w:type="spellEnd"/>
            <w:r w:rsidRPr="000E03B2">
              <w:rPr>
                <w:rFonts w:ascii="Arial" w:hAnsi="Arial" w:cs="Arial"/>
                <w:sz w:val="16"/>
                <w:szCs w:val="16"/>
              </w:rPr>
              <w:t>/non-medical interventions supporting women with Vertebral Compression fracture (VCF)</w:t>
            </w:r>
            <w:r w:rsidR="00D45CDB">
              <w:rPr>
                <w:rFonts w:ascii="Arial" w:hAnsi="Arial" w:cs="Arial"/>
                <w:sz w:val="16"/>
                <w:szCs w:val="16"/>
              </w:rPr>
              <w:t>.</w:t>
            </w:r>
          </w:p>
        </w:tc>
        <w:tc>
          <w:tcPr>
            <w:tcW w:w="3373" w:type="dxa"/>
          </w:tcPr>
          <w:p w14:paraId="051E78E7" w14:textId="5A1F68FC" w:rsidR="00E650FE" w:rsidRPr="000E03B2" w:rsidRDefault="00134FB2" w:rsidP="00134FB2">
            <w:pPr>
              <w:rPr>
                <w:rFonts w:ascii="Arial" w:hAnsi="Arial" w:cs="Arial"/>
                <w:color w:val="70AD47" w:themeColor="accent6"/>
                <w:sz w:val="16"/>
                <w:szCs w:val="16"/>
              </w:rPr>
            </w:pPr>
            <w:r w:rsidRPr="000E03B2">
              <w:rPr>
                <w:rFonts w:ascii="Arial" w:hAnsi="Arial" w:cs="Arial"/>
                <w:color w:val="131413"/>
                <w:sz w:val="16"/>
                <w:szCs w:val="16"/>
              </w:rPr>
              <w:t>Person-centred interventions or equivalent supporting interventions aiming to support and strengthen the women in their everyday lives. These included the ability to maintain physical activity, experiences of pain, and quality of life.</w:t>
            </w:r>
          </w:p>
        </w:tc>
        <w:tc>
          <w:tcPr>
            <w:tcW w:w="1559" w:type="dxa"/>
            <w:vAlign w:val="center"/>
          </w:tcPr>
          <w:p w14:paraId="4E858778" w14:textId="6655D021"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52720035" w14:textId="295B72E6" w:rsidR="00E650FE" w:rsidRPr="000E03B2" w:rsidRDefault="00E03F06" w:rsidP="00E650FE">
            <w:pPr>
              <w:autoSpaceDE w:val="0"/>
              <w:autoSpaceDN w:val="0"/>
              <w:adjustRightInd w:val="0"/>
              <w:contextualSpacing/>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Because the experience of incurring a VCF is such a complex and diverse event, it needs equally complex interventions to identify new ways forward in the treatment pathway. However, the interventions to date struggle with a risk of selection bias in that only the needs of the healthiest of the population are addressed and the voices of the remaining majority of the people affected by VCF are unheard. To be able to reach this frail and vulnerable population, healthcare providers need to incorporate the person’s needs, preferences, ambitions, and resources, despite their infirmities, to attain a successful rehabilitation and a healthy transition towards a phase of stability and acceptance.</w:t>
            </w:r>
            <w:r w:rsidRPr="000E03B2">
              <w:rPr>
                <w:rFonts w:ascii="Arial" w:hAnsi="Arial" w:cs="Arial"/>
                <w:sz w:val="16"/>
                <w:szCs w:val="16"/>
              </w:rPr>
              <w:t>’</w:t>
            </w:r>
          </w:p>
        </w:tc>
      </w:tr>
      <w:tr w:rsidR="00E650FE" w:rsidRPr="000E03B2" w14:paraId="77464C82" w14:textId="7A7ECFA9" w:rsidTr="00D45CDB">
        <w:tc>
          <w:tcPr>
            <w:tcW w:w="1843" w:type="dxa"/>
            <w:shd w:val="clear" w:color="auto" w:fill="E2EFD9" w:themeFill="accent6" w:themeFillTint="33"/>
          </w:tcPr>
          <w:p w14:paraId="5996BF18" w14:textId="77777777" w:rsidR="00A8367E" w:rsidRPr="000E03B2" w:rsidRDefault="00E650FE" w:rsidP="00E650FE">
            <w:pPr>
              <w:jc w:val="center"/>
              <w:rPr>
                <w:rFonts w:ascii="Arial" w:hAnsi="Arial" w:cs="Arial"/>
                <w:b/>
                <w:sz w:val="16"/>
                <w:szCs w:val="16"/>
              </w:rPr>
            </w:pPr>
            <w:r w:rsidRPr="000E03B2">
              <w:rPr>
                <w:rFonts w:ascii="Arial" w:hAnsi="Arial" w:cs="Arial"/>
                <w:b/>
                <w:sz w:val="16"/>
                <w:szCs w:val="16"/>
              </w:rPr>
              <w:t xml:space="preserve">Case </w:t>
            </w:r>
          </w:p>
          <w:p w14:paraId="4870F04E" w14:textId="41F11A9D" w:rsidR="00E650FE" w:rsidRPr="000E03B2" w:rsidRDefault="00E650FE" w:rsidP="00E650FE">
            <w:pPr>
              <w:jc w:val="center"/>
              <w:rPr>
                <w:rFonts w:ascii="Arial" w:hAnsi="Arial" w:cs="Arial"/>
                <w:b/>
                <w:sz w:val="16"/>
                <w:szCs w:val="16"/>
              </w:rPr>
            </w:pPr>
            <w:r w:rsidRPr="000E03B2">
              <w:rPr>
                <w:rFonts w:ascii="Arial" w:hAnsi="Arial" w:cs="Arial"/>
                <w:b/>
                <w:sz w:val="16"/>
                <w:szCs w:val="16"/>
              </w:rPr>
              <w:t>management</w:t>
            </w:r>
          </w:p>
        </w:tc>
        <w:tc>
          <w:tcPr>
            <w:tcW w:w="2864" w:type="dxa"/>
            <w:shd w:val="clear" w:color="auto" w:fill="E2EFD9" w:themeFill="accent6" w:themeFillTint="33"/>
          </w:tcPr>
          <w:p w14:paraId="66C9CEB1" w14:textId="77777777" w:rsidR="00E650FE" w:rsidRPr="000E03B2" w:rsidRDefault="00E650FE" w:rsidP="00E650FE">
            <w:pPr>
              <w:jc w:val="center"/>
              <w:rPr>
                <w:rFonts w:ascii="Arial" w:hAnsi="Arial" w:cs="Arial"/>
                <w:sz w:val="16"/>
                <w:szCs w:val="16"/>
              </w:rPr>
            </w:pPr>
          </w:p>
        </w:tc>
        <w:tc>
          <w:tcPr>
            <w:tcW w:w="3373" w:type="dxa"/>
            <w:shd w:val="clear" w:color="auto" w:fill="E2EFD9" w:themeFill="accent6" w:themeFillTint="33"/>
          </w:tcPr>
          <w:p w14:paraId="0E5AA7E8" w14:textId="77777777" w:rsidR="00E650FE" w:rsidRPr="000E03B2" w:rsidRDefault="00E650FE" w:rsidP="00E650FE">
            <w:pPr>
              <w:jc w:val="center"/>
              <w:rPr>
                <w:rFonts w:ascii="Arial" w:hAnsi="Arial" w:cs="Arial"/>
                <w:sz w:val="16"/>
                <w:szCs w:val="16"/>
              </w:rPr>
            </w:pPr>
          </w:p>
        </w:tc>
        <w:tc>
          <w:tcPr>
            <w:tcW w:w="1559" w:type="dxa"/>
            <w:shd w:val="clear" w:color="auto" w:fill="E2EFD9" w:themeFill="accent6" w:themeFillTint="33"/>
            <w:vAlign w:val="center"/>
          </w:tcPr>
          <w:p w14:paraId="06D7AB0E" w14:textId="7D10F381" w:rsidR="00E650FE" w:rsidRPr="000E03B2" w:rsidRDefault="00E650FE" w:rsidP="00E650FE">
            <w:pPr>
              <w:jc w:val="center"/>
              <w:rPr>
                <w:rFonts w:ascii="Arial" w:hAnsi="Arial" w:cs="Arial"/>
                <w:sz w:val="16"/>
                <w:szCs w:val="16"/>
              </w:rPr>
            </w:pPr>
          </w:p>
        </w:tc>
        <w:tc>
          <w:tcPr>
            <w:tcW w:w="4395" w:type="dxa"/>
            <w:shd w:val="clear" w:color="auto" w:fill="E2EFD9" w:themeFill="accent6" w:themeFillTint="33"/>
          </w:tcPr>
          <w:p w14:paraId="6DF18180" w14:textId="77777777" w:rsidR="00E650FE" w:rsidRPr="000E03B2" w:rsidRDefault="00E650FE" w:rsidP="00E650FE">
            <w:pPr>
              <w:jc w:val="center"/>
              <w:rPr>
                <w:rFonts w:ascii="Arial" w:hAnsi="Arial" w:cs="Arial"/>
                <w:sz w:val="16"/>
                <w:szCs w:val="16"/>
              </w:rPr>
            </w:pPr>
          </w:p>
        </w:tc>
      </w:tr>
      <w:tr w:rsidR="00E650FE" w:rsidRPr="000E03B2" w14:paraId="3E1496F7" w14:textId="6501F61F" w:rsidTr="00D45CDB">
        <w:tc>
          <w:tcPr>
            <w:tcW w:w="1843" w:type="dxa"/>
            <w:shd w:val="clear" w:color="auto" w:fill="FFF2CC" w:themeFill="accent4" w:themeFillTint="33"/>
          </w:tcPr>
          <w:p w14:paraId="28275BDA" w14:textId="73B1E119"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 General older population</w:t>
            </w:r>
          </w:p>
        </w:tc>
        <w:tc>
          <w:tcPr>
            <w:tcW w:w="2864" w:type="dxa"/>
            <w:shd w:val="clear" w:color="auto" w:fill="FFF2CC" w:themeFill="accent4" w:themeFillTint="33"/>
          </w:tcPr>
          <w:p w14:paraId="3889E250"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5558DDD1"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695F1119" w14:textId="46E8357D"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174BEF63" w14:textId="77777777" w:rsidR="00E650FE" w:rsidRPr="000E03B2" w:rsidRDefault="00E650FE" w:rsidP="00E650FE">
            <w:pPr>
              <w:jc w:val="center"/>
              <w:rPr>
                <w:rFonts w:ascii="Arial" w:hAnsi="Arial" w:cs="Arial"/>
                <w:sz w:val="16"/>
                <w:szCs w:val="16"/>
              </w:rPr>
            </w:pPr>
          </w:p>
        </w:tc>
      </w:tr>
      <w:tr w:rsidR="00E650FE" w:rsidRPr="000E03B2" w14:paraId="350FB98C" w14:textId="572B6090" w:rsidTr="00D45CDB">
        <w:tc>
          <w:tcPr>
            <w:tcW w:w="1843" w:type="dxa"/>
            <w:shd w:val="clear" w:color="auto" w:fill="FFFFFF" w:themeFill="background1"/>
          </w:tcPr>
          <w:p w14:paraId="6FBBD42F" w14:textId="18BD0327" w:rsidR="00E650FE" w:rsidRPr="000E03B2" w:rsidRDefault="00E650FE" w:rsidP="00E650FE">
            <w:pPr>
              <w:jc w:val="center"/>
              <w:rPr>
                <w:rFonts w:ascii="Arial" w:hAnsi="Arial" w:cs="Arial"/>
                <w:b/>
                <w:sz w:val="16"/>
                <w:szCs w:val="16"/>
              </w:rPr>
            </w:pPr>
            <w:r w:rsidRPr="000E03B2">
              <w:rPr>
                <w:rFonts w:ascii="Arial" w:hAnsi="Arial" w:cs="Arial"/>
                <w:b/>
                <w:sz w:val="16"/>
                <w:szCs w:val="16"/>
              </w:rPr>
              <w:lastRenderedPageBreak/>
              <w:t>Review 23</w:t>
            </w:r>
          </w:p>
          <w:p w14:paraId="098A3A27" w14:textId="58E0D286" w:rsidR="00E650FE" w:rsidRPr="000E03B2" w:rsidRDefault="00E650FE" w:rsidP="00E650FE">
            <w:pPr>
              <w:jc w:val="center"/>
              <w:rPr>
                <w:rFonts w:ascii="Arial" w:hAnsi="Arial" w:cs="Arial"/>
                <w:sz w:val="16"/>
                <w:szCs w:val="16"/>
              </w:rPr>
            </w:pPr>
            <w:proofErr w:type="spellStart"/>
            <w:r w:rsidRPr="000E03B2">
              <w:rPr>
                <w:rFonts w:ascii="Arial" w:hAnsi="Arial" w:cs="Arial"/>
                <w:sz w:val="16"/>
                <w:szCs w:val="16"/>
              </w:rPr>
              <w:t>Morilla</w:t>
            </w:r>
            <w:proofErr w:type="spellEnd"/>
            <w:r w:rsidRPr="000E03B2">
              <w:rPr>
                <w:rFonts w:ascii="Arial" w:hAnsi="Arial" w:cs="Arial"/>
                <w:sz w:val="16"/>
                <w:szCs w:val="16"/>
              </w:rPr>
              <w:t xml:space="preserve"> Herrera</w:t>
            </w:r>
            <w:r w:rsidR="00C752D3" w:rsidRPr="000E03B2">
              <w:rPr>
                <w:rFonts w:ascii="Arial" w:hAnsi="Arial" w:cs="Arial"/>
                <w:sz w:val="16"/>
                <w:szCs w:val="16"/>
              </w:rPr>
              <w:t xml:space="preserve"> et al.</w:t>
            </w:r>
          </w:p>
          <w:p w14:paraId="6EAA725D" w14:textId="1C7D5C3A"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 </w:t>
            </w:r>
            <w:r w:rsidR="00C752D3" w:rsidRPr="000E03B2">
              <w:rPr>
                <w:rFonts w:ascii="Arial" w:hAnsi="Arial" w:cs="Arial"/>
                <w:sz w:val="16"/>
                <w:szCs w:val="16"/>
              </w:rPr>
              <w:t>(</w:t>
            </w:r>
            <w:r w:rsidRPr="000E03B2">
              <w:rPr>
                <w:rFonts w:ascii="Arial" w:hAnsi="Arial" w:cs="Arial"/>
                <w:sz w:val="16"/>
                <w:szCs w:val="16"/>
              </w:rPr>
              <w:t>2016</w:t>
            </w:r>
            <w:r w:rsidR="00C752D3" w:rsidRPr="000E03B2">
              <w:rPr>
                <w:rFonts w:ascii="Arial" w:hAnsi="Arial" w:cs="Arial"/>
                <w:sz w:val="16"/>
                <w:szCs w:val="16"/>
              </w:rPr>
              <w:t>)</w:t>
            </w:r>
            <w:r w:rsidR="00C752D3" w:rsidRPr="000E03B2">
              <w:rPr>
                <w:rFonts w:ascii="Arial" w:hAnsi="Arial" w:cs="Arial"/>
                <w:sz w:val="16"/>
                <w:szCs w:val="16"/>
                <w:vertAlign w:val="superscript"/>
              </w:rPr>
              <w:t>38</w:t>
            </w:r>
          </w:p>
          <w:p w14:paraId="652C6866" w14:textId="7B5B1183" w:rsidR="00E650FE" w:rsidRPr="000E03B2" w:rsidRDefault="00E650FE" w:rsidP="00E650FE">
            <w:pPr>
              <w:jc w:val="center"/>
              <w:rPr>
                <w:rFonts w:ascii="Arial" w:hAnsi="Arial" w:cs="Arial"/>
                <w:sz w:val="16"/>
                <w:szCs w:val="16"/>
              </w:rPr>
            </w:pPr>
          </w:p>
        </w:tc>
        <w:tc>
          <w:tcPr>
            <w:tcW w:w="2864" w:type="dxa"/>
            <w:shd w:val="clear" w:color="auto" w:fill="FFFFFF" w:themeFill="background1"/>
          </w:tcPr>
          <w:p w14:paraId="719F9961" w14:textId="0EA9F70C" w:rsidR="00E650FE" w:rsidRPr="000E03B2" w:rsidRDefault="00E650FE" w:rsidP="00E650FE">
            <w:pPr>
              <w:rPr>
                <w:rFonts w:ascii="Arial" w:hAnsi="Arial" w:cs="Arial"/>
                <w:color w:val="FF0000"/>
                <w:sz w:val="16"/>
                <w:szCs w:val="16"/>
              </w:rPr>
            </w:pPr>
            <w:r w:rsidRPr="000E03B2">
              <w:rPr>
                <w:rFonts w:ascii="Arial" w:hAnsi="Arial" w:cs="Arial"/>
                <w:sz w:val="16"/>
                <w:szCs w:val="16"/>
              </w:rPr>
              <w:t>To identify, assess and summarise the evidence for the effect of intervention deployed by advanced practice nurses in different care settings</w:t>
            </w:r>
            <w:r w:rsidR="00D45CDB">
              <w:rPr>
                <w:rFonts w:ascii="Arial" w:hAnsi="Arial" w:cs="Arial"/>
                <w:sz w:val="16"/>
                <w:szCs w:val="16"/>
              </w:rPr>
              <w:t>.</w:t>
            </w:r>
            <w:r w:rsidRPr="000E03B2">
              <w:rPr>
                <w:rFonts w:ascii="Arial" w:hAnsi="Arial" w:cs="Arial"/>
                <w:sz w:val="16"/>
                <w:szCs w:val="16"/>
              </w:rPr>
              <w:t xml:space="preserve"> </w:t>
            </w:r>
          </w:p>
        </w:tc>
        <w:tc>
          <w:tcPr>
            <w:tcW w:w="3373" w:type="dxa"/>
            <w:shd w:val="clear" w:color="auto" w:fill="FFFFFF" w:themeFill="background1"/>
          </w:tcPr>
          <w:p w14:paraId="0A49CC16" w14:textId="405ADD58" w:rsidR="00E650FE" w:rsidRPr="000E03B2" w:rsidRDefault="00134FB2" w:rsidP="00134FB2">
            <w:pPr>
              <w:rPr>
                <w:rFonts w:ascii="Arial" w:hAnsi="Arial" w:cs="Arial"/>
                <w:color w:val="FF0000"/>
                <w:sz w:val="16"/>
                <w:szCs w:val="16"/>
              </w:rPr>
            </w:pPr>
            <w:r w:rsidRPr="000E03B2">
              <w:rPr>
                <w:rFonts w:ascii="Arial" w:hAnsi="Arial" w:cs="Arial"/>
                <w:color w:val="000000"/>
                <w:sz w:val="16"/>
                <w:szCs w:val="16"/>
              </w:rPr>
              <w:t>Advanced practice nursing (APN) defined as ‘‘an advanced level of nursing practice that maximizes the use of specialized skills and nursing knowledge in order to respond to the customers’ needs in the health sphere’’.</w:t>
            </w:r>
          </w:p>
        </w:tc>
        <w:tc>
          <w:tcPr>
            <w:tcW w:w="1559" w:type="dxa"/>
            <w:shd w:val="clear" w:color="auto" w:fill="FFFFFF" w:themeFill="background1"/>
            <w:vAlign w:val="center"/>
          </w:tcPr>
          <w:p w14:paraId="664E85D0" w14:textId="4D4279DC"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3624459C" w14:textId="5B374A39" w:rsidR="00E650FE" w:rsidRPr="000E03B2" w:rsidRDefault="00E03F06" w:rsidP="00E650FE">
            <w:pPr>
              <w:contextualSpacing/>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Positive results have been found in older people in long-term care settings although it is difficult to discern the specific effects attributable to them because they are inserted into multidisciplinary teams. Further investigations are needed to evaluate the cost effectiveness of the two modalities detected and to compare internationally the interventions developed by detected and to compare internationally the interventions developed by advance practice nurses.</w:t>
            </w:r>
            <w:r w:rsidRPr="000E03B2">
              <w:rPr>
                <w:rFonts w:ascii="Arial" w:hAnsi="Arial" w:cs="Arial"/>
                <w:sz w:val="16"/>
                <w:szCs w:val="16"/>
              </w:rPr>
              <w:t>’</w:t>
            </w:r>
          </w:p>
        </w:tc>
      </w:tr>
      <w:tr w:rsidR="00E650FE" w:rsidRPr="000E03B2" w14:paraId="4EAD18FB" w14:textId="288F4E96" w:rsidTr="00D45CDB">
        <w:tc>
          <w:tcPr>
            <w:tcW w:w="1843" w:type="dxa"/>
            <w:shd w:val="clear" w:color="auto" w:fill="FFFFFF" w:themeFill="background1"/>
          </w:tcPr>
          <w:p w14:paraId="00ACE253"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24</w:t>
            </w:r>
            <w:r w:rsidRPr="000E03B2">
              <w:rPr>
                <w:rFonts w:ascii="Arial" w:hAnsi="Arial" w:cs="Arial"/>
                <w:sz w:val="16"/>
                <w:szCs w:val="16"/>
              </w:rPr>
              <w:t xml:space="preserve"> </w:t>
            </w:r>
          </w:p>
          <w:p w14:paraId="35BAD868" w14:textId="33076486" w:rsidR="00E650FE" w:rsidRPr="000E03B2" w:rsidRDefault="00E650FE" w:rsidP="00E650FE">
            <w:pPr>
              <w:jc w:val="center"/>
              <w:rPr>
                <w:rFonts w:ascii="Arial" w:hAnsi="Arial" w:cs="Arial"/>
                <w:sz w:val="16"/>
                <w:szCs w:val="16"/>
              </w:rPr>
            </w:pPr>
            <w:r w:rsidRPr="000E03B2">
              <w:rPr>
                <w:rFonts w:ascii="Arial" w:hAnsi="Arial" w:cs="Arial"/>
                <w:sz w:val="16"/>
                <w:szCs w:val="16"/>
              </w:rPr>
              <w:t>Huntley</w:t>
            </w:r>
            <w:r w:rsidR="00C752D3" w:rsidRPr="000E03B2">
              <w:rPr>
                <w:rFonts w:ascii="Arial" w:hAnsi="Arial" w:cs="Arial"/>
                <w:sz w:val="16"/>
                <w:szCs w:val="16"/>
              </w:rPr>
              <w:t xml:space="preserve"> et al.</w:t>
            </w:r>
          </w:p>
          <w:p w14:paraId="1DDFC356" w14:textId="7F9BBFA4"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39</w:t>
            </w:r>
          </w:p>
        </w:tc>
        <w:tc>
          <w:tcPr>
            <w:tcW w:w="2864" w:type="dxa"/>
            <w:shd w:val="clear" w:color="auto" w:fill="FFFFFF" w:themeFill="background1"/>
          </w:tcPr>
          <w:p w14:paraId="3AC171EC" w14:textId="4C7336D0" w:rsidR="00E650FE" w:rsidRPr="000E03B2" w:rsidRDefault="00E650FE" w:rsidP="00E650FE">
            <w:pPr>
              <w:rPr>
                <w:rFonts w:ascii="Arial" w:hAnsi="Arial" w:cs="Arial"/>
                <w:color w:val="FF0000"/>
                <w:sz w:val="16"/>
                <w:szCs w:val="16"/>
              </w:rPr>
            </w:pPr>
            <w:r w:rsidRPr="000E03B2">
              <w:rPr>
                <w:rFonts w:ascii="Arial" w:hAnsi="Arial" w:cs="Arial"/>
                <w:sz w:val="16"/>
                <w:szCs w:val="16"/>
              </w:rPr>
              <w:t>To systematically review evidence from RCTs regarding the effectiveness of case management in reducing the risk of unplanned hospital admissions in older people.</w:t>
            </w:r>
          </w:p>
        </w:tc>
        <w:tc>
          <w:tcPr>
            <w:tcW w:w="3373" w:type="dxa"/>
            <w:shd w:val="clear" w:color="auto" w:fill="FFFFFF" w:themeFill="background1"/>
          </w:tcPr>
          <w:p w14:paraId="1183F138" w14:textId="743E21F7" w:rsidR="00E650FE" w:rsidRPr="000E03B2" w:rsidRDefault="00134FB2" w:rsidP="00134FB2">
            <w:pPr>
              <w:rPr>
                <w:rFonts w:ascii="Arial" w:hAnsi="Arial" w:cs="Arial"/>
                <w:color w:val="FF0000"/>
                <w:sz w:val="16"/>
                <w:szCs w:val="16"/>
              </w:rPr>
            </w:pPr>
            <w:r w:rsidRPr="000E03B2">
              <w:rPr>
                <w:rFonts w:ascii="Arial" w:hAnsi="Arial" w:cs="Arial"/>
                <w:color w:val="000000"/>
                <w:sz w:val="16"/>
                <w:szCs w:val="16"/>
              </w:rPr>
              <w:t>Case management is the process of planning, coordinating and reviewing the care of an individual. A collaborative process of assessment, planning, facilitation, care coordination, evaluation, and advocacy for options and services to meet an individual’s and family’s comprehensive health needs through communication and available resources to promote quality cost-effective outcomes</w:t>
            </w:r>
            <w:r w:rsidR="00D45CDB">
              <w:rPr>
                <w:rFonts w:ascii="Arial" w:hAnsi="Arial" w:cs="Arial"/>
                <w:color w:val="000000"/>
                <w:sz w:val="16"/>
                <w:szCs w:val="16"/>
              </w:rPr>
              <w:t>.</w:t>
            </w:r>
          </w:p>
        </w:tc>
        <w:tc>
          <w:tcPr>
            <w:tcW w:w="1559" w:type="dxa"/>
            <w:shd w:val="clear" w:color="auto" w:fill="FFFFFF" w:themeFill="background1"/>
            <w:vAlign w:val="center"/>
          </w:tcPr>
          <w:p w14:paraId="702FFEB7" w14:textId="4C270F54"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1CC68CF6" w14:textId="4D107718" w:rsidR="00E650FE" w:rsidRPr="000E03B2" w:rsidRDefault="00E03F06" w:rsidP="00E03F06">
            <w:pPr>
              <w:autoSpaceDE w:val="0"/>
              <w:autoSpaceDN w:val="0"/>
              <w:adjustRightInd w:val="0"/>
              <w:contextualSpacing/>
              <w:rPr>
                <w:rFonts w:ascii="Arial" w:hAnsi="Arial" w:cs="Arial"/>
                <w:i/>
                <w:sz w:val="16"/>
                <w:szCs w:val="16"/>
              </w:rPr>
            </w:pPr>
            <w:r w:rsidRPr="000E03B2">
              <w:rPr>
                <w:rFonts w:ascii="Arial" w:hAnsi="Arial" w:cs="Arial"/>
                <w:i/>
                <w:sz w:val="16"/>
                <w:szCs w:val="16"/>
              </w:rPr>
              <w:t>‘</w:t>
            </w:r>
            <w:r w:rsidR="00E650FE" w:rsidRPr="000E03B2">
              <w:rPr>
                <w:rFonts w:ascii="Arial" w:hAnsi="Arial" w:cs="Arial"/>
                <w:sz w:val="16"/>
                <w:szCs w:val="16"/>
              </w:rPr>
              <w:t>T</w:t>
            </w:r>
            <w:r w:rsidR="00E650FE" w:rsidRPr="000E03B2">
              <w:rPr>
                <w:rFonts w:ascii="Arial" w:hAnsi="Arial" w:cs="Arial"/>
                <w:sz w:val="16"/>
                <w:szCs w:val="16"/>
                <w:shd w:val="clear" w:color="auto" w:fill="FFFFFF"/>
              </w:rPr>
              <w:t>he identified trials included a range of case management interventions. Nine of the 11 trials showed no reduction of unplanned hospital admissions with case management compared with the same with usual care.</w:t>
            </w:r>
            <w:r w:rsidRPr="000E03B2">
              <w:rPr>
                <w:rFonts w:ascii="Arial" w:hAnsi="Arial" w:cs="Arial"/>
                <w:sz w:val="16"/>
                <w:szCs w:val="16"/>
                <w:shd w:val="clear" w:color="auto" w:fill="FFFFFF"/>
              </w:rPr>
              <w:t>’</w:t>
            </w:r>
          </w:p>
        </w:tc>
      </w:tr>
      <w:tr w:rsidR="00E650FE" w:rsidRPr="000E03B2" w14:paraId="624EE54F" w14:textId="081A8340" w:rsidTr="00D45CDB">
        <w:tc>
          <w:tcPr>
            <w:tcW w:w="1843" w:type="dxa"/>
            <w:shd w:val="clear" w:color="auto" w:fill="FFF2CC" w:themeFill="accent4" w:themeFillTint="33"/>
          </w:tcPr>
          <w:p w14:paraId="34781E0D" w14:textId="77777777" w:rsidR="00A8367E" w:rsidRPr="000E03B2" w:rsidRDefault="00E650FE" w:rsidP="00E650FE">
            <w:pPr>
              <w:jc w:val="center"/>
              <w:rPr>
                <w:rFonts w:ascii="Arial" w:hAnsi="Arial" w:cs="Arial"/>
                <w:sz w:val="16"/>
                <w:szCs w:val="16"/>
              </w:rPr>
            </w:pPr>
            <w:r w:rsidRPr="000E03B2">
              <w:rPr>
                <w:rFonts w:ascii="Arial" w:hAnsi="Arial" w:cs="Arial"/>
                <w:sz w:val="16"/>
                <w:szCs w:val="16"/>
              </w:rPr>
              <w:t xml:space="preserve">Heart </w:t>
            </w:r>
          </w:p>
          <w:p w14:paraId="0AE67840" w14:textId="520211F7" w:rsidR="00E650FE" w:rsidRPr="000E03B2" w:rsidRDefault="00E650FE" w:rsidP="00E650FE">
            <w:pPr>
              <w:jc w:val="center"/>
              <w:rPr>
                <w:rFonts w:ascii="Arial" w:hAnsi="Arial" w:cs="Arial"/>
                <w:b/>
                <w:sz w:val="16"/>
                <w:szCs w:val="16"/>
              </w:rPr>
            </w:pPr>
            <w:r w:rsidRPr="000E03B2">
              <w:rPr>
                <w:rFonts w:ascii="Arial" w:hAnsi="Arial" w:cs="Arial"/>
                <w:sz w:val="16"/>
                <w:szCs w:val="16"/>
              </w:rPr>
              <w:t>failure</w:t>
            </w:r>
          </w:p>
        </w:tc>
        <w:tc>
          <w:tcPr>
            <w:tcW w:w="2864" w:type="dxa"/>
            <w:shd w:val="clear" w:color="auto" w:fill="FFF2CC" w:themeFill="accent4" w:themeFillTint="33"/>
          </w:tcPr>
          <w:p w14:paraId="61B89442"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0E03C419"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1A7AE093" w14:textId="0DC9B3CF"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7C29E578" w14:textId="77777777" w:rsidR="00E650FE" w:rsidRPr="000E03B2" w:rsidRDefault="00E650FE" w:rsidP="00E650FE">
            <w:pPr>
              <w:jc w:val="center"/>
              <w:rPr>
                <w:rFonts w:ascii="Arial" w:hAnsi="Arial" w:cs="Arial"/>
                <w:sz w:val="16"/>
                <w:szCs w:val="16"/>
              </w:rPr>
            </w:pPr>
          </w:p>
        </w:tc>
      </w:tr>
      <w:tr w:rsidR="00E650FE" w:rsidRPr="000E03B2" w14:paraId="58834865" w14:textId="6E5527C6" w:rsidTr="00D45CDB">
        <w:tc>
          <w:tcPr>
            <w:tcW w:w="1843" w:type="dxa"/>
            <w:shd w:val="clear" w:color="auto" w:fill="FFFFFF" w:themeFill="background1"/>
          </w:tcPr>
          <w:p w14:paraId="79380254"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25</w:t>
            </w:r>
            <w:r w:rsidRPr="000E03B2">
              <w:rPr>
                <w:rFonts w:ascii="Arial" w:hAnsi="Arial" w:cs="Arial"/>
                <w:sz w:val="16"/>
                <w:szCs w:val="16"/>
              </w:rPr>
              <w:t xml:space="preserve"> </w:t>
            </w:r>
          </w:p>
          <w:p w14:paraId="14E3710A" w14:textId="3D2C829F" w:rsidR="00E650FE" w:rsidRPr="000E03B2" w:rsidRDefault="00E650FE" w:rsidP="00E650FE">
            <w:pPr>
              <w:jc w:val="center"/>
              <w:rPr>
                <w:rFonts w:ascii="Arial" w:hAnsi="Arial" w:cs="Arial"/>
                <w:sz w:val="16"/>
                <w:szCs w:val="16"/>
              </w:rPr>
            </w:pPr>
            <w:r w:rsidRPr="000E03B2">
              <w:rPr>
                <w:rFonts w:ascii="Arial" w:hAnsi="Arial" w:cs="Arial"/>
                <w:sz w:val="16"/>
                <w:szCs w:val="16"/>
              </w:rPr>
              <w:t>Gallagher</w:t>
            </w:r>
            <w:r w:rsidR="00C752D3" w:rsidRPr="000E03B2">
              <w:rPr>
                <w:rFonts w:ascii="Arial" w:hAnsi="Arial" w:cs="Arial"/>
                <w:sz w:val="16"/>
                <w:szCs w:val="16"/>
              </w:rPr>
              <w:t xml:space="preserve"> et al.</w:t>
            </w:r>
          </w:p>
          <w:p w14:paraId="65C16909" w14:textId="1925D9FB"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40</w:t>
            </w:r>
          </w:p>
          <w:p w14:paraId="0A2ABB31" w14:textId="48B205EB" w:rsidR="00E650FE" w:rsidRPr="000E03B2" w:rsidRDefault="00E650FE" w:rsidP="00E650FE">
            <w:pPr>
              <w:jc w:val="center"/>
              <w:rPr>
                <w:rFonts w:ascii="Arial" w:hAnsi="Arial" w:cs="Arial"/>
                <w:sz w:val="16"/>
                <w:szCs w:val="16"/>
              </w:rPr>
            </w:pPr>
          </w:p>
        </w:tc>
        <w:tc>
          <w:tcPr>
            <w:tcW w:w="2864" w:type="dxa"/>
            <w:shd w:val="clear" w:color="auto" w:fill="FFFFFF" w:themeFill="background1"/>
          </w:tcPr>
          <w:p w14:paraId="40C37D09" w14:textId="3D1BAE05" w:rsidR="00E650FE" w:rsidRPr="000E03B2" w:rsidRDefault="00E650FE" w:rsidP="00E650FE">
            <w:pPr>
              <w:rPr>
                <w:rFonts w:ascii="Arial" w:hAnsi="Arial" w:cs="Arial"/>
                <w:color w:val="FF0000"/>
                <w:sz w:val="16"/>
                <w:szCs w:val="16"/>
              </w:rPr>
            </w:pPr>
            <w:r w:rsidRPr="000E03B2">
              <w:rPr>
                <w:rFonts w:ascii="Arial" w:hAnsi="Arial" w:cs="Arial"/>
                <w:sz w:val="16"/>
                <w:szCs w:val="16"/>
              </w:rPr>
              <w:t>To evaluate the impact of integrated care approaches to care delivery in the atrial fibrillation (AF) population on outcomes including mortality, hospitalisations, emergency department visits, cerebrovascular events and patient-reported outcomes</w:t>
            </w:r>
            <w:r w:rsidRPr="00D45CDB">
              <w:rPr>
                <w:rFonts w:ascii="Arial" w:hAnsi="Arial" w:cs="Arial"/>
                <w:color w:val="000000" w:themeColor="text1"/>
                <w:sz w:val="16"/>
                <w:szCs w:val="16"/>
              </w:rPr>
              <w:t>.</w:t>
            </w:r>
          </w:p>
        </w:tc>
        <w:tc>
          <w:tcPr>
            <w:tcW w:w="3373" w:type="dxa"/>
            <w:shd w:val="clear" w:color="auto" w:fill="FFFFFF" w:themeFill="background1"/>
          </w:tcPr>
          <w:p w14:paraId="68962C41" w14:textId="480F7057" w:rsidR="00E650FE" w:rsidRPr="000E03B2" w:rsidRDefault="00134FB2" w:rsidP="00134FB2">
            <w:pPr>
              <w:rPr>
                <w:rFonts w:ascii="Arial" w:hAnsi="Arial" w:cs="Arial"/>
                <w:color w:val="FF0000"/>
                <w:sz w:val="16"/>
                <w:szCs w:val="16"/>
              </w:rPr>
            </w:pPr>
            <w:r w:rsidRPr="000E03B2">
              <w:rPr>
                <w:rFonts w:ascii="Arial" w:hAnsi="Arial" w:cs="Arial"/>
                <w:color w:val="000000"/>
                <w:sz w:val="16"/>
                <w:szCs w:val="16"/>
              </w:rPr>
              <w:t>Integrated care defined as ‘the provision of multidisciplinary care at different stages of the care process in different institutional areas.</w:t>
            </w:r>
          </w:p>
        </w:tc>
        <w:tc>
          <w:tcPr>
            <w:tcW w:w="1559" w:type="dxa"/>
            <w:shd w:val="clear" w:color="auto" w:fill="FFFFFF" w:themeFill="background1"/>
            <w:vAlign w:val="center"/>
          </w:tcPr>
          <w:p w14:paraId="7424F8EE" w14:textId="77777777" w:rsidR="0038370A" w:rsidRPr="000E03B2" w:rsidRDefault="0038370A" w:rsidP="00E650FE">
            <w:pPr>
              <w:jc w:val="center"/>
              <w:rPr>
                <w:rFonts w:ascii="Arial" w:hAnsi="Arial" w:cs="Arial"/>
                <w:color w:val="FF0000"/>
                <w:sz w:val="16"/>
                <w:szCs w:val="16"/>
              </w:rPr>
            </w:pPr>
          </w:p>
          <w:p w14:paraId="34F5F622" w14:textId="77777777" w:rsidR="0038370A" w:rsidRPr="000E03B2" w:rsidRDefault="0038370A" w:rsidP="00E650FE">
            <w:pPr>
              <w:jc w:val="center"/>
              <w:rPr>
                <w:rFonts w:ascii="Arial" w:hAnsi="Arial" w:cs="Arial"/>
                <w:color w:val="FF0000"/>
                <w:sz w:val="16"/>
                <w:szCs w:val="16"/>
              </w:rPr>
            </w:pPr>
          </w:p>
          <w:p w14:paraId="4DBA7692" w14:textId="77777777" w:rsidR="0038370A" w:rsidRPr="000E03B2" w:rsidRDefault="0038370A" w:rsidP="00E650FE">
            <w:pPr>
              <w:jc w:val="center"/>
              <w:rPr>
                <w:rFonts w:ascii="Arial" w:hAnsi="Arial" w:cs="Arial"/>
                <w:color w:val="FF0000"/>
                <w:sz w:val="16"/>
                <w:szCs w:val="16"/>
              </w:rPr>
            </w:pPr>
          </w:p>
          <w:p w14:paraId="73EF80A4" w14:textId="5AF03F55"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53E3C872" w14:textId="304BE9DB" w:rsidR="00E650FE" w:rsidRPr="000E03B2" w:rsidRDefault="00E03F06" w:rsidP="00E650FE">
            <w:pPr>
              <w:contextualSpacing/>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The use of the integrated care approach in AF is associated with reduced cardiovascular hospitalizations and all-cause mortality. Further research is needed to identify optimal settings, methods and components of delivering integrated care to the burgeoning AF population.</w:t>
            </w:r>
            <w:r w:rsidRPr="000E03B2">
              <w:rPr>
                <w:rFonts w:ascii="Arial" w:hAnsi="Arial" w:cs="Arial"/>
                <w:sz w:val="16"/>
                <w:szCs w:val="16"/>
              </w:rPr>
              <w:t>’</w:t>
            </w:r>
          </w:p>
        </w:tc>
      </w:tr>
      <w:tr w:rsidR="00E650FE" w:rsidRPr="000E03B2" w14:paraId="71EA1F4D" w14:textId="648D9E72" w:rsidTr="00D45CDB">
        <w:tc>
          <w:tcPr>
            <w:tcW w:w="1843" w:type="dxa"/>
            <w:shd w:val="clear" w:color="auto" w:fill="FFFFFF" w:themeFill="background1"/>
          </w:tcPr>
          <w:p w14:paraId="423B6CEE"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26</w:t>
            </w:r>
            <w:r w:rsidRPr="000E03B2">
              <w:rPr>
                <w:rFonts w:ascii="Arial" w:hAnsi="Arial" w:cs="Arial"/>
                <w:sz w:val="16"/>
                <w:szCs w:val="16"/>
              </w:rPr>
              <w:t xml:space="preserve"> </w:t>
            </w:r>
          </w:p>
          <w:p w14:paraId="7EB0BA40" w14:textId="075C0DC9" w:rsidR="00E650FE" w:rsidRPr="000E03B2" w:rsidRDefault="00E650FE" w:rsidP="00E650FE">
            <w:pPr>
              <w:jc w:val="center"/>
              <w:rPr>
                <w:rFonts w:ascii="Arial" w:hAnsi="Arial" w:cs="Arial"/>
                <w:sz w:val="16"/>
                <w:szCs w:val="16"/>
              </w:rPr>
            </w:pPr>
            <w:r w:rsidRPr="000E03B2">
              <w:rPr>
                <w:rFonts w:ascii="Arial" w:hAnsi="Arial" w:cs="Arial"/>
                <w:sz w:val="16"/>
                <w:szCs w:val="16"/>
              </w:rPr>
              <w:t>Huntley</w:t>
            </w:r>
            <w:r w:rsidR="00C752D3" w:rsidRPr="000E03B2">
              <w:rPr>
                <w:rFonts w:ascii="Arial" w:hAnsi="Arial" w:cs="Arial"/>
                <w:sz w:val="16"/>
                <w:szCs w:val="16"/>
              </w:rPr>
              <w:t xml:space="preserve"> et al.</w:t>
            </w:r>
          </w:p>
          <w:p w14:paraId="248A1D45" w14:textId="66A31C57"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41</w:t>
            </w:r>
          </w:p>
        </w:tc>
        <w:tc>
          <w:tcPr>
            <w:tcW w:w="2864" w:type="dxa"/>
            <w:shd w:val="clear" w:color="auto" w:fill="FFFFFF" w:themeFill="background1"/>
          </w:tcPr>
          <w:p w14:paraId="77643FE7" w14:textId="7C6D7288" w:rsidR="00E650FE" w:rsidRPr="000E03B2" w:rsidRDefault="00E650FE" w:rsidP="00E650FE">
            <w:pPr>
              <w:rPr>
                <w:rFonts w:ascii="Arial" w:hAnsi="Arial" w:cs="Arial"/>
                <w:color w:val="FF0000"/>
                <w:sz w:val="16"/>
                <w:szCs w:val="16"/>
              </w:rPr>
            </w:pPr>
            <w:r w:rsidRPr="000E03B2">
              <w:rPr>
                <w:rFonts w:ascii="Arial" w:hAnsi="Arial" w:cs="Arial"/>
                <w:sz w:val="16"/>
                <w:szCs w:val="16"/>
              </w:rPr>
              <w:t>The aim of this systematic review of RCTs and controlled trials (is to investigate the effectiveness and related costs of case management for patients with heart failure predominantly based in the community in reducing unplanned readmissions and length of stay.</w:t>
            </w:r>
          </w:p>
        </w:tc>
        <w:tc>
          <w:tcPr>
            <w:tcW w:w="3373" w:type="dxa"/>
            <w:shd w:val="clear" w:color="auto" w:fill="FFFFFF" w:themeFill="background1"/>
          </w:tcPr>
          <w:p w14:paraId="1EB408B6" w14:textId="3F0239FE" w:rsidR="00E650FE" w:rsidRPr="000E03B2" w:rsidRDefault="00134FB2" w:rsidP="00E650FE">
            <w:pPr>
              <w:jc w:val="center"/>
              <w:rPr>
                <w:rFonts w:ascii="Arial" w:hAnsi="Arial" w:cs="Arial"/>
                <w:color w:val="FF0000"/>
                <w:sz w:val="16"/>
                <w:szCs w:val="16"/>
              </w:rPr>
            </w:pPr>
            <w:r w:rsidRPr="000E03B2">
              <w:rPr>
                <w:rFonts w:ascii="Arial" w:hAnsi="Arial" w:cs="Arial"/>
                <w:sz w:val="16"/>
                <w:szCs w:val="16"/>
              </w:rPr>
              <w:t xml:space="preserve">As for Huntley 2013 </w:t>
            </w:r>
          </w:p>
        </w:tc>
        <w:tc>
          <w:tcPr>
            <w:tcW w:w="1559" w:type="dxa"/>
            <w:shd w:val="clear" w:color="auto" w:fill="FFFFFF" w:themeFill="background1"/>
            <w:vAlign w:val="center"/>
          </w:tcPr>
          <w:p w14:paraId="2E25B000" w14:textId="642C9DF1"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28045DDF" w14:textId="236EC34C" w:rsidR="00E650FE" w:rsidRPr="000E03B2" w:rsidRDefault="00E03F06" w:rsidP="00E650FE">
            <w:pPr>
              <w:contextualSpacing/>
              <w:rPr>
                <w:rFonts w:ascii="Arial" w:hAnsi="Arial" w:cs="Arial"/>
                <w:sz w:val="16"/>
                <w:szCs w:val="16"/>
                <w:shd w:val="clear" w:color="auto" w:fill="FFFFFF"/>
              </w:rPr>
            </w:pPr>
            <w:r w:rsidRPr="000E03B2">
              <w:rPr>
                <w:rFonts w:ascii="Arial" w:hAnsi="Arial" w:cs="Arial"/>
                <w:sz w:val="16"/>
                <w:szCs w:val="16"/>
                <w:shd w:val="clear" w:color="auto" w:fill="FFFFFF"/>
              </w:rPr>
              <w:t>‘</w:t>
            </w:r>
            <w:r w:rsidR="00E650FE" w:rsidRPr="000E03B2">
              <w:rPr>
                <w:rFonts w:ascii="Arial" w:hAnsi="Arial" w:cs="Arial"/>
                <w:sz w:val="16"/>
                <w:szCs w:val="16"/>
                <w:shd w:val="clear" w:color="auto" w:fill="FFFFFF"/>
              </w:rPr>
              <w:t>Hospital-initiated CM can be successful in reducing unplanned hospital readmissions for HF and length of hospital stay for people with HF. Nine trials described cost data; no clear difference emerged between CM and usual care. There was limited evidence for community-initiated CM which suggested it does not reduce admission.</w:t>
            </w:r>
            <w:r w:rsidRPr="000E03B2">
              <w:rPr>
                <w:rFonts w:ascii="Arial" w:hAnsi="Arial" w:cs="Arial"/>
                <w:sz w:val="16"/>
                <w:szCs w:val="16"/>
                <w:shd w:val="clear" w:color="auto" w:fill="FFFFFF"/>
              </w:rPr>
              <w:t>’</w:t>
            </w:r>
          </w:p>
        </w:tc>
      </w:tr>
      <w:tr w:rsidR="00E650FE" w:rsidRPr="000E03B2" w14:paraId="30163339" w14:textId="4A92016A" w:rsidTr="00D45CDB">
        <w:tc>
          <w:tcPr>
            <w:tcW w:w="1843" w:type="dxa"/>
            <w:shd w:val="clear" w:color="auto" w:fill="FFFFFF" w:themeFill="background1"/>
          </w:tcPr>
          <w:p w14:paraId="243B0A0F"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27</w:t>
            </w:r>
            <w:r w:rsidRPr="000E03B2">
              <w:rPr>
                <w:rFonts w:ascii="Arial" w:hAnsi="Arial" w:cs="Arial"/>
                <w:sz w:val="16"/>
                <w:szCs w:val="16"/>
              </w:rPr>
              <w:t xml:space="preserve"> </w:t>
            </w:r>
          </w:p>
          <w:p w14:paraId="2EDF039D" w14:textId="60E9B43A" w:rsidR="00E650FE" w:rsidRPr="000E03B2" w:rsidRDefault="00134FB2" w:rsidP="00E650FE">
            <w:pPr>
              <w:jc w:val="center"/>
              <w:rPr>
                <w:rFonts w:ascii="Arial" w:hAnsi="Arial" w:cs="Arial"/>
                <w:sz w:val="16"/>
                <w:szCs w:val="16"/>
              </w:rPr>
            </w:pPr>
            <w:r w:rsidRPr="000E03B2">
              <w:rPr>
                <w:rFonts w:ascii="Arial" w:hAnsi="Arial" w:cs="Arial"/>
                <w:sz w:val="16"/>
                <w:szCs w:val="16"/>
              </w:rPr>
              <w:t>K</w:t>
            </w:r>
            <w:r w:rsidR="00C752D3" w:rsidRPr="000E03B2">
              <w:rPr>
                <w:rFonts w:ascii="Arial" w:hAnsi="Arial" w:cs="Arial"/>
                <w:sz w:val="16"/>
                <w:szCs w:val="16"/>
              </w:rPr>
              <w:t>i</w:t>
            </w:r>
            <w:r w:rsidRPr="000E03B2">
              <w:rPr>
                <w:rFonts w:ascii="Arial" w:hAnsi="Arial" w:cs="Arial"/>
                <w:sz w:val="16"/>
                <w:szCs w:val="16"/>
              </w:rPr>
              <w:t>ng</w:t>
            </w:r>
            <w:r w:rsidR="00C752D3" w:rsidRPr="000E03B2">
              <w:rPr>
                <w:rFonts w:ascii="Arial" w:hAnsi="Arial" w:cs="Arial"/>
                <w:sz w:val="16"/>
                <w:szCs w:val="16"/>
              </w:rPr>
              <w:t xml:space="preserve"> et al.</w:t>
            </w:r>
          </w:p>
          <w:p w14:paraId="67B7B155" w14:textId="763053A9"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2018</w:t>
            </w:r>
            <w:r w:rsidRPr="000E03B2">
              <w:rPr>
                <w:rFonts w:ascii="Arial" w:hAnsi="Arial" w:cs="Arial"/>
                <w:sz w:val="16"/>
                <w:szCs w:val="16"/>
              </w:rPr>
              <w:t>)</w:t>
            </w:r>
            <w:r w:rsidRPr="000E03B2">
              <w:rPr>
                <w:rFonts w:ascii="Arial" w:hAnsi="Arial" w:cs="Arial"/>
                <w:sz w:val="16"/>
                <w:szCs w:val="16"/>
                <w:vertAlign w:val="superscript"/>
              </w:rPr>
              <w:t>42</w:t>
            </w:r>
          </w:p>
        </w:tc>
        <w:tc>
          <w:tcPr>
            <w:tcW w:w="2864" w:type="dxa"/>
            <w:shd w:val="clear" w:color="auto" w:fill="FFFFFF" w:themeFill="background1"/>
          </w:tcPr>
          <w:p w14:paraId="4F12C81C" w14:textId="5DC170E4" w:rsidR="00E650FE" w:rsidRPr="000E03B2" w:rsidRDefault="00E650FE" w:rsidP="00E650FE">
            <w:pPr>
              <w:rPr>
                <w:rFonts w:ascii="Arial" w:hAnsi="Arial" w:cs="Arial"/>
                <w:color w:val="00B0F0"/>
                <w:sz w:val="16"/>
                <w:szCs w:val="16"/>
              </w:rPr>
            </w:pPr>
            <w:r w:rsidRPr="000E03B2">
              <w:rPr>
                <w:rFonts w:ascii="Arial" w:hAnsi="Arial" w:cs="Arial"/>
                <w:color w:val="212121"/>
                <w:sz w:val="16"/>
                <w:szCs w:val="16"/>
                <w:shd w:val="clear" w:color="auto" w:fill="FFFFFF"/>
              </w:rPr>
              <w:t>To describe case management as experienced by patients with heart failure and their health professionals with the aim of understanding why case management might contribute in reducing hospital admissions.</w:t>
            </w:r>
          </w:p>
        </w:tc>
        <w:tc>
          <w:tcPr>
            <w:tcW w:w="3373" w:type="dxa"/>
            <w:shd w:val="clear" w:color="auto" w:fill="FFFFFF" w:themeFill="background1"/>
          </w:tcPr>
          <w:p w14:paraId="64969940" w14:textId="0F93112A" w:rsidR="00E650FE" w:rsidRPr="000E03B2" w:rsidRDefault="00134FB2" w:rsidP="00E650FE">
            <w:pPr>
              <w:jc w:val="center"/>
              <w:rPr>
                <w:rFonts w:ascii="Arial" w:hAnsi="Arial" w:cs="Arial"/>
                <w:color w:val="00B0F0"/>
                <w:sz w:val="16"/>
                <w:szCs w:val="16"/>
              </w:rPr>
            </w:pPr>
            <w:r w:rsidRPr="000E03B2">
              <w:rPr>
                <w:rFonts w:ascii="Arial" w:hAnsi="Arial" w:cs="Arial"/>
                <w:sz w:val="16"/>
                <w:szCs w:val="16"/>
              </w:rPr>
              <w:t>As for Huntley 2013</w:t>
            </w:r>
          </w:p>
        </w:tc>
        <w:tc>
          <w:tcPr>
            <w:tcW w:w="1559" w:type="dxa"/>
            <w:shd w:val="clear" w:color="auto" w:fill="FFFFFF" w:themeFill="background1"/>
            <w:vAlign w:val="center"/>
          </w:tcPr>
          <w:p w14:paraId="6FA49A1F" w14:textId="7BBEDFA4" w:rsidR="00E650FE" w:rsidRPr="000E03B2" w:rsidRDefault="00E650FE" w:rsidP="00E650FE">
            <w:pPr>
              <w:jc w:val="center"/>
              <w:rPr>
                <w:rFonts w:ascii="Arial" w:hAnsi="Arial" w:cs="Arial"/>
                <w:sz w:val="16"/>
                <w:szCs w:val="16"/>
              </w:rPr>
            </w:pPr>
            <w:r w:rsidRPr="000E03B2">
              <w:rPr>
                <w:rFonts w:ascii="Arial" w:hAnsi="Arial" w:cs="Arial"/>
                <w:color w:val="00B0F0"/>
                <w:sz w:val="16"/>
                <w:szCs w:val="16"/>
              </w:rPr>
              <w:t>●</w:t>
            </w:r>
          </w:p>
        </w:tc>
        <w:tc>
          <w:tcPr>
            <w:tcW w:w="4395" w:type="dxa"/>
            <w:shd w:val="clear" w:color="auto" w:fill="FFFFFF" w:themeFill="background1"/>
          </w:tcPr>
          <w:p w14:paraId="5E4D0B55" w14:textId="3D380F8D" w:rsidR="00E650FE" w:rsidRPr="000E03B2" w:rsidRDefault="00E650FE" w:rsidP="00E650FE">
            <w:pPr>
              <w:contextualSpacing/>
              <w:rPr>
                <w:rFonts w:ascii="Arial" w:hAnsi="Arial" w:cs="Arial"/>
                <w:i/>
                <w:color w:val="000000"/>
                <w:sz w:val="16"/>
                <w:szCs w:val="16"/>
                <w:shd w:val="clear" w:color="auto" w:fill="FFFFFF"/>
              </w:rPr>
            </w:pPr>
            <w:r w:rsidRPr="000E03B2">
              <w:rPr>
                <w:rFonts w:ascii="Arial" w:hAnsi="Arial" w:cs="Arial"/>
                <w:color w:val="000000"/>
                <w:sz w:val="16"/>
                <w:szCs w:val="16"/>
                <w:shd w:val="clear" w:color="auto" w:fill="FFFFFF"/>
              </w:rPr>
              <w:t>‘This synthesis emphasizes the importance of the quality of being cared for as a patient and caring as a health professional. Case management enhances communication between patients and health professionals, supports patient self-care and self-management and can be an important contributing factor in reducing unplanned admissions for patients with heart failure.’</w:t>
            </w:r>
          </w:p>
        </w:tc>
      </w:tr>
      <w:tr w:rsidR="00E650FE" w:rsidRPr="000E03B2" w14:paraId="6DA5AC2C" w14:textId="4CB8B530" w:rsidTr="00D45CDB">
        <w:tc>
          <w:tcPr>
            <w:tcW w:w="1843" w:type="dxa"/>
            <w:shd w:val="clear" w:color="auto" w:fill="FFF2CC" w:themeFill="accent4" w:themeFillTint="33"/>
          </w:tcPr>
          <w:p w14:paraId="17F64097" w14:textId="77777777" w:rsidR="00E650FE" w:rsidRPr="000E03B2" w:rsidRDefault="00E650FE" w:rsidP="00E650FE">
            <w:pPr>
              <w:jc w:val="center"/>
              <w:rPr>
                <w:rFonts w:ascii="Arial" w:hAnsi="Arial" w:cs="Arial"/>
                <w:sz w:val="16"/>
                <w:szCs w:val="16"/>
              </w:rPr>
            </w:pPr>
            <w:r w:rsidRPr="000E03B2">
              <w:rPr>
                <w:rFonts w:ascii="Arial" w:hAnsi="Arial" w:cs="Arial"/>
                <w:sz w:val="16"/>
                <w:szCs w:val="16"/>
              </w:rPr>
              <w:t>Parkinson’s</w:t>
            </w:r>
          </w:p>
          <w:p w14:paraId="393C2C62" w14:textId="209890C3" w:rsidR="00A8367E" w:rsidRPr="000E03B2" w:rsidRDefault="00A8367E" w:rsidP="00E650FE">
            <w:pPr>
              <w:jc w:val="center"/>
              <w:rPr>
                <w:rFonts w:ascii="Arial" w:hAnsi="Arial" w:cs="Arial"/>
                <w:sz w:val="16"/>
                <w:szCs w:val="16"/>
              </w:rPr>
            </w:pPr>
          </w:p>
        </w:tc>
        <w:tc>
          <w:tcPr>
            <w:tcW w:w="2864" w:type="dxa"/>
            <w:shd w:val="clear" w:color="auto" w:fill="FFF2CC" w:themeFill="accent4" w:themeFillTint="33"/>
          </w:tcPr>
          <w:p w14:paraId="251435C1"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1BAE3E4D"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42F5992D" w14:textId="00822411"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650BCF32" w14:textId="77777777" w:rsidR="00E650FE" w:rsidRPr="000E03B2" w:rsidRDefault="00E650FE" w:rsidP="00E650FE">
            <w:pPr>
              <w:jc w:val="center"/>
              <w:rPr>
                <w:rFonts w:ascii="Arial" w:hAnsi="Arial" w:cs="Arial"/>
                <w:sz w:val="16"/>
                <w:szCs w:val="16"/>
              </w:rPr>
            </w:pPr>
          </w:p>
        </w:tc>
      </w:tr>
      <w:tr w:rsidR="00E650FE" w:rsidRPr="000E03B2" w14:paraId="5DD1F1D9" w14:textId="1118AC6D" w:rsidTr="00D45CDB">
        <w:tc>
          <w:tcPr>
            <w:tcW w:w="1843" w:type="dxa"/>
            <w:shd w:val="clear" w:color="auto" w:fill="FFFFFF" w:themeFill="background1"/>
          </w:tcPr>
          <w:p w14:paraId="56CF7DF4" w14:textId="1508DD5A"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28</w:t>
            </w:r>
          </w:p>
          <w:p w14:paraId="6D3A64C4" w14:textId="126EE743" w:rsidR="00E650FE" w:rsidRPr="000E03B2" w:rsidRDefault="00E650FE" w:rsidP="00E650FE">
            <w:pPr>
              <w:jc w:val="center"/>
              <w:rPr>
                <w:rFonts w:ascii="Arial" w:hAnsi="Arial" w:cs="Arial"/>
                <w:sz w:val="16"/>
                <w:szCs w:val="16"/>
              </w:rPr>
            </w:pPr>
            <w:r w:rsidRPr="000E03B2">
              <w:rPr>
                <w:rFonts w:ascii="Arial" w:hAnsi="Arial" w:cs="Arial"/>
                <w:sz w:val="16"/>
                <w:szCs w:val="16"/>
              </w:rPr>
              <w:t>Tan</w:t>
            </w:r>
            <w:r w:rsidR="00C752D3" w:rsidRPr="000E03B2">
              <w:rPr>
                <w:rFonts w:ascii="Arial" w:hAnsi="Arial" w:cs="Arial"/>
                <w:sz w:val="16"/>
                <w:szCs w:val="16"/>
              </w:rPr>
              <w:t xml:space="preserve"> et al. </w:t>
            </w:r>
          </w:p>
          <w:p w14:paraId="1F8F2EB5" w14:textId="45CAC345"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43</w:t>
            </w:r>
          </w:p>
        </w:tc>
        <w:tc>
          <w:tcPr>
            <w:tcW w:w="2864" w:type="dxa"/>
            <w:shd w:val="clear" w:color="auto" w:fill="FFFFFF" w:themeFill="background1"/>
          </w:tcPr>
          <w:p w14:paraId="3AFD2577" w14:textId="56AADF1C" w:rsidR="00E650FE" w:rsidRPr="000E03B2" w:rsidRDefault="00E650FE" w:rsidP="00E650FE">
            <w:pPr>
              <w:rPr>
                <w:rFonts w:ascii="Arial" w:hAnsi="Arial" w:cs="Arial"/>
                <w:color w:val="FF0000"/>
                <w:sz w:val="16"/>
                <w:szCs w:val="16"/>
              </w:rPr>
            </w:pPr>
            <w:r w:rsidRPr="000E03B2">
              <w:rPr>
                <w:rFonts w:ascii="Arial" w:hAnsi="Arial" w:cs="Arial"/>
                <w:sz w:val="16"/>
                <w:szCs w:val="16"/>
              </w:rPr>
              <w:t>To critically evaluate the evidence of the effect of multidisciplinary interventions to improve quality of life of people with Parkinson’s</w:t>
            </w:r>
            <w:r w:rsidR="00D45CDB">
              <w:rPr>
                <w:rFonts w:ascii="Arial" w:hAnsi="Arial" w:cs="Arial"/>
                <w:sz w:val="16"/>
                <w:szCs w:val="16"/>
              </w:rPr>
              <w:t>.</w:t>
            </w:r>
          </w:p>
        </w:tc>
        <w:tc>
          <w:tcPr>
            <w:tcW w:w="3373" w:type="dxa"/>
            <w:shd w:val="clear" w:color="auto" w:fill="FFFFFF" w:themeFill="background1"/>
          </w:tcPr>
          <w:p w14:paraId="2DABAEA9" w14:textId="473A70E9" w:rsidR="00E650FE" w:rsidRPr="000E03B2" w:rsidRDefault="00134FB2" w:rsidP="00134FB2">
            <w:pPr>
              <w:rPr>
                <w:rFonts w:ascii="Arial" w:hAnsi="Arial" w:cs="Arial"/>
                <w:color w:val="FF0000"/>
                <w:sz w:val="16"/>
                <w:szCs w:val="16"/>
              </w:rPr>
            </w:pPr>
            <w:r w:rsidRPr="000E03B2">
              <w:rPr>
                <w:rFonts w:ascii="Arial" w:hAnsi="Arial" w:cs="Arial"/>
                <w:color w:val="000000"/>
                <w:sz w:val="16"/>
                <w:szCs w:val="16"/>
              </w:rPr>
              <w:t>Multidisciplinary interventions to improve the quality of life for people with Parkinson’s.</w:t>
            </w:r>
          </w:p>
        </w:tc>
        <w:tc>
          <w:tcPr>
            <w:tcW w:w="1559" w:type="dxa"/>
            <w:shd w:val="clear" w:color="auto" w:fill="FFFFFF" w:themeFill="background1"/>
            <w:vAlign w:val="center"/>
          </w:tcPr>
          <w:p w14:paraId="405B51DC" w14:textId="0698C434" w:rsidR="00E650FE" w:rsidRPr="000E03B2" w:rsidRDefault="00E650FE" w:rsidP="0038370A">
            <w:pPr>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7A9B7D5A" w14:textId="263FE2E8" w:rsidR="00E650FE" w:rsidRPr="000E03B2" w:rsidRDefault="00E03F06" w:rsidP="00E650FE">
            <w:pPr>
              <w:contextualSpacing/>
              <w:rPr>
                <w:rFonts w:ascii="Arial" w:hAnsi="Arial" w:cs="Arial"/>
                <w:iCs/>
                <w:sz w:val="16"/>
                <w:szCs w:val="16"/>
              </w:rPr>
            </w:pPr>
            <w:r w:rsidRPr="000E03B2">
              <w:rPr>
                <w:rFonts w:ascii="Arial" w:hAnsi="Arial" w:cs="Arial"/>
                <w:iCs/>
                <w:sz w:val="16"/>
                <w:szCs w:val="16"/>
              </w:rPr>
              <w:t>‘</w:t>
            </w:r>
            <w:r w:rsidR="00E650FE" w:rsidRPr="000E03B2">
              <w:rPr>
                <w:rFonts w:ascii="Arial" w:hAnsi="Arial" w:cs="Arial"/>
                <w:iCs/>
                <w:sz w:val="16"/>
                <w:szCs w:val="16"/>
              </w:rPr>
              <w:t xml:space="preserve">The evidence quantifying positive and sustained effects of multi-disciplinary interventions to improve for people with Parkinson’s disease is inconclusive. There has been a relative lack of controlled experimentation in quantifying retention of the intervention. It is recommended that </w:t>
            </w:r>
            <w:r w:rsidR="00E650FE" w:rsidRPr="000E03B2">
              <w:rPr>
                <w:rFonts w:ascii="Arial" w:hAnsi="Arial" w:cs="Arial"/>
                <w:iCs/>
                <w:sz w:val="16"/>
                <w:szCs w:val="16"/>
              </w:rPr>
              <w:lastRenderedPageBreak/>
              <w:t>interventions to improve quality of life are tested in RCTs using standardized outcome measure adequately powered samples and longer follow-up periods to assess intervention sustainability.</w:t>
            </w:r>
            <w:r w:rsidRPr="000E03B2">
              <w:rPr>
                <w:rFonts w:ascii="Arial" w:hAnsi="Arial" w:cs="Arial"/>
                <w:iCs/>
                <w:sz w:val="16"/>
                <w:szCs w:val="16"/>
              </w:rPr>
              <w:t>’</w:t>
            </w:r>
          </w:p>
        </w:tc>
      </w:tr>
      <w:tr w:rsidR="00E650FE" w:rsidRPr="000E03B2" w14:paraId="4D1E806F" w14:textId="3A24E8E5" w:rsidTr="00D45CDB">
        <w:tc>
          <w:tcPr>
            <w:tcW w:w="1843" w:type="dxa"/>
            <w:shd w:val="clear" w:color="auto" w:fill="FFF2CC" w:themeFill="accent4" w:themeFillTint="33"/>
          </w:tcPr>
          <w:p w14:paraId="13CE493E" w14:textId="77777777" w:rsidR="00E650FE" w:rsidRPr="000E03B2" w:rsidRDefault="00E650FE" w:rsidP="00E650FE">
            <w:pPr>
              <w:jc w:val="center"/>
              <w:rPr>
                <w:rFonts w:ascii="Arial" w:hAnsi="Arial" w:cs="Arial"/>
                <w:sz w:val="16"/>
                <w:szCs w:val="16"/>
              </w:rPr>
            </w:pPr>
            <w:r w:rsidRPr="000E03B2">
              <w:rPr>
                <w:rFonts w:ascii="Arial" w:hAnsi="Arial" w:cs="Arial"/>
                <w:sz w:val="16"/>
                <w:szCs w:val="16"/>
              </w:rPr>
              <w:lastRenderedPageBreak/>
              <w:t>Dementia</w:t>
            </w:r>
          </w:p>
          <w:p w14:paraId="672DF98D" w14:textId="5D1899B9" w:rsidR="00A8367E" w:rsidRPr="000E03B2" w:rsidRDefault="00A8367E" w:rsidP="00E650FE">
            <w:pPr>
              <w:jc w:val="center"/>
              <w:rPr>
                <w:rFonts w:ascii="Arial" w:hAnsi="Arial" w:cs="Arial"/>
                <w:sz w:val="16"/>
                <w:szCs w:val="16"/>
              </w:rPr>
            </w:pPr>
          </w:p>
        </w:tc>
        <w:tc>
          <w:tcPr>
            <w:tcW w:w="2864" w:type="dxa"/>
            <w:shd w:val="clear" w:color="auto" w:fill="FFF2CC" w:themeFill="accent4" w:themeFillTint="33"/>
          </w:tcPr>
          <w:p w14:paraId="540E3B07"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0BD78518"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641B8868" w14:textId="2E584839"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35077521" w14:textId="77777777" w:rsidR="00E650FE" w:rsidRPr="000E03B2" w:rsidRDefault="00E650FE" w:rsidP="00E650FE">
            <w:pPr>
              <w:jc w:val="center"/>
              <w:rPr>
                <w:rFonts w:ascii="Arial" w:hAnsi="Arial" w:cs="Arial"/>
                <w:sz w:val="16"/>
                <w:szCs w:val="16"/>
              </w:rPr>
            </w:pPr>
          </w:p>
        </w:tc>
      </w:tr>
      <w:tr w:rsidR="00E650FE" w:rsidRPr="000E03B2" w14:paraId="2334EA1A" w14:textId="7A2547F4" w:rsidTr="00D45CDB">
        <w:tc>
          <w:tcPr>
            <w:tcW w:w="1843" w:type="dxa"/>
            <w:shd w:val="clear" w:color="auto" w:fill="FFFFFF" w:themeFill="background1"/>
          </w:tcPr>
          <w:p w14:paraId="287A806C"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29</w:t>
            </w:r>
            <w:r w:rsidRPr="000E03B2">
              <w:rPr>
                <w:rFonts w:ascii="Arial" w:hAnsi="Arial" w:cs="Arial"/>
                <w:sz w:val="16"/>
                <w:szCs w:val="16"/>
              </w:rPr>
              <w:t xml:space="preserve"> </w:t>
            </w:r>
          </w:p>
          <w:p w14:paraId="056C8301" w14:textId="31DF14D9" w:rsidR="00E650FE" w:rsidRPr="000E03B2" w:rsidRDefault="00E650FE" w:rsidP="00E650FE">
            <w:pPr>
              <w:jc w:val="center"/>
              <w:rPr>
                <w:rFonts w:ascii="Arial" w:hAnsi="Arial" w:cs="Arial"/>
                <w:sz w:val="16"/>
                <w:szCs w:val="16"/>
              </w:rPr>
            </w:pPr>
            <w:r w:rsidRPr="000E03B2">
              <w:rPr>
                <w:rFonts w:ascii="Arial" w:hAnsi="Arial" w:cs="Arial"/>
                <w:sz w:val="16"/>
                <w:szCs w:val="16"/>
              </w:rPr>
              <w:t>Phelan</w:t>
            </w:r>
            <w:r w:rsidR="00C752D3" w:rsidRPr="000E03B2">
              <w:rPr>
                <w:rFonts w:ascii="Arial" w:hAnsi="Arial" w:cs="Arial"/>
                <w:sz w:val="16"/>
                <w:szCs w:val="16"/>
              </w:rPr>
              <w:t xml:space="preserve"> et al.</w:t>
            </w:r>
          </w:p>
          <w:p w14:paraId="06D40C24" w14:textId="388D3F44"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44</w:t>
            </w:r>
          </w:p>
        </w:tc>
        <w:tc>
          <w:tcPr>
            <w:tcW w:w="2864" w:type="dxa"/>
            <w:shd w:val="clear" w:color="auto" w:fill="FFFFFF" w:themeFill="background1"/>
          </w:tcPr>
          <w:p w14:paraId="071B2A5A" w14:textId="2F4053B3" w:rsidR="00E650FE" w:rsidRPr="000E03B2" w:rsidRDefault="00E650FE" w:rsidP="00E650FE">
            <w:pPr>
              <w:rPr>
                <w:rFonts w:ascii="Arial" w:hAnsi="Arial" w:cs="Arial"/>
                <w:color w:val="FF0000"/>
                <w:sz w:val="16"/>
                <w:szCs w:val="16"/>
              </w:rPr>
            </w:pPr>
            <w:r w:rsidRPr="000E03B2">
              <w:rPr>
                <w:rFonts w:ascii="Arial" w:hAnsi="Arial" w:cs="Arial"/>
                <w:sz w:val="16"/>
                <w:szCs w:val="16"/>
              </w:rPr>
              <w:t>To determine if there were any intervention strategies that had any measurable effect on acute-care hospitalizations among community-dwelling adults with dementia.</w:t>
            </w:r>
          </w:p>
        </w:tc>
        <w:tc>
          <w:tcPr>
            <w:tcW w:w="3373" w:type="dxa"/>
            <w:shd w:val="clear" w:color="auto" w:fill="FFFFFF" w:themeFill="background1"/>
          </w:tcPr>
          <w:p w14:paraId="00EB1AAE" w14:textId="2AB95E54" w:rsidR="00E650FE" w:rsidRPr="000E03B2" w:rsidRDefault="00134FB2" w:rsidP="000E03B2">
            <w:pPr>
              <w:autoSpaceDE w:val="0"/>
              <w:autoSpaceDN w:val="0"/>
              <w:adjustRightInd w:val="0"/>
              <w:rPr>
                <w:rFonts w:ascii="Arial" w:hAnsi="Arial" w:cs="Arial"/>
                <w:sz w:val="16"/>
                <w:szCs w:val="16"/>
              </w:rPr>
            </w:pPr>
            <w:r w:rsidRPr="000E03B2">
              <w:rPr>
                <w:rFonts w:ascii="Arial" w:hAnsi="Arial" w:cs="Arial"/>
                <w:bCs/>
                <w:sz w:val="16"/>
                <w:szCs w:val="16"/>
              </w:rPr>
              <w:t xml:space="preserve">Community interventions that focus on keeping persons with dementia out of the hospital e.g. </w:t>
            </w:r>
            <w:r w:rsidRPr="000E03B2">
              <w:rPr>
                <w:rFonts w:ascii="Arial" w:hAnsi="Arial" w:cs="Arial"/>
                <w:sz w:val="16"/>
                <w:szCs w:val="16"/>
              </w:rPr>
              <w:t>face to-face assessments of the persons living with dementia, their caregivers, and the development and implementation of a care plan.</w:t>
            </w:r>
          </w:p>
        </w:tc>
        <w:tc>
          <w:tcPr>
            <w:tcW w:w="1559" w:type="dxa"/>
            <w:shd w:val="clear" w:color="auto" w:fill="FFFFFF" w:themeFill="background1"/>
            <w:vAlign w:val="center"/>
          </w:tcPr>
          <w:p w14:paraId="7FDE94F3" w14:textId="6619A566"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03465B19" w14:textId="0FEC32AF"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shd w:val="clear" w:color="auto" w:fill="FFFFFF"/>
              </w:rPr>
              <w:t>‘</w:t>
            </w:r>
            <w:r w:rsidRPr="000E03B2">
              <w:rPr>
                <w:rFonts w:ascii="Arial" w:hAnsi="Arial" w:cs="Arial"/>
                <w:sz w:val="16"/>
                <w:szCs w:val="16"/>
              </w:rPr>
              <w:t>The majority of studies included hospitalizations as a secondary outcome. Only one intervention was found to have an effect on hospitalizations. Future work would benefit from strategies specifically designed to reduce and prevent acute hospitalizations in persons with dementia.’</w:t>
            </w:r>
          </w:p>
        </w:tc>
      </w:tr>
      <w:tr w:rsidR="00E650FE" w:rsidRPr="000E03B2" w14:paraId="3587D6BC" w14:textId="3D218082" w:rsidTr="00D45CDB">
        <w:trPr>
          <w:trHeight w:val="78"/>
        </w:trPr>
        <w:tc>
          <w:tcPr>
            <w:tcW w:w="1843" w:type="dxa"/>
            <w:shd w:val="clear" w:color="auto" w:fill="E2EFD9" w:themeFill="accent6" w:themeFillTint="33"/>
          </w:tcPr>
          <w:p w14:paraId="63B3DD41" w14:textId="77777777" w:rsidR="00A8367E" w:rsidRPr="000E03B2" w:rsidRDefault="00E650FE" w:rsidP="00E650FE">
            <w:pPr>
              <w:jc w:val="center"/>
              <w:rPr>
                <w:rFonts w:ascii="Arial" w:hAnsi="Arial" w:cs="Arial"/>
                <w:b/>
                <w:sz w:val="16"/>
                <w:szCs w:val="16"/>
              </w:rPr>
            </w:pPr>
            <w:r w:rsidRPr="000E03B2">
              <w:rPr>
                <w:rFonts w:ascii="Arial" w:hAnsi="Arial" w:cs="Arial"/>
                <w:b/>
                <w:sz w:val="16"/>
                <w:szCs w:val="16"/>
              </w:rPr>
              <w:t xml:space="preserve">Medication </w:t>
            </w:r>
          </w:p>
          <w:p w14:paraId="66AC825C" w14:textId="605EB002" w:rsidR="00E650FE" w:rsidRPr="000E03B2" w:rsidRDefault="00C752D3" w:rsidP="00E650FE">
            <w:pPr>
              <w:jc w:val="center"/>
              <w:rPr>
                <w:rFonts w:ascii="Arial" w:hAnsi="Arial" w:cs="Arial"/>
                <w:b/>
                <w:sz w:val="16"/>
                <w:szCs w:val="16"/>
              </w:rPr>
            </w:pPr>
            <w:r w:rsidRPr="000E03B2">
              <w:rPr>
                <w:rFonts w:ascii="Arial" w:hAnsi="Arial" w:cs="Arial"/>
                <w:b/>
                <w:sz w:val="16"/>
                <w:szCs w:val="16"/>
              </w:rPr>
              <w:t>R</w:t>
            </w:r>
            <w:r w:rsidR="00E650FE" w:rsidRPr="000E03B2">
              <w:rPr>
                <w:rFonts w:ascii="Arial" w:hAnsi="Arial" w:cs="Arial"/>
                <w:b/>
                <w:sz w:val="16"/>
                <w:szCs w:val="16"/>
              </w:rPr>
              <w:t>eview</w:t>
            </w:r>
          </w:p>
        </w:tc>
        <w:tc>
          <w:tcPr>
            <w:tcW w:w="2864" w:type="dxa"/>
            <w:shd w:val="clear" w:color="auto" w:fill="E2EFD9" w:themeFill="accent6" w:themeFillTint="33"/>
          </w:tcPr>
          <w:p w14:paraId="4FB66C06" w14:textId="77777777" w:rsidR="00E650FE" w:rsidRPr="000E03B2" w:rsidRDefault="00E650FE" w:rsidP="00E650FE">
            <w:pPr>
              <w:jc w:val="center"/>
              <w:rPr>
                <w:rFonts w:ascii="Arial" w:hAnsi="Arial" w:cs="Arial"/>
                <w:sz w:val="16"/>
                <w:szCs w:val="16"/>
              </w:rPr>
            </w:pPr>
          </w:p>
        </w:tc>
        <w:tc>
          <w:tcPr>
            <w:tcW w:w="3373" w:type="dxa"/>
            <w:shd w:val="clear" w:color="auto" w:fill="E2EFD9" w:themeFill="accent6" w:themeFillTint="33"/>
          </w:tcPr>
          <w:p w14:paraId="68D53BD8" w14:textId="77777777" w:rsidR="00E650FE" w:rsidRPr="000E03B2" w:rsidRDefault="00E650FE" w:rsidP="00E650FE">
            <w:pPr>
              <w:jc w:val="center"/>
              <w:rPr>
                <w:rFonts w:ascii="Arial" w:hAnsi="Arial" w:cs="Arial"/>
                <w:sz w:val="16"/>
                <w:szCs w:val="16"/>
              </w:rPr>
            </w:pPr>
          </w:p>
        </w:tc>
        <w:tc>
          <w:tcPr>
            <w:tcW w:w="1559" w:type="dxa"/>
            <w:shd w:val="clear" w:color="auto" w:fill="E2EFD9" w:themeFill="accent6" w:themeFillTint="33"/>
            <w:vAlign w:val="center"/>
          </w:tcPr>
          <w:p w14:paraId="0C0E2AD6" w14:textId="566B2E1F" w:rsidR="00E650FE" w:rsidRPr="000E03B2" w:rsidRDefault="00E650FE" w:rsidP="00E650FE">
            <w:pPr>
              <w:jc w:val="center"/>
              <w:rPr>
                <w:rFonts w:ascii="Arial" w:hAnsi="Arial" w:cs="Arial"/>
                <w:sz w:val="16"/>
                <w:szCs w:val="16"/>
              </w:rPr>
            </w:pPr>
          </w:p>
        </w:tc>
        <w:tc>
          <w:tcPr>
            <w:tcW w:w="4395" w:type="dxa"/>
            <w:shd w:val="clear" w:color="auto" w:fill="E2EFD9" w:themeFill="accent6" w:themeFillTint="33"/>
          </w:tcPr>
          <w:p w14:paraId="494BDE6F" w14:textId="77777777" w:rsidR="00E650FE" w:rsidRPr="000E03B2" w:rsidRDefault="00E650FE" w:rsidP="00E650FE">
            <w:pPr>
              <w:jc w:val="center"/>
              <w:rPr>
                <w:rFonts w:ascii="Arial" w:hAnsi="Arial" w:cs="Arial"/>
                <w:sz w:val="16"/>
                <w:szCs w:val="16"/>
              </w:rPr>
            </w:pPr>
          </w:p>
        </w:tc>
      </w:tr>
      <w:tr w:rsidR="00E650FE" w:rsidRPr="000E03B2" w14:paraId="5199C944" w14:textId="7EA125AE" w:rsidTr="00D45CDB">
        <w:tc>
          <w:tcPr>
            <w:tcW w:w="1843" w:type="dxa"/>
            <w:shd w:val="clear" w:color="auto" w:fill="FFF2CC" w:themeFill="accent4" w:themeFillTint="33"/>
          </w:tcPr>
          <w:p w14:paraId="259F29C1" w14:textId="4BE975B5" w:rsidR="00E650FE" w:rsidRPr="000E03B2" w:rsidRDefault="00E650FE" w:rsidP="00E650FE">
            <w:pPr>
              <w:jc w:val="center"/>
              <w:rPr>
                <w:rFonts w:ascii="Arial" w:hAnsi="Arial" w:cs="Arial"/>
                <w:sz w:val="16"/>
                <w:szCs w:val="16"/>
                <w:u w:val="single"/>
              </w:rPr>
            </w:pPr>
            <w:r w:rsidRPr="000E03B2">
              <w:rPr>
                <w:rFonts w:ascii="Arial" w:hAnsi="Arial" w:cs="Arial"/>
                <w:sz w:val="16"/>
                <w:szCs w:val="16"/>
              </w:rPr>
              <w:t xml:space="preserve"> General older population</w:t>
            </w:r>
          </w:p>
        </w:tc>
        <w:tc>
          <w:tcPr>
            <w:tcW w:w="2864" w:type="dxa"/>
            <w:shd w:val="clear" w:color="auto" w:fill="FFF2CC" w:themeFill="accent4" w:themeFillTint="33"/>
          </w:tcPr>
          <w:p w14:paraId="59E9785B" w14:textId="77777777" w:rsidR="00E650FE" w:rsidRPr="000E03B2" w:rsidRDefault="00E650FE" w:rsidP="00E650FE">
            <w:pPr>
              <w:jc w:val="center"/>
              <w:rPr>
                <w:rFonts w:ascii="Arial" w:hAnsi="Arial" w:cs="Arial"/>
                <w:sz w:val="16"/>
                <w:szCs w:val="16"/>
              </w:rPr>
            </w:pPr>
          </w:p>
          <w:p w14:paraId="5540526C" w14:textId="72985B0A" w:rsidR="00A8367E" w:rsidRPr="000E03B2" w:rsidRDefault="00A8367E" w:rsidP="00E650FE">
            <w:pPr>
              <w:jc w:val="center"/>
              <w:rPr>
                <w:rFonts w:ascii="Arial" w:hAnsi="Arial" w:cs="Arial"/>
                <w:sz w:val="16"/>
                <w:szCs w:val="16"/>
              </w:rPr>
            </w:pPr>
          </w:p>
        </w:tc>
        <w:tc>
          <w:tcPr>
            <w:tcW w:w="3373" w:type="dxa"/>
            <w:shd w:val="clear" w:color="auto" w:fill="FFF2CC" w:themeFill="accent4" w:themeFillTint="33"/>
          </w:tcPr>
          <w:p w14:paraId="744E76A8"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360B3501" w14:textId="5765B7F1"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072F90DB" w14:textId="77777777" w:rsidR="00E650FE" w:rsidRPr="000E03B2" w:rsidRDefault="00E650FE" w:rsidP="00E650FE">
            <w:pPr>
              <w:jc w:val="center"/>
              <w:rPr>
                <w:rFonts w:ascii="Arial" w:hAnsi="Arial" w:cs="Arial"/>
                <w:sz w:val="16"/>
                <w:szCs w:val="16"/>
              </w:rPr>
            </w:pPr>
          </w:p>
        </w:tc>
      </w:tr>
      <w:tr w:rsidR="00E650FE" w:rsidRPr="000E03B2" w14:paraId="738B0AEB" w14:textId="46D4D2C9" w:rsidTr="00D45CDB">
        <w:tc>
          <w:tcPr>
            <w:tcW w:w="1843" w:type="dxa"/>
          </w:tcPr>
          <w:p w14:paraId="04582050" w14:textId="6B3B76CE" w:rsidR="00E650FE" w:rsidRPr="000E03B2" w:rsidRDefault="00E650FE" w:rsidP="00E650FE">
            <w:pPr>
              <w:jc w:val="center"/>
              <w:rPr>
                <w:rFonts w:ascii="Arial" w:hAnsi="Arial" w:cs="Arial"/>
                <w:b/>
                <w:sz w:val="16"/>
                <w:szCs w:val="16"/>
              </w:rPr>
            </w:pPr>
            <w:r w:rsidRPr="000E03B2">
              <w:rPr>
                <w:rFonts w:ascii="Arial" w:hAnsi="Arial" w:cs="Arial"/>
                <w:b/>
                <w:sz w:val="16"/>
                <w:szCs w:val="16"/>
              </w:rPr>
              <w:t>Review 30</w:t>
            </w:r>
          </w:p>
          <w:p w14:paraId="73E58881" w14:textId="027FA410" w:rsidR="00E650FE" w:rsidRPr="000E03B2" w:rsidRDefault="00E650FE" w:rsidP="00E650FE">
            <w:pPr>
              <w:jc w:val="center"/>
              <w:rPr>
                <w:rFonts w:ascii="Arial" w:hAnsi="Arial" w:cs="Arial"/>
                <w:sz w:val="16"/>
                <w:szCs w:val="16"/>
              </w:rPr>
            </w:pPr>
            <w:proofErr w:type="spellStart"/>
            <w:r w:rsidRPr="000E03B2">
              <w:rPr>
                <w:rFonts w:ascii="Arial" w:hAnsi="Arial" w:cs="Arial"/>
                <w:sz w:val="16"/>
                <w:szCs w:val="16"/>
              </w:rPr>
              <w:t>Loh</w:t>
            </w:r>
            <w:proofErr w:type="spellEnd"/>
            <w:r w:rsidR="00C752D3" w:rsidRPr="000E03B2">
              <w:rPr>
                <w:rFonts w:ascii="Arial" w:hAnsi="Arial" w:cs="Arial"/>
                <w:sz w:val="16"/>
                <w:szCs w:val="16"/>
              </w:rPr>
              <w:t xml:space="preserve"> et al.</w:t>
            </w:r>
          </w:p>
          <w:p w14:paraId="686CF324" w14:textId="064E913D"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45</w:t>
            </w:r>
          </w:p>
        </w:tc>
        <w:tc>
          <w:tcPr>
            <w:tcW w:w="2864" w:type="dxa"/>
          </w:tcPr>
          <w:p w14:paraId="5F3B6338" w14:textId="4EFE85F6" w:rsidR="00E650FE" w:rsidRPr="000E03B2" w:rsidRDefault="00E650FE" w:rsidP="00E650FE">
            <w:pPr>
              <w:rPr>
                <w:rFonts w:ascii="Arial" w:hAnsi="Arial" w:cs="Arial"/>
                <w:sz w:val="16"/>
                <w:szCs w:val="16"/>
              </w:rPr>
            </w:pPr>
            <w:r w:rsidRPr="000E03B2">
              <w:rPr>
                <w:rFonts w:ascii="Arial" w:hAnsi="Arial" w:cs="Arial"/>
                <w:sz w:val="16"/>
                <w:szCs w:val="16"/>
              </w:rPr>
              <w:t>To evaluate the effects of medication review on health-related quality of life (</w:t>
            </w:r>
            <w:proofErr w:type="spellStart"/>
            <w:r w:rsidRPr="000E03B2">
              <w:rPr>
                <w:rFonts w:ascii="Arial" w:hAnsi="Arial" w:cs="Arial"/>
                <w:sz w:val="16"/>
                <w:szCs w:val="16"/>
              </w:rPr>
              <w:t>HRQoL</w:t>
            </w:r>
            <w:proofErr w:type="spellEnd"/>
            <w:r w:rsidRPr="000E03B2">
              <w:rPr>
                <w:rFonts w:ascii="Arial" w:hAnsi="Arial" w:cs="Arial"/>
                <w:sz w:val="16"/>
                <w:szCs w:val="16"/>
              </w:rPr>
              <w:t>)and healthcare costs in the elderly.</w:t>
            </w:r>
          </w:p>
        </w:tc>
        <w:tc>
          <w:tcPr>
            <w:tcW w:w="3373" w:type="dxa"/>
          </w:tcPr>
          <w:p w14:paraId="6C29C53B" w14:textId="32C8C617" w:rsidR="00E650FE" w:rsidRPr="000E03B2" w:rsidRDefault="00134FB2" w:rsidP="00134FB2">
            <w:pPr>
              <w:rPr>
                <w:rFonts w:ascii="Arial" w:hAnsi="Arial" w:cs="Arial"/>
                <w:color w:val="70AD47" w:themeColor="accent6"/>
                <w:sz w:val="16"/>
                <w:szCs w:val="16"/>
              </w:rPr>
            </w:pPr>
            <w:r w:rsidRPr="000E03B2">
              <w:rPr>
                <w:rFonts w:ascii="Arial" w:hAnsi="Arial" w:cs="Arial"/>
                <w:color w:val="000000"/>
                <w:sz w:val="16"/>
                <w:szCs w:val="16"/>
              </w:rPr>
              <w:t>Medication review, defined as ‘a structured, critical examination of a patient’s medicines with the objective of reaching an agreement with the patient about treatment, optimizing the impact of medicines, minimizing the number of medication-related problems and reducing waste’.</w:t>
            </w:r>
          </w:p>
        </w:tc>
        <w:tc>
          <w:tcPr>
            <w:tcW w:w="1559" w:type="dxa"/>
            <w:vAlign w:val="center"/>
          </w:tcPr>
          <w:p w14:paraId="3A3CAF6C" w14:textId="012B10A2" w:rsidR="00E650FE" w:rsidRPr="000E03B2" w:rsidRDefault="00E650FE" w:rsidP="00E650FE">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6DA74FD2" w14:textId="1494C9EB"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 xml:space="preserve">‘Humanistic and economic outcomes of pharmacist-provided medication review were largely similar to those of usual care. Further research using more robust methodology is needed to determine whether improved medication management can improve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and reduce healthcare costs. Careful thought should be given to capturing relevant outcomes that reflect the potential benefits of this intervention.’</w:t>
            </w:r>
          </w:p>
        </w:tc>
      </w:tr>
      <w:tr w:rsidR="00E650FE" w:rsidRPr="000E03B2" w14:paraId="3B034C5C" w14:textId="46AE0D38" w:rsidTr="00D45CDB">
        <w:tc>
          <w:tcPr>
            <w:tcW w:w="1843" w:type="dxa"/>
          </w:tcPr>
          <w:p w14:paraId="7C3EB3F8"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31</w:t>
            </w:r>
            <w:r w:rsidRPr="000E03B2">
              <w:rPr>
                <w:rFonts w:ascii="Arial" w:hAnsi="Arial" w:cs="Arial"/>
                <w:sz w:val="16"/>
                <w:szCs w:val="16"/>
              </w:rPr>
              <w:t xml:space="preserve"> </w:t>
            </w:r>
          </w:p>
          <w:p w14:paraId="0288F39D" w14:textId="49D78FFF" w:rsidR="00E650FE" w:rsidRPr="000E03B2" w:rsidRDefault="00E650FE" w:rsidP="00E650FE">
            <w:pPr>
              <w:jc w:val="center"/>
              <w:rPr>
                <w:rFonts w:ascii="Arial" w:hAnsi="Arial" w:cs="Arial"/>
                <w:sz w:val="16"/>
                <w:szCs w:val="16"/>
              </w:rPr>
            </w:pPr>
            <w:r w:rsidRPr="000E03B2">
              <w:rPr>
                <w:rFonts w:ascii="Arial" w:hAnsi="Arial" w:cs="Arial"/>
                <w:sz w:val="16"/>
                <w:szCs w:val="16"/>
              </w:rPr>
              <w:t>Thomas</w:t>
            </w:r>
            <w:r w:rsidR="00C752D3" w:rsidRPr="000E03B2">
              <w:rPr>
                <w:rFonts w:ascii="Arial" w:hAnsi="Arial" w:cs="Arial"/>
                <w:sz w:val="16"/>
                <w:szCs w:val="16"/>
              </w:rPr>
              <w:t xml:space="preserve"> et al.</w:t>
            </w:r>
          </w:p>
          <w:p w14:paraId="382ECD23" w14:textId="6FA9F3FC"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46</w:t>
            </w:r>
          </w:p>
        </w:tc>
        <w:tc>
          <w:tcPr>
            <w:tcW w:w="2864" w:type="dxa"/>
          </w:tcPr>
          <w:p w14:paraId="1415F97B" w14:textId="7C9243FE" w:rsidR="00E650FE" w:rsidRPr="000E03B2" w:rsidRDefault="00E650FE" w:rsidP="00E650FE">
            <w:pPr>
              <w:rPr>
                <w:rFonts w:ascii="Arial" w:hAnsi="Arial" w:cs="Arial"/>
                <w:color w:val="FF0000"/>
                <w:sz w:val="16"/>
                <w:szCs w:val="16"/>
              </w:rPr>
            </w:pPr>
            <w:r w:rsidRPr="000E03B2">
              <w:rPr>
                <w:rFonts w:ascii="Arial" w:hAnsi="Arial" w:cs="Arial"/>
                <w:sz w:val="16"/>
                <w:szCs w:val="16"/>
              </w:rPr>
              <w:t>To evaluate the effectiveness of interventions led by hospital or community pharmacists in reducing unplanned hospital admissions for older people.</w:t>
            </w:r>
          </w:p>
        </w:tc>
        <w:tc>
          <w:tcPr>
            <w:tcW w:w="3373" w:type="dxa"/>
          </w:tcPr>
          <w:p w14:paraId="6AFC57CC" w14:textId="113DDE94" w:rsidR="00E650FE" w:rsidRPr="000E03B2" w:rsidRDefault="00134FB2" w:rsidP="00134FB2">
            <w:pPr>
              <w:rPr>
                <w:rFonts w:ascii="Arial" w:hAnsi="Arial" w:cs="Arial"/>
                <w:color w:val="FF0000"/>
                <w:sz w:val="16"/>
                <w:szCs w:val="16"/>
              </w:rPr>
            </w:pPr>
            <w:r w:rsidRPr="000E03B2">
              <w:rPr>
                <w:rFonts w:ascii="Arial" w:hAnsi="Arial" w:cs="Arial"/>
                <w:sz w:val="16"/>
                <w:szCs w:val="16"/>
              </w:rPr>
              <w:t>Intervention that were pharmacist-led or where pharmacist had a key role and were focused on admission avoidance.</w:t>
            </w:r>
          </w:p>
        </w:tc>
        <w:tc>
          <w:tcPr>
            <w:tcW w:w="1559" w:type="dxa"/>
            <w:vAlign w:val="center"/>
          </w:tcPr>
          <w:p w14:paraId="52FEBDA8" w14:textId="198052FC"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tcPr>
          <w:p w14:paraId="1E3E06C5" w14:textId="0008EF03"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‘Evidence from three randomised controlled trials suggests that interventions led by hospital pharmacists reduce unplanned hospital admissions in older patients with heart failure, although these trials were heterogeneous. Data from 16 trials do not support the concept that interventions led by hospital or community pharmacists for the general older population reduces unplanned admissions.’</w:t>
            </w:r>
          </w:p>
        </w:tc>
      </w:tr>
      <w:tr w:rsidR="00E650FE" w:rsidRPr="000E03B2" w14:paraId="4E16665E" w14:textId="4C967CD9" w:rsidTr="00D45CDB">
        <w:tc>
          <w:tcPr>
            <w:tcW w:w="1843" w:type="dxa"/>
          </w:tcPr>
          <w:p w14:paraId="50DE1A27"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32</w:t>
            </w:r>
            <w:r w:rsidRPr="000E03B2">
              <w:rPr>
                <w:rFonts w:ascii="Arial" w:hAnsi="Arial" w:cs="Arial"/>
                <w:sz w:val="16"/>
                <w:szCs w:val="16"/>
              </w:rPr>
              <w:t xml:space="preserve"> </w:t>
            </w:r>
          </w:p>
          <w:p w14:paraId="147956AB" w14:textId="79401299" w:rsidR="00E650FE" w:rsidRPr="000E03B2" w:rsidRDefault="00E650FE" w:rsidP="00E650FE">
            <w:pPr>
              <w:jc w:val="center"/>
              <w:rPr>
                <w:rFonts w:ascii="Arial" w:hAnsi="Arial" w:cs="Arial"/>
                <w:sz w:val="16"/>
                <w:szCs w:val="16"/>
              </w:rPr>
            </w:pPr>
            <w:r w:rsidRPr="000E03B2">
              <w:rPr>
                <w:rFonts w:ascii="Arial" w:hAnsi="Arial" w:cs="Arial"/>
                <w:sz w:val="16"/>
                <w:szCs w:val="16"/>
              </w:rPr>
              <w:t>Wallerstedt</w:t>
            </w:r>
            <w:r w:rsidR="00C752D3" w:rsidRPr="000E03B2">
              <w:rPr>
                <w:rFonts w:ascii="Arial" w:hAnsi="Arial" w:cs="Arial"/>
                <w:sz w:val="16"/>
                <w:szCs w:val="16"/>
              </w:rPr>
              <w:t xml:space="preserve"> et al.</w:t>
            </w:r>
            <w:r w:rsidRPr="000E03B2">
              <w:rPr>
                <w:rFonts w:ascii="Arial" w:hAnsi="Arial" w:cs="Arial"/>
                <w:sz w:val="16"/>
                <w:szCs w:val="16"/>
              </w:rPr>
              <w:t xml:space="preserve"> </w:t>
            </w:r>
          </w:p>
          <w:p w14:paraId="08952856" w14:textId="0E8A5BAD"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47</w:t>
            </w:r>
          </w:p>
        </w:tc>
        <w:tc>
          <w:tcPr>
            <w:tcW w:w="2864" w:type="dxa"/>
          </w:tcPr>
          <w:p w14:paraId="5C105435" w14:textId="305109E7" w:rsidR="00E650FE" w:rsidRPr="000E03B2" w:rsidRDefault="00E650FE" w:rsidP="00E650FE">
            <w:pPr>
              <w:rPr>
                <w:rFonts w:ascii="Arial" w:hAnsi="Arial" w:cs="Arial"/>
                <w:color w:val="FF0000"/>
                <w:sz w:val="16"/>
                <w:szCs w:val="16"/>
              </w:rPr>
            </w:pPr>
            <w:r w:rsidRPr="000E03B2">
              <w:rPr>
                <w:rFonts w:ascii="Arial" w:hAnsi="Arial" w:cs="Arial"/>
                <w:sz w:val="16"/>
                <w:szCs w:val="16"/>
              </w:rPr>
              <w:t>To assess whether medication reviews by a third party have been introduced as a method to improve drug treatment in older people reduces mortality and hospitalization for nursing home residents.</w:t>
            </w:r>
          </w:p>
        </w:tc>
        <w:tc>
          <w:tcPr>
            <w:tcW w:w="3373" w:type="dxa"/>
          </w:tcPr>
          <w:p w14:paraId="26FCC780" w14:textId="77C992A7" w:rsidR="00E650FE" w:rsidRPr="000E03B2" w:rsidRDefault="00134FB2" w:rsidP="00134FB2">
            <w:pPr>
              <w:rPr>
                <w:rFonts w:ascii="Arial" w:hAnsi="Arial" w:cs="Arial"/>
                <w:color w:val="FF0000"/>
                <w:sz w:val="16"/>
                <w:szCs w:val="16"/>
              </w:rPr>
            </w:pPr>
            <w:r w:rsidRPr="000E03B2">
              <w:rPr>
                <w:rFonts w:ascii="Arial" w:hAnsi="Arial" w:cs="Arial"/>
                <w:color w:val="000000"/>
                <w:sz w:val="16"/>
                <w:szCs w:val="16"/>
              </w:rPr>
              <w:t>Medication review was defined as any kind of systematic assessment of a patient’s medications with the aim to evaluate and optimize his or her drug treatment.</w:t>
            </w:r>
          </w:p>
        </w:tc>
        <w:tc>
          <w:tcPr>
            <w:tcW w:w="1559" w:type="dxa"/>
            <w:vAlign w:val="center"/>
          </w:tcPr>
          <w:p w14:paraId="143F7AA3" w14:textId="6DC12D89"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tcPr>
          <w:p w14:paraId="44405D09" w14:textId="0B2CD0B4"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i/>
                <w:sz w:val="16"/>
                <w:szCs w:val="16"/>
              </w:rPr>
              <w:t>‘</w:t>
            </w:r>
            <w:r w:rsidRPr="000E03B2">
              <w:rPr>
                <w:rFonts w:ascii="Arial" w:hAnsi="Arial" w:cs="Arial"/>
                <w:sz w:val="16"/>
                <w:szCs w:val="16"/>
              </w:rPr>
              <w:t>Our findings indicate that medication reviews for nursing home residents do not reduce mortality or hospitalization. More research in the setting of controlled trials remains to be done in order to clarify how drug treatment can be optimized for these patients.’</w:t>
            </w:r>
          </w:p>
        </w:tc>
      </w:tr>
      <w:tr w:rsidR="00E650FE" w:rsidRPr="000E03B2" w14:paraId="62944F01" w14:textId="743DF1B1" w:rsidTr="00D45CDB">
        <w:tc>
          <w:tcPr>
            <w:tcW w:w="1843" w:type="dxa"/>
          </w:tcPr>
          <w:p w14:paraId="7D3808D1"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33</w:t>
            </w:r>
            <w:r w:rsidRPr="000E03B2">
              <w:rPr>
                <w:rFonts w:ascii="Arial" w:hAnsi="Arial" w:cs="Arial"/>
                <w:sz w:val="16"/>
                <w:szCs w:val="16"/>
              </w:rPr>
              <w:t xml:space="preserve"> </w:t>
            </w:r>
          </w:p>
          <w:p w14:paraId="08163251" w14:textId="12A60264" w:rsidR="00E650FE" w:rsidRPr="000E03B2" w:rsidRDefault="00E650FE" w:rsidP="00E650FE">
            <w:pPr>
              <w:jc w:val="center"/>
              <w:rPr>
                <w:rFonts w:ascii="Arial" w:hAnsi="Arial" w:cs="Arial"/>
                <w:sz w:val="16"/>
                <w:szCs w:val="16"/>
              </w:rPr>
            </w:pPr>
            <w:r w:rsidRPr="000E03B2">
              <w:rPr>
                <w:rFonts w:ascii="Arial" w:hAnsi="Arial" w:cs="Arial"/>
                <w:sz w:val="16"/>
                <w:szCs w:val="16"/>
              </w:rPr>
              <w:t>Cooper</w:t>
            </w:r>
            <w:r w:rsidR="00C752D3" w:rsidRPr="000E03B2">
              <w:rPr>
                <w:rFonts w:ascii="Arial" w:hAnsi="Arial" w:cs="Arial"/>
                <w:sz w:val="16"/>
                <w:szCs w:val="16"/>
              </w:rPr>
              <w:t xml:space="preserve"> et al.</w:t>
            </w:r>
          </w:p>
          <w:p w14:paraId="4C61F419" w14:textId="76ECAE18"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48</w:t>
            </w:r>
          </w:p>
        </w:tc>
        <w:tc>
          <w:tcPr>
            <w:tcW w:w="2864" w:type="dxa"/>
          </w:tcPr>
          <w:p w14:paraId="0E0E556F" w14:textId="3086EDC1" w:rsidR="00E650FE" w:rsidRPr="000E03B2" w:rsidRDefault="00E650FE" w:rsidP="00E650FE">
            <w:pPr>
              <w:rPr>
                <w:rFonts w:ascii="Arial" w:hAnsi="Arial" w:cs="Arial"/>
                <w:color w:val="FF0000"/>
                <w:sz w:val="16"/>
                <w:szCs w:val="16"/>
              </w:rPr>
            </w:pPr>
            <w:r w:rsidRPr="000E03B2">
              <w:rPr>
                <w:rFonts w:ascii="Arial" w:hAnsi="Arial" w:cs="Arial"/>
                <w:sz w:val="16"/>
                <w:szCs w:val="16"/>
              </w:rPr>
              <w:t>To summarise the findings of an updated Cochrane review of interventions aimed at improving the appropriate use of polypharmacy in older people</w:t>
            </w:r>
            <w:r w:rsidR="00D45CDB">
              <w:rPr>
                <w:rFonts w:ascii="Arial" w:hAnsi="Arial" w:cs="Arial"/>
                <w:sz w:val="16"/>
                <w:szCs w:val="16"/>
              </w:rPr>
              <w:t>.</w:t>
            </w:r>
          </w:p>
        </w:tc>
        <w:tc>
          <w:tcPr>
            <w:tcW w:w="3373" w:type="dxa"/>
          </w:tcPr>
          <w:p w14:paraId="65BE426C" w14:textId="7C168837" w:rsidR="00E650FE" w:rsidRPr="000E03B2" w:rsidRDefault="00134FB2" w:rsidP="00134FB2">
            <w:pPr>
              <w:rPr>
                <w:rFonts w:ascii="Arial" w:hAnsi="Arial" w:cs="Arial"/>
                <w:color w:val="FF0000"/>
                <w:sz w:val="16"/>
                <w:szCs w:val="16"/>
              </w:rPr>
            </w:pPr>
            <w:r w:rsidRPr="000E03B2">
              <w:rPr>
                <w:rFonts w:ascii="Arial" w:hAnsi="Arial" w:cs="Arial"/>
                <w:color w:val="000000"/>
                <w:sz w:val="16"/>
                <w:szCs w:val="16"/>
              </w:rPr>
              <w:t>Any type of intervention that aimed to improve appropriate polypharmacy in any healthcare setting was eligible for inclusion.</w:t>
            </w:r>
          </w:p>
        </w:tc>
        <w:tc>
          <w:tcPr>
            <w:tcW w:w="1559" w:type="dxa"/>
            <w:vAlign w:val="center"/>
          </w:tcPr>
          <w:p w14:paraId="74B6688A" w14:textId="4A7E2E2D"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tcPr>
          <w:p w14:paraId="2DAFCC52" w14:textId="77777777"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‘The included interventions demonstrated improvements in appropriate polypharmacy based on reductions in inappropriate prescribing. However, it remains unclear if interventions resulted in clinically significant</w:t>
            </w:r>
          </w:p>
          <w:p w14:paraId="076E01D3" w14:textId="6C8B12AA"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improvements (e.g.: in terms of hospital admissions). Future intervention studies would benefit from available guidance on intervention development, evaluation and reporting to facilitate replication in clinical practice.’</w:t>
            </w:r>
          </w:p>
        </w:tc>
      </w:tr>
      <w:tr w:rsidR="00E650FE" w:rsidRPr="000E03B2" w14:paraId="0825515B" w14:textId="2248AC22" w:rsidTr="00D45CDB">
        <w:tc>
          <w:tcPr>
            <w:tcW w:w="1843" w:type="dxa"/>
          </w:tcPr>
          <w:p w14:paraId="7FAD21E7" w14:textId="5041767D" w:rsidR="00E650FE" w:rsidRPr="000E03B2" w:rsidRDefault="00E650FE" w:rsidP="00C752D3">
            <w:pPr>
              <w:jc w:val="center"/>
              <w:rPr>
                <w:rFonts w:ascii="Arial" w:hAnsi="Arial" w:cs="Arial"/>
                <w:b/>
                <w:sz w:val="16"/>
                <w:szCs w:val="16"/>
              </w:rPr>
            </w:pPr>
            <w:r w:rsidRPr="000E03B2">
              <w:rPr>
                <w:rFonts w:ascii="Arial" w:hAnsi="Arial" w:cs="Arial"/>
                <w:b/>
                <w:sz w:val="16"/>
                <w:szCs w:val="16"/>
              </w:rPr>
              <w:t>Review 34</w:t>
            </w:r>
          </w:p>
          <w:p w14:paraId="45E24A23" w14:textId="1B2E09FA"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 Taylor</w:t>
            </w:r>
            <w:r w:rsidR="00C752D3" w:rsidRPr="000E03B2">
              <w:rPr>
                <w:rFonts w:ascii="Arial" w:hAnsi="Arial" w:cs="Arial"/>
                <w:sz w:val="16"/>
                <w:szCs w:val="16"/>
              </w:rPr>
              <w:t xml:space="preserve"> et al.</w:t>
            </w:r>
          </w:p>
          <w:p w14:paraId="6EA7C2DC" w14:textId="255B630A"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49</w:t>
            </w:r>
          </w:p>
        </w:tc>
        <w:tc>
          <w:tcPr>
            <w:tcW w:w="2864" w:type="dxa"/>
          </w:tcPr>
          <w:p w14:paraId="57483598" w14:textId="435BC733" w:rsidR="00E650FE" w:rsidRPr="000E03B2" w:rsidRDefault="00E650FE" w:rsidP="00E650FE">
            <w:pPr>
              <w:rPr>
                <w:rFonts w:ascii="Arial" w:hAnsi="Arial" w:cs="Arial"/>
                <w:color w:val="FFFF00"/>
                <w:sz w:val="16"/>
                <w:szCs w:val="16"/>
              </w:rPr>
            </w:pPr>
            <w:r w:rsidRPr="000E03B2">
              <w:rPr>
                <w:rFonts w:ascii="Arial" w:hAnsi="Arial" w:cs="Arial"/>
                <w:sz w:val="16"/>
                <w:szCs w:val="16"/>
              </w:rPr>
              <w:t>To update 2013 systematic review that showed limited evidence of impact, using new evidence from randomized controlled trials assessing clinical, humanistic and economic outcomes in older adults</w:t>
            </w:r>
            <w:r w:rsidR="00D45CDB">
              <w:rPr>
                <w:rFonts w:ascii="Arial" w:hAnsi="Arial" w:cs="Arial"/>
                <w:sz w:val="16"/>
                <w:szCs w:val="16"/>
              </w:rPr>
              <w:t>.</w:t>
            </w:r>
          </w:p>
        </w:tc>
        <w:tc>
          <w:tcPr>
            <w:tcW w:w="3373" w:type="dxa"/>
          </w:tcPr>
          <w:p w14:paraId="5C9A6FBA" w14:textId="6A938ABF" w:rsidR="00E650FE" w:rsidRPr="000E03B2" w:rsidRDefault="000B380F" w:rsidP="000B380F">
            <w:pPr>
              <w:rPr>
                <w:rFonts w:ascii="Arial" w:hAnsi="Arial" w:cs="Arial"/>
                <w:color w:val="FFFF00"/>
                <w:sz w:val="16"/>
                <w:szCs w:val="16"/>
              </w:rPr>
            </w:pPr>
            <w:r w:rsidRPr="000E03B2">
              <w:rPr>
                <w:rFonts w:ascii="Arial" w:hAnsi="Arial" w:cs="Arial"/>
                <w:sz w:val="16"/>
                <w:szCs w:val="16"/>
              </w:rPr>
              <w:t>STOPP/START (Screening Tool of Older Persons’ potentially inappropriate Prescriptions/Screening Tool to Alert doctors to the Right Treatment) criteria assist in the systematic identification of potentially inappropriate prescribing.</w:t>
            </w:r>
          </w:p>
        </w:tc>
        <w:tc>
          <w:tcPr>
            <w:tcW w:w="1559" w:type="dxa"/>
            <w:vAlign w:val="center"/>
          </w:tcPr>
          <w:p w14:paraId="1657FBCC" w14:textId="4F070D6A" w:rsidR="00E650FE" w:rsidRPr="000E03B2" w:rsidRDefault="00E650FE" w:rsidP="00E650FE">
            <w:pPr>
              <w:jc w:val="center"/>
              <w:rPr>
                <w:rFonts w:ascii="Arial" w:hAnsi="Arial" w:cs="Arial"/>
                <w:sz w:val="16"/>
                <w:szCs w:val="16"/>
              </w:rPr>
            </w:pPr>
            <w:r w:rsidRPr="000E03B2">
              <w:rPr>
                <w:rFonts w:ascii="Arial" w:hAnsi="Arial" w:cs="Arial"/>
                <w:color w:val="FFFF00"/>
                <w:sz w:val="16"/>
                <w:szCs w:val="16"/>
              </w:rPr>
              <w:t>●</w:t>
            </w:r>
            <w:r w:rsidRPr="000E03B2">
              <w:rPr>
                <w:rFonts w:ascii="Arial" w:hAnsi="Arial" w:cs="Arial"/>
                <w:color w:val="70AD47" w:themeColor="accent6"/>
                <w:sz w:val="16"/>
                <w:szCs w:val="16"/>
              </w:rPr>
              <w:t>●</w:t>
            </w:r>
          </w:p>
        </w:tc>
        <w:tc>
          <w:tcPr>
            <w:tcW w:w="4395" w:type="dxa"/>
          </w:tcPr>
          <w:p w14:paraId="59005BD5" w14:textId="6A9FDBBA"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‘STOPP/START may be effective in improving prescribing quality, clinical, humanistic and economic outcomes. Additional research investigating these tools is needed, especially in frail elderly and community-living patients receiving primary care.’</w:t>
            </w:r>
          </w:p>
        </w:tc>
      </w:tr>
      <w:tr w:rsidR="00E650FE" w:rsidRPr="000E03B2" w14:paraId="666DE095" w14:textId="7DCFDF27" w:rsidTr="00D45CDB">
        <w:tc>
          <w:tcPr>
            <w:tcW w:w="1843" w:type="dxa"/>
            <w:shd w:val="clear" w:color="auto" w:fill="E2EFD9" w:themeFill="accent6" w:themeFillTint="33"/>
          </w:tcPr>
          <w:p w14:paraId="61D27991" w14:textId="77777777" w:rsidR="00E650FE" w:rsidRPr="000E03B2" w:rsidRDefault="00E650FE" w:rsidP="00E650FE">
            <w:pPr>
              <w:jc w:val="center"/>
              <w:rPr>
                <w:rFonts w:ascii="Arial" w:hAnsi="Arial" w:cs="Arial"/>
                <w:b/>
                <w:sz w:val="16"/>
                <w:szCs w:val="16"/>
              </w:rPr>
            </w:pPr>
            <w:r w:rsidRPr="000E03B2">
              <w:rPr>
                <w:rFonts w:ascii="Arial" w:hAnsi="Arial" w:cs="Arial"/>
                <w:b/>
                <w:sz w:val="16"/>
                <w:szCs w:val="16"/>
              </w:rPr>
              <w:lastRenderedPageBreak/>
              <w:t>Vaccination</w:t>
            </w:r>
          </w:p>
          <w:p w14:paraId="0F61289B" w14:textId="6CBB2049" w:rsidR="00A8367E" w:rsidRPr="000E03B2" w:rsidRDefault="00A8367E" w:rsidP="00E650FE">
            <w:pPr>
              <w:jc w:val="center"/>
              <w:rPr>
                <w:rFonts w:ascii="Arial" w:hAnsi="Arial" w:cs="Arial"/>
                <w:b/>
                <w:sz w:val="16"/>
                <w:szCs w:val="16"/>
              </w:rPr>
            </w:pPr>
          </w:p>
        </w:tc>
        <w:tc>
          <w:tcPr>
            <w:tcW w:w="2864" w:type="dxa"/>
            <w:shd w:val="clear" w:color="auto" w:fill="E2EFD9" w:themeFill="accent6" w:themeFillTint="33"/>
          </w:tcPr>
          <w:p w14:paraId="23A4E085" w14:textId="77777777" w:rsidR="00E650FE" w:rsidRPr="000E03B2" w:rsidRDefault="00E650FE" w:rsidP="00E650FE">
            <w:pPr>
              <w:jc w:val="center"/>
              <w:rPr>
                <w:rFonts w:ascii="Arial" w:hAnsi="Arial" w:cs="Arial"/>
                <w:sz w:val="16"/>
                <w:szCs w:val="16"/>
              </w:rPr>
            </w:pPr>
          </w:p>
        </w:tc>
        <w:tc>
          <w:tcPr>
            <w:tcW w:w="3373" w:type="dxa"/>
            <w:shd w:val="clear" w:color="auto" w:fill="E2EFD9" w:themeFill="accent6" w:themeFillTint="33"/>
          </w:tcPr>
          <w:p w14:paraId="0F835EF5" w14:textId="77777777" w:rsidR="00E650FE" w:rsidRPr="000E03B2" w:rsidRDefault="00E650FE" w:rsidP="00E650FE">
            <w:pPr>
              <w:jc w:val="center"/>
              <w:rPr>
                <w:rFonts w:ascii="Arial" w:hAnsi="Arial" w:cs="Arial"/>
                <w:sz w:val="16"/>
                <w:szCs w:val="16"/>
              </w:rPr>
            </w:pPr>
          </w:p>
        </w:tc>
        <w:tc>
          <w:tcPr>
            <w:tcW w:w="1559" w:type="dxa"/>
            <w:shd w:val="clear" w:color="auto" w:fill="E2EFD9" w:themeFill="accent6" w:themeFillTint="33"/>
            <w:vAlign w:val="center"/>
          </w:tcPr>
          <w:p w14:paraId="705E1720" w14:textId="2BBD12B4" w:rsidR="00E650FE" w:rsidRPr="000E03B2" w:rsidRDefault="00E650FE" w:rsidP="00E650FE">
            <w:pPr>
              <w:jc w:val="center"/>
              <w:rPr>
                <w:rFonts w:ascii="Arial" w:hAnsi="Arial" w:cs="Arial"/>
                <w:sz w:val="16"/>
                <w:szCs w:val="16"/>
              </w:rPr>
            </w:pPr>
          </w:p>
        </w:tc>
        <w:tc>
          <w:tcPr>
            <w:tcW w:w="4395" w:type="dxa"/>
            <w:shd w:val="clear" w:color="auto" w:fill="E2EFD9" w:themeFill="accent6" w:themeFillTint="33"/>
          </w:tcPr>
          <w:p w14:paraId="2AB0E723" w14:textId="77777777" w:rsidR="00E650FE" w:rsidRPr="000E03B2" w:rsidRDefault="00E650FE" w:rsidP="00E650FE">
            <w:pPr>
              <w:jc w:val="center"/>
              <w:rPr>
                <w:rFonts w:ascii="Arial" w:hAnsi="Arial" w:cs="Arial"/>
                <w:sz w:val="16"/>
                <w:szCs w:val="16"/>
              </w:rPr>
            </w:pPr>
          </w:p>
        </w:tc>
      </w:tr>
      <w:tr w:rsidR="00E650FE" w:rsidRPr="000E03B2" w14:paraId="635275A9" w14:textId="5F9FE8E1" w:rsidTr="00D45CDB">
        <w:tc>
          <w:tcPr>
            <w:tcW w:w="1843" w:type="dxa"/>
            <w:shd w:val="clear" w:color="auto" w:fill="FFF2CC" w:themeFill="accent4" w:themeFillTint="33"/>
          </w:tcPr>
          <w:p w14:paraId="175F22CA" w14:textId="496400FD" w:rsidR="00E650FE" w:rsidRPr="000E03B2" w:rsidRDefault="00E650FE" w:rsidP="00E650FE">
            <w:pPr>
              <w:jc w:val="center"/>
              <w:rPr>
                <w:rFonts w:ascii="Arial" w:hAnsi="Arial" w:cs="Arial"/>
                <w:sz w:val="16"/>
                <w:szCs w:val="16"/>
              </w:rPr>
            </w:pPr>
            <w:r w:rsidRPr="000E03B2">
              <w:rPr>
                <w:rFonts w:ascii="Arial" w:hAnsi="Arial" w:cs="Arial"/>
                <w:sz w:val="16"/>
                <w:szCs w:val="16"/>
              </w:rPr>
              <w:t xml:space="preserve"> General older population</w:t>
            </w:r>
          </w:p>
        </w:tc>
        <w:tc>
          <w:tcPr>
            <w:tcW w:w="2864" w:type="dxa"/>
            <w:shd w:val="clear" w:color="auto" w:fill="FFF2CC" w:themeFill="accent4" w:themeFillTint="33"/>
          </w:tcPr>
          <w:p w14:paraId="24C80E86"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1E25D2B0"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54EAC415" w14:textId="3DDE8F22"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14B5DE4D" w14:textId="77777777" w:rsidR="00E650FE" w:rsidRPr="000E03B2" w:rsidRDefault="00E650FE" w:rsidP="00E650FE">
            <w:pPr>
              <w:jc w:val="center"/>
              <w:rPr>
                <w:rFonts w:ascii="Arial" w:hAnsi="Arial" w:cs="Arial"/>
                <w:sz w:val="16"/>
                <w:szCs w:val="16"/>
              </w:rPr>
            </w:pPr>
          </w:p>
        </w:tc>
      </w:tr>
      <w:tr w:rsidR="00E650FE" w:rsidRPr="000E03B2" w14:paraId="13740589" w14:textId="201DEC4B" w:rsidTr="00D45CDB">
        <w:tc>
          <w:tcPr>
            <w:tcW w:w="1843" w:type="dxa"/>
          </w:tcPr>
          <w:p w14:paraId="146F7CF8"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35</w:t>
            </w:r>
            <w:r w:rsidRPr="000E03B2">
              <w:rPr>
                <w:rFonts w:ascii="Arial" w:hAnsi="Arial" w:cs="Arial"/>
                <w:sz w:val="16"/>
                <w:szCs w:val="16"/>
              </w:rPr>
              <w:t xml:space="preserve"> </w:t>
            </w:r>
          </w:p>
          <w:p w14:paraId="41FBEE96" w14:textId="738C1175" w:rsidR="00E650FE" w:rsidRPr="000E03B2" w:rsidRDefault="00E650FE" w:rsidP="00E650FE">
            <w:pPr>
              <w:jc w:val="center"/>
              <w:rPr>
                <w:rFonts w:ascii="Arial" w:hAnsi="Arial" w:cs="Arial"/>
                <w:sz w:val="16"/>
                <w:szCs w:val="16"/>
              </w:rPr>
            </w:pPr>
            <w:proofErr w:type="spellStart"/>
            <w:r w:rsidRPr="000E03B2">
              <w:rPr>
                <w:rFonts w:ascii="Arial" w:hAnsi="Arial" w:cs="Arial"/>
                <w:sz w:val="16"/>
                <w:szCs w:val="16"/>
              </w:rPr>
              <w:t>Bekkat-Berkani</w:t>
            </w:r>
            <w:proofErr w:type="spellEnd"/>
            <w:r w:rsidR="00C752D3" w:rsidRPr="000E03B2">
              <w:rPr>
                <w:rFonts w:ascii="Arial" w:hAnsi="Arial" w:cs="Arial"/>
                <w:sz w:val="16"/>
                <w:szCs w:val="16"/>
              </w:rPr>
              <w:t xml:space="preserve"> et al.</w:t>
            </w:r>
          </w:p>
          <w:p w14:paraId="204DA07A" w14:textId="4100C6C4"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50</w:t>
            </w:r>
          </w:p>
        </w:tc>
        <w:tc>
          <w:tcPr>
            <w:tcW w:w="2864" w:type="dxa"/>
          </w:tcPr>
          <w:p w14:paraId="59AFAF38" w14:textId="17CDBF4D" w:rsidR="00E650FE" w:rsidRPr="000E03B2" w:rsidRDefault="00E650FE" w:rsidP="00E650FE">
            <w:pPr>
              <w:rPr>
                <w:rFonts w:ascii="Arial" w:hAnsi="Arial" w:cs="Arial"/>
                <w:color w:val="FF0000"/>
                <w:sz w:val="16"/>
                <w:szCs w:val="16"/>
              </w:rPr>
            </w:pPr>
            <w:r w:rsidRPr="000E03B2">
              <w:rPr>
                <w:rFonts w:ascii="Arial" w:hAnsi="Arial" w:cs="Arial"/>
                <w:sz w:val="16"/>
                <w:szCs w:val="16"/>
              </w:rPr>
              <w:t xml:space="preserve">To summarise the current evidence from randomised controlled trials and observational studies on the immunogenicity, safety efficacy and effectiveness of seasonal influenza vaccination in patients with COPD. </w:t>
            </w:r>
          </w:p>
        </w:tc>
        <w:tc>
          <w:tcPr>
            <w:tcW w:w="3373" w:type="dxa"/>
          </w:tcPr>
          <w:p w14:paraId="0A69825B" w14:textId="33A830D0" w:rsidR="00E650FE" w:rsidRPr="000E03B2" w:rsidRDefault="000B380F" w:rsidP="000B380F">
            <w:pPr>
              <w:rPr>
                <w:rFonts w:ascii="Arial" w:hAnsi="Arial" w:cs="Arial"/>
                <w:color w:val="FF0000"/>
                <w:sz w:val="16"/>
                <w:szCs w:val="16"/>
              </w:rPr>
            </w:pPr>
            <w:r w:rsidRPr="000E03B2">
              <w:rPr>
                <w:rFonts w:ascii="Arial" w:hAnsi="Arial" w:cs="Arial"/>
                <w:bCs/>
                <w:sz w:val="16"/>
                <w:szCs w:val="16"/>
              </w:rPr>
              <w:t>Seasonal influenza vaccination programme.</w:t>
            </w:r>
          </w:p>
        </w:tc>
        <w:tc>
          <w:tcPr>
            <w:tcW w:w="1559" w:type="dxa"/>
            <w:tcBorders>
              <w:bottom w:val="single" w:sz="4" w:space="0" w:color="auto"/>
            </w:tcBorders>
            <w:vAlign w:val="center"/>
          </w:tcPr>
          <w:p w14:paraId="13F3CA50" w14:textId="2C105A6B"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tcBorders>
              <w:bottom w:val="single" w:sz="4" w:space="0" w:color="auto"/>
            </w:tcBorders>
          </w:tcPr>
          <w:p w14:paraId="36FEB531" w14:textId="64CFCD60" w:rsidR="00E650FE" w:rsidRPr="000E03B2" w:rsidRDefault="00E650FE" w:rsidP="00E650FE">
            <w:pPr>
              <w:autoSpaceDE w:val="0"/>
              <w:autoSpaceDN w:val="0"/>
              <w:adjustRightInd w:val="0"/>
              <w:contextualSpacing/>
              <w:rPr>
                <w:rFonts w:ascii="Arial" w:hAnsi="Arial" w:cs="Arial"/>
                <w:sz w:val="16"/>
                <w:szCs w:val="16"/>
              </w:rPr>
            </w:pPr>
            <w:r w:rsidRPr="000E03B2">
              <w:rPr>
                <w:rFonts w:ascii="Arial" w:hAnsi="Arial" w:cs="Arial"/>
                <w:sz w:val="16"/>
                <w:szCs w:val="16"/>
              </w:rPr>
              <w:t>‘Additional large and well-designed observational studies would contribute to understanding the impact of disease severity and patient characteristics on the response to influenza vaccination. Overall, the evidence supports a positive benefit-risk ratio for seasonal influenza vaccination in patients with COPD and supports current vaccination recommendations in this population.’</w:t>
            </w:r>
          </w:p>
        </w:tc>
      </w:tr>
      <w:tr w:rsidR="00E650FE" w:rsidRPr="000E03B2" w14:paraId="3877DE75" w14:textId="6479D843" w:rsidTr="00D45CDB">
        <w:tc>
          <w:tcPr>
            <w:tcW w:w="1843" w:type="dxa"/>
            <w:shd w:val="clear" w:color="auto" w:fill="FFCCFF"/>
          </w:tcPr>
          <w:p w14:paraId="7CDE37C7" w14:textId="4C3EE136" w:rsidR="00E650FE" w:rsidRPr="000E03B2" w:rsidRDefault="00E650FE" w:rsidP="00E650FE">
            <w:pPr>
              <w:jc w:val="center"/>
              <w:rPr>
                <w:rFonts w:ascii="Arial" w:hAnsi="Arial" w:cs="Arial"/>
                <w:b/>
                <w:sz w:val="16"/>
                <w:szCs w:val="16"/>
              </w:rPr>
            </w:pPr>
            <w:r w:rsidRPr="000E03B2">
              <w:rPr>
                <w:rFonts w:ascii="Arial" w:hAnsi="Arial" w:cs="Arial"/>
                <w:b/>
                <w:sz w:val="16"/>
                <w:szCs w:val="16"/>
              </w:rPr>
              <w:t>URGENT</w:t>
            </w:r>
          </w:p>
          <w:p w14:paraId="43A9073F" w14:textId="732C12E8" w:rsidR="00E650FE" w:rsidRPr="000E03B2" w:rsidRDefault="00E650FE" w:rsidP="00E650FE">
            <w:pPr>
              <w:jc w:val="center"/>
              <w:rPr>
                <w:rFonts w:ascii="Arial" w:hAnsi="Arial" w:cs="Arial"/>
                <w:b/>
                <w:sz w:val="16"/>
                <w:szCs w:val="16"/>
              </w:rPr>
            </w:pPr>
            <w:r w:rsidRPr="000E03B2">
              <w:rPr>
                <w:rFonts w:ascii="Arial" w:hAnsi="Arial" w:cs="Arial"/>
                <w:b/>
                <w:sz w:val="16"/>
                <w:szCs w:val="16"/>
              </w:rPr>
              <w:t xml:space="preserve"> CARE </w:t>
            </w:r>
          </w:p>
        </w:tc>
        <w:tc>
          <w:tcPr>
            <w:tcW w:w="2864" w:type="dxa"/>
            <w:shd w:val="clear" w:color="auto" w:fill="FFCCFF"/>
          </w:tcPr>
          <w:p w14:paraId="4A36BD55" w14:textId="77777777" w:rsidR="00E650FE" w:rsidRPr="000E03B2" w:rsidRDefault="00E650FE" w:rsidP="00E650FE">
            <w:pPr>
              <w:jc w:val="center"/>
              <w:rPr>
                <w:rFonts w:ascii="Arial" w:hAnsi="Arial" w:cs="Arial"/>
                <w:sz w:val="16"/>
                <w:szCs w:val="16"/>
              </w:rPr>
            </w:pPr>
          </w:p>
        </w:tc>
        <w:tc>
          <w:tcPr>
            <w:tcW w:w="3373" w:type="dxa"/>
            <w:shd w:val="clear" w:color="auto" w:fill="FFCCFF"/>
          </w:tcPr>
          <w:p w14:paraId="6DEB568F" w14:textId="77777777" w:rsidR="00E650FE" w:rsidRPr="000E03B2" w:rsidRDefault="00E650FE" w:rsidP="00E650FE">
            <w:pPr>
              <w:jc w:val="center"/>
              <w:rPr>
                <w:rFonts w:ascii="Arial" w:hAnsi="Arial" w:cs="Arial"/>
                <w:sz w:val="16"/>
                <w:szCs w:val="16"/>
              </w:rPr>
            </w:pPr>
          </w:p>
        </w:tc>
        <w:tc>
          <w:tcPr>
            <w:tcW w:w="1559" w:type="dxa"/>
            <w:shd w:val="clear" w:color="auto" w:fill="FFCCFF"/>
            <w:vAlign w:val="center"/>
          </w:tcPr>
          <w:p w14:paraId="64920D11" w14:textId="0CBA9B7A" w:rsidR="00E650FE" w:rsidRPr="000E03B2" w:rsidRDefault="00E650FE" w:rsidP="00E650FE">
            <w:pPr>
              <w:jc w:val="center"/>
              <w:rPr>
                <w:rFonts w:ascii="Arial" w:hAnsi="Arial" w:cs="Arial"/>
                <w:sz w:val="16"/>
                <w:szCs w:val="16"/>
              </w:rPr>
            </w:pPr>
          </w:p>
        </w:tc>
        <w:tc>
          <w:tcPr>
            <w:tcW w:w="4395" w:type="dxa"/>
            <w:shd w:val="clear" w:color="auto" w:fill="FFCCFF"/>
          </w:tcPr>
          <w:p w14:paraId="316A7CC6" w14:textId="77777777" w:rsidR="00E650FE" w:rsidRPr="000E03B2" w:rsidRDefault="00E650FE" w:rsidP="00E650FE">
            <w:pPr>
              <w:jc w:val="center"/>
              <w:rPr>
                <w:rFonts w:ascii="Arial" w:hAnsi="Arial" w:cs="Arial"/>
                <w:sz w:val="16"/>
                <w:szCs w:val="16"/>
              </w:rPr>
            </w:pPr>
          </w:p>
        </w:tc>
      </w:tr>
      <w:tr w:rsidR="00E650FE" w:rsidRPr="000E03B2" w14:paraId="1964249D" w14:textId="5D418A20" w:rsidTr="00D45CDB">
        <w:tc>
          <w:tcPr>
            <w:tcW w:w="1843" w:type="dxa"/>
            <w:shd w:val="clear" w:color="auto" w:fill="FFCCFF"/>
          </w:tcPr>
          <w:p w14:paraId="6263BA89" w14:textId="77777777" w:rsidR="008F6494" w:rsidRPr="000E03B2" w:rsidRDefault="00E650FE" w:rsidP="00E650FE">
            <w:pPr>
              <w:jc w:val="center"/>
              <w:rPr>
                <w:rFonts w:ascii="Arial" w:hAnsi="Arial" w:cs="Arial"/>
                <w:b/>
                <w:sz w:val="16"/>
                <w:szCs w:val="16"/>
              </w:rPr>
            </w:pPr>
            <w:r w:rsidRPr="000E03B2">
              <w:rPr>
                <w:rFonts w:ascii="Arial" w:hAnsi="Arial" w:cs="Arial"/>
                <w:b/>
                <w:sz w:val="16"/>
                <w:szCs w:val="16"/>
              </w:rPr>
              <w:t xml:space="preserve">Composite </w:t>
            </w:r>
          </w:p>
          <w:p w14:paraId="6F7C2096" w14:textId="14009E88" w:rsidR="00E650FE" w:rsidRPr="000E03B2" w:rsidRDefault="00C752D3" w:rsidP="00E650FE">
            <w:pPr>
              <w:jc w:val="center"/>
              <w:rPr>
                <w:rFonts w:ascii="Arial" w:hAnsi="Arial" w:cs="Arial"/>
                <w:b/>
                <w:sz w:val="16"/>
                <w:szCs w:val="16"/>
              </w:rPr>
            </w:pPr>
            <w:r w:rsidRPr="000E03B2">
              <w:rPr>
                <w:rFonts w:ascii="Arial" w:hAnsi="Arial" w:cs="Arial"/>
                <w:b/>
                <w:sz w:val="16"/>
                <w:szCs w:val="16"/>
              </w:rPr>
              <w:t>R</w:t>
            </w:r>
            <w:r w:rsidR="00E650FE" w:rsidRPr="000E03B2">
              <w:rPr>
                <w:rFonts w:ascii="Arial" w:hAnsi="Arial" w:cs="Arial"/>
                <w:b/>
                <w:sz w:val="16"/>
                <w:szCs w:val="16"/>
              </w:rPr>
              <w:t>eviews</w:t>
            </w:r>
          </w:p>
        </w:tc>
        <w:tc>
          <w:tcPr>
            <w:tcW w:w="2864" w:type="dxa"/>
            <w:shd w:val="clear" w:color="auto" w:fill="FFCCFF"/>
          </w:tcPr>
          <w:p w14:paraId="6F5E1CFB" w14:textId="77777777" w:rsidR="00E650FE" w:rsidRPr="000E03B2" w:rsidRDefault="00E650FE" w:rsidP="00E650FE">
            <w:pPr>
              <w:jc w:val="center"/>
              <w:rPr>
                <w:rFonts w:ascii="Arial" w:hAnsi="Arial" w:cs="Arial"/>
                <w:sz w:val="16"/>
                <w:szCs w:val="16"/>
              </w:rPr>
            </w:pPr>
          </w:p>
        </w:tc>
        <w:tc>
          <w:tcPr>
            <w:tcW w:w="3373" w:type="dxa"/>
            <w:shd w:val="clear" w:color="auto" w:fill="FFCCFF"/>
          </w:tcPr>
          <w:p w14:paraId="452DD3F4" w14:textId="77777777" w:rsidR="00E650FE" w:rsidRPr="000E03B2" w:rsidRDefault="00E650FE" w:rsidP="00E650FE">
            <w:pPr>
              <w:jc w:val="center"/>
              <w:rPr>
                <w:rFonts w:ascii="Arial" w:hAnsi="Arial" w:cs="Arial"/>
                <w:sz w:val="16"/>
                <w:szCs w:val="16"/>
              </w:rPr>
            </w:pPr>
          </w:p>
        </w:tc>
        <w:tc>
          <w:tcPr>
            <w:tcW w:w="1559" w:type="dxa"/>
            <w:shd w:val="clear" w:color="auto" w:fill="FFCCFF"/>
            <w:vAlign w:val="center"/>
          </w:tcPr>
          <w:p w14:paraId="442E1396" w14:textId="78649179" w:rsidR="00E650FE" w:rsidRPr="000E03B2" w:rsidRDefault="00E650FE" w:rsidP="00E650FE">
            <w:pPr>
              <w:jc w:val="center"/>
              <w:rPr>
                <w:rFonts w:ascii="Arial" w:hAnsi="Arial" w:cs="Arial"/>
                <w:sz w:val="16"/>
                <w:szCs w:val="16"/>
              </w:rPr>
            </w:pPr>
          </w:p>
        </w:tc>
        <w:tc>
          <w:tcPr>
            <w:tcW w:w="4395" w:type="dxa"/>
            <w:shd w:val="clear" w:color="auto" w:fill="FFCCFF"/>
          </w:tcPr>
          <w:p w14:paraId="365CD16E" w14:textId="77777777" w:rsidR="00E650FE" w:rsidRPr="000E03B2" w:rsidRDefault="00E650FE" w:rsidP="00E650FE">
            <w:pPr>
              <w:jc w:val="center"/>
              <w:rPr>
                <w:rFonts w:ascii="Arial" w:hAnsi="Arial" w:cs="Arial"/>
                <w:sz w:val="16"/>
                <w:szCs w:val="16"/>
              </w:rPr>
            </w:pPr>
          </w:p>
        </w:tc>
      </w:tr>
      <w:tr w:rsidR="00E650FE" w:rsidRPr="000E03B2" w14:paraId="29D22F8E" w14:textId="21DB40B4" w:rsidTr="00D45CDB">
        <w:tc>
          <w:tcPr>
            <w:tcW w:w="1843" w:type="dxa"/>
          </w:tcPr>
          <w:p w14:paraId="454FA79A" w14:textId="77777777" w:rsidR="00E650FE" w:rsidRPr="000E03B2" w:rsidRDefault="00E650FE" w:rsidP="00E650FE">
            <w:pPr>
              <w:jc w:val="center"/>
              <w:rPr>
                <w:rFonts w:ascii="Arial" w:hAnsi="Arial" w:cs="Arial"/>
                <w:sz w:val="16"/>
                <w:szCs w:val="16"/>
              </w:rPr>
            </w:pPr>
            <w:r w:rsidRPr="000E03B2">
              <w:rPr>
                <w:rFonts w:ascii="Arial" w:hAnsi="Arial" w:cs="Arial"/>
                <w:b/>
                <w:sz w:val="16"/>
                <w:szCs w:val="16"/>
              </w:rPr>
              <w:t>Review 36</w:t>
            </w:r>
            <w:r w:rsidRPr="000E03B2">
              <w:rPr>
                <w:rFonts w:ascii="Arial" w:hAnsi="Arial" w:cs="Arial"/>
                <w:sz w:val="16"/>
                <w:szCs w:val="16"/>
              </w:rPr>
              <w:t xml:space="preserve"> </w:t>
            </w:r>
          </w:p>
          <w:p w14:paraId="5B0BB322" w14:textId="116C63E5" w:rsidR="00E650FE" w:rsidRPr="000E03B2" w:rsidRDefault="00E650FE" w:rsidP="00E650FE">
            <w:pPr>
              <w:jc w:val="center"/>
              <w:rPr>
                <w:rFonts w:ascii="Arial" w:hAnsi="Arial" w:cs="Arial"/>
                <w:sz w:val="16"/>
                <w:szCs w:val="16"/>
              </w:rPr>
            </w:pPr>
            <w:r w:rsidRPr="000E03B2">
              <w:rPr>
                <w:rFonts w:ascii="Arial" w:hAnsi="Arial" w:cs="Arial"/>
                <w:sz w:val="16"/>
                <w:szCs w:val="16"/>
              </w:rPr>
              <w:t>Huntley</w:t>
            </w:r>
            <w:r w:rsidR="00C752D3" w:rsidRPr="000E03B2">
              <w:rPr>
                <w:rFonts w:ascii="Arial" w:hAnsi="Arial" w:cs="Arial"/>
                <w:sz w:val="16"/>
                <w:szCs w:val="16"/>
              </w:rPr>
              <w:t xml:space="preserve"> et al.</w:t>
            </w:r>
          </w:p>
          <w:p w14:paraId="31DD5C86" w14:textId="2B354D5F" w:rsidR="00E650FE" w:rsidRPr="000E03B2" w:rsidRDefault="00C752D3" w:rsidP="00E650FE">
            <w:pPr>
              <w:jc w:val="center"/>
              <w:rPr>
                <w:rFonts w:ascii="Arial" w:hAnsi="Arial" w:cs="Arial"/>
                <w:sz w:val="16"/>
                <w:szCs w:val="16"/>
              </w:rPr>
            </w:pPr>
            <w:r w:rsidRPr="000E03B2">
              <w:rPr>
                <w:rFonts w:ascii="Arial" w:hAnsi="Arial" w:cs="Arial"/>
                <w:sz w:val="16"/>
                <w:szCs w:val="16"/>
              </w:rPr>
              <w:t>(</w:t>
            </w:r>
            <w:r w:rsidR="00E650FE"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51</w:t>
            </w:r>
          </w:p>
        </w:tc>
        <w:tc>
          <w:tcPr>
            <w:tcW w:w="2864" w:type="dxa"/>
          </w:tcPr>
          <w:p w14:paraId="4E54389C" w14:textId="7EFD2E3C" w:rsidR="00E650FE" w:rsidRPr="000E03B2" w:rsidRDefault="00E650FE" w:rsidP="00E650FE">
            <w:pPr>
              <w:rPr>
                <w:rFonts w:ascii="Arial" w:hAnsi="Arial" w:cs="Arial"/>
                <w:color w:val="FF0000"/>
                <w:sz w:val="16"/>
                <w:szCs w:val="16"/>
              </w:rPr>
            </w:pPr>
            <w:r w:rsidRPr="000E03B2">
              <w:rPr>
                <w:rFonts w:ascii="Arial" w:hAnsi="Arial" w:cs="Arial"/>
                <w:sz w:val="16"/>
                <w:szCs w:val="16"/>
              </w:rPr>
              <w:t>This systematic review sought to explore this issue with the following objective: what admission alternatives are there for older patients and are they safe, effective and cost-effective?</w:t>
            </w:r>
          </w:p>
        </w:tc>
        <w:tc>
          <w:tcPr>
            <w:tcW w:w="3373" w:type="dxa"/>
          </w:tcPr>
          <w:p w14:paraId="66F1D1F0" w14:textId="16B4A08E" w:rsidR="00E650FE" w:rsidRPr="000E03B2" w:rsidRDefault="000B380F" w:rsidP="000B380F">
            <w:pPr>
              <w:rPr>
                <w:rFonts w:ascii="Arial" w:hAnsi="Arial" w:cs="Arial"/>
                <w:color w:val="FF0000"/>
                <w:sz w:val="16"/>
                <w:szCs w:val="16"/>
              </w:rPr>
            </w:pPr>
            <w:r w:rsidRPr="000E03B2">
              <w:rPr>
                <w:rFonts w:ascii="Arial" w:hAnsi="Arial" w:cs="Arial"/>
                <w:sz w:val="16"/>
                <w:szCs w:val="16"/>
              </w:rPr>
              <w:t>Community-based interventions aimed at reducing secondary care use in older patients with acute medical problems potentially requiring unscheduled hospital admission.</w:t>
            </w:r>
          </w:p>
        </w:tc>
        <w:tc>
          <w:tcPr>
            <w:tcW w:w="1559" w:type="dxa"/>
            <w:vAlign w:val="center"/>
          </w:tcPr>
          <w:p w14:paraId="778DB213" w14:textId="0A29215E" w:rsidR="00E650FE" w:rsidRPr="000E03B2" w:rsidRDefault="00E650FE" w:rsidP="00E650FE">
            <w:pPr>
              <w:jc w:val="center"/>
              <w:rPr>
                <w:rFonts w:ascii="Arial" w:hAnsi="Arial" w:cs="Arial"/>
                <w:sz w:val="16"/>
                <w:szCs w:val="16"/>
              </w:rPr>
            </w:pPr>
            <w:r w:rsidRPr="000E03B2">
              <w:rPr>
                <w:rFonts w:ascii="Arial" w:hAnsi="Arial" w:cs="Arial"/>
                <w:color w:val="FF0000"/>
                <w:sz w:val="16"/>
                <w:szCs w:val="16"/>
              </w:rPr>
              <w:t>●</w:t>
            </w:r>
          </w:p>
        </w:tc>
        <w:tc>
          <w:tcPr>
            <w:tcW w:w="4395" w:type="dxa"/>
          </w:tcPr>
          <w:p w14:paraId="734E07C3" w14:textId="4EC2975F" w:rsidR="00E650FE" w:rsidRPr="000E03B2" w:rsidRDefault="00E03F06" w:rsidP="00E650FE">
            <w:pPr>
              <w:autoSpaceDE w:val="0"/>
              <w:autoSpaceDN w:val="0"/>
              <w:adjustRightInd w:val="0"/>
              <w:contextualSpacing/>
              <w:rPr>
                <w:rFonts w:ascii="Arial" w:hAnsi="Arial" w:cs="Arial"/>
                <w:color w:val="000000"/>
                <w:sz w:val="16"/>
                <w:szCs w:val="16"/>
                <w:shd w:val="clear" w:color="auto" w:fill="FFFFFF"/>
              </w:rPr>
            </w:pPr>
            <w:r w:rsidRPr="000E03B2">
              <w:rPr>
                <w:rFonts w:ascii="Arial" w:hAnsi="Arial" w:cs="Arial"/>
                <w:color w:val="000000"/>
                <w:sz w:val="16"/>
                <w:szCs w:val="16"/>
                <w:shd w:val="clear" w:color="auto" w:fill="FFFFFF"/>
              </w:rPr>
              <w:t>‘</w:t>
            </w:r>
            <w:r w:rsidR="00E650FE" w:rsidRPr="000E03B2">
              <w:rPr>
                <w:rFonts w:ascii="Arial" w:hAnsi="Arial" w:cs="Arial"/>
                <w:color w:val="000000"/>
                <w:sz w:val="16"/>
                <w:szCs w:val="16"/>
                <w:shd w:val="clear" w:color="auto" w:fill="FFFFFF"/>
              </w:rPr>
              <w:t>This systematic review describes and assesses evidence on alternatives to acute care for older patients and shows that many of the options available are safe and appear to reduce resource use. However, cost analyses and patient preference data are lacking.</w:t>
            </w:r>
            <w:r w:rsidRPr="000E03B2">
              <w:rPr>
                <w:rFonts w:ascii="Arial" w:hAnsi="Arial" w:cs="Arial"/>
                <w:color w:val="000000"/>
                <w:sz w:val="16"/>
                <w:szCs w:val="16"/>
                <w:shd w:val="clear" w:color="auto" w:fill="FFFFFF"/>
              </w:rPr>
              <w:t>’</w:t>
            </w:r>
          </w:p>
        </w:tc>
      </w:tr>
      <w:tr w:rsidR="00E650FE" w:rsidRPr="000E03B2" w14:paraId="74747EA5" w14:textId="138CC3E5" w:rsidTr="00D45CDB">
        <w:trPr>
          <w:trHeight w:val="218"/>
        </w:trPr>
        <w:tc>
          <w:tcPr>
            <w:tcW w:w="1843" w:type="dxa"/>
            <w:shd w:val="clear" w:color="auto" w:fill="FFF2CC" w:themeFill="accent4" w:themeFillTint="33"/>
          </w:tcPr>
          <w:p w14:paraId="197F5E27" w14:textId="4EFD32AA" w:rsidR="00E650FE" w:rsidRPr="000E03B2" w:rsidRDefault="00E650FE" w:rsidP="00E650FE">
            <w:pPr>
              <w:jc w:val="center"/>
              <w:rPr>
                <w:rFonts w:ascii="Arial" w:hAnsi="Arial" w:cs="Arial"/>
                <w:b/>
                <w:color w:val="5B9BD5" w:themeColor="accent1"/>
                <w:sz w:val="16"/>
                <w:szCs w:val="16"/>
              </w:rPr>
            </w:pPr>
            <w:r w:rsidRPr="000E03B2">
              <w:rPr>
                <w:rFonts w:ascii="Arial" w:hAnsi="Arial" w:cs="Arial"/>
                <w:b/>
                <w:sz w:val="16"/>
                <w:szCs w:val="16"/>
              </w:rPr>
              <w:t xml:space="preserve"> General older population </w:t>
            </w:r>
          </w:p>
        </w:tc>
        <w:tc>
          <w:tcPr>
            <w:tcW w:w="2864" w:type="dxa"/>
            <w:shd w:val="clear" w:color="auto" w:fill="FFF2CC" w:themeFill="accent4" w:themeFillTint="33"/>
          </w:tcPr>
          <w:p w14:paraId="4DAB19C5" w14:textId="77777777" w:rsidR="00E650FE" w:rsidRPr="000E03B2" w:rsidRDefault="00E650FE" w:rsidP="00E650FE">
            <w:pPr>
              <w:jc w:val="center"/>
              <w:rPr>
                <w:rFonts w:ascii="Arial" w:hAnsi="Arial" w:cs="Arial"/>
                <w:sz w:val="16"/>
                <w:szCs w:val="16"/>
              </w:rPr>
            </w:pPr>
          </w:p>
        </w:tc>
        <w:tc>
          <w:tcPr>
            <w:tcW w:w="3373" w:type="dxa"/>
            <w:shd w:val="clear" w:color="auto" w:fill="FFF2CC" w:themeFill="accent4" w:themeFillTint="33"/>
          </w:tcPr>
          <w:p w14:paraId="063615FE" w14:textId="77777777" w:rsidR="00E650FE" w:rsidRPr="000E03B2" w:rsidRDefault="00E650FE" w:rsidP="00E650FE">
            <w:pPr>
              <w:jc w:val="center"/>
              <w:rPr>
                <w:rFonts w:ascii="Arial" w:hAnsi="Arial" w:cs="Arial"/>
                <w:sz w:val="16"/>
                <w:szCs w:val="16"/>
              </w:rPr>
            </w:pPr>
          </w:p>
        </w:tc>
        <w:tc>
          <w:tcPr>
            <w:tcW w:w="1559" w:type="dxa"/>
            <w:shd w:val="clear" w:color="auto" w:fill="FFF2CC" w:themeFill="accent4" w:themeFillTint="33"/>
            <w:vAlign w:val="center"/>
          </w:tcPr>
          <w:p w14:paraId="64C7AC20" w14:textId="660FC644" w:rsidR="00E650FE" w:rsidRPr="000E03B2" w:rsidRDefault="00E650FE" w:rsidP="00E650FE">
            <w:pPr>
              <w:jc w:val="center"/>
              <w:rPr>
                <w:rFonts w:ascii="Arial" w:hAnsi="Arial" w:cs="Arial"/>
                <w:sz w:val="16"/>
                <w:szCs w:val="16"/>
              </w:rPr>
            </w:pPr>
          </w:p>
        </w:tc>
        <w:tc>
          <w:tcPr>
            <w:tcW w:w="4395" w:type="dxa"/>
            <w:shd w:val="clear" w:color="auto" w:fill="FFF2CC" w:themeFill="accent4" w:themeFillTint="33"/>
          </w:tcPr>
          <w:p w14:paraId="1A43EC01" w14:textId="77777777" w:rsidR="00E650FE" w:rsidRPr="000E03B2" w:rsidRDefault="00E650FE" w:rsidP="00E650FE">
            <w:pPr>
              <w:jc w:val="center"/>
              <w:rPr>
                <w:rFonts w:ascii="Arial" w:hAnsi="Arial" w:cs="Arial"/>
                <w:sz w:val="16"/>
                <w:szCs w:val="16"/>
              </w:rPr>
            </w:pPr>
          </w:p>
        </w:tc>
      </w:tr>
      <w:tr w:rsidR="000B380F" w:rsidRPr="000E03B2" w14:paraId="7C414620" w14:textId="3AC1A49A" w:rsidTr="00D45CDB">
        <w:tc>
          <w:tcPr>
            <w:tcW w:w="1843" w:type="dxa"/>
          </w:tcPr>
          <w:p w14:paraId="56A6F1AE" w14:textId="64282745" w:rsidR="000B380F" w:rsidRPr="000E03B2" w:rsidRDefault="000B380F" w:rsidP="000B380F">
            <w:pPr>
              <w:jc w:val="center"/>
              <w:rPr>
                <w:rFonts w:ascii="Arial" w:hAnsi="Arial" w:cs="Arial"/>
                <w:b/>
                <w:sz w:val="16"/>
                <w:szCs w:val="16"/>
              </w:rPr>
            </w:pPr>
            <w:r w:rsidRPr="000E03B2">
              <w:rPr>
                <w:rFonts w:ascii="Arial" w:hAnsi="Arial" w:cs="Arial"/>
                <w:b/>
                <w:sz w:val="16"/>
                <w:szCs w:val="16"/>
              </w:rPr>
              <w:t>Review 37</w:t>
            </w:r>
          </w:p>
          <w:p w14:paraId="5D928F67" w14:textId="02CCB8EE" w:rsidR="000B380F" w:rsidRPr="000E03B2" w:rsidRDefault="000B380F" w:rsidP="000B380F">
            <w:pPr>
              <w:jc w:val="center"/>
              <w:rPr>
                <w:rFonts w:ascii="Arial" w:hAnsi="Arial" w:cs="Arial"/>
                <w:sz w:val="16"/>
                <w:szCs w:val="16"/>
              </w:rPr>
            </w:pPr>
            <w:r w:rsidRPr="000E03B2">
              <w:rPr>
                <w:rFonts w:ascii="Arial" w:hAnsi="Arial" w:cs="Arial"/>
                <w:sz w:val="16"/>
                <w:szCs w:val="16"/>
              </w:rPr>
              <w:t>Malik</w:t>
            </w:r>
            <w:r w:rsidR="00C752D3" w:rsidRPr="000E03B2">
              <w:rPr>
                <w:rFonts w:ascii="Arial" w:hAnsi="Arial" w:cs="Arial"/>
                <w:sz w:val="16"/>
                <w:szCs w:val="16"/>
              </w:rPr>
              <w:t xml:space="preserve"> et al.</w:t>
            </w:r>
          </w:p>
          <w:p w14:paraId="28ECE054" w14:textId="0447442C" w:rsidR="000B380F" w:rsidRPr="000E03B2" w:rsidRDefault="00C752D3"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2018</w:t>
            </w:r>
            <w:r w:rsidRPr="000E03B2">
              <w:rPr>
                <w:rFonts w:ascii="Arial" w:hAnsi="Arial" w:cs="Arial"/>
                <w:sz w:val="16"/>
                <w:szCs w:val="16"/>
              </w:rPr>
              <w:t>)</w:t>
            </w:r>
            <w:r w:rsidRPr="000E03B2">
              <w:rPr>
                <w:rFonts w:ascii="Arial" w:hAnsi="Arial" w:cs="Arial"/>
                <w:sz w:val="16"/>
                <w:szCs w:val="16"/>
                <w:vertAlign w:val="superscript"/>
              </w:rPr>
              <w:t>52</w:t>
            </w:r>
          </w:p>
          <w:p w14:paraId="342B865D" w14:textId="22BE5D69" w:rsidR="000B380F" w:rsidRPr="000E03B2" w:rsidRDefault="000B380F" w:rsidP="000B380F">
            <w:pPr>
              <w:jc w:val="center"/>
              <w:rPr>
                <w:rFonts w:ascii="Arial" w:hAnsi="Arial" w:cs="Arial"/>
                <w:sz w:val="16"/>
                <w:szCs w:val="16"/>
              </w:rPr>
            </w:pPr>
          </w:p>
        </w:tc>
        <w:tc>
          <w:tcPr>
            <w:tcW w:w="2864" w:type="dxa"/>
          </w:tcPr>
          <w:p w14:paraId="37E7E5A2" w14:textId="2A7E0646" w:rsidR="000B380F" w:rsidRPr="000E03B2" w:rsidRDefault="000B380F" w:rsidP="000B380F">
            <w:pPr>
              <w:rPr>
                <w:rFonts w:ascii="Arial" w:hAnsi="Arial" w:cs="Arial"/>
                <w:color w:val="FF0000"/>
                <w:sz w:val="16"/>
                <w:szCs w:val="16"/>
              </w:rPr>
            </w:pPr>
            <w:r w:rsidRPr="000E03B2">
              <w:rPr>
                <w:rFonts w:ascii="Arial" w:hAnsi="Arial" w:cs="Arial"/>
                <w:sz w:val="16"/>
                <w:szCs w:val="16"/>
              </w:rPr>
              <w:t>To review the impact of geriatric focused nurse assessment and intervention in the ED on hospital utilisation in terms of admission rate, ED revisits and length of hospital stay.</w:t>
            </w:r>
          </w:p>
        </w:tc>
        <w:tc>
          <w:tcPr>
            <w:tcW w:w="3373" w:type="dxa"/>
          </w:tcPr>
          <w:p w14:paraId="7F80E00A" w14:textId="4015A7C6" w:rsidR="000B380F" w:rsidRPr="000E03B2" w:rsidRDefault="000B380F" w:rsidP="000B380F">
            <w:pPr>
              <w:rPr>
                <w:rFonts w:ascii="Arial" w:hAnsi="Arial" w:cs="Arial"/>
                <w:color w:val="FF0000"/>
                <w:sz w:val="16"/>
                <w:szCs w:val="16"/>
              </w:rPr>
            </w:pPr>
            <w:r w:rsidRPr="000E03B2">
              <w:rPr>
                <w:rFonts w:ascii="Arial" w:hAnsi="Arial" w:cs="Arial"/>
                <w:color w:val="000000"/>
                <w:sz w:val="16"/>
                <w:szCs w:val="16"/>
              </w:rPr>
              <w:t>Geriatric focused nurse assessment and interventions defined as independent nurse led assessments and interventions or nurse interventions and assessments that were performed within the scope of nursing practice as part of a multi-disciplinary team geriatric case model.</w:t>
            </w:r>
          </w:p>
        </w:tc>
        <w:tc>
          <w:tcPr>
            <w:tcW w:w="1559" w:type="dxa"/>
            <w:vAlign w:val="center"/>
          </w:tcPr>
          <w:p w14:paraId="74454402" w14:textId="63F66B57"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p>
        </w:tc>
        <w:tc>
          <w:tcPr>
            <w:tcW w:w="4395" w:type="dxa"/>
          </w:tcPr>
          <w:p w14:paraId="31D4714D" w14:textId="00581113" w:rsidR="000B380F" w:rsidRPr="000E03B2" w:rsidRDefault="00E03F06" w:rsidP="000B380F">
            <w:pPr>
              <w:autoSpaceDE w:val="0"/>
              <w:autoSpaceDN w:val="0"/>
              <w:adjustRightInd w:val="0"/>
              <w:contextualSpacing/>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The SR revealed that nursing focused geriatric assessment and interventions</w:t>
            </w:r>
            <w:r w:rsidR="00E26384" w:rsidRPr="000E03B2">
              <w:rPr>
                <w:rFonts w:ascii="Arial" w:hAnsi="Arial" w:cs="Arial"/>
                <w:sz w:val="16"/>
                <w:szCs w:val="16"/>
              </w:rPr>
              <w:t xml:space="preserve"> </w:t>
            </w:r>
            <w:r w:rsidR="000B380F" w:rsidRPr="000E03B2">
              <w:rPr>
                <w:rFonts w:ascii="Arial" w:hAnsi="Arial" w:cs="Arial"/>
                <w:sz w:val="16"/>
                <w:szCs w:val="16"/>
              </w:rPr>
              <w:t>did not have a significant statistical impact on rates of hospitalisation, readmission, LOHS and ED revisits’ This SR is unique focusing specifically on ED based geriatric nurse assessment and/or multi-disciplinary assessment while examining effects on hospital utilisation using meta-analyses not previously performed. Results herein are contrary to prior literature where CGA in ED’s with community follow-up showed a reduction in hospitalisation and ED revisits</w:t>
            </w:r>
            <w:r w:rsidR="00E26384" w:rsidRPr="000E03B2">
              <w:rPr>
                <w:rFonts w:ascii="Arial" w:hAnsi="Arial" w:cs="Arial"/>
                <w:sz w:val="16"/>
                <w:szCs w:val="16"/>
              </w:rPr>
              <w:t xml:space="preserve"> </w:t>
            </w:r>
            <w:r w:rsidR="000B380F" w:rsidRPr="000E03B2">
              <w:rPr>
                <w:rFonts w:ascii="Arial" w:hAnsi="Arial" w:cs="Arial"/>
                <w:sz w:val="16"/>
                <w:szCs w:val="16"/>
              </w:rPr>
              <w:t>and effective in decreasing service use.</w:t>
            </w:r>
            <w:r w:rsidRPr="000E03B2">
              <w:rPr>
                <w:rFonts w:ascii="Arial" w:hAnsi="Arial" w:cs="Arial"/>
                <w:sz w:val="16"/>
                <w:szCs w:val="16"/>
              </w:rPr>
              <w:t>’</w:t>
            </w:r>
          </w:p>
        </w:tc>
      </w:tr>
      <w:tr w:rsidR="000B380F" w:rsidRPr="000E03B2" w14:paraId="67665D82" w14:textId="3E0B6A25" w:rsidTr="00D45CDB">
        <w:tc>
          <w:tcPr>
            <w:tcW w:w="1843" w:type="dxa"/>
          </w:tcPr>
          <w:p w14:paraId="1F6366E2" w14:textId="77777777" w:rsidR="000B380F" w:rsidRPr="000E03B2" w:rsidRDefault="000B380F" w:rsidP="000B380F">
            <w:pPr>
              <w:jc w:val="center"/>
              <w:rPr>
                <w:rFonts w:ascii="Arial" w:hAnsi="Arial" w:cs="Arial"/>
                <w:sz w:val="16"/>
                <w:szCs w:val="16"/>
              </w:rPr>
            </w:pPr>
            <w:r w:rsidRPr="000E03B2">
              <w:rPr>
                <w:rFonts w:ascii="Arial" w:hAnsi="Arial" w:cs="Arial"/>
                <w:b/>
                <w:sz w:val="16"/>
                <w:szCs w:val="16"/>
              </w:rPr>
              <w:t>Review 38</w:t>
            </w:r>
            <w:r w:rsidRPr="000E03B2">
              <w:rPr>
                <w:rFonts w:ascii="Arial" w:hAnsi="Arial" w:cs="Arial"/>
                <w:sz w:val="16"/>
                <w:szCs w:val="16"/>
              </w:rPr>
              <w:t xml:space="preserve"> </w:t>
            </w:r>
          </w:p>
          <w:p w14:paraId="21534251" w14:textId="53C72A55" w:rsidR="000B380F" w:rsidRPr="000E03B2" w:rsidRDefault="000B380F" w:rsidP="000B380F">
            <w:pPr>
              <w:jc w:val="center"/>
              <w:rPr>
                <w:rFonts w:ascii="Arial" w:hAnsi="Arial" w:cs="Arial"/>
                <w:sz w:val="16"/>
                <w:szCs w:val="16"/>
              </w:rPr>
            </w:pPr>
            <w:r w:rsidRPr="000E03B2">
              <w:rPr>
                <w:rFonts w:ascii="Arial" w:hAnsi="Arial" w:cs="Arial"/>
                <w:sz w:val="16"/>
                <w:szCs w:val="16"/>
              </w:rPr>
              <w:t>Karam</w:t>
            </w:r>
            <w:r w:rsidR="00AE7416" w:rsidRPr="000E03B2">
              <w:rPr>
                <w:rFonts w:ascii="Arial" w:hAnsi="Arial" w:cs="Arial"/>
                <w:sz w:val="16"/>
                <w:szCs w:val="16"/>
              </w:rPr>
              <w:t xml:space="preserve"> et al.</w:t>
            </w:r>
          </w:p>
          <w:p w14:paraId="7FF7FA59" w14:textId="2427F9A1"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53</w:t>
            </w:r>
          </w:p>
        </w:tc>
        <w:tc>
          <w:tcPr>
            <w:tcW w:w="2864" w:type="dxa"/>
          </w:tcPr>
          <w:p w14:paraId="6F6ADAC1" w14:textId="3A8C404A" w:rsidR="000B380F" w:rsidRPr="000E03B2" w:rsidRDefault="000B380F" w:rsidP="000B380F">
            <w:pPr>
              <w:rPr>
                <w:rFonts w:ascii="Arial" w:hAnsi="Arial" w:cs="Arial"/>
                <w:color w:val="FF0000"/>
                <w:sz w:val="16"/>
                <w:szCs w:val="16"/>
              </w:rPr>
            </w:pPr>
            <w:r w:rsidRPr="000E03B2">
              <w:rPr>
                <w:rFonts w:ascii="Arial" w:hAnsi="Arial" w:cs="Arial"/>
                <w:sz w:val="16"/>
                <w:szCs w:val="16"/>
              </w:rPr>
              <w:t>To review and update existing literature on interventions within emergency departments (ED) targeted towards reducing ED re-visits, hospitalizations, nursing home admissions and deaths in older patients after initial ED discharge.</w:t>
            </w:r>
          </w:p>
        </w:tc>
        <w:tc>
          <w:tcPr>
            <w:tcW w:w="3373" w:type="dxa"/>
          </w:tcPr>
          <w:p w14:paraId="752EC544" w14:textId="1ADB91C1" w:rsidR="000B380F" w:rsidRPr="000E03B2" w:rsidRDefault="000B380F" w:rsidP="000B380F">
            <w:pPr>
              <w:rPr>
                <w:rFonts w:ascii="Arial" w:hAnsi="Arial" w:cs="Arial"/>
                <w:color w:val="FF0000"/>
                <w:sz w:val="16"/>
                <w:szCs w:val="16"/>
              </w:rPr>
            </w:pPr>
            <w:r w:rsidRPr="000E03B2">
              <w:rPr>
                <w:rFonts w:ascii="Arial" w:hAnsi="Arial" w:cs="Arial"/>
                <w:sz w:val="16"/>
                <w:szCs w:val="16"/>
              </w:rPr>
              <w:t>ED-based interventions focused on reductions in ED re-visits, hospitalizations, nursing home admissions and deaths among older adults.</w:t>
            </w:r>
          </w:p>
        </w:tc>
        <w:tc>
          <w:tcPr>
            <w:tcW w:w="1559" w:type="dxa"/>
            <w:vAlign w:val="center"/>
          </w:tcPr>
          <w:p w14:paraId="5260A00B" w14:textId="0E1FCE01"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p>
        </w:tc>
        <w:tc>
          <w:tcPr>
            <w:tcW w:w="4395" w:type="dxa"/>
          </w:tcPr>
          <w:p w14:paraId="56F3D8BE" w14:textId="24E30766" w:rsidR="000B380F" w:rsidRPr="000E03B2" w:rsidRDefault="00E03F06" w:rsidP="000B380F">
            <w:pPr>
              <w:autoSpaceDE w:val="0"/>
              <w:autoSpaceDN w:val="0"/>
              <w:adjustRightInd w:val="0"/>
              <w:contextualSpacing/>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Of the few studies that met the inclusion criteria, there was a lack of consistency and clarity in study designs and evaluative outcomes. Despite this, more intensive interventions that followed patients beyond a referral and the use of a clinical risk prediction tool appeared to be associated with improved outcomes. The dearth of rigorous evaluations with standardized methodologies precludes further recommendations.</w:t>
            </w:r>
            <w:r w:rsidRPr="000E03B2">
              <w:rPr>
                <w:rFonts w:ascii="Arial" w:hAnsi="Arial" w:cs="Arial"/>
                <w:sz w:val="16"/>
                <w:szCs w:val="16"/>
              </w:rPr>
              <w:t>’</w:t>
            </w:r>
          </w:p>
        </w:tc>
      </w:tr>
      <w:tr w:rsidR="000B380F" w:rsidRPr="000E03B2" w14:paraId="5E285494" w14:textId="63CEDFEA" w:rsidTr="00D45CDB">
        <w:tc>
          <w:tcPr>
            <w:tcW w:w="1843" w:type="dxa"/>
          </w:tcPr>
          <w:p w14:paraId="54556C56" w14:textId="09ECCC09" w:rsidR="000B380F" w:rsidRPr="000E03B2" w:rsidRDefault="000B380F" w:rsidP="000B380F">
            <w:pPr>
              <w:jc w:val="center"/>
              <w:rPr>
                <w:rFonts w:ascii="Arial" w:hAnsi="Arial" w:cs="Arial"/>
                <w:b/>
                <w:sz w:val="16"/>
                <w:szCs w:val="16"/>
              </w:rPr>
            </w:pPr>
            <w:r w:rsidRPr="000E03B2">
              <w:rPr>
                <w:rFonts w:ascii="Arial" w:hAnsi="Arial" w:cs="Arial"/>
                <w:b/>
                <w:sz w:val="16"/>
                <w:szCs w:val="16"/>
              </w:rPr>
              <w:t>Review 39</w:t>
            </w:r>
          </w:p>
          <w:p w14:paraId="08B5A25E" w14:textId="45220261" w:rsidR="000B380F" w:rsidRPr="000E03B2" w:rsidRDefault="000B380F" w:rsidP="000B380F">
            <w:pPr>
              <w:jc w:val="center"/>
              <w:rPr>
                <w:rFonts w:ascii="Arial" w:hAnsi="Arial" w:cs="Arial"/>
                <w:sz w:val="16"/>
                <w:szCs w:val="16"/>
              </w:rPr>
            </w:pPr>
            <w:r w:rsidRPr="000E03B2">
              <w:rPr>
                <w:rFonts w:ascii="Arial" w:hAnsi="Arial" w:cs="Arial"/>
                <w:sz w:val="16"/>
                <w:szCs w:val="16"/>
              </w:rPr>
              <w:t xml:space="preserve">Jay </w:t>
            </w:r>
            <w:r w:rsidR="00AE7416" w:rsidRPr="000E03B2">
              <w:rPr>
                <w:rFonts w:ascii="Arial" w:hAnsi="Arial" w:cs="Arial"/>
                <w:sz w:val="16"/>
                <w:szCs w:val="16"/>
              </w:rPr>
              <w:t>et al.</w:t>
            </w:r>
          </w:p>
          <w:p w14:paraId="00579A61" w14:textId="59DA3ED0"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54</w:t>
            </w:r>
          </w:p>
          <w:p w14:paraId="37D94F84" w14:textId="21D0B378" w:rsidR="000B380F" w:rsidRPr="000E03B2" w:rsidRDefault="000B380F" w:rsidP="000B380F">
            <w:pPr>
              <w:jc w:val="center"/>
              <w:rPr>
                <w:rFonts w:ascii="Arial" w:hAnsi="Arial" w:cs="Arial"/>
                <w:sz w:val="16"/>
                <w:szCs w:val="16"/>
              </w:rPr>
            </w:pPr>
          </w:p>
        </w:tc>
        <w:tc>
          <w:tcPr>
            <w:tcW w:w="2864" w:type="dxa"/>
          </w:tcPr>
          <w:p w14:paraId="3355DC14" w14:textId="59E5071A" w:rsidR="000B380F" w:rsidRPr="000E03B2" w:rsidRDefault="000B380F" w:rsidP="000B380F">
            <w:pPr>
              <w:rPr>
                <w:rFonts w:ascii="Arial" w:hAnsi="Arial" w:cs="Arial"/>
                <w:color w:val="FF0000"/>
                <w:sz w:val="16"/>
                <w:szCs w:val="16"/>
              </w:rPr>
            </w:pPr>
            <w:r w:rsidRPr="000E03B2">
              <w:rPr>
                <w:rFonts w:ascii="Arial" w:hAnsi="Arial" w:cs="Arial"/>
                <w:sz w:val="16"/>
                <w:szCs w:val="16"/>
              </w:rPr>
              <w:t>To assess the extent to which performing comprehensive geriatric assessment (CGA) in the ED can reduce admission rates.</w:t>
            </w:r>
          </w:p>
        </w:tc>
        <w:tc>
          <w:tcPr>
            <w:tcW w:w="3373" w:type="dxa"/>
          </w:tcPr>
          <w:p w14:paraId="6661A469" w14:textId="12DC1EE0" w:rsidR="000B380F" w:rsidRPr="000E03B2" w:rsidRDefault="000B380F" w:rsidP="000B380F">
            <w:pPr>
              <w:rPr>
                <w:rFonts w:ascii="Arial" w:hAnsi="Arial" w:cs="Arial"/>
                <w:color w:val="FF0000"/>
                <w:sz w:val="16"/>
                <w:szCs w:val="16"/>
              </w:rPr>
            </w:pPr>
            <w:r w:rsidRPr="000E03B2">
              <w:rPr>
                <w:rFonts w:ascii="Arial" w:hAnsi="Arial" w:cs="Arial"/>
                <w:color w:val="000000"/>
                <w:sz w:val="16"/>
                <w:szCs w:val="16"/>
              </w:rPr>
              <w:t>Comprehensive Geriatric Assessment (CGA) performed by an Emergency Department team that included a Consultant Geriatrician.</w:t>
            </w:r>
          </w:p>
        </w:tc>
        <w:tc>
          <w:tcPr>
            <w:tcW w:w="1559" w:type="dxa"/>
            <w:vAlign w:val="center"/>
          </w:tcPr>
          <w:p w14:paraId="08287E0F" w14:textId="1E52B7CB"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p>
        </w:tc>
        <w:tc>
          <w:tcPr>
            <w:tcW w:w="4395" w:type="dxa"/>
          </w:tcPr>
          <w:p w14:paraId="12710D9F" w14:textId="227EE1B2" w:rsidR="000B380F" w:rsidRPr="000E03B2" w:rsidRDefault="00E03F06" w:rsidP="000B380F">
            <w:pPr>
              <w:autoSpaceDE w:val="0"/>
              <w:autoSpaceDN w:val="0"/>
              <w:adjustRightInd w:val="0"/>
              <w:contextualSpacing/>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Consultant geriatrician led teams performing CGA within the ED can reduce admissions rates among older patients. It is unclear as to what impact such interventions have upon readmission rates or inpatient length of stay. Future research is needed to assess the clinical outcomes and financial viability of such admissions avoidance teams.</w:t>
            </w:r>
            <w:r w:rsidRPr="000E03B2">
              <w:rPr>
                <w:rFonts w:ascii="Arial" w:hAnsi="Arial" w:cs="Arial"/>
                <w:sz w:val="16"/>
                <w:szCs w:val="16"/>
              </w:rPr>
              <w:t>’</w:t>
            </w:r>
          </w:p>
        </w:tc>
      </w:tr>
      <w:tr w:rsidR="000B380F" w:rsidRPr="000E03B2" w14:paraId="08F67924" w14:textId="19D7C5E2" w:rsidTr="00D45CDB">
        <w:tc>
          <w:tcPr>
            <w:tcW w:w="1843" w:type="dxa"/>
            <w:shd w:val="clear" w:color="auto" w:fill="D9E2F3" w:themeFill="accent5" w:themeFillTint="33"/>
          </w:tcPr>
          <w:p w14:paraId="4C672C8C" w14:textId="15D262E4" w:rsidR="000B380F" w:rsidRPr="000E03B2" w:rsidRDefault="000B380F" w:rsidP="000B380F">
            <w:pPr>
              <w:jc w:val="center"/>
              <w:rPr>
                <w:rFonts w:ascii="Arial" w:hAnsi="Arial" w:cs="Arial"/>
                <w:b/>
                <w:sz w:val="16"/>
                <w:szCs w:val="16"/>
              </w:rPr>
            </w:pPr>
            <w:r w:rsidRPr="000E03B2">
              <w:rPr>
                <w:rFonts w:ascii="Arial" w:hAnsi="Arial" w:cs="Arial"/>
                <w:b/>
                <w:sz w:val="16"/>
                <w:szCs w:val="16"/>
              </w:rPr>
              <w:t xml:space="preserve">DISCHARGE &amp; TRANSITIONAL </w:t>
            </w:r>
          </w:p>
          <w:p w14:paraId="6EB99588" w14:textId="22A713C1" w:rsidR="000B380F" w:rsidRPr="000E03B2" w:rsidRDefault="000B380F" w:rsidP="000B380F">
            <w:pPr>
              <w:jc w:val="center"/>
              <w:rPr>
                <w:rFonts w:ascii="Arial" w:hAnsi="Arial" w:cs="Arial"/>
                <w:b/>
                <w:sz w:val="16"/>
                <w:szCs w:val="16"/>
              </w:rPr>
            </w:pPr>
            <w:r w:rsidRPr="000E03B2">
              <w:rPr>
                <w:rFonts w:ascii="Arial" w:hAnsi="Arial" w:cs="Arial"/>
                <w:b/>
                <w:sz w:val="16"/>
                <w:szCs w:val="16"/>
              </w:rPr>
              <w:t>CARE</w:t>
            </w:r>
          </w:p>
        </w:tc>
        <w:tc>
          <w:tcPr>
            <w:tcW w:w="2864" w:type="dxa"/>
            <w:shd w:val="clear" w:color="auto" w:fill="D9E2F3" w:themeFill="accent5" w:themeFillTint="33"/>
          </w:tcPr>
          <w:p w14:paraId="3C6E1A74" w14:textId="77777777" w:rsidR="000B380F" w:rsidRPr="000E03B2" w:rsidRDefault="000B380F" w:rsidP="000B380F">
            <w:pPr>
              <w:jc w:val="center"/>
              <w:rPr>
                <w:rFonts w:ascii="Arial" w:hAnsi="Arial" w:cs="Arial"/>
                <w:sz w:val="16"/>
                <w:szCs w:val="16"/>
              </w:rPr>
            </w:pPr>
          </w:p>
        </w:tc>
        <w:tc>
          <w:tcPr>
            <w:tcW w:w="3373" w:type="dxa"/>
            <w:shd w:val="clear" w:color="auto" w:fill="D9E2F3" w:themeFill="accent5" w:themeFillTint="33"/>
          </w:tcPr>
          <w:p w14:paraId="0A41F9C3" w14:textId="77777777" w:rsidR="000B380F" w:rsidRPr="000E03B2" w:rsidRDefault="000B380F" w:rsidP="000B380F">
            <w:pPr>
              <w:jc w:val="center"/>
              <w:rPr>
                <w:rFonts w:ascii="Arial" w:hAnsi="Arial" w:cs="Arial"/>
                <w:sz w:val="16"/>
                <w:szCs w:val="16"/>
              </w:rPr>
            </w:pPr>
          </w:p>
        </w:tc>
        <w:tc>
          <w:tcPr>
            <w:tcW w:w="1559" w:type="dxa"/>
            <w:shd w:val="clear" w:color="auto" w:fill="D9E2F3" w:themeFill="accent5" w:themeFillTint="33"/>
          </w:tcPr>
          <w:p w14:paraId="0436FC54" w14:textId="4AED3CCA" w:rsidR="000B380F" w:rsidRPr="000E03B2" w:rsidRDefault="000B380F" w:rsidP="000B380F">
            <w:pPr>
              <w:jc w:val="center"/>
              <w:rPr>
                <w:rFonts w:ascii="Arial" w:hAnsi="Arial" w:cs="Arial"/>
                <w:sz w:val="16"/>
                <w:szCs w:val="16"/>
              </w:rPr>
            </w:pPr>
          </w:p>
        </w:tc>
        <w:tc>
          <w:tcPr>
            <w:tcW w:w="4395" w:type="dxa"/>
            <w:shd w:val="clear" w:color="auto" w:fill="D9E2F3" w:themeFill="accent5" w:themeFillTint="33"/>
          </w:tcPr>
          <w:p w14:paraId="05CF1DB6" w14:textId="77777777" w:rsidR="000B380F" w:rsidRPr="000E03B2" w:rsidRDefault="000B380F" w:rsidP="000B380F">
            <w:pPr>
              <w:jc w:val="center"/>
              <w:rPr>
                <w:rFonts w:ascii="Arial" w:hAnsi="Arial" w:cs="Arial"/>
                <w:sz w:val="16"/>
                <w:szCs w:val="16"/>
              </w:rPr>
            </w:pPr>
          </w:p>
        </w:tc>
      </w:tr>
      <w:tr w:rsidR="000B380F" w:rsidRPr="000E03B2" w14:paraId="31773DC3" w14:textId="75B381D7" w:rsidTr="00D45CDB">
        <w:tc>
          <w:tcPr>
            <w:tcW w:w="1843" w:type="dxa"/>
            <w:shd w:val="clear" w:color="auto" w:fill="D9E2F3" w:themeFill="accent5" w:themeFillTint="33"/>
          </w:tcPr>
          <w:p w14:paraId="3EDEBBB2" w14:textId="77777777" w:rsidR="00A8367E" w:rsidRPr="000E03B2" w:rsidRDefault="000B380F" w:rsidP="000B380F">
            <w:pPr>
              <w:jc w:val="center"/>
              <w:rPr>
                <w:rFonts w:ascii="Arial" w:hAnsi="Arial" w:cs="Arial"/>
                <w:sz w:val="16"/>
                <w:szCs w:val="16"/>
              </w:rPr>
            </w:pPr>
            <w:r w:rsidRPr="000E03B2">
              <w:rPr>
                <w:rFonts w:ascii="Arial" w:hAnsi="Arial" w:cs="Arial"/>
                <w:b/>
                <w:sz w:val="16"/>
                <w:szCs w:val="16"/>
              </w:rPr>
              <w:lastRenderedPageBreak/>
              <w:t>Composite</w:t>
            </w:r>
            <w:r w:rsidRPr="000E03B2">
              <w:rPr>
                <w:rFonts w:ascii="Arial" w:hAnsi="Arial" w:cs="Arial"/>
                <w:sz w:val="16"/>
                <w:szCs w:val="16"/>
              </w:rPr>
              <w:t xml:space="preserve"> </w:t>
            </w:r>
          </w:p>
          <w:p w14:paraId="51D52A70" w14:textId="759BEAAD" w:rsidR="000B380F" w:rsidRPr="000E03B2" w:rsidRDefault="00AE7416" w:rsidP="000B380F">
            <w:pPr>
              <w:jc w:val="center"/>
              <w:rPr>
                <w:rFonts w:ascii="Arial" w:hAnsi="Arial" w:cs="Arial"/>
                <w:sz w:val="16"/>
                <w:szCs w:val="16"/>
              </w:rPr>
            </w:pPr>
            <w:r w:rsidRPr="000E03B2">
              <w:rPr>
                <w:rFonts w:ascii="Arial" w:hAnsi="Arial" w:cs="Arial"/>
                <w:b/>
                <w:sz w:val="16"/>
                <w:szCs w:val="16"/>
              </w:rPr>
              <w:t>R</w:t>
            </w:r>
            <w:r w:rsidR="000B380F" w:rsidRPr="000E03B2">
              <w:rPr>
                <w:rFonts w:ascii="Arial" w:hAnsi="Arial" w:cs="Arial"/>
                <w:b/>
                <w:sz w:val="16"/>
                <w:szCs w:val="16"/>
              </w:rPr>
              <w:t>eviews</w:t>
            </w:r>
          </w:p>
        </w:tc>
        <w:tc>
          <w:tcPr>
            <w:tcW w:w="2864" w:type="dxa"/>
            <w:shd w:val="clear" w:color="auto" w:fill="DEEAF6" w:themeFill="accent1" w:themeFillTint="33"/>
          </w:tcPr>
          <w:p w14:paraId="11CB3C6C" w14:textId="77777777" w:rsidR="000B380F" w:rsidRPr="000E03B2" w:rsidRDefault="000B380F" w:rsidP="000B380F">
            <w:pPr>
              <w:jc w:val="center"/>
              <w:rPr>
                <w:rFonts w:ascii="Arial" w:hAnsi="Arial" w:cs="Arial"/>
                <w:sz w:val="16"/>
                <w:szCs w:val="16"/>
              </w:rPr>
            </w:pPr>
          </w:p>
        </w:tc>
        <w:tc>
          <w:tcPr>
            <w:tcW w:w="3373" w:type="dxa"/>
            <w:shd w:val="clear" w:color="auto" w:fill="DEEAF6" w:themeFill="accent1" w:themeFillTint="33"/>
          </w:tcPr>
          <w:p w14:paraId="3C22906B" w14:textId="77777777" w:rsidR="000B380F" w:rsidRPr="000E03B2" w:rsidRDefault="000B380F" w:rsidP="000B380F">
            <w:pPr>
              <w:jc w:val="center"/>
              <w:rPr>
                <w:rFonts w:ascii="Arial" w:hAnsi="Arial" w:cs="Arial"/>
                <w:sz w:val="16"/>
                <w:szCs w:val="16"/>
              </w:rPr>
            </w:pPr>
          </w:p>
        </w:tc>
        <w:tc>
          <w:tcPr>
            <w:tcW w:w="1559" w:type="dxa"/>
            <w:shd w:val="clear" w:color="auto" w:fill="DEEAF6" w:themeFill="accent1" w:themeFillTint="33"/>
          </w:tcPr>
          <w:p w14:paraId="3C6AA2C1" w14:textId="2017624B" w:rsidR="000B380F" w:rsidRPr="000E03B2" w:rsidRDefault="000B380F" w:rsidP="000B380F">
            <w:pPr>
              <w:jc w:val="center"/>
              <w:rPr>
                <w:rFonts w:ascii="Arial" w:hAnsi="Arial" w:cs="Arial"/>
                <w:sz w:val="16"/>
                <w:szCs w:val="16"/>
              </w:rPr>
            </w:pPr>
          </w:p>
        </w:tc>
        <w:tc>
          <w:tcPr>
            <w:tcW w:w="4395" w:type="dxa"/>
            <w:shd w:val="clear" w:color="auto" w:fill="DEEAF6" w:themeFill="accent1" w:themeFillTint="33"/>
          </w:tcPr>
          <w:p w14:paraId="02891430" w14:textId="77777777" w:rsidR="000B380F" w:rsidRPr="000E03B2" w:rsidRDefault="000B380F" w:rsidP="000B380F">
            <w:pPr>
              <w:jc w:val="center"/>
              <w:rPr>
                <w:rFonts w:ascii="Arial" w:hAnsi="Arial" w:cs="Arial"/>
                <w:sz w:val="16"/>
                <w:szCs w:val="16"/>
              </w:rPr>
            </w:pPr>
          </w:p>
        </w:tc>
      </w:tr>
      <w:tr w:rsidR="000B380F" w:rsidRPr="000E03B2" w14:paraId="21A6B3BC" w14:textId="5FD82B4F" w:rsidTr="00D45CDB">
        <w:tc>
          <w:tcPr>
            <w:tcW w:w="1843" w:type="dxa"/>
          </w:tcPr>
          <w:p w14:paraId="3CEBABC7" w14:textId="77777777" w:rsidR="000B380F" w:rsidRPr="000E03B2" w:rsidRDefault="000B380F" w:rsidP="000B380F">
            <w:pPr>
              <w:jc w:val="center"/>
              <w:rPr>
                <w:rFonts w:ascii="Arial" w:hAnsi="Arial" w:cs="Arial"/>
                <w:sz w:val="16"/>
                <w:szCs w:val="16"/>
              </w:rPr>
            </w:pPr>
            <w:r w:rsidRPr="000E03B2">
              <w:rPr>
                <w:rFonts w:ascii="Arial" w:hAnsi="Arial" w:cs="Arial"/>
                <w:b/>
                <w:sz w:val="16"/>
                <w:szCs w:val="16"/>
              </w:rPr>
              <w:t>Review 40</w:t>
            </w:r>
            <w:r w:rsidRPr="000E03B2">
              <w:rPr>
                <w:rFonts w:ascii="Arial" w:hAnsi="Arial" w:cs="Arial"/>
                <w:sz w:val="16"/>
                <w:szCs w:val="16"/>
              </w:rPr>
              <w:t xml:space="preserve"> </w:t>
            </w:r>
          </w:p>
          <w:p w14:paraId="45BD4360" w14:textId="06C46FE4" w:rsidR="000B380F" w:rsidRPr="000E03B2" w:rsidRDefault="000B380F" w:rsidP="000B380F">
            <w:pPr>
              <w:jc w:val="center"/>
              <w:rPr>
                <w:rFonts w:ascii="Arial" w:hAnsi="Arial" w:cs="Arial"/>
                <w:sz w:val="16"/>
                <w:szCs w:val="16"/>
              </w:rPr>
            </w:pPr>
            <w:proofErr w:type="spellStart"/>
            <w:r w:rsidRPr="000E03B2">
              <w:rPr>
                <w:rFonts w:ascii="Arial" w:hAnsi="Arial" w:cs="Arial"/>
                <w:sz w:val="16"/>
                <w:szCs w:val="16"/>
              </w:rPr>
              <w:t>Leppin</w:t>
            </w:r>
            <w:proofErr w:type="spellEnd"/>
            <w:r w:rsidR="00AE7416" w:rsidRPr="000E03B2">
              <w:rPr>
                <w:rFonts w:ascii="Arial" w:hAnsi="Arial" w:cs="Arial"/>
                <w:sz w:val="16"/>
                <w:szCs w:val="16"/>
              </w:rPr>
              <w:t xml:space="preserve"> et al.</w:t>
            </w:r>
          </w:p>
          <w:p w14:paraId="6142137B" w14:textId="56FB12BB"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55</w:t>
            </w:r>
          </w:p>
        </w:tc>
        <w:tc>
          <w:tcPr>
            <w:tcW w:w="2864" w:type="dxa"/>
          </w:tcPr>
          <w:p w14:paraId="0674E944" w14:textId="3D9C4EC7" w:rsidR="000B380F" w:rsidRPr="000E03B2" w:rsidRDefault="000B380F" w:rsidP="000B380F">
            <w:pPr>
              <w:rPr>
                <w:rFonts w:ascii="Arial" w:hAnsi="Arial" w:cs="Arial"/>
                <w:color w:val="FF0000"/>
                <w:sz w:val="16"/>
                <w:szCs w:val="16"/>
              </w:rPr>
            </w:pPr>
            <w:r w:rsidRPr="000E03B2">
              <w:rPr>
                <w:rFonts w:ascii="Arial" w:hAnsi="Arial" w:cs="Arial"/>
                <w:sz w:val="16"/>
                <w:szCs w:val="16"/>
              </w:rPr>
              <w:t>To synthesize the evidence of the efficacy of interventions to reduce early hospital readmissions and identify intervention features</w:t>
            </w:r>
            <w:r w:rsidR="00D45CDB">
              <w:rPr>
                <w:rFonts w:ascii="Arial" w:hAnsi="Arial" w:cs="Arial"/>
                <w:sz w:val="16"/>
                <w:szCs w:val="16"/>
              </w:rPr>
              <w:t>.</w:t>
            </w:r>
          </w:p>
        </w:tc>
        <w:tc>
          <w:tcPr>
            <w:tcW w:w="3373" w:type="dxa"/>
          </w:tcPr>
          <w:p w14:paraId="674C7CD1" w14:textId="5484B569" w:rsidR="000B380F" w:rsidRPr="000E03B2" w:rsidRDefault="000B380F" w:rsidP="000B380F">
            <w:pPr>
              <w:rPr>
                <w:rFonts w:ascii="Arial" w:hAnsi="Arial" w:cs="Arial"/>
                <w:color w:val="FF0000"/>
                <w:sz w:val="16"/>
                <w:szCs w:val="16"/>
              </w:rPr>
            </w:pPr>
            <w:r w:rsidRPr="000E03B2">
              <w:rPr>
                <w:rFonts w:ascii="Arial" w:hAnsi="Arial" w:cs="Arial"/>
                <w:color w:val="000000"/>
                <w:sz w:val="16"/>
                <w:szCs w:val="16"/>
              </w:rPr>
              <w:t>Meaningful patient interactions defined as those that were the proposed sources of the intervention’s effectiveness (e.g., a nurse visiting a patient only to deliver educational materials, but not to engage in educational activity, would not be considered a meaningful interaction).</w:t>
            </w:r>
          </w:p>
        </w:tc>
        <w:tc>
          <w:tcPr>
            <w:tcW w:w="1559" w:type="dxa"/>
            <w:vAlign w:val="center"/>
          </w:tcPr>
          <w:p w14:paraId="731853D9" w14:textId="150B230E"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p>
        </w:tc>
        <w:tc>
          <w:tcPr>
            <w:tcW w:w="4395" w:type="dxa"/>
          </w:tcPr>
          <w:p w14:paraId="0302668C" w14:textId="4E18D5CB" w:rsidR="000B380F" w:rsidRPr="000E03B2" w:rsidRDefault="00E03F06" w:rsidP="000B380F">
            <w:pPr>
              <w:rPr>
                <w:rFonts w:ascii="Arial" w:hAnsi="Arial" w:cs="Arial"/>
                <w:i/>
                <w:color w:val="000000"/>
                <w:sz w:val="16"/>
                <w:szCs w:val="16"/>
                <w:shd w:val="clear" w:color="auto" w:fill="FFFFFF"/>
              </w:rPr>
            </w:pPr>
            <w:r w:rsidRPr="000E03B2">
              <w:rPr>
                <w:rFonts w:ascii="Arial" w:hAnsi="Arial" w:cs="Arial"/>
                <w:i/>
                <w:color w:val="000000"/>
                <w:sz w:val="16"/>
                <w:szCs w:val="16"/>
                <w:shd w:val="clear" w:color="auto" w:fill="FFFFFF"/>
              </w:rPr>
              <w:t>‘</w:t>
            </w:r>
            <w:r w:rsidR="000B380F" w:rsidRPr="000E03B2">
              <w:rPr>
                <w:rFonts w:ascii="Arial" w:hAnsi="Arial" w:cs="Arial"/>
                <w:color w:val="000000"/>
                <w:sz w:val="16"/>
                <w:szCs w:val="16"/>
                <w:shd w:val="clear" w:color="auto" w:fill="FFFFFF"/>
              </w:rPr>
              <w:t>Tested interventions are effective at reducing readmissions, but more effective interventions are complex and support patient capacity for self-care. Interventions tested more recently are less effective.</w:t>
            </w:r>
            <w:r w:rsidRPr="000E03B2">
              <w:rPr>
                <w:rFonts w:ascii="Arial" w:hAnsi="Arial" w:cs="Arial"/>
                <w:color w:val="000000"/>
                <w:sz w:val="16"/>
                <w:szCs w:val="16"/>
                <w:shd w:val="clear" w:color="auto" w:fill="FFFFFF"/>
              </w:rPr>
              <w:t>’</w:t>
            </w:r>
          </w:p>
        </w:tc>
      </w:tr>
      <w:tr w:rsidR="000B380F" w:rsidRPr="000E03B2" w14:paraId="2F3F9913" w14:textId="0E24C21C" w:rsidTr="00D45CDB">
        <w:tc>
          <w:tcPr>
            <w:tcW w:w="1843" w:type="dxa"/>
          </w:tcPr>
          <w:p w14:paraId="359F31D2" w14:textId="77777777" w:rsidR="000B380F" w:rsidRPr="000E03B2" w:rsidRDefault="000B380F" w:rsidP="000B380F">
            <w:pPr>
              <w:jc w:val="center"/>
              <w:rPr>
                <w:rFonts w:ascii="Arial" w:hAnsi="Arial" w:cs="Arial"/>
                <w:sz w:val="16"/>
                <w:szCs w:val="16"/>
              </w:rPr>
            </w:pPr>
            <w:r w:rsidRPr="000E03B2">
              <w:rPr>
                <w:rFonts w:ascii="Arial" w:hAnsi="Arial" w:cs="Arial"/>
                <w:b/>
                <w:sz w:val="16"/>
                <w:szCs w:val="16"/>
              </w:rPr>
              <w:t>Review 41</w:t>
            </w:r>
            <w:r w:rsidRPr="000E03B2">
              <w:rPr>
                <w:rFonts w:ascii="Arial" w:hAnsi="Arial" w:cs="Arial"/>
                <w:sz w:val="16"/>
                <w:szCs w:val="16"/>
              </w:rPr>
              <w:t xml:space="preserve"> </w:t>
            </w:r>
          </w:p>
          <w:p w14:paraId="100C2820" w14:textId="321C705E" w:rsidR="000B380F" w:rsidRPr="000E03B2" w:rsidRDefault="000B380F" w:rsidP="000B380F">
            <w:pPr>
              <w:jc w:val="center"/>
              <w:rPr>
                <w:rFonts w:ascii="Arial" w:hAnsi="Arial" w:cs="Arial"/>
                <w:sz w:val="16"/>
                <w:szCs w:val="16"/>
              </w:rPr>
            </w:pPr>
            <w:r w:rsidRPr="000E03B2">
              <w:rPr>
                <w:rFonts w:ascii="Arial" w:hAnsi="Arial" w:cs="Arial"/>
                <w:sz w:val="16"/>
                <w:szCs w:val="16"/>
              </w:rPr>
              <w:t>Damery</w:t>
            </w:r>
            <w:r w:rsidR="00AE7416" w:rsidRPr="000E03B2">
              <w:rPr>
                <w:rFonts w:ascii="Arial" w:hAnsi="Arial" w:cs="Arial"/>
                <w:sz w:val="16"/>
                <w:szCs w:val="16"/>
              </w:rPr>
              <w:t xml:space="preserve"> et al.</w:t>
            </w:r>
          </w:p>
          <w:p w14:paraId="1349E919" w14:textId="066B51E4"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56</w:t>
            </w:r>
          </w:p>
        </w:tc>
        <w:tc>
          <w:tcPr>
            <w:tcW w:w="2864" w:type="dxa"/>
          </w:tcPr>
          <w:p w14:paraId="125CCC41" w14:textId="1F174C4F" w:rsidR="000B380F" w:rsidRPr="000E03B2" w:rsidRDefault="000B380F" w:rsidP="000B380F">
            <w:pPr>
              <w:rPr>
                <w:rFonts w:ascii="Arial" w:hAnsi="Arial" w:cs="Arial"/>
                <w:color w:val="FF0000"/>
                <w:sz w:val="16"/>
                <w:szCs w:val="16"/>
              </w:rPr>
            </w:pPr>
            <w:r w:rsidRPr="000E03B2">
              <w:rPr>
                <w:rFonts w:ascii="Arial" w:hAnsi="Arial" w:cs="Arial"/>
                <w:sz w:val="16"/>
                <w:szCs w:val="16"/>
              </w:rPr>
              <w:t>To summarise the evidence regarding the effectiveness of integrated care interventions in reducing hospital activity</w:t>
            </w:r>
            <w:r w:rsidR="00BC706D" w:rsidRPr="000E03B2">
              <w:rPr>
                <w:rFonts w:ascii="Arial" w:hAnsi="Arial" w:cs="Arial"/>
                <w:sz w:val="16"/>
                <w:szCs w:val="16"/>
              </w:rPr>
              <w:t>.</w:t>
            </w:r>
          </w:p>
        </w:tc>
        <w:tc>
          <w:tcPr>
            <w:tcW w:w="3373" w:type="dxa"/>
          </w:tcPr>
          <w:p w14:paraId="21B7EEC7" w14:textId="73AFB8D3" w:rsidR="000B380F" w:rsidRPr="000E03B2" w:rsidRDefault="000B380F" w:rsidP="000B380F">
            <w:pPr>
              <w:rPr>
                <w:rFonts w:ascii="Arial" w:hAnsi="Arial" w:cs="Arial"/>
                <w:color w:val="FF0000"/>
                <w:sz w:val="16"/>
                <w:szCs w:val="16"/>
              </w:rPr>
            </w:pPr>
            <w:r w:rsidRPr="000E03B2">
              <w:rPr>
                <w:rFonts w:ascii="Arial" w:hAnsi="Arial" w:cs="Arial"/>
                <w:color w:val="000000"/>
                <w:sz w:val="16"/>
                <w:szCs w:val="16"/>
              </w:rPr>
              <w:t>Interventions could be implemented in any health or social care setting (primary, secondary or community care), as long as they crossed the boundary between two or more settings. The community setting encompassed care given in the community, in patient homes or by social care professionals.</w:t>
            </w:r>
          </w:p>
        </w:tc>
        <w:tc>
          <w:tcPr>
            <w:tcW w:w="1559" w:type="dxa"/>
            <w:vAlign w:val="center"/>
          </w:tcPr>
          <w:p w14:paraId="6338FC47" w14:textId="7C5D489F"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p>
        </w:tc>
        <w:tc>
          <w:tcPr>
            <w:tcW w:w="4395" w:type="dxa"/>
          </w:tcPr>
          <w:p w14:paraId="333756F6" w14:textId="61434146" w:rsidR="000B380F" w:rsidRPr="000E03B2" w:rsidRDefault="00E03F06" w:rsidP="000B380F">
            <w:pPr>
              <w:autoSpaceDE w:val="0"/>
              <w:autoSpaceDN w:val="0"/>
              <w:adjustRightInd w:val="0"/>
              <w:contextualSpacing/>
              <w:rPr>
                <w:rFonts w:ascii="Arial" w:hAnsi="Arial" w:cs="Arial"/>
                <w:iCs/>
                <w:sz w:val="16"/>
                <w:szCs w:val="16"/>
              </w:rPr>
            </w:pPr>
            <w:r w:rsidRPr="000E03B2">
              <w:rPr>
                <w:rFonts w:ascii="Arial" w:hAnsi="Arial" w:cs="Arial"/>
                <w:iCs/>
                <w:sz w:val="16"/>
                <w:szCs w:val="16"/>
              </w:rPr>
              <w:t>‘</w:t>
            </w:r>
            <w:r w:rsidR="000B380F" w:rsidRPr="000E03B2">
              <w:rPr>
                <w:rFonts w:ascii="Arial" w:hAnsi="Arial" w:cs="Arial"/>
                <w:iCs/>
                <w:sz w:val="16"/>
                <w:szCs w:val="16"/>
              </w:rPr>
              <w:t>Although all outcomes showed some significant reductions, and a number of potentially effective interventions were found, interventions rarely demonstrated unequivocally positive effects. Despite the centrality of integrated care to current policy, questions remain about whether the magnitude of potentially achievable gains is enough to satisfy national targets for reductions in hospital activity.</w:t>
            </w:r>
            <w:r w:rsidRPr="000E03B2">
              <w:rPr>
                <w:rFonts w:ascii="Arial" w:hAnsi="Arial" w:cs="Arial"/>
                <w:iCs/>
                <w:sz w:val="16"/>
                <w:szCs w:val="16"/>
              </w:rPr>
              <w:t>’</w:t>
            </w:r>
          </w:p>
        </w:tc>
      </w:tr>
      <w:tr w:rsidR="000B380F" w:rsidRPr="000E03B2" w14:paraId="78BC637C" w14:textId="6D0FDAFB" w:rsidTr="00D45CDB">
        <w:tc>
          <w:tcPr>
            <w:tcW w:w="1843" w:type="dxa"/>
          </w:tcPr>
          <w:p w14:paraId="3A71757A" w14:textId="77777777" w:rsidR="000B380F" w:rsidRPr="000E03B2" w:rsidRDefault="000B380F" w:rsidP="000B380F">
            <w:pPr>
              <w:jc w:val="center"/>
              <w:rPr>
                <w:rFonts w:ascii="Arial" w:hAnsi="Arial" w:cs="Arial"/>
                <w:sz w:val="16"/>
                <w:szCs w:val="16"/>
              </w:rPr>
            </w:pPr>
            <w:r w:rsidRPr="000E03B2">
              <w:rPr>
                <w:rFonts w:ascii="Arial" w:hAnsi="Arial" w:cs="Arial"/>
                <w:b/>
                <w:sz w:val="16"/>
                <w:szCs w:val="16"/>
              </w:rPr>
              <w:t>Review 42</w:t>
            </w:r>
            <w:r w:rsidRPr="000E03B2">
              <w:rPr>
                <w:rFonts w:ascii="Arial" w:hAnsi="Arial" w:cs="Arial"/>
                <w:sz w:val="16"/>
                <w:szCs w:val="16"/>
              </w:rPr>
              <w:t xml:space="preserve"> </w:t>
            </w:r>
          </w:p>
          <w:p w14:paraId="57EC23E0" w14:textId="2966BF28" w:rsidR="000B380F" w:rsidRPr="000E03B2" w:rsidRDefault="000B380F" w:rsidP="000B380F">
            <w:pPr>
              <w:jc w:val="center"/>
              <w:rPr>
                <w:rFonts w:ascii="Arial" w:hAnsi="Arial" w:cs="Arial"/>
                <w:sz w:val="16"/>
                <w:szCs w:val="16"/>
              </w:rPr>
            </w:pPr>
            <w:r w:rsidRPr="000E03B2">
              <w:rPr>
                <w:rFonts w:ascii="Arial" w:hAnsi="Arial" w:cs="Arial"/>
                <w:sz w:val="16"/>
                <w:szCs w:val="16"/>
              </w:rPr>
              <w:t>Gonzalez</w:t>
            </w:r>
            <w:r w:rsidR="00AE7416" w:rsidRPr="000E03B2">
              <w:rPr>
                <w:rFonts w:ascii="Arial" w:hAnsi="Arial" w:cs="Arial"/>
                <w:sz w:val="16"/>
                <w:szCs w:val="16"/>
              </w:rPr>
              <w:t xml:space="preserve"> et al.</w:t>
            </w:r>
          </w:p>
          <w:p w14:paraId="35E04B44" w14:textId="18222FE3"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57</w:t>
            </w:r>
          </w:p>
        </w:tc>
        <w:tc>
          <w:tcPr>
            <w:tcW w:w="2864" w:type="dxa"/>
          </w:tcPr>
          <w:p w14:paraId="6ADF8138" w14:textId="0EC3A594" w:rsidR="000B380F" w:rsidRPr="000E03B2" w:rsidRDefault="000B380F" w:rsidP="000B380F">
            <w:pPr>
              <w:rPr>
                <w:rFonts w:ascii="Arial" w:hAnsi="Arial" w:cs="Arial"/>
                <w:color w:val="FF0000"/>
                <w:sz w:val="16"/>
                <w:szCs w:val="16"/>
              </w:rPr>
            </w:pPr>
            <w:r w:rsidRPr="000E03B2">
              <w:rPr>
                <w:rFonts w:ascii="Arial" w:hAnsi="Arial" w:cs="Arial"/>
                <w:sz w:val="16"/>
                <w:szCs w:val="16"/>
              </w:rPr>
              <w:t>To review systematic reviews and meta-analyses of integrated care programmes in chronically ill patients, with a focus on methodological quality, elements of integration assessed, and effects reported.</w:t>
            </w:r>
          </w:p>
        </w:tc>
        <w:tc>
          <w:tcPr>
            <w:tcW w:w="3373" w:type="dxa"/>
          </w:tcPr>
          <w:p w14:paraId="2431CFEC" w14:textId="397AEEBD" w:rsidR="000B380F" w:rsidRPr="000E03B2" w:rsidRDefault="000B380F" w:rsidP="000B380F">
            <w:pPr>
              <w:rPr>
                <w:rFonts w:ascii="Arial" w:hAnsi="Arial" w:cs="Arial"/>
                <w:sz w:val="16"/>
                <w:szCs w:val="16"/>
              </w:rPr>
            </w:pPr>
            <w:r w:rsidRPr="000E03B2">
              <w:rPr>
                <w:rFonts w:ascii="Arial" w:hAnsi="Arial" w:cs="Arial"/>
                <w:color w:val="000000"/>
                <w:sz w:val="16"/>
                <w:szCs w:val="16"/>
              </w:rPr>
              <w:t>Integration of healthcare was pragmatically as the provision of multidisciplinary interventions at different stages of the care process in two or more different institutional areas.</w:t>
            </w:r>
          </w:p>
        </w:tc>
        <w:tc>
          <w:tcPr>
            <w:tcW w:w="1559" w:type="dxa"/>
            <w:vAlign w:val="center"/>
          </w:tcPr>
          <w:p w14:paraId="3793DD29" w14:textId="28501B3E"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p>
        </w:tc>
        <w:tc>
          <w:tcPr>
            <w:tcW w:w="4395" w:type="dxa"/>
          </w:tcPr>
          <w:p w14:paraId="1450B131" w14:textId="30BAD88B" w:rsidR="000B380F" w:rsidRPr="000E03B2" w:rsidRDefault="0017780D" w:rsidP="0017780D">
            <w:pPr>
              <w:rPr>
                <w:rFonts w:ascii="Arial" w:hAnsi="Arial" w:cs="Arial"/>
                <w:color w:val="FF0000"/>
                <w:sz w:val="16"/>
                <w:szCs w:val="16"/>
              </w:rPr>
            </w:pPr>
            <w:r>
              <w:rPr>
                <w:rFonts w:ascii="Arial" w:hAnsi="Arial" w:cs="Arial"/>
                <w:sz w:val="16"/>
                <w:szCs w:val="16"/>
              </w:rPr>
              <w:t>‘Beneficial effects of integration of care on several outcomes, including reduced mortality, reduced hospital admissions and re-admissions, improved adherence to treatment guidelines and quality of life’</w:t>
            </w:r>
          </w:p>
        </w:tc>
      </w:tr>
      <w:tr w:rsidR="000B380F" w:rsidRPr="000E03B2" w14:paraId="305BBD3D" w14:textId="3F3D5EF8" w:rsidTr="00D45CDB">
        <w:tc>
          <w:tcPr>
            <w:tcW w:w="1843" w:type="dxa"/>
            <w:shd w:val="clear" w:color="auto" w:fill="DEEAF6" w:themeFill="accent1" w:themeFillTint="33"/>
          </w:tcPr>
          <w:p w14:paraId="77700150" w14:textId="39B08C69" w:rsidR="000B380F" w:rsidRPr="000E03B2" w:rsidRDefault="000B380F" w:rsidP="000B380F">
            <w:pPr>
              <w:contextualSpacing/>
              <w:jc w:val="center"/>
              <w:rPr>
                <w:rFonts w:ascii="Arial" w:hAnsi="Arial" w:cs="Arial"/>
                <w:b/>
                <w:sz w:val="16"/>
                <w:szCs w:val="16"/>
              </w:rPr>
            </w:pPr>
            <w:r w:rsidRPr="000E03B2">
              <w:rPr>
                <w:rFonts w:ascii="Arial" w:hAnsi="Arial" w:cs="Arial"/>
                <w:b/>
                <w:sz w:val="16"/>
                <w:szCs w:val="16"/>
              </w:rPr>
              <w:t xml:space="preserve"> Specific discharge &amp; and transitional care</w:t>
            </w:r>
          </w:p>
        </w:tc>
        <w:tc>
          <w:tcPr>
            <w:tcW w:w="2864" w:type="dxa"/>
            <w:shd w:val="clear" w:color="auto" w:fill="DEEAF6" w:themeFill="accent1" w:themeFillTint="33"/>
          </w:tcPr>
          <w:p w14:paraId="1B83A82F" w14:textId="77777777" w:rsidR="000B380F" w:rsidRPr="000E03B2" w:rsidRDefault="000B380F" w:rsidP="000B380F">
            <w:pPr>
              <w:contextualSpacing/>
              <w:jc w:val="center"/>
              <w:rPr>
                <w:rFonts w:ascii="Arial" w:hAnsi="Arial" w:cs="Arial"/>
                <w:sz w:val="16"/>
                <w:szCs w:val="16"/>
              </w:rPr>
            </w:pPr>
          </w:p>
        </w:tc>
        <w:tc>
          <w:tcPr>
            <w:tcW w:w="3373" w:type="dxa"/>
            <w:shd w:val="clear" w:color="auto" w:fill="DEEAF6" w:themeFill="accent1" w:themeFillTint="33"/>
          </w:tcPr>
          <w:p w14:paraId="58F87B16" w14:textId="77777777" w:rsidR="000B380F" w:rsidRPr="000E03B2" w:rsidRDefault="000B380F" w:rsidP="000B380F">
            <w:pPr>
              <w:contextualSpacing/>
              <w:jc w:val="center"/>
              <w:rPr>
                <w:rFonts w:ascii="Arial" w:hAnsi="Arial" w:cs="Arial"/>
                <w:sz w:val="16"/>
                <w:szCs w:val="16"/>
              </w:rPr>
            </w:pPr>
          </w:p>
        </w:tc>
        <w:tc>
          <w:tcPr>
            <w:tcW w:w="1559" w:type="dxa"/>
            <w:shd w:val="clear" w:color="auto" w:fill="DEEAF6" w:themeFill="accent1" w:themeFillTint="33"/>
            <w:vAlign w:val="center"/>
          </w:tcPr>
          <w:p w14:paraId="66E695D5" w14:textId="6AEE7481" w:rsidR="000B380F" w:rsidRPr="000E03B2" w:rsidRDefault="000B380F" w:rsidP="000B380F">
            <w:pPr>
              <w:contextualSpacing/>
              <w:jc w:val="center"/>
              <w:rPr>
                <w:rFonts w:ascii="Arial" w:hAnsi="Arial" w:cs="Arial"/>
                <w:sz w:val="16"/>
                <w:szCs w:val="16"/>
              </w:rPr>
            </w:pPr>
          </w:p>
        </w:tc>
        <w:tc>
          <w:tcPr>
            <w:tcW w:w="4395" w:type="dxa"/>
            <w:shd w:val="clear" w:color="auto" w:fill="DEEAF6" w:themeFill="accent1" w:themeFillTint="33"/>
          </w:tcPr>
          <w:p w14:paraId="3071298F" w14:textId="7FC481F7" w:rsidR="000B380F" w:rsidRPr="000E03B2" w:rsidRDefault="000B380F" w:rsidP="000B380F">
            <w:pPr>
              <w:contextualSpacing/>
              <w:jc w:val="center"/>
              <w:rPr>
                <w:rFonts w:ascii="Arial" w:hAnsi="Arial" w:cs="Arial"/>
                <w:sz w:val="16"/>
                <w:szCs w:val="16"/>
              </w:rPr>
            </w:pPr>
          </w:p>
        </w:tc>
      </w:tr>
      <w:tr w:rsidR="000B380F" w:rsidRPr="000E03B2" w14:paraId="57877901" w14:textId="00542826" w:rsidTr="00D45CDB">
        <w:trPr>
          <w:trHeight w:val="79"/>
        </w:trPr>
        <w:tc>
          <w:tcPr>
            <w:tcW w:w="1843" w:type="dxa"/>
            <w:shd w:val="clear" w:color="auto" w:fill="FFF2CC" w:themeFill="accent4" w:themeFillTint="33"/>
          </w:tcPr>
          <w:p w14:paraId="4A77A7C0" w14:textId="1179EBF9" w:rsidR="000B380F" w:rsidRPr="000E03B2" w:rsidRDefault="000B380F" w:rsidP="000B380F">
            <w:pPr>
              <w:contextualSpacing/>
              <w:jc w:val="center"/>
              <w:rPr>
                <w:rFonts w:ascii="Arial" w:hAnsi="Arial" w:cs="Arial"/>
                <w:sz w:val="16"/>
                <w:szCs w:val="16"/>
              </w:rPr>
            </w:pPr>
            <w:r w:rsidRPr="000E03B2">
              <w:rPr>
                <w:rFonts w:ascii="Arial" w:hAnsi="Arial" w:cs="Arial"/>
                <w:sz w:val="16"/>
                <w:szCs w:val="16"/>
              </w:rPr>
              <w:t xml:space="preserve"> General older population</w:t>
            </w:r>
          </w:p>
        </w:tc>
        <w:tc>
          <w:tcPr>
            <w:tcW w:w="2864" w:type="dxa"/>
            <w:shd w:val="clear" w:color="auto" w:fill="FFF2CC" w:themeFill="accent4" w:themeFillTint="33"/>
          </w:tcPr>
          <w:p w14:paraId="08D6F3A2" w14:textId="77777777" w:rsidR="000B380F" w:rsidRPr="000E03B2" w:rsidRDefault="000B380F" w:rsidP="000B380F">
            <w:pPr>
              <w:contextualSpacing/>
              <w:jc w:val="center"/>
              <w:rPr>
                <w:rFonts w:ascii="Arial" w:hAnsi="Arial" w:cs="Arial"/>
                <w:b/>
                <w:sz w:val="16"/>
                <w:szCs w:val="16"/>
              </w:rPr>
            </w:pPr>
          </w:p>
        </w:tc>
        <w:tc>
          <w:tcPr>
            <w:tcW w:w="3373" w:type="dxa"/>
            <w:shd w:val="clear" w:color="auto" w:fill="FFF2CC" w:themeFill="accent4" w:themeFillTint="33"/>
          </w:tcPr>
          <w:p w14:paraId="6C6F1302" w14:textId="77777777" w:rsidR="000B380F" w:rsidRPr="000E03B2" w:rsidRDefault="000B380F" w:rsidP="000B380F">
            <w:pPr>
              <w:contextualSpacing/>
              <w:jc w:val="center"/>
              <w:rPr>
                <w:rFonts w:ascii="Arial" w:hAnsi="Arial" w:cs="Arial"/>
                <w:b/>
                <w:sz w:val="16"/>
                <w:szCs w:val="16"/>
              </w:rPr>
            </w:pPr>
          </w:p>
        </w:tc>
        <w:tc>
          <w:tcPr>
            <w:tcW w:w="1559" w:type="dxa"/>
            <w:shd w:val="clear" w:color="auto" w:fill="FFF2CC" w:themeFill="accent4" w:themeFillTint="33"/>
            <w:vAlign w:val="center"/>
          </w:tcPr>
          <w:p w14:paraId="0AF6A0B5" w14:textId="4F96EF81" w:rsidR="000B380F" w:rsidRPr="000E03B2" w:rsidRDefault="000B380F" w:rsidP="000B380F">
            <w:pPr>
              <w:contextualSpacing/>
              <w:jc w:val="center"/>
              <w:rPr>
                <w:rFonts w:ascii="Arial" w:hAnsi="Arial" w:cs="Arial"/>
                <w:b/>
                <w:sz w:val="16"/>
                <w:szCs w:val="16"/>
              </w:rPr>
            </w:pPr>
          </w:p>
        </w:tc>
        <w:tc>
          <w:tcPr>
            <w:tcW w:w="4395" w:type="dxa"/>
            <w:shd w:val="clear" w:color="auto" w:fill="FFF2CC" w:themeFill="accent4" w:themeFillTint="33"/>
          </w:tcPr>
          <w:p w14:paraId="3794DB13" w14:textId="77777777" w:rsidR="000B380F" w:rsidRPr="000E03B2" w:rsidRDefault="000B380F" w:rsidP="000B380F">
            <w:pPr>
              <w:contextualSpacing/>
              <w:jc w:val="center"/>
              <w:rPr>
                <w:rFonts w:ascii="Arial" w:hAnsi="Arial" w:cs="Arial"/>
                <w:b/>
                <w:sz w:val="16"/>
                <w:szCs w:val="16"/>
              </w:rPr>
            </w:pPr>
          </w:p>
        </w:tc>
      </w:tr>
      <w:tr w:rsidR="000B380F" w:rsidRPr="000E03B2" w14:paraId="2E2C48F7" w14:textId="64A53441" w:rsidTr="00D45CDB">
        <w:tc>
          <w:tcPr>
            <w:tcW w:w="1843" w:type="dxa"/>
          </w:tcPr>
          <w:p w14:paraId="7E3C9752" w14:textId="45BC05C4" w:rsidR="000B380F" w:rsidRPr="000E03B2" w:rsidRDefault="000B380F" w:rsidP="000B380F">
            <w:pPr>
              <w:contextualSpacing/>
              <w:jc w:val="center"/>
              <w:rPr>
                <w:rFonts w:ascii="Arial" w:hAnsi="Arial" w:cs="Arial"/>
                <w:b/>
                <w:sz w:val="16"/>
                <w:szCs w:val="16"/>
              </w:rPr>
            </w:pPr>
            <w:r w:rsidRPr="000E03B2">
              <w:rPr>
                <w:rFonts w:ascii="Arial" w:hAnsi="Arial" w:cs="Arial"/>
                <w:b/>
                <w:sz w:val="16"/>
                <w:szCs w:val="16"/>
              </w:rPr>
              <w:t>Review 43</w:t>
            </w:r>
          </w:p>
          <w:p w14:paraId="359F3D86" w14:textId="3BCF436C" w:rsidR="000B380F" w:rsidRPr="000E03B2" w:rsidRDefault="000B380F" w:rsidP="000B380F">
            <w:pPr>
              <w:contextualSpacing/>
              <w:jc w:val="center"/>
              <w:rPr>
                <w:rFonts w:ascii="Arial" w:hAnsi="Arial" w:cs="Arial"/>
                <w:sz w:val="16"/>
                <w:szCs w:val="16"/>
              </w:rPr>
            </w:pPr>
            <w:r w:rsidRPr="000E03B2">
              <w:rPr>
                <w:rFonts w:ascii="Arial" w:hAnsi="Arial" w:cs="Arial"/>
                <w:sz w:val="16"/>
                <w:szCs w:val="16"/>
              </w:rPr>
              <w:t>Zhu</w:t>
            </w:r>
            <w:r w:rsidR="00AE7416" w:rsidRPr="000E03B2">
              <w:rPr>
                <w:rFonts w:ascii="Arial" w:hAnsi="Arial" w:cs="Arial"/>
                <w:sz w:val="16"/>
                <w:szCs w:val="16"/>
              </w:rPr>
              <w:t xml:space="preserve"> et al.</w:t>
            </w:r>
          </w:p>
          <w:p w14:paraId="033A0850" w14:textId="564801B4"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58</w:t>
            </w:r>
          </w:p>
        </w:tc>
        <w:tc>
          <w:tcPr>
            <w:tcW w:w="2864" w:type="dxa"/>
            <w:shd w:val="clear" w:color="auto" w:fill="FFFFFF" w:themeFill="background1"/>
          </w:tcPr>
          <w:p w14:paraId="660EEB52" w14:textId="45FB19B9" w:rsidR="000B380F" w:rsidRPr="000E03B2" w:rsidRDefault="000B380F" w:rsidP="000B380F">
            <w:pPr>
              <w:contextualSpacing/>
              <w:rPr>
                <w:rFonts w:ascii="Arial" w:hAnsi="Arial" w:cs="Arial"/>
                <w:color w:val="FF0000"/>
                <w:sz w:val="16"/>
                <w:szCs w:val="16"/>
              </w:rPr>
            </w:pPr>
            <w:r w:rsidRPr="000E03B2">
              <w:rPr>
                <w:rFonts w:ascii="Arial" w:hAnsi="Arial" w:cs="Arial"/>
                <w:sz w:val="16"/>
                <w:szCs w:val="16"/>
              </w:rPr>
              <w:t xml:space="preserve">To compare the effectiveness of nurse-led early discharge planning programmes to standard care for </w:t>
            </w:r>
            <w:proofErr w:type="spellStart"/>
            <w:r w:rsidRPr="000E03B2">
              <w:rPr>
                <w:rFonts w:ascii="Arial" w:hAnsi="Arial" w:cs="Arial"/>
                <w:sz w:val="16"/>
                <w:szCs w:val="16"/>
              </w:rPr>
              <w:t>inpatients</w:t>
            </w:r>
            <w:proofErr w:type="spellEnd"/>
            <w:r w:rsidRPr="000E03B2">
              <w:rPr>
                <w:rFonts w:ascii="Arial" w:hAnsi="Arial" w:cs="Arial"/>
                <w:sz w:val="16"/>
                <w:szCs w:val="16"/>
              </w:rPr>
              <w:t xml:space="preserve"> with chronic disease or rehabilitation needs.</w:t>
            </w:r>
          </w:p>
        </w:tc>
        <w:tc>
          <w:tcPr>
            <w:tcW w:w="3373" w:type="dxa"/>
            <w:shd w:val="clear" w:color="auto" w:fill="FFFFFF" w:themeFill="background1"/>
          </w:tcPr>
          <w:p w14:paraId="38145405" w14:textId="11514FD4" w:rsidR="000B380F" w:rsidRPr="000E03B2" w:rsidRDefault="000B380F" w:rsidP="000B380F">
            <w:pPr>
              <w:contextualSpacing/>
              <w:rPr>
                <w:rFonts w:ascii="Arial" w:hAnsi="Arial" w:cs="Arial"/>
                <w:color w:val="FF0000"/>
                <w:sz w:val="16"/>
                <w:szCs w:val="16"/>
              </w:rPr>
            </w:pPr>
            <w:r w:rsidRPr="000E03B2">
              <w:rPr>
                <w:rFonts w:ascii="Arial" w:hAnsi="Arial" w:cs="Arial"/>
                <w:color w:val="000000"/>
                <w:sz w:val="16"/>
                <w:szCs w:val="16"/>
              </w:rPr>
              <w:t>Nurse led early discharge planning programme was defined as delivery of a structured discharge planning programmes by trained nurses to patients after the early initial visit of hospital admission (usually within 48 hours), either with additional support from physicians, multidisciplinary teams of medical experts, or family members.</w:t>
            </w:r>
          </w:p>
        </w:tc>
        <w:tc>
          <w:tcPr>
            <w:tcW w:w="1559" w:type="dxa"/>
            <w:shd w:val="clear" w:color="auto" w:fill="FFFFFF" w:themeFill="background1"/>
            <w:vAlign w:val="center"/>
          </w:tcPr>
          <w:p w14:paraId="00BFA054" w14:textId="7C392A2F" w:rsidR="000B380F" w:rsidRPr="000E03B2" w:rsidRDefault="000B380F" w:rsidP="000B380F">
            <w:pPr>
              <w:contextualSpacing/>
              <w:jc w:val="center"/>
              <w:rPr>
                <w:rFonts w:ascii="Arial" w:hAnsi="Arial" w:cs="Arial"/>
                <w:b/>
                <w:sz w:val="16"/>
                <w:szCs w:val="16"/>
              </w:rPr>
            </w:pPr>
            <w:r w:rsidRPr="000E03B2">
              <w:rPr>
                <w:rFonts w:ascii="Arial" w:hAnsi="Arial" w:cs="Arial"/>
                <w:color w:val="FF0000"/>
                <w:sz w:val="16"/>
                <w:szCs w:val="16"/>
              </w:rPr>
              <w:t>●</w:t>
            </w:r>
            <w:r w:rsidRPr="000E03B2">
              <w:rPr>
                <w:rFonts w:ascii="Arial" w:hAnsi="Arial" w:cs="Arial"/>
                <w:color w:val="FFFF00"/>
                <w:sz w:val="16"/>
                <w:szCs w:val="16"/>
              </w:rPr>
              <w:t>●</w:t>
            </w:r>
            <w:r w:rsidRPr="000E03B2">
              <w:rPr>
                <w:rFonts w:ascii="Arial" w:hAnsi="Arial" w:cs="Arial"/>
                <w:color w:val="70AD47" w:themeColor="accent6"/>
                <w:sz w:val="16"/>
                <w:szCs w:val="16"/>
              </w:rPr>
              <w:t>●</w:t>
            </w:r>
          </w:p>
        </w:tc>
        <w:tc>
          <w:tcPr>
            <w:tcW w:w="4395" w:type="dxa"/>
            <w:shd w:val="clear" w:color="auto" w:fill="FFFFFF" w:themeFill="background1"/>
          </w:tcPr>
          <w:p w14:paraId="30D28D5D" w14:textId="1C306979" w:rsidR="000B380F" w:rsidRPr="000E03B2" w:rsidRDefault="00E03F06" w:rsidP="000B380F">
            <w:pPr>
              <w:autoSpaceDE w:val="0"/>
              <w:autoSpaceDN w:val="0"/>
              <w:adjustRightInd w:val="0"/>
              <w:contextualSpacing/>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 xml:space="preserve">Compared to standard care, nurse-led early discharge planning programmes have a positive impact on several aspects of care for </w:t>
            </w:r>
            <w:proofErr w:type="spellStart"/>
            <w:r w:rsidR="000B380F" w:rsidRPr="000E03B2">
              <w:rPr>
                <w:rFonts w:ascii="Arial" w:hAnsi="Arial" w:cs="Arial"/>
                <w:sz w:val="16"/>
                <w:szCs w:val="16"/>
              </w:rPr>
              <w:t>inpatients</w:t>
            </w:r>
            <w:proofErr w:type="spellEnd"/>
            <w:r w:rsidR="000B380F" w:rsidRPr="000E03B2">
              <w:rPr>
                <w:rFonts w:ascii="Arial" w:hAnsi="Arial" w:cs="Arial"/>
                <w:sz w:val="16"/>
                <w:szCs w:val="16"/>
              </w:rPr>
              <w:t xml:space="preserve"> with chronic disease and rehabilitation requirements, including reducing readmission, readmission length of stay and mortality and improving quality of life.</w:t>
            </w:r>
            <w:r w:rsidRPr="000E03B2">
              <w:rPr>
                <w:rFonts w:ascii="Arial" w:hAnsi="Arial" w:cs="Arial"/>
                <w:sz w:val="16"/>
                <w:szCs w:val="16"/>
              </w:rPr>
              <w:t>’</w:t>
            </w:r>
          </w:p>
        </w:tc>
      </w:tr>
      <w:tr w:rsidR="000B380F" w:rsidRPr="000E03B2" w14:paraId="483AEE18" w14:textId="1885E3E8" w:rsidTr="00D45CDB">
        <w:tc>
          <w:tcPr>
            <w:tcW w:w="1843" w:type="dxa"/>
          </w:tcPr>
          <w:p w14:paraId="052C35D9" w14:textId="77777777" w:rsidR="000B380F" w:rsidRPr="000E03B2" w:rsidRDefault="000B380F" w:rsidP="000B380F">
            <w:pPr>
              <w:contextualSpacing/>
              <w:jc w:val="center"/>
              <w:rPr>
                <w:rFonts w:ascii="Arial" w:hAnsi="Arial" w:cs="Arial"/>
                <w:sz w:val="16"/>
                <w:szCs w:val="16"/>
              </w:rPr>
            </w:pPr>
            <w:r w:rsidRPr="000E03B2">
              <w:rPr>
                <w:rFonts w:ascii="Arial" w:hAnsi="Arial" w:cs="Arial"/>
                <w:b/>
                <w:sz w:val="16"/>
                <w:szCs w:val="16"/>
              </w:rPr>
              <w:t>Review 44</w:t>
            </w:r>
            <w:r w:rsidRPr="000E03B2">
              <w:rPr>
                <w:rFonts w:ascii="Arial" w:hAnsi="Arial" w:cs="Arial"/>
                <w:sz w:val="16"/>
                <w:szCs w:val="16"/>
              </w:rPr>
              <w:t xml:space="preserve"> </w:t>
            </w:r>
          </w:p>
          <w:p w14:paraId="523F07EA" w14:textId="4B48F997" w:rsidR="000B380F" w:rsidRPr="000E03B2" w:rsidRDefault="000B380F" w:rsidP="000B380F">
            <w:pPr>
              <w:contextualSpacing/>
              <w:jc w:val="center"/>
              <w:rPr>
                <w:rFonts w:ascii="Arial" w:hAnsi="Arial" w:cs="Arial"/>
                <w:sz w:val="16"/>
                <w:szCs w:val="16"/>
              </w:rPr>
            </w:pPr>
            <w:proofErr w:type="spellStart"/>
            <w:r w:rsidRPr="000E03B2">
              <w:rPr>
                <w:rFonts w:ascii="Arial" w:hAnsi="Arial" w:cs="Arial"/>
                <w:sz w:val="16"/>
                <w:szCs w:val="16"/>
              </w:rPr>
              <w:t>Lowthian</w:t>
            </w:r>
            <w:proofErr w:type="spellEnd"/>
            <w:r w:rsidR="00AE7416" w:rsidRPr="000E03B2">
              <w:rPr>
                <w:rFonts w:ascii="Arial" w:hAnsi="Arial" w:cs="Arial"/>
                <w:sz w:val="16"/>
                <w:szCs w:val="16"/>
              </w:rPr>
              <w:t xml:space="preserve"> et al.</w:t>
            </w:r>
          </w:p>
          <w:p w14:paraId="00787178" w14:textId="63F8277F"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59</w:t>
            </w:r>
          </w:p>
        </w:tc>
        <w:tc>
          <w:tcPr>
            <w:tcW w:w="2864" w:type="dxa"/>
            <w:shd w:val="clear" w:color="auto" w:fill="FFFFFF" w:themeFill="background1"/>
          </w:tcPr>
          <w:p w14:paraId="2B93CACC" w14:textId="220302B0" w:rsidR="000B380F" w:rsidRPr="000E03B2" w:rsidRDefault="000B380F" w:rsidP="000B380F">
            <w:pPr>
              <w:contextualSpacing/>
              <w:rPr>
                <w:rFonts w:ascii="Arial" w:hAnsi="Arial" w:cs="Arial"/>
                <w:color w:val="00B0F0"/>
                <w:sz w:val="16"/>
                <w:szCs w:val="16"/>
              </w:rPr>
            </w:pPr>
            <w:r w:rsidRPr="000E03B2">
              <w:rPr>
                <w:rFonts w:ascii="Arial" w:hAnsi="Arial" w:cs="Arial"/>
                <w:sz w:val="16"/>
                <w:szCs w:val="16"/>
              </w:rPr>
              <w:t>To examine ED community transition strategies (ED-CTS) and evaluated their effectiveness.</w:t>
            </w:r>
          </w:p>
        </w:tc>
        <w:tc>
          <w:tcPr>
            <w:tcW w:w="3373" w:type="dxa"/>
            <w:shd w:val="clear" w:color="auto" w:fill="FFFFFF" w:themeFill="background1"/>
          </w:tcPr>
          <w:p w14:paraId="2A8FBEA7" w14:textId="4205C53C" w:rsidR="000B380F" w:rsidRPr="000E03B2" w:rsidRDefault="000B380F" w:rsidP="000B380F">
            <w:pPr>
              <w:contextualSpacing/>
              <w:rPr>
                <w:rFonts w:ascii="Arial" w:hAnsi="Arial" w:cs="Arial"/>
                <w:color w:val="FF0000"/>
                <w:sz w:val="16"/>
                <w:szCs w:val="16"/>
              </w:rPr>
            </w:pPr>
            <w:r w:rsidRPr="000E03B2">
              <w:rPr>
                <w:rFonts w:ascii="Arial" w:hAnsi="Arial" w:cs="Arial"/>
                <w:sz w:val="16"/>
                <w:szCs w:val="16"/>
              </w:rPr>
              <w:t>Interventions were described as community transition strategies from the ED.</w:t>
            </w:r>
          </w:p>
        </w:tc>
        <w:tc>
          <w:tcPr>
            <w:tcW w:w="1559" w:type="dxa"/>
            <w:shd w:val="clear" w:color="auto" w:fill="FFFFFF" w:themeFill="background1"/>
            <w:vAlign w:val="center"/>
          </w:tcPr>
          <w:p w14:paraId="433C00E2" w14:textId="7EE822E6" w:rsidR="000B380F" w:rsidRPr="000E03B2" w:rsidRDefault="000B380F" w:rsidP="000B380F">
            <w:pPr>
              <w:contextualSpacing/>
              <w:jc w:val="center"/>
              <w:rPr>
                <w:rFonts w:ascii="Arial" w:hAnsi="Arial" w:cs="Arial"/>
                <w:sz w:val="16"/>
                <w:szCs w:val="16"/>
              </w:rPr>
            </w:pPr>
            <w:r w:rsidRPr="000E03B2">
              <w:rPr>
                <w:rFonts w:ascii="Arial" w:hAnsi="Arial" w:cs="Arial"/>
                <w:color w:val="FF0000"/>
                <w:sz w:val="16"/>
                <w:szCs w:val="16"/>
              </w:rPr>
              <w:t>●</w:t>
            </w:r>
            <w:r w:rsidRPr="000E03B2">
              <w:rPr>
                <w:rFonts w:ascii="Arial" w:hAnsi="Arial" w:cs="Arial"/>
                <w:color w:val="70AD47" w:themeColor="accent6"/>
                <w:sz w:val="16"/>
                <w:szCs w:val="16"/>
              </w:rPr>
              <w:t>●</w:t>
            </w:r>
          </w:p>
        </w:tc>
        <w:tc>
          <w:tcPr>
            <w:tcW w:w="4395" w:type="dxa"/>
            <w:shd w:val="clear" w:color="auto" w:fill="FFFFFF" w:themeFill="background1"/>
          </w:tcPr>
          <w:p w14:paraId="6384FAD2" w14:textId="4F2527A4" w:rsidR="000B380F" w:rsidRPr="000E03B2" w:rsidRDefault="00E03F06" w:rsidP="000B380F">
            <w:pPr>
              <w:autoSpaceDE w:val="0"/>
              <w:autoSpaceDN w:val="0"/>
              <w:adjustRightInd w:val="0"/>
              <w:contextualSpacing/>
              <w:rPr>
                <w:rFonts w:ascii="Arial" w:hAnsi="Arial" w:cs="Arial"/>
                <w:sz w:val="16"/>
                <w:szCs w:val="16"/>
              </w:rPr>
            </w:pPr>
            <w:r w:rsidRPr="000E03B2">
              <w:rPr>
                <w:rFonts w:ascii="Arial" w:hAnsi="Arial" w:cs="Arial"/>
                <w:sz w:val="16"/>
                <w:szCs w:val="16"/>
              </w:rPr>
              <w:t>‘</w:t>
            </w:r>
            <w:r w:rsidR="0017780D">
              <w:rPr>
                <w:rFonts w:ascii="Arial" w:hAnsi="Arial" w:cs="Arial"/>
                <w:sz w:val="16"/>
                <w:szCs w:val="16"/>
              </w:rPr>
              <w:t>T</w:t>
            </w:r>
            <w:r w:rsidR="000B380F" w:rsidRPr="000E03B2">
              <w:rPr>
                <w:rFonts w:ascii="Arial" w:hAnsi="Arial" w:cs="Arial"/>
                <w:sz w:val="16"/>
                <w:szCs w:val="16"/>
              </w:rPr>
              <w:t>here is limited high-quality data to guide confident recommendations about optimal ED community transition strategies, highlighting a need to encourage better integration of researchers and clinicians in the design and evaluation process, and increased reporting, including appropriate robust evaluation of efficacy and effectiveness of these innovative models of care.</w:t>
            </w:r>
            <w:r w:rsidRPr="000E03B2">
              <w:rPr>
                <w:rFonts w:ascii="Arial" w:hAnsi="Arial" w:cs="Arial"/>
                <w:sz w:val="16"/>
                <w:szCs w:val="16"/>
              </w:rPr>
              <w:t>’</w:t>
            </w:r>
          </w:p>
        </w:tc>
      </w:tr>
      <w:tr w:rsidR="000B380F" w:rsidRPr="000E03B2" w14:paraId="06335095" w14:textId="7F972553" w:rsidTr="00D45CDB">
        <w:tc>
          <w:tcPr>
            <w:tcW w:w="1843" w:type="dxa"/>
          </w:tcPr>
          <w:p w14:paraId="1231862A" w14:textId="643511FE" w:rsidR="000B380F" w:rsidRPr="000E03B2" w:rsidRDefault="000B380F" w:rsidP="000B380F">
            <w:pPr>
              <w:contextualSpacing/>
              <w:jc w:val="center"/>
              <w:rPr>
                <w:rFonts w:ascii="Arial" w:hAnsi="Arial" w:cs="Arial"/>
                <w:b/>
                <w:sz w:val="16"/>
                <w:szCs w:val="16"/>
              </w:rPr>
            </w:pPr>
            <w:r w:rsidRPr="000E03B2">
              <w:rPr>
                <w:rFonts w:ascii="Arial" w:hAnsi="Arial" w:cs="Arial"/>
                <w:b/>
                <w:sz w:val="16"/>
                <w:szCs w:val="16"/>
              </w:rPr>
              <w:t>Review 45</w:t>
            </w:r>
          </w:p>
          <w:p w14:paraId="18E093F3" w14:textId="632D1B95" w:rsidR="000B380F" w:rsidRPr="000E03B2" w:rsidRDefault="000B380F" w:rsidP="000B380F">
            <w:pPr>
              <w:contextualSpacing/>
              <w:jc w:val="center"/>
              <w:rPr>
                <w:rFonts w:ascii="Arial" w:hAnsi="Arial" w:cs="Arial"/>
                <w:sz w:val="16"/>
                <w:szCs w:val="16"/>
              </w:rPr>
            </w:pPr>
            <w:r w:rsidRPr="000E03B2">
              <w:rPr>
                <w:rFonts w:ascii="Arial" w:hAnsi="Arial" w:cs="Arial"/>
                <w:sz w:val="16"/>
                <w:szCs w:val="16"/>
              </w:rPr>
              <w:t>Allen</w:t>
            </w:r>
            <w:r w:rsidR="00AE7416" w:rsidRPr="000E03B2">
              <w:rPr>
                <w:rFonts w:ascii="Arial" w:hAnsi="Arial" w:cs="Arial"/>
                <w:sz w:val="16"/>
                <w:szCs w:val="16"/>
              </w:rPr>
              <w:t xml:space="preserve"> et al.</w:t>
            </w:r>
          </w:p>
          <w:p w14:paraId="5D6178EB" w14:textId="3D79E133"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60</w:t>
            </w:r>
          </w:p>
        </w:tc>
        <w:tc>
          <w:tcPr>
            <w:tcW w:w="2864" w:type="dxa"/>
            <w:shd w:val="clear" w:color="auto" w:fill="FFFFFF" w:themeFill="background1"/>
          </w:tcPr>
          <w:p w14:paraId="70D7650E" w14:textId="1E79B187" w:rsidR="000B380F" w:rsidRPr="000E03B2" w:rsidRDefault="000B380F" w:rsidP="000B380F">
            <w:pPr>
              <w:contextualSpacing/>
              <w:rPr>
                <w:rFonts w:ascii="Arial" w:hAnsi="Arial" w:cs="Arial"/>
                <w:color w:val="FF0000"/>
                <w:sz w:val="16"/>
                <w:szCs w:val="16"/>
              </w:rPr>
            </w:pPr>
            <w:r w:rsidRPr="000E03B2">
              <w:rPr>
                <w:rFonts w:ascii="Arial" w:hAnsi="Arial" w:cs="Arial"/>
                <w:color w:val="FF0000"/>
                <w:sz w:val="16"/>
                <w:szCs w:val="16"/>
              </w:rPr>
              <w:t xml:space="preserve"> </w:t>
            </w:r>
            <w:r w:rsidRPr="000E03B2">
              <w:rPr>
                <w:rFonts w:ascii="Arial" w:hAnsi="Arial" w:cs="Arial"/>
                <w:sz w:val="16"/>
                <w:szCs w:val="16"/>
              </w:rPr>
              <w:t>To improve understanding of user experience of older people, carers, and health providers; and care integration in the care of older people transitioning from hospital to home</w:t>
            </w:r>
            <w:r w:rsidR="00D45CDB">
              <w:rPr>
                <w:rFonts w:ascii="Arial" w:hAnsi="Arial" w:cs="Arial"/>
                <w:sz w:val="16"/>
                <w:szCs w:val="16"/>
              </w:rPr>
              <w:t>.</w:t>
            </w:r>
          </w:p>
        </w:tc>
        <w:tc>
          <w:tcPr>
            <w:tcW w:w="3373" w:type="dxa"/>
            <w:shd w:val="clear" w:color="auto" w:fill="FFFFFF" w:themeFill="background1"/>
          </w:tcPr>
          <w:p w14:paraId="6036FE13" w14:textId="09A212DE" w:rsidR="000B380F" w:rsidRPr="000E03B2" w:rsidRDefault="000B380F" w:rsidP="000B380F">
            <w:pPr>
              <w:contextualSpacing/>
              <w:rPr>
                <w:rFonts w:ascii="Arial" w:hAnsi="Arial" w:cs="Arial"/>
                <w:color w:val="00B0F0"/>
                <w:sz w:val="16"/>
                <w:szCs w:val="16"/>
              </w:rPr>
            </w:pPr>
            <w:r w:rsidRPr="000E03B2">
              <w:rPr>
                <w:rFonts w:ascii="Arial" w:hAnsi="Arial" w:cs="Arial"/>
                <w:sz w:val="16"/>
                <w:szCs w:val="16"/>
              </w:rPr>
              <w:t>User experience of older people, carers, and health providers and care integration in the care of older people transitioning from hospital to home.</w:t>
            </w:r>
          </w:p>
        </w:tc>
        <w:tc>
          <w:tcPr>
            <w:tcW w:w="1559" w:type="dxa"/>
            <w:shd w:val="clear" w:color="auto" w:fill="FFFFFF" w:themeFill="background1"/>
            <w:vAlign w:val="center"/>
          </w:tcPr>
          <w:p w14:paraId="6F4CB5F9" w14:textId="6791D220" w:rsidR="000B380F" w:rsidRPr="000E03B2" w:rsidRDefault="000B380F" w:rsidP="000B380F">
            <w:pPr>
              <w:contextualSpacing/>
              <w:jc w:val="center"/>
              <w:rPr>
                <w:rFonts w:ascii="Arial" w:hAnsi="Arial" w:cs="Arial"/>
                <w:sz w:val="16"/>
                <w:szCs w:val="16"/>
              </w:rPr>
            </w:pPr>
            <w:r w:rsidRPr="000E03B2">
              <w:rPr>
                <w:rFonts w:ascii="Arial" w:hAnsi="Arial" w:cs="Arial"/>
                <w:color w:val="00B0F0"/>
                <w:sz w:val="16"/>
                <w:szCs w:val="16"/>
              </w:rPr>
              <w:t>●</w:t>
            </w:r>
          </w:p>
        </w:tc>
        <w:tc>
          <w:tcPr>
            <w:tcW w:w="4395" w:type="dxa"/>
            <w:shd w:val="clear" w:color="auto" w:fill="FFFFFF" w:themeFill="background1"/>
          </w:tcPr>
          <w:p w14:paraId="647FD597" w14:textId="769258DF" w:rsidR="000B380F" w:rsidRPr="000E03B2" w:rsidRDefault="000B380F" w:rsidP="000B380F">
            <w:pPr>
              <w:autoSpaceDE w:val="0"/>
              <w:autoSpaceDN w:val="0"/>
              <w:adjustRightInd w:val="0"/>
              <w:contextualSpacing/>
              <w:rPr>
                <w:rFonts w:ascii="Arial" w:hAnsi="Arial" w:cs="Arial"/>
                <w:sz w:val="16"/>
                <w:szCs w:val="16"/>
              </w:rPr>
            </w:pPr>
            <w:r w:rsidRPr="000E03B2">
              <w:rPr>
                <w:rFonts w:ascii="Arial" w:hAnsi="Arial" w:cs="Arial"/>
                <w:sz w:val="16"/>
                <w:szCs w:val="16"/>
              </w:rPr>
              <w:t>‘The themes that emerged from the studies reflected users’ experience of discharge</w:t>
            </w:r>
            <w:r w:rsidR="00E03F06" w:rsidRPr="000E03B2">
              <w:rPr>
                <w:rFonts w:ascii="Arial" w:hAnsi="Arial" w:cs="Arial"/>
                <w:sz w:val="16"/>
                <w:szCs w:val="16"/>
              </w:rPr>
              <w:t xml:space="preserve"> </w:t>
            </w:r>
            <w:r w:rsidRPr="000E03B2">
              <w:rPr>
                <w:rFonts w:ascii="Arial" w:hAnsi="Arial" w:cs="Arial"/>
                <w:sz w:val="16"/>
                <w:szCs w:val="16"/>
              </w:rPr>
              <w:t xml:space="preserve">and transitional care as a social process of ‘negotiation and navigation of independence (older people/carers), or dependence (health providers).’ Users engaged in negotiation and navigation through the interrogative strategies of questioning, discussion, information provision, information </w:t>
            </w:r>
            <w:r w:rsidRPr="000E03B2">
              <w:rPr>
                <w:rFonts w:ascii="Arial" w:hAnsi="Arial" w:cs="Arial"/>
                <w:sz w:val="16"/>
                <w:szCs w:val="16"/>
              </w:rPr>
              <w:lastRenderedPageBreak/>
              <w:t>seeking, assessment, and translation. The derived themes reflected care integration that facilitated, or a lack of care integration that constrained, users’ experiences of negotiation and navigation of independence/dependence.’</w:t>
            </w:r>
          </w:p>
        </w:tc>
      </w:tr>
      <w:tr w:rsidR="000B380F" w:rsidRPr="000E03B2" w14:paraId="7B367A17" w14:textId="1731E630" w:rsidTr="00D45CDB">
        <w:tc>
          <w:tcPr>
            <w:tcW w:w="1843" w:type="dxa"/>
          </w:tcPr>
          <w:p w14:paraId="7FF3516A" w14:textId="77777777" w:rsidR="000B380F" w:rsidRPr="000E03B2" w:rsidRDefault="000B380F" w:rsidP="000B380F">
            <w:pPr>
              <w:contextualSpacing/>
              <w:jc w:val="center"/>
              <w:rPr>
                <w:rFonts w:ascii="Arial" w:hAnsi="Arial" w:cs="Arial"/>
                <w:sz w:val="16"/>
                <w:szCs w:val="16"/>
              </w:rPr>
            </w:pPr>
            <w:r w:rsidRPr="000E03B2">
              <w:rPr>
                <w:rFonts w:ascii="Arial" w:hAnsi="Arial" w:cs="Arial"/>
                <w:b/>
                <w:sz w:val="16"/>
                <w:szCs w:val="16"/>
              </w:rPr>
              <w:lastRenderedPageBreak/>
              <w:t>Review 46</w:t>
            </w:r>
            <w:r w:rsidRPr="000E03B2">
              <w:rPr>
                <w:rFonts w:ascii="Arial" w:hAnsi="Arial" w:cs="Arial"/>
                <w:sz w:val="16"/>
                <w:szCs w:val="16"/>
              </w:rPr>
              <w:t xml:space="preserve"> </w:t>
            </w:r>
          </w:p>
          <w:p w14:paraId="4C3261C3" w14:textId="772D9CE7" w:rsidR="000B380F" w:rsidRPr="000E03B2" w:rsidRDefault="000B380F" w:rsidP="000B380F">
            <w:pPr>
              <w:contextualSpacing/>
              <w:jc w:val="center"/>
              <w:rPr>
                <w:rFonts w:ascii="Arial" w:hAnsi="Arial" w:cs="Arial"/>
                <w:sz w:val="16"/>
                <w:szCs w:val="16"/>
              </w:rPr>
            </w:pPr>
            <w:r w:rsidRPr="000E03B2">
              <w:rPr>
                <w:rFonts w:ascii="Arial" w:hAnsi="Arial" w:cs="Arial"/>
                <w:sz w:val="16"/>
                <w:szCs w:val="16"/>
              </w:rPr>
              <w:t>Blakey</w:t>
            </w:r>
            <w:r w:rsidR="00AE7416" w:rsidRPr="000E03B2">
              <w:rPr>
                <w:rFonts w:ascii="Arial" w:hAnsi="Arial" w:cs="Arial"/>
                <w:sz w:val="16"/>
                <w:szCs w:val="16"/>
              </w:rPr>
              <w:t xml:space="preserve"> et al.</w:t>
            </w:r>
          </w:p>
          <w:p w14:paraId="476CF34D" w14:textId="6318F585"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61</w:t>
            </w:r>
          </w:p>
        </w:tc>
        <w:tc>
          <w:tcPr>
            <w:tcW w:w="2864" w:type="dxa"/>
            <w:shd w:val="clear" w:color="auto" w:fill="FFFFFF" w:themeFill="background1"/>
          </w:tcPr>
          <w:p w14:paraId="26AE8DFE" w14:textId="691C56DF" w:rsidR="000B380F" w:rsidRPr="000E03B2" w:rsidRDefault="000B380F" w:rsidP="000B380F">
            <w:pPr>
              <w:contextualSpacing/>
              <w:rPr>
                <w:rFonts w:ascii="Arial" w:hAnsi="Arial" w:cs="Arial"/>
                <w:color w:val="00B0F0"/>
                <w:sz w:val="16"/>
                <w:szCs w:val="16"/>
              </w:rPr>
            </w:pPr>
            <w:r w:rsidRPr="000E03B2">
              <w:rPr>
                <w:rFonts w:ascii="Arial" w:hAnsi="Arial" w:cs="Arial"/>
                <w:sz w:val="16"/>
                <w:szCs w:val="16"/>
              </w:rPr>
              <w:t>To explore the experience of readmissions to hospital from the perspective of older adults.</w:t>
            </w:r>
          </w:p>
        </w:tc>
        <w:tc>
          <w:tcPr>
            <w:tcW w:w="3373" w:type="dxa"/>
            <w:shd w:val="clear" w:color="auto" w:fill="FFFFFF" w:themeFill="background1"/>
          </w:tcPr>
          <w:p w14:paraId="6C2D14FC" w14:textId="3AABE2BC" w:rsidR="000B380F" w:rsidRPr="000E03B2" w:rsidRDefault="000B380F" w:rsidP="000B380F">
            <w:pPr>
              <w:contextualSpacing/>
              <w:rPr>
                <w:rFonts w:ascii="Arial" w:hAnsi="Arial" w:cs="Arial"/>
                <w:sz w:val="16"/>
                <w:szCs w:val="16"/>
              </w:rPr>
            </w:pPr>
            <w:r w:rsidRPr="000E03B2">
              <w:rPr>
                <w:rFonts w:ascii="Arial" w:hAnsi="Arial" w:cs="Arial"/>
                <w:sz w:val="16"/>
                <w:szCs w:val="16"/>
              </w:rPr>
              <w:t>Experience of readmissions to hospital from the perspective of older adults.</w:t>
            </w:r>
          </w:p>
        </w:tc>
        <w:tc>
          <w:tcPr>
            <w:tcW w:w="1559" w:type="dxa"/>
            <w:shd w:val="clear" w:color="auto" w:fill="FFFFFF" w:themeFill="background1"/>
            <w:vAlign w:val="center"/>
          </w:tcPr>
          <w:p w14:paraId="6449AC9C" w14:textId="38BE00AF" w:rsidR="000B380F" w:rsidRPr="000E03B2" w:rsidRDefault="000B380F" w:rsidP="000B380F">
            <w:pPr>
              <w:contextualSpacing/>
              <w:jc w:val="center"/>
              <w:rPr>
                <w:rFonts w:ascii="Arial" w:hAnsi="Arial" w:cs="Arial"/>
                <w:sz w:val="16"/>
                <w:szCs w:val="16"/>
              </w:rPr>
            </w:pPr>
            <w:r w:rsidRPr="000E03B2">
              <w:rPr>
                <w:rFonts w:ascii="Arial" w:hAnsi="Arial" w:cs="Arial"/>
                <w:color w:val="00B0F0"/>
                <w:sz w:val="16"/>
                <w:szCs w:val="16"/>
              </w:rPr>
              <w:t>●</w:t>
            </w:r>
          </w:p>
        </w:tc>
        <w:tc>
          <w:tcPr>
            <w:tcW w:w="4395" w:type="dxa"/>
            <w:shd w:val="clear" w:color="auto" w:fill="FFFFFF" w:themeFill="background1"/>
          </w:tcPr>
          <w:p w14:paraId="70587B3A" w14:textId="0B2EAF4B" w:rsidR="000B380F" w:rsidRPr="000E03B2" w:rsidRDefault="000B380F" w:rsidP="000B380F">
            <w:pPr>
              <w:autoSpaceDE w:val="0"/>
              <w:autoSpaceDN w:val="0"/>
              <w:adjustRightInd w:val="0"/>
              <w:contextualSpacing/>
              <w:rPr>
                <w:rFonts w:ascii="Arial" w:hAnsi="Arial" w:cs="Arial"/>
                <w:i/>
                <w:sz w:val="16"/>
                <w:szCs w:val="16"/>
              </w:rPr>
            </w:pPr>
            <w:r w:rsidRPr="000E03B2">
              <w:rPr>
                <w:rFonts w:ascii="Arial" w:hAnsi="Arial" w:cs="Arial"/>
                <w:color w:val="000000"/>
                <w:sz w:val="16"/>
                <w:szCs w:val="16"/>
                <w:shd w:val="clear" w:color="auto" w:fill="FFFFFF"/>
              </w:rPr>
              <w:t>‘A cycle of exclusion exists during the initial </w:t>
            </w:r>
            <w:r w:rsidRPr="000E03B2">
              <w:rPr>
                <w:rStyle w:val="highlight"/>
                <w:rFonts w:ascii="Arial" w:hAnsi="Arial" w:cs="Arial"/>
                <w:color w:val="000000"/>
                <w:sz w:val="16"/>
                <w:szCs w:val="16"/>
                <w:shd w:val="clear" w:color="auto" w:fill="FFFFFF"/>
              </w:rPr>
              <w:t>hospital</w:t>
            </w:r>
            <w:r w:rsidRPr="000E03B2">
              <w:rPr>
                <w:rFonts w:ascii="Arial" w:hAnsi="Arial" w:cs="Arial"/>
                <w:color w:val="000000"/>
                <w:sz w:val="16"/>
                <w:szCs w:val="16"/>
                <w:shd w:val="clear" w:color="auto" w:fill="FFFFFF"/>
              </w:rPr>
              <w:t> stay and beyond. The experience of being readmitted to </w:t>
            </w:r>
            <w:r w:rsidRPr="000E03B2">
              <w:rPr>
                <w:rStyle w:val="highlight"/>
                <w:rFonts w:ascii="Arial" w:hAnsi="Arial" w:cs="Arial"/>
                <w:color w:val="000000"/>
                <w:sz w:val="16"/>
                <w:szCs w:val="16"/>
                <w:shd w:val="clear" w:color="auto" w:fill="FFFFFF"/>
              </w:rPr>
              <w:t>hospital</w:t>
            </w:r>
            <w:r w:rsidRPr="000E03B2">
              <w:rPr>
                <w:rFonts w:ascii="Arial" w:hAnsi="Arial" w:cs="Arial"/>
                <w:color w:val="000000"/>
                <w:sz w:val="16"/>
                <w:szCs w:val="16"/>
                <w:shd w:val="clear" w:color="auto" w:fill="FFFFFF"/>
              </w:rPr>
              <w:t> is challenging, mostly perceived as negative, and, existential, emotional and psychological well-being is not satisfactorily addressed by healthcare professionals.’</w:t>
            </w:r>
          </w:p>
        </w:tc>
      </w:tr>
      <w:tr w:rsidR="000B380F" w:rsidRPr="000E03B2" w14:paraId="73286B5F" w14:textId="0D7C5E54" w:rsidTr="00D45CDB">
        <w:tc>
          <w:tcPr>
            <w:tcW w:w="1843" w:type="dxa"/>
            <w:shd w:val="clear" w:color="auto" w:fill="FFF2CC" w:themeFill="accent4" w:themeFillTint="33"/>
          </w:tcPr>
          <w:p w14:paraId="5398B103" w14:textId="77777777" w:rsidR="000B380F" w:rsidRPr="000E03B2" w:rsidRDefault="000B380F" w:rsidP="000B380F">
            <w:pPr>
              <w:contextualSpacing/>
              <w:jc w:val="center"/>
              <w:rPr>
                <w:rFonts w:ascii="Arial" w:hAnsi="Arial" w:cs="Arial"/>
                <w:sz w:val="16"/>
                <w:szCs w:val="16"/>
              </w:rPr>
            </w:pPr>
            <w:r w:rsidRPr="000E03B2">
              <w:rPr>
                <w:rFonts w:ascii="Arial" w:hAnsi="Arial" w:cs="Arial"/>
                <w:sz w:val="16"/>
                <w:szCs w:val="16"/>
              </w:rPr>
              <w:t>COPD</w:t>
            </w:r>
          </w:p>
          <w:p w14:paraId="17CCF9DE" w14:textId="4377522F" w:rsidR="00A8367E" w:rsidRPr="000E03B2" w:rsidRDefault="00A8367E" w:rsidP="000B380F">
            <w:pPr>
              <w:contextualSpacing/>
              <w:jc w:val="center"/>
              <w:rPr>
                <w:rFonts w:ascii="Arial" w:hAnsi="Arial" w:cs="Arial"/>
                <w:sz w:val="16"/>
                <w:szCs w:val="16"/>
              </w:rPr>
            </w:pPr>
          </w:p>
        </w:tc>
        <w:tc>
          <w:tcPr>
            <w:tcW w:w="2864" w:type="dxa"/>
            <w:shd w:val="clear" w:color="auto" w:fill="FFF2CC" w:themeFill="accent4" w:themeFillTint="33"/>
          </w:tcPr>
          <w:p w14:paraId="7B3B43A9" w14:textId="77777777" w:rsidR="000B380F" w:rsidRPr="000E03B2" w:rsidRDefault="000B380F" w:rsidP="000B380F">
            <w:pPr>
              <w:contextualSpacing/>
              <w:jc w:val="center"/>
              <w:rPr>
                <w:rFonts w:ascii="Arial" w:hAnsi="Arial" w:cs="Arial"/>
                <w:sz w:val="16"/>
                <w:szCs w:val="16"/>
              </w:rPr>
            </w:pPr>
          </w:p>
        </w:tc>
        <w:tc>
          <w:tcPr>
            <w:tcW w:w="3373" w:type="dxa"/>
            <w:shd w:val="clear" w:color="auto" w:fill="FFF2CC" w:themeFill="accent4" w:themeFillTint="33"/>
          </w:tcPr>
          <w:p w14:paraId="266ABCE2" w14:textId="77777777" w:rsidR="000B380F" w:rsidRPr="000E03B2" w:rsidRDefault="000B380F" w:rsidP="000B380F">
            <w:pPr>
              <w:contextualSpacing/>
              <w:jc w:val="center"/>
              <w:rPr>
                <w:rFonts w:ascii="Arial" w:hAnsi="Arial" w:cs="Arial"/>
                <w:sz w:val="16"/>
                <w:szCs w:val="16"/>
              </w:rPr>
            </w:pPr>
          </w:p>
        </w:tc>
        <w:tc>
          <w:tcPr>
            <w:tcW w:w="1559" w:type="dxa"/>
            <w:shd w:val="clear" w:color="auto" w:fill="FFF2CC" w:themeFill="accent4" w:themeFillTint="33"/>
            <w:vAlign w:val="center"/>
          </w:tcPr>
          <w:p w14:paraId="3E96DD3C" w14:textId="188AF877" w:rsidR="000B380F" w:rsidRPr="000E03B2" w:rsidRDefault="000B380F" w:rsidP="000B380F">
            <w:pPr>
              <w:contextualSpacing/>
              <w:jc w:val="center"/>
              <w:rPr>
                <w:rFonts w:ascii="Arial" w:hAnsi="Arial" w:cs="Arial"/>
                <w:sz w:val="16"/>
                <w:szCs w:val="16"/>
              </w:rPr>
            </w:pPr>
          </w:p>
        </w:tc>
        <w:tc>
          <w:tcPr>
            <w:tcW w:w="4395" w:type="dxa"/>
            <w:shd w:val="clear" w:color="auto" w:fill="FFF2CC" w:themeFill="accent4" w:themeFillTint="33"/>
          </w:tcPr>
          <w:p w14:paraId="773B7289" w14:textId="77777777" w:rsidR="000B380F" w:rsidRPr="000E03B2" w:rsidRDefault="000B380F" w:rsidP="000B380F">
            <w:pPr>
              <w:contextualSpacing/>
              <w:jc w:val="center"/>
              <w:rPr>
                <w:rFonts w:ascii="Arial" w:hAnsi="Arial" w:cs="Arial"/>
                <w:sz w:val="16"/>
                <w:szCs w:val="16"/>
              </w:rPr>
            </w:pPr>
          </w:p>
        </w:tc>
      </w:tr>
      <w:tr w:rsidR="000B380F" w:rsidRPr="000E03B2" w14:paraId="73E9E52A" w14:textId="3EA5F08C" w:rsidTr="00D45CDB">
        <w:tc>
          <w:tcPr>
            <w:tcW w:w="1843" w:type="dxa"/>
          </w:tcPr>
          <w:p w14:paraId="27F66595" w14:textId="77777777" w:rsidR="000B380F" w:rsidRPr="000E03B2" w:rsidRDefault="000B380F" w:rsidP="000B380F">
            <w:pPr>
              <w:contextualSpacing/>
              <w:jc w:val="center"/>
              <w:rPr>
                <w:rFonts w:ascii="Arial" w:hAnsi="Arial" w:cs="Arial"/>
                <w:sz w:val="16"/>
                <w:szCs w:val="16"/>
              </w:rPr>
            </w:pPr>
            <w:r w:rsidRPr="000E03B2">
              <w:rPr>
                <w:rFonts w:ascii="Arial" w:hAnsi="Arial" w:cs="Arial"/>
                <w:b/>
                <w:sz w:val="16"/>
                <w:szCs w:val="16"/>
              </w:rPr>
              <w:t>Review 47</w:t>
            </w:r>
            <w:r w:rsidRPr="000E03B2">
              <w:rPr>
                <w:rFonts w:ascii="Arial" w:hAnsi="Arial" w:cs="Arial"/>
                <w:sz w:val="16"/>
                <w:szCs w:val="16"/>
              </w:rPr>
              <w:t xml:space="preserve"> </w:t>
            </w:r>
          </w:p>
          <w:p w14:paraId="3839CB7A" w14:textId="231A3598" w:rsidR="000B380F" w:rsidRPr="000E03B2" w:rsidRDefault="000B380F" w:rsidP="000B380F">
            <w:pPr>
              <w:contextualSpacing/>
              <w:jc w:val="center"/>
              <w:rPr>
                <w:rFonts w:ascii="Arial" w:hAnsi="Arial" w:cs="Arial"/>
                <w:sz w:val="16"/>
                <w:szCs w:val="16"/>
              </w:rPr>
            </w:pPr>
            <w:proofErr w:type="spellStart"/>
            <w:r w:rsidRPr="000E03B2">
              <w:rPr>
                <w:rFonts w:ascii="Arial" w:hAnsi="Arial" w:cs="Arial"/>
                <w:sz w:val="16"/>
                <w:szCs w:val="16"/>
              </w:rPr>
              <w:t>Ospinia</w:t>
            </w:r>
            <w:proofErr w:type="spellEnd"/>
            <w:r w:rsidR="00AE7416" w:rsidRPr="000E03B2">
              <w:rPr>
                <w:rFonts w:ascii="Arial" w:hAnsi="Arial" w:cs="Arial"/>
                <w:sz w:val="16"/>
                <w:szCs w:val="16"/>
              </w:rPr>
              <w:t xml:space="preserve"> et al.</w:t>
            </w:r>
          </w:p>
          <w:p w14:paraId="70AC09A7" w14:textId="535FD41F"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62</w:t>
            </w:r>
          </w:p>
        </w:tc>
        <w:tc>
          <w:tcPr>
            <w:tcW w:w="2864" w:type="dxa"/>
            <w:shd w:val="clear" w:color="auto" w:fill="FFFFFF" w:themeFill="background1"/>
          </w:tcPr>
          <w:p w14:paraId="278B9F77" w14:textId="5666683C" w:rsidR="000B380F" w:rsidRPr="000E03B2" w:rsidRDefault="000B380F" w:rsidP="000B380F">
            <w:pPr>
              <w:contextualSpacing/>
              <w:rPr>
                <w:rFonts w:ascii="Arial" w:hAnsi="Arial" w:cs="Arial"/>
                <w:color w:val="FF0000"/>
                <w:sz w:val="16"/>
                <w:szCs w:val="16"/>
              </w:rPr>
            </w:pPr>
            <w:r w:rsidRPr="000E03B2">
              <w:rPr>
                <w:rFonts w:ascii="Arial" w:hAnsi="Arial" w:cs="Arial"/>
                <w:sz w:val="16"/>
                <w:szCs w:val="16"/>
              </w:rPr>
              <w:t>A systematic review on the effectiveness of COPD discharge bundles and summarised their individual care elements.</w:t>
            </w:r>
          </w:p>
        </w:tc>
        <w:tc>
          <w:tcPr>
            <w:tcW w:w="3373" w:type="dxa"/>
            <w:shd w:val="clear" w:color="auto" w:fill="FFFFFF" w:themeFill="background1"/>
          </w:tcPr>
          <w:p w14:paraId="1FA8E2E1" w14:textId="465B321C" w:rsidR="000B380F" w:rsidRPr="000E03B2" w:rsidRDefault="000B380F" w:rsidP="000B380F">
            <w:pPr>
              <w:contextualSpacing/>
              <w:rPr>
                <w:rFonts w:ascii="Arial" w:hAnsi="Arial" w:cs="Arial"/>
                <w:color w:val="FF0000"/>
                <w:sz w:val="16"/>
                <w:szCs w:val="16"/>
              </w:rPr>
            </w:pPr>
            <w:r w:rsidRPr="000E03B2">
              <w:rPr>
                <w:rFonts w:ascii="Arial" w:hAnsi="Arial" w:cs="Arial"/>
                <w:color w:val="000000"/>
                <w:sz w:val="16"/>
                <w:szCs w:val="16"/>
              </w:rPr>
              <w:t xml:space="preserve">Care bundles as defined by the Institute for Healthcare </w:t>
            </w:r>
            <w:proofErr w:type="gramStart"/>
            <w:r w:rsidRPr="000E03B2">
              <w:rPr>
                <w:rFonts w:ascii="Arial" w:hAnsi="Arial" w:cs="Arial"/>
                <w:color w:val="000000"/>
                <w:sz w:val="16"/>
                <w:szCs w:val="16"/>
              </w:rPr>
              <w:t>Improvement  ‘</w:t>
            </w:r>
            <w:proofErr w:type="gramEnd"/>
            <w:r w:rsidRPr="000E03B2">
              <w:rPr>
                <w:rFonts w:ascii="Arial" w:hAnsi="Arial" w:cs="Arial"/>
                <w:color w:val="000000"/>
                <w:sz w:val="16"/>
                <w:szCs w:val="16"/>
              </w:rPr>
              <w:t>a structured way of improving the processes of care and patient outcomes: a small, straightforward set of evidence-based practices— generally three to five—that, when performed collectively and reliably, have been proven to improve patient outcomes”</w:t>
            </w:r>
          </w:p>
        </w:tc>
        <w:tc>
          <w:tcPr>
            <w:tcW w:w="1559" w:type="dxa"/>
            <w:shd w:val="clear" w:color="auto" w:fill="FFFFFF" w:themeFill="background1"/>
            <w:vAlign w:val="center"/>
          </w:tcPr>
          <w:p w14:paraId="2CBDF0F6" w14:textId="67DCE0CC" w:rsidR="000B380F" w:rsidRPr="000E03B2" w:rsidRDefault="000B380F" w:rsidP="000B380F">
            <w:pPr>
              <w:contextualSpacing/>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7F0A1195" w14:textId="5704F7A6" w:rsidR="000B380F" w:rsidRPr="000E03B2" w:rsidRDefault="000B380F" w:rsidP="000B380F">
            <w:pPr>
              <w:autoSpaceDE w:val="0"/>
              <w:autoSpaceDN w:val="0"/>
              <w:adjustRightInd w:val="0"/>
              <w:contextualSpacing/>
              <w:rPr>
                <w:rFonts w:ascii="Arial" w:hAnsi="Arial" w:cs="Arial"/>
                <w:sz w:val="16"/>
                <w:szCs w:val="16"/>
              </w:rPr>
            </w:pPr>
            <w:r w:rsidRPr="000E03B2">
              <w:rPr>
                <w:rFonts w:ascii="Arial" w:hAnsi="Arial" w:cs="Arial"/>
                <w:sz w:val="16"/>
                <w:szCs w:val="16"/>
              </w:rPr>
              <w:t xml:space="preserve">‘Discharge bundles for patients with </w:t>
            </w:r>
            <w:r w:rsidR="00E03F06" w:rsidRPr="000E03B2">
              <w:rPr>
                <w:rFonts w:ascii="Arial" w:hAnsi="Arial" w:cs="Arial"/>
                <w:sz w:val="16"/>
                <w:szCs w:val="16"/>
              </w:rPr>
              <w:t>‘</w:t>
            </w:r>
            <w:r w:rsidRPr="000E03B2">
              <w:rPr>
                <w:rFonts w:ascii="Arial" w:hAnsi="Arial" w:cs="Arial"/>
                <w:sz w:val="16"/>
                <w:szCs w:val="16"/>
              </w:rPr>
              <w:t>COPD led to fewer readmissions but did not significantly improve mortality or QoL. Future studies should employ higher quality research methods, fully report care bundle elements, implementation strategies and intervention fidelity to better evaluate the effectiveness of packaging</w:t>
            </w:r>
            <w:r w:rsidR="00E03F06" w:rsidRPr="000E03B2">
              <w:rPr>
                <w:rFonts w:ascii="Arial" w:hAnsi="Arial" w:cs="Arial"/>
                <w:sz w:val="16"/>
                <w:szCs w:val="16"/>
              </w:rPr>
              <w:t xml:space="preserve"> </w:t>
            </w:r>
            <w:r w:rsidRPr="000E03B2">
              <w:rPr>
                <w:rFonts w:ascii="Arial" w:hAnsi="Arial" w:cs="Arial"/>
                <w:sz w:val="16"/>
                <w:szCs w:val="16"/>
              </w:rPr>
              <w:t>evidence-based interventions together to improve outcomes of patients with COPD discharged from acute care settings.’</w:t>
            </w:r>
          </w:p>
        </w:tc>
      </w:tr>
      <w:tr w:rsidR="000B380F" w:rsidRPr="000E03B2" w14:paraId="721F23DF" w14:textId="40518275" w:rsidTr="00D45CDB">
        <w:trPr>
          <w:trHeight w:val="172"/>
        </w:trPr>
        <w:tc>
          <w:tcPr>
            <w:tcW w:w="1843" w:type="dxa"/>
          </w:tcPr>
          <w:p w14:paraId="526310A3" w14:textId="77777777" w:rsidR="000B380F" w:rsidRPr="000E03B2" w:rsidRDefault="000B380F" w:rsidP="000B380F">
            <w:pPr>
              <w:contextualSpacing/>
              <w:jc w:val="center"/>
              <w:rPr>
                <w:rFonts w:ascii="Arial" w:hAnsi="Arial" w:cs="Arial"/>
                <w:sz w:val="16"/>
                <w:szCs w:val="16"/>
              </w:rPr>
            </w:pPr>
            <w:r w:rsidRPr="000E03B2">
              <w:rPr>
                <w:rFonts w:ascii="Arial" w:hAnsi="Arial" w:cs="Arial"/>
                <w:b/>
                <w:sz w:val="16"/>
                <w:szCs w:val="16"/>
              </w:rPr>
              <w:t>Review 48</w:t>
            </w:r>
            <w:r w:rsidRPr="000E03B2">
              <w:rPr>
                <w:rFonts w:ascii="Arial" w:hAnsi="Arial" w:cs="Arial"/>
                <w:sz w:val="16"/>
                <w:szCs w:val="16"/>
              </w:rPr>
              <w:t xml:space="preserve"> </w:t>
            </w:r>
          </w:p>
          <w:p w14:paraId="656695A5" w14:textId="33613D39" w:rsidR="000B380F" w:rsidRPr="000E03B2" w:rsidRDefault="000B380F" w:rsidP="000B380F">
            <w:pPr>
              <w:contextualSpacing/>
              <w:jc w:val="center"/>
              <w:rPr>
                <w:rFonts w:ascii="Arial" w:hAnsi="Arial" w:cs="Arial"/>
                <w:sz w:val="16"/>
                <w:szCs w:val="16"/>
              </w:rPr>
            </w:pPr>
            <w:proofErr w:type="spellStart"/>
            <w:r w:rsidRPr="000E03B2">
              <w:rPr>
                <w:rFonts w:ascii="Arial" w:hAnsi="Arial" w:cs="Arial"/>
                <w:sz w:val="16"/>
                <w:szCs w:val="16"/>
              </w:rPr>
              <w:t>Echevarnia</w:t>
            </w:r>
            <w:proofErr w:type="spellEnd"/>
            <w:r w:rsidR="00AE7416" w:rsidRPr="000E03B2">
              <w:rPr>
                <w:rFonts w:ascii="Arial" w:hAnsi="Arial" w:cs="Arial"/>
                <w:sz w:val="16"/>
                <w:szCs w:val="16"/>
              </w:rPr>
              <w:t xml:space="preserve"> et al.</w:t>
            </w:r>
          </w:p>
          <w:p w14:paraId="6F095F63" w14:textId="5E0EA736"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63</w:t>
            </w:r>
          </w:p>
        </w:tc>
        <w:tc>
          <w:tcPr>
            <w:tcW w:w="2864" w:type="dxa"/>
            <w:shd w:val="clear" w:color="auto" w:fill="FFFFFF" w:themeFill="background1"/>
          </w:tcPr>
          <w:p w14:paraId="43B39F69" w14:textId="0FFE0E28" w:rsidR="000B380F" w:rsidRPr="000E03B2" w:rsidRDefault="000B380F" w:rsidP="000B380F">
            <w:pPr>
              <w:contextualSpacing/>
              <w:rPr>
                <w:rFonts w:ascii="Arial" w:hAnsi="Arial" w:cs="Arial"/>
                <w:color w:val="FF0000"/>
                <w:sz w:val="16"/>
                <w:szCs w:val="16"/>
              </w:rPr>
            </w:pPr>
            <w:r w:rsidRPr="000E03B2">
              <w:rPr>
                <w:rFonts w:ascii="Arial" w:hAnsi="Arial" w:cs="Arial"/>
                <w:sz w:val="16"/>
                <w:szCs w:val="16"/>
              </w:rPr>
              <w:t>To assess the safety, efficacy and cost of Early Supported Discharge (ESD) and Hospital at Home (HAH) compared to Usual Care (UC) for patients with acute exacerbation of COPD (AECOPD).</w:t>
            </w:r>
          </w:p>
        </w:tc>
        <w:tc>
          <w:tcPr>
            <w:tcW w:w="3373" w:type="dxa"/>
            <w:shd w:val="clear" w:color="auto" w:fill="FFFFFF" w:themeFill="background1"/>
          </w:tcPr>
          <w:p w14:paraId="0966A837" w14:textId="5121F325" w:rsidR="000B380F" w:rsidRPr="000E03B2" w:rsidRDefault="000B380F" w:rsidP="000B380F">
            <w:pPr>
              <w:contextualSpacing/>
              <w:rPr>
                <w:rFonts w:ascii="Arial" w:hAnsi="Arial" w:cs="Arial"/>
                <w:color w:val="FF0000"/>
                <w:sz w:val="16"/>
                <w:szCs w:val="16"/>
              </w:rPr>
            </w:pPr>
            <w:r w:rsidRPr="000E03B2">
              <w:rPr>
                <w:rFonts w:ascii="Arial" w:hAnsi="Arial" w:cs="Arial"/>
                <w:color w:val="000000"/>
                <w:sz w:val="16"/>
                <w:szCs w:val="16"/>
              </w:rPr>
              <w:t>Treatment of AECOPD by Early Supported Discharge (ESD) scheme or Hospital at Home (HAH) scheme</w:t>
            </w:r>
            <w:r w:rsidR="00D45CDB">
              <w:rPr>
                <w:rFonts w:ascii="Arial" w:hAnsi="Arial" w:cs="Arial"/>
                <w:color w:val="000000"/>
                <w:sz w:val="16"/>
                <w:szCs w:val="16"/>
              </w:rPr>
              <w:t>.</w:t>
            </w:r>
            <w:r w:rsidRPr="000E03B2">
              <w:rPr>
                <w:rFonts w:ascii="Arial" w:hAnsi="Arial" w:cs="Arial"/>
                <w:color w:val="000000"/>
                <w:sz w:val="16"/>
                <w:szCs w:val="16"/>
              </w:rPr>
              <w:t xml:space="preserve"> </w:t>
            </w:r>
          </w:p>
        </w:tc>
        <w:tc>
          <w:tcPr>
            <w:tcW w:w="1559" w:type="dxa"/>
            <w:shd w:val="clear" w:color="auto" w:fill="FFFFFF" w:themeFill="background1"/>
            <w:vAlign w:val="center"/>
          </w:tcPr>
          <w:p w14:paraId="767A94FD" w14:textId="2D149360" w:rsidR="000B380F" w:rsidRPr="000E03B2" w:rsidRDefault="000B380F" w:rsidP="000B380F">
            <w:pPr>
              <w:contextualSpacing/>
              <w:jc w:val="center"/>
              <w:rPr>
                <w:rFonts w:ascii="Arial" w:hAnsi="Arial" w:cs="Arial"/>
                <w:sz w:val="16"/>
                <w:szCs w:val="16"/>
              </w:rPr>
            </w:pPr>
            <w:r w:rsidRPr="000E03B2">
              <w:rPr>
                <w:rFonts w:ascii="Arial" w:hAnsi="Arial" w:cs="Arial"/>
                <w:color w:val="FF0000"/>
                <w:sz w:val="16"/>
                <w:szCs w:val="16"/>
              </w:rPr>
              <w:t>●</w:t>
            </w:r>
            <w:r w:rsidRPr="000E03B2">
              <w:rPr>
                <w:rFonts w:ascii="Arial" w:hAnsi="Arial" w:cs="Arial"/>
                <w:color w:val="FFFF00"/>
                <w:sz w:val="16"/>
                <w:szCs w:val="16"/>
              </w:rPr>
              <w:t>●</w:t>
            </w:r>
            <w:r w:rsidRPr="000E03B2">
              <w:rPr>
                <w:rFonts w:ascii="Arial" w:hAnsi="Arial" w:cs="Arial"/>
                <w:color w:val="70AD47" w:themeColor="accent6"/>
                <w:sz w:val="16"/>
                <w:szCs w:val="16"/>
              </w:rPr>
              <w:t>●</w:t>
            </w:r>
          </w:p>
        </w:tc>
        <w:tc>
          <w:tcPr>
            <w:tcW w:w="4395" w:type="dxa"/>
            <w:shd w:val="clear" w:color="auto" w:fill="FFFFFF" w:themeFill="background1"/>
          </w:tcPr>
          <w:p w14:paraId="120689C4" w14:textId="6C8ED947" w:rsidR="000B380F" w:rsidRPr="000E03B2" w:rsidRDefault="000B380F" w:rsidP="000B380F">
            <w:pPr>
              <w:autoSpaceDE w:val="0"/>
              <w:autoSpaceDN w:val="0"/>
              <w:adjustRightInd w:val="0"/>
              <w:contextualSpacing/>
              <w:rPr>
                <w:rFonts w:ascii="Arial" w:hAnsi="Arial" w:cs="Arial"/>
                <w:sz w:val="16"/>
                <w:szCs w:val="16"/>
              </w:rPr>
            </w:pPr>
            <w:r w:rsidRPr="000E03B2">
              <w:rPr>
                <w:rFonts w:ascii="Arial" w:hAnsi="Arial" w:cs="Arial"/>
                <w:sz w:val="16"/>
                <w:szCs w:val="16"/>
              </w:rPr>
              <w:t xml:space="preserve">‘The optimal selection criteria and structure of care for ESD/HAH services is unclear. We recommend that future RCTs of ESD/HAH clearly define readmission and provide data on patients who return to hospital during ESD/HAH and whether these same patients are readmitted during the follow-up period.’ </w:t>
            </w:r>
          </w:p>
        </w:tc>
      </w:tr>
      <w:tr w:rsidR="000B380F" w:rsidRPr="000E03B2" w14:paraId="4B61749B" w14:textId="1FDFCDB7" w:rsidTr="00D45CDB">
        <w:tc>
          <w:tcPr>
            <w:tcW w:w="1843" w:type="dxa"/>
            <w:shd w:val="clear" w:color="auto" w:fill="FFF2CC" w:themeFill="accent4" w:themeFillTint="33"/>
          </w:tcPr>
          <w:p w14:paraId="2E2AA9AC" w14:textId="77777777" w:rsidR="00A8367E" w:rsidRPr="000E03B2" w:rsidRDefault="000B380F" w:rsidP="000B380F">
            <w:pPr>
              <w:contextualSpacing/>
              <w:jc w:val="center"/>
              <w:rPr>
                <w:rFonts w:ascii="Arial" w:hAnsi="Arial" w:cs="Arial"/>
                <w:sz w:val="16"/>
                <w:szCs w:val="16"/>
              </w:rPr>
            </w:pPr>
            <w:r w:rsidRPr="000E03B2">
              <w:rPr>
                <w:rFonts w:ascii="Arial" w:hAnsi="Arial" w:cs="Arial"/>
                <w:sz w:val="16"/>
                <w:szCs w:val="16"/>
              </w:rPr>
              <w:t xml:space="preserve">Heart </w:t>
            </w:r>
          </w:p>
          <w:p w14:paraId="2FB00E5C" w14:textId="50A26DCE"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F</w:t>
            </w:r>
            <w:r w:rsidR="000B380F" w:rsidRPr="000E03B2">
              <w:rPr>
                <w:rFonts w:ascii="Arial" w:hAnsi="Arial" w:cs="Arial"/>
                <w:sz w:val="16"/>
                <w:szCs w:val="16"/>
              </w:rPr>
              <w:t>ailure</w:t>
            </w:r>
          </w:p>
        </w:tc>
        <w:tc>
          <w:tcPr>
            <w:tcW w:w="2864" w:type="dxa"/>
            <w:shd w:val="clear" w:color="auto" w:fill="FFF2CC" w:themeFill="accent4" w:themeFillTint="33"/>
          </w:tcPr>
          <w:p w14:paraId="19B2DAFD" w14:textId="77777777" w:rsidR="000B380F" w:rsidRPr="000E03B2" w:rsidRDefault="000B380F" w:rsidP="000B380F">
            <w:pPr>
              <w:contextualSpacing/>
              <w:jc w:val="center"/>
              <w:rPr>
                <w:rFonts w:ascii="Arial" w:hAnsi="Arial" w:cs="Arial"/>
                <w:sz w:val="16"/>
                <w:szCs w:val="16"/>
              </w:rPr>
            </w:pPr>
          </w:p>
        </w:tc>
        <w:tc>
          <w:tcPr>
            <w:tcW w:w="3373" w:type="dxa"/>
            <w:shd w:val="clear" w:color="auto" w:fill="FFF2CC" w:themeFill="accent4" w:themeFillTint="33"/>
          </w:tcPr>
          <w:p w14:paraId="0F530400" w14:textId="77777777" w:rsidR="000B380F" w:rsidRPr="000E03B2" w:rsidRDefault="000B380F" w:rsidP="000B380F">
            <w:pPr>
              <w:contextualSpacing/>
              <w:jc w:val="center"/>
              <w:rPr>
                <w:rFonts w:ascii="Arial" w:hAnsi="Arial" w:cs="Arial"/>
                <w:sz w:val="16"/>
                <w:szCs w:val="16"/>
              </w:rPr>
            </w:pPr>
          </w:p>
        </w:tc>
        <w:tc>
          <w:tcPr>
            <w:tcW w:w="1559" w:type="dxa"/>
            <w:shd w:val="clear" w:color="auto" w:fill="FFF2CC" w:themeFill="accent4" w:themeFillTint="33"/>
            <w:vAlign w:val="center"/>
          </w:tcPr>
          <w:p w14:paraId="193BACBA" w14:textId="424FED65" w:rsidR="000B380F" w:rsidRPr="000E03B2" w:rsidRDefault="000B380F" w:rsidP="000B380F">
            <w:pPr>
              <w:contextualSpacing/>
              <w:jc w:val="center"/>
              <w:rPr>
                <w:rFonts w:ascii="Arial" w:hAnsi="Arial" w:cs="Arial"/>
                <w:sz w:val="16"/>
                <w:szCs w:val="16"/>
              </w:rPr>
            </w:pPr>
          </w:p>
        </w:tc>
        <w:tc>
          <w:tcPr>
            <w:tcW w:w="4395" w:type="dxa"/>
            <w:shd w:val="clear" w:color="auto" w:fill="FFF2CC" w:themeFill="accent4" w:themeFillTint="33"/>
          </w:tcPr>
          <w:p w14:paraId="67E3B115" w14:textId="77777777" w:rsidR="000B380F" w:rsidRPr="000E03B2" w:rsidRDefault="000B380F" w:rsidP="000B380F">
            <w:pPr>
              <w:contextualSpacing/>
              <w:jc w:val="center"/>
              <w:rPr>
                <w:rFonts w:ascii="Arial" w:hAnsi="Arial" w:cs="Arial"/>
                <w:sz w:val="16"/>
                <w:szCs w:val="16"/>
              </w:rPr>
            </w:pPr>
          </w:p>
        </w:tc>
      </w:tr>
      <w:tr w:rsidR="000B380F" w:rsidRPr="000E03B2" w14:paraId="7F665012" w14:textId="250D5709" w:rsidTr="00D45CDB">
        <w:tc>
          <w:tcPr>
            <w:tcW w:w="1843" w:type="dxa"/>
          </w:tcPr>
          <w:p w14:paraId="44B24F20" w14:textId="77777777" w:rsidR="000B380F" w:rsidRPr="000E03B2" w:rsidRDefault="000B380F" w:rsidP="000B380F">
            <w:pPr>
              <w:contextualSpacing/>
              <w:jc w:val="center"/>
              <w:rPr>
                <w:rFonts w:ascii="Arial" w:hAnsi="Arial" w:cs="Arial"/>
                <w:sz w:val="16"/>
                <w:szCs w:val="16"/>
              </w:rPr>
            </w:pPr>
            <w:r w:rsidRPr="000E03B2">
              <w:rPr>
                <w:rFonts w:ascii="Arial" w:hAnsi="Arial" w:cs="Arial"/>
                <w:b/>
                <w:sz w:val="16"/>
                <w:szCs w:val="16"/>
              </w:rPr>
              <w:t>Review 49</w:t>
            </w:r>
            <w:r w:rsidRPr="000E03B2">
              <w:rPr>
                <w:rFonts w:ascii="Arial" w:hAnsi="Arial" w:cs="Arial"/>
                <w:sz w:val="16"/>
                <w:szCs w:val="16"/>
              </w:rPr>
              <w:t xml:space="preserve"> </w:t>
            </w:r>
          </w:p>
          <w:p w14:paraId="2D6B5D18" w14:textId="2459E8AE" w:rsidR="000B380F" w:rsidRPr="000E03B2" w:rsidRDefault="000B380F" w:rsidP="000B380F">
            <w:pPr>
              <w:contextualSpacing/>
              <w:jc w:val="center"/>
              <w:rPr>
                <w:rFonts w:ascii="Arial" w:hAnsi="Arial" w:cs="Arial"/>
                <w:sz w:val="16"/>
                <w:szCs w:val="16"/>
              </w:rPr>
            </w:pPr>
            <w:proofErr w:type="spellStart"/>
            <w:r w:rsidRPr="000E03B2">
              <w:rPr>
                <w:rFonts w:ascii="Arial" w:hAnsi="Arial" w:cs="Arial"/>
                <w:sz w:val="16"/>
                <w:szCs w:val="16"/>
              </w:rPr>
              <w:t>Pandor</w:t>
            </w:r>
            <w:proofErr w:type="spellEnd"/>
            <w:r w:rsidR="00AE7416" w:rsidRPr="000E03B2">
              <w:rPr>
                <w:rFonts w:ascii="Arial" w:hAnsi="Arial" w:cs="Arial"/>
                <w:sz w:val="16"/>
                <w:szCs w:val="16"/>
              </w:rPr>
              <w:t xml:space="preserve"> et al.</w:t>
            </w:r>
          </w:p>
          <w:p w14:paraId="74C32A6F" w14:textId="08ECE3EB"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64</w:t>
            </w:r>
          </w:p>
        </w:tc>
        <w:tc>
          <w:tcPr>
            <w:tcW w:w="2864" w:type="dxa"/>
            <w:shd w:val="clear" w:color="auto" w:fill="FFFFFF" w:themeFill="background1"/>
          </w:tcPr>
          <w:p w14:paraId="5D43051C" w14:textId="7409AB84" w:rsidR="000B380F" w:rsidRPr="000E03B2" w:rsidRDefault="000B380F" w:rsidP="000B380F">
            <w:pPr>
              <w:contextualSpacing/>
              <w:rPr>
                <w:rFonts w:ascii="Arial" w:hAnsi="Arial" w:cs="Arial"/>
                <w:color w:val="FF0000"/>
                <w:sz w:val="16"/>
                <w:szCs w:val="16"/>
              </w:rPr>
            </w:pPr>
            <w:r w:rsidRPr="000E03B2">
              <w:rPr>
                <w:rFonts w:ascii="Arial" w:hAnsi="Arial" w:cs="Arial"/>
                <w:color w:val="212121"/>
                <w:sz w:val="16"/>
                <w:szCs w:val="16"/>
                <w:shd w:val="clear" w:color="auto" w:fill="FFFFFF"/>
              </w:rPr>
              <w:t>To determine whether remote monitoring strategies improve outcomes for adults who have been recently discharged (&lt;28 days) following an unplanned admission due to heart failure.</w:t>
            </w:r>
          </w:p>
        </w:tc>
        <w:tc>
          <w:tcPr>
            <w:tcW w:w="3373" w:type="dxa"/>
            <w:shd w:val="clear" w:color="auto" w:fill="FFFFFF" w:themeFill="background1"/>
          </w:tcPr>
          <w:p w14:paraId="2111123E" w14:textId="3EB39CAF" w:rsidR="000B380F" w:rsidRPr="000E03B2" w:rsidRDefault="000B380F" w:rsidP="000B380F">
            <w:pPr>
              <w:contextualSpacing/>
              <w:rPr>
                <w:rFonts w:ascii="Arial" w:hAnsi="Arial" w:cs="Arial"/>
                <w:color w:val="FF0000"/>
                <w:sz w:val="16"/>
                <w:szCs w:val="16"/>
              </w:rPr>
            </w:pPr>
            <w:r w:rsidRPr="000E03B2">
              <w:rPr>
                <w:rFonts w:ascii="Arial" w:hAnsi="Arial" w:cs="Arial"/>
                <w:sz w:val="16"/>
                <w:szCs w:val="16"/>
              </w:rPr>
              <w:t>Early patient remote monitoring including structured telephone support and home telemonitoring.</w:t>
            </w:r>
          </w:p>
        </w:tc>
        <w:tc>
          <w:tcPr>
            <w:tcW w:w="1559" w:type="dxa"/>
            <w:shd w:val="clear" w:color="auto" w:fill="FFFFFF" w:themeFill="background1"/>
            <w:vAlign w:val="center"/>
          </w:tcPr>
          <w:p w14:paraId="55A28F2E" w14:textId="7ECD3256" w:rsidR="000B380F" w:rsidRPr="000E03B2" w:rsidRDefault="000B380F" w:rsidP="000B380F">
            <w:pPr>
              <w:contextualSpacing/>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0BD0B709" w14:textId="711FE6E0" w:rsidR="000B380F" w:rsidRPr="000E03B2" w:rsidRDefault="000B380F" w:rsidP="000B380F">
            <w:pPr>
              <w:autoSpaceDE w:val="0"/>
              <w:autoSpaceDN w:val="0"/>
              <w:adjustRightInd w:val="0"/>
              <w:contextualSpacing/>
              <w:rPr>
                <w:rFonts w:ascii="Arial" w:hAnsi="Arial" w:cs="Arial"/>
                <w:sz w:val="16"/>
                <w:szCs w:val="16"/>
              </w:rPr>
            </w:pPr>
            <w:r w:rsidRPr="000E03B2">
              <w:rPr>
                <w:rFonts w:ascii="Arial" w:hAnsi="Arial" w:cs="Arial"/>
                <w:sz w:val="16"/>
                <w:szCs w:val="16"/>
              </w:rPr>
              <w:t>‘Structured telephone support (STS) human to machine (</w:t>
            </w:r>
            <w:proofErr w:type="spellStart"/>
            <w:r w:rsidRPr="000E03B2">
              <w:rPr>
                <w:rFonts w:ascii="Arial" w:hAnsi="Arial" w:cs="Arial"/>
                <w:sz w:val="16"/>
                <w:szCs w:val="16"/>
              </w:rPr>
              <w:t>HMand</w:t>
            </w:r>
            <w:proofErr w:type="spellEnd"/>
            <w:r w:rsidRPr="000E03B2">
              <w:rPr>
                <w:rFonts w:ascii="Arial" w:hAnsi="Arial" w:cs="Arial"/>
                <w:sz w:val="16"/>
                <w:szCs w:val="16"/>
              </w:rPr>
              <w:t xml:space="preserve"> telephone monitoring (TM) with medical support provided during office hours showed beneficial trends, particularly in reducing all-cause mortality for recently discharged patients with heart failure. Where ‘usual’ care is less good, the impact of TM is likely to be greater.’</w:t>
            </w:r>
          </w:p>
        </w:tc>
      </w:tr>
      <w:tr w:rsidR="000B380F" w:rsidRPr="000E03B2" w14:paraId="28C3F263" w14:textId="610A81AD" w:rsidTr="00D45CDB">
        <w:tc>
          <w:tcPr>
            <w:tcW w:w="1843" w:type="dxa"/>
          </w:tcPr>
          <w:p w14:paraId="156F725C" w14:textId="77777777" w:rsidR="000B380F" w:rsidRPr="000E03B2" w:rsidRDefault="000B380F" w:rsidP="000B380F">
            <w:pPr>
              <w:contextualSpacing/>
              <w:jc w:val="center"/>
              <w:rPr>
                <w:rFonts w:ascii="Arial" w:hAnsi="Arial" w:cs="Arial"/>
                <w:sz w:val="16"/>
                <w:szCs w:val="16"/>
              </w:rPr>
            </w:pPr>
            <w:r w:rsidRPr="000E03B2">
              <w:rPr>
                <w:rFonts w:ascii="Arial" w:hAnsi="Arial" w:cs="Arial"/>
                <w:b/>
                <w:sz w:val="16"/>
                <w:szCs w:val="16"/>
              </w:rPr>
              <w:t>Review 50</w:t>
            </w:r>
            <w:r w:rsidRPr="000E03B2">
              <w:rPr>
                <w:rFonts w:ascii="Arial" w:hAnsi="Arial" w:cs="Arial"/>
                <w:sz w:val="16"/>
                <w:szCs w:val="16"/>
              </w:rPr>
              <w:t xml:space="preserve"> </w:t>
            </w:r>
          </w:p>
          <w:p w14:paraId="71324977" w14:textId="3AE4E5AB" w:rsidR="000B380F" w:rsidRPr="000E03B2" w:rsidRDefault="000B380F" w:rsidP="000B380F">
            <w:pPr>
              <w:contextualSpacing/>
              <w:jc w:val="center"/>
              <w:rPr>
                <w:rFonts w:ascii="Arial" w:hAnsi="Arial" w:cs="Arial"/>
                <w:sz w:val="16"/>
                <w:szCs w:val="16"/>
              </w:rPr>
            </w:pPr>
            <w:r w:rsidRPr="000E03B2">
              <w:rPr>
                <w:rFonts w:ascii="Arial" w:hAnsi="Arial" w:cs="Arial"/>
                <w:sz w:val="16"/>
                <w:szCs w:val="16"/>
              </w:rPr>
              <w:t>Feltner</w:t>
            </w:r>
            <w:r w:rsidR="00AE7416" w:rsidRPr="000E03B2">
              <w:rPr>
                <w:rFonts w:ascii="Arial" w:hAnsi="Arial" w:cs="Arial"/>
                <w:sz w:val="16"/>
                <w:szCs w:val="16"/>
              </w:rPr>
              <w:t xml:space="preserve"> et al.</w:t>
            </w:r>
          </w:p>
          <w:p w14:paraId="131AB9C1" w14:textId="73D63E04" w:rsidR="000B380F" w:rsidRPr="000E03B2" w:rsidRDefault="00AE7416" w:rsidP="000B380F">
            <w:pPr>
              <w:contextualSpacing/>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65</w:t>
            </w:r>
          </w:p>
        </w:tc>
        <w:tc>
          <w:tcPr>
            <w:tcW w:w="2864" w:type="dxa"/>
            <w:shd w:val="clear" w:color="auto" w:fill="FFFFFF" w:themeFill="background1"/>
          </w:tcPr>
          <w:p w14:paraId="6B501FFA" w14:textId="16EB04C0" w:rsidR="000B380F" w:rsidRPr="000E03B2" w:rsidRDefault="000B380F" w:rsidP="000B380F">
            <w:pPr>
              <w:contextualSpacing/>
              <w:rPr>
                <w:rFonts w:ascii="Arial" w:hAnsi="Arial" w:cs="Arial"/>
                <w:color w:val="FF0000"/>
                <w:sz w:val="16"/>
                <w:szCs w:val="16"/>
              </w:rPr>
            </w:pPr>
            <w:r w:rsidRPr="000E03B2">
              <w:rPr>
                <w:rFonts w:ascii="Arial" w:hAnsi="Arial" w:cs="Arial"/>
                <w:sz w:val="16"/>
                <w:szCs w:val="16"/>
              </w:rPr>
              <w:t>To assess the efficacy, comparative effectiveness, and harms of transitional care interventions to reduce readmission and mortality rates for adults hospitalized with heart failure</w:t>
            </w:r>
            <w:r w:rsidR="00D45CDB">
              <w:rPr>
                <w:rFonts w:ascii="Arial" w:hAnsi="Arial" w:cs="Arial"/>
                <w:sz w:val="16"/>
                <w:szCs w:val="16"/>
              </w:rPr>
              <w:t>.</w:t>
            </w:r>
            <w:r w:rsidRPr="000E03B2">
              <w:rPr>
                <w:rFonts w:ascii="Arial" w:hAnsi="Arial" w:cs="Arial"/>
                <w:sz w:val="16"/>
                <w:szCs w:val="16"/>
              </w:rPr>
              <w:t xml:space="preserve"> </w:t>
            </w:r>
          </w:p>
        </w:tc>
        <w:tc>
          <w:tcPr>
            <w:tcW w:w="3373" w:type="dxa"/>
            <w:shd w:val="clear" w:color="auto" w:fill="FFFFFF" w:themeFill="background1"/>
          </w:tcPr>
          <w:p w14:paraId="36D09E41" w14:textId="14D456B0" w:rsidR="000B380F" w:rsidRPr="000E03B2" w:rsidRDefault="000B380F" w:rsidP="000B380F">
            <w:pPr>
              <w:contextualSpacing/>
              <w:rPr>
                <w:rFonts w:ascii="Arial" w:hAnsi="Arial" w:cs="Arial"/>
                <w:color w:val="FF0000"/>
                <w:sz w:val="16"/>
                <w:szCs w:val="16"/>
              </w:rPr>
            </w:pPr>
            <w:r w:rsidRPr="000E03B2">
              <w:rPr>
                <w:rFonts w:ascii="Arial" w:hAnsi="Arial" w:cs="Arial"/>
                <w:color w:val="000000"/>
                <w:sz w:val="16"/>
                <w:szCs w:val="16"/>
              </w:rPr>
              <w:t xml:space="preserve">Eligible interventions include one or more of: education of </w:t>
            </w:r>
            <w:proofErr w:type="spellStart"/>
            <w:r w:rsidRPr="000E03B2">
              <w:rPr>
                <w:rFonts w:ascii="Arial" w:hAnsi="Arial" w:cs="Arial"/>
                <w:color w:val="000000"/>
                <w:sz w:val="16"/>
                <w:szCs w:val="16"/>
              </w:rPr>
              <w:t>pt</w:t>
            </w:r>
            <w:proofErr w:type="spellEnd"/>
            <w:r w:rsidRPr="000E03B2">
              <w:rPr>
                <w:rFonts w:ascii="Arial" w:hAnsi="Arial" w:cs="Arial"/>
                <w:color w:val="000000"/>
                <w:sz w:val="16"/>
                <w:szCs w:val="16"/>
              </w:rPr>
              <w:t>/caregiver pre or post discharge; planned or scheduled primary care or MDT HF clinic; home visit; telemonitoring; structured telephone support; transition coaching/case management; interventions to increase provider continuity.</w:t>
            </w:r>
          </w:p>
        </w:tc>
        <w:tc>
          <w:tcPr>
            <w:tcW w:w="1559" w:type="dxa"/>
            <w:shd w:val="clear" w:color="auto" w:fill="FFFFFF" w:themeFill="background1"/>
            <w:vAlign w:val="center"/>
          </w:tcPr>
          <w:p w14:paraId="6AF24ADF" w14:textId="26F597E3" w:rsidR="000B380F" w:rsidRPr="000E03B2" w:rsidRDefault="000B380F" w:rsidP="000B380F">
            <w:pPr>
              <w:contextualSpacing/>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6B1DA688" w14:textId="333DDB77" w:rsidR="000B380F" w:rsidRPr="000E03B2" w:rsidRDefault="000B380F" w:rsidP="000B380F">
            <w:pPr>
              <w:autoSpaceDE w:val="0"/>
              <w:autoSpaceDN w:val="0"/>
              <w:adjustRightInd w:val="0"/>
              <w:contextualSpacing/>
              <w:rPr>
                <w:rFonts w:ascii="Arial" w:hAnsi="Arial" w:cs="Arial"/>
                <w:sz w:val="16"/>
                <w:szCs w:val="16"/>
              </w:rPr>
            </w:pPr>
            <w:r w:rsidRPr="000E03B2">
              <w:rPr>
                <w:rFonts w:ascii="Arial" w:hAnsi="Arial" w:cs="Arial"/>
                <w:sz w:val="16"/>
                <w:szCs w:val="16"/>
              </w:rPr>
              <w:t xml:space="preserve">‘HV programs and MDC-HF clinics reduced all-cause readmission and mortality; STS reduced HF-specific readmission and mortality. These interventions should receive the greatest consideration by systems or providers seeking to implement transitional care interventions for persons with HF.’ </w:t>
            </w:r>
          </w:p>
        </w:tc>
      </w:tr>
      <w:tr w:rsidR="000B380F" w:rsidRPr="000E03B2" w14:paraId="3543A4AE" w14:textId="6B8AA3B1" w:rsidTr="00D45CDB">
        <w:tc>
          <w:tcPr>
            <w:tcW w:w="1843" w:type="dxa"/>
          </w:tcPr>
          <w:p w14:paraId="0CF36F16" w14:textId="75F022FA" w:rsidR="000B380F" w:rsidRPr="000E03B2" w:rsidRDefault="000B380F" w:rsidP="000B380F">
            <w:pPr>
              <w:jc w:val="center"/>
              <w:rPr>
                <w:rFonts w:ascii="Arial" w:hAnsi="Arial" w:cs="Arial"/>
                <w:b/>
                <w:sz w:val="16"/>
                <w:szCs w:val="16"/>
              </w:rPr>
            </w:pPr>
            <w:r w:rsidRPr="000E03B2">
              <w:rPr>
                <w:rFonts w:ascii="Arial" w:hAnsi="Arial" w:cs="Arial"/>
                <w:b/>
                <w:sz w:val="16"/>
                <w:szCs w:val="16"/>
              </w:rPr>
              <w:t>Review 51</w:t>
            </w:r>
          </w:p>
          <w:p w14:paraId="08476FF4" w14:textId="415FFF8B" w:rsidR="000B380F" w:rsidRPr="000E03B2" w:rsidRDefault="000B380F" w:rsidP="000B380F">
            <w:pPr>
              <w:jc w:val="center"/>
              <w:rPr>
                <w:rFonts w:ascii="Arial" w:hAnsi="Arial" w:cs="Arial"/>
                <w:sz w:val="16"/>
                <w:szCs w:val="16"/>
              </w:rPr>
            </w:pPr>
            <w:r w:rsidRPr="000E03B2">
              <w:rPr>
                <w:rFonts w:ascii="Arial" w:hAnsi="Arial" w:cs="Arial"/>
                <w:sz w:val="16"/>
                <w:szCs w:val="16"/>
              </w:rPr>
              <w:t>Van spall</w:t>
            </w:r>
            <w:r w:rsidR="00AE7416" w:rsidRPr="000E03B2">
              <w:rPr>
                <w:rFonts w:ascii="Arial" w:hAnsi="Arial" w:cs="Arial"/>
                <w:sz w:val="16"/>
                <w:szCs w:val="16"/>
              </w:rPr>
              <w:t xml:space="preserve"> et al.</w:t>
            </w:r>
          </w:p>
          <w:p w14:paraId="0036837B" w14:textId="68EA04B1"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66</w:t>
            </w:r>
          </w:p>
        </w:tc>
        <w:tc>
          <w:tcPr>
            <w:tcW w:w="2864" w:type="dxa"/>
            <w:shd w:val="clear" w:color="auto" w:fill="FFFFFF" w:themeFill="background1"/>
          </w:tcPr>
          <w:p w14:paraId="039ECC84" w14:textId="427C8CE9" w:rsidR="000B380F" w:rsidRPr="000E03B2" w:rsidRDefault="000B380F" w:rsidP="000B380F">
            <w:pPr>
              <w:rPr>
                <w:rFonts w:ascii="Arial" w:hAnsi="Arial" w:cs="Arial"/>
                <w:sz w:val="16"/>
                <w:szCs w:val="16"/>
              </w:rPr>
            </w:pPr>
            <w:r w:rsidRPr="000E03B2">
              <w:rPr>
                <w:rFonts w:ascii="Arial" w:hAnsi="Arial" w:cs="Arial"/>
                <w:sz w:val="16"/>
                <w:szCs w:val="16"/>
              </w:rPr>
              <w:t>To compare the effectiveness of transitional care services in decreasing all-cause death and all-cause readmissions following hospitalization for heart failure.</w:t>
            </w:r>
          </w:p>
        </w:tc>
        <w:tc>
          <w:tcPr>
            <w:tcW w:w="3373" w:type="dxa"/>
            <w:shd w:val="clear" w:color="auto" w:fill="FFFFFF" w:themeFill="background1"/>
          </w:tcPr>
          <w:p w14:paraId="3E6B4E96" w14:textId="002ECDF4" w:rsidR="000B380F" w:rsidRPr="000E03B2" w:rsidRDefault="000B380F" w:rsidP="000B380F">
            <w:pPr>
              <w:rPr>
                <w:rFonts w:ascii="Arial" w:hAnsi="Arial" w:cs="Arial"/>
                <w:color w:val="FF0000"/>
                <w:sz w:val="16"/>
                <w:szCs w:val="16"/>
              </w:rPr>
            </w:pPr>
            <w:r w:rsidRPr="000E03B2">
              <w:rPr>
                <w:rFonts w:ascii="Arial" w:hAnsi="Arial" w:cs="Arial"/>
                <w:color w:val="000000"/>
                <w:sz w:val="16"/>
                <w:szCs w:val="16"/>
              </w:rPr>
              <w:t xml:space="preserve">Transitional care, defined as actions that promote the coordination and continuity of care as patients transfer between healthcare settings or providers. intervention (a health service intervention that aimed to prepare patients for the transition from hospital to home: the intervention could involve educating, monitoring, clinically following, or supporting the patient in the </w:t>
            </w:r>
            <w:r w:rsidRPr="000E03B2">
              <w:rPr>
                <w:rFonts w:ascii="Arial" w:hAnsi="Arial" w:cs="Arial"/>
                <w:color w:val="000000"/>
                <w:sz w:val="16"/>
                <w:szCs w:val="16"/>
              </w:rPr>
              <w:lastRenderedPageBreak/>
              <w:t>post-discharge phase, and could be offered in the hospital, the home, or in a clinic)</w:t>
            </w:r>
          </w:p>
        </w:tc>
        <w:tc>
          <w:tcPr>
            <w:tcW w:w="1559" w:type="dxa"/>
            <w:shd w:val="clear" w:color="auto" w:fill="FFFFFF" w:themeFill="background1"/>
            <w:vAlign w:val="center"/>
          </w:tcPr>
          <w:p w14:paraId="155BDE97" w14:textId="7C5405B1"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lastRenderedPageBreak/>
              <w:t>●</w:t>
            </w:r>
          </w:p>
        </w:tc>
        <w:tc>
          <w:tcPr>
            <w:tcW w:w="4395" w:type="dxa"/>
            <w:shd w:val="clear" w:color="auto" w:fill="FFFFFF" w:themeFill="background1"/>
          </w:tcPr>
          <w:p w14:paraId="40B6B9E8" w14:textId="3A9349D8" w:rsidR="000B380F" w:rsidRPr="000E03B2" w:rsidRDefault="000B380F" w:rsidP="000B380F">
            <w:pPr>
              <w:autoSpaceDE w:val="0"/>
              <w:autoSpaceDN w:val="0"/>
              <w:adjustRightInd w:val="0"/>
              <w:contextualSpacing/>
              <w:rPr>
                <w:rFonts w:ascii="Arial" w:hAnsi="Arial" w:cs="Arial"/>
                <w:sz w:val="16"/>
                <w:szCs w:val="16"/>
              </w:rPr>
            </w:pPr>
            <w:r w:rsidRPr="000E03B2">
              <w:rPr>
                <w:rFonts w:ascii="Arial" w:hAnsi="Arial" w:cs="Arial"/>
                <w:sz w:val="16"/>
                <w:szCs w:val="16"/>
              </w:rPr>
              <w:t>‘Nurse home visits and DMCs decrease all-cause mortality after hospitalization for HF. Along with NCM, they also reduce all-cause readmissions, with no significant difference in comparative effectiveness. These services reduce healthcare system costs to varying degrees.’</w:t>
            </w:r>
          </w:p>
        </w:tc>
      </w:tr>
      <w:tr w:rsidR="000B380F" w:rsidRPr="000E03B2" w14:paraId="5E29EF6D" w14:textId="3D06D5D1" w:rsidTr="00D45CDB">
        <w:tc>
          <w:tcPr>
            <w:tcW w:w="1843" w:type="dxa"/>
            <w:shd w:val="clear" w:color="auto" w:fill="D9E2F3" w:themeFill="accent5" w:themeFillTint="33"/>
          </w:tcPr>
          <w:p w14:paraId="37EE440D" w14:textId="77777777" w:rsidR="00A8367E" w:rsidRPr="000E03B2" w:rsidRDefault="000B380F" w:rsidP="000B380F">
            <w:pPr>
              <w:jc w:val="center"/>
              <w:rPr>
                <w:rFonts w:ascii="Arial" w:hAnsi="Arial" w:cs="Arial"/>
                <w:b/>
                <w:sz w:val="16"/>
                <w:szCs w:val="16"/>
              </w:rPr>
            </w:pPr>
            <w:r w:rsidRPr="000E03B2">
              <w:rPr>
                <w:rFonts w:ascii="Arial" w:hAnsi="Arial" w:cs="Arial"/>
                <w:b/>
                <w:sz w:val="16"/>
                <w:szCs w:val="16"/>
              </w:rPr>
              <w:t>Case</w:t>
            </w:r>
          </w:p>
          <w:p w14:paraId="2647D8A3" w14:textId="0C65C975" w:rsidR="000B380F" w:rsidRPr="000E03B2" w:rsidRDefault="000B380F" w:rsidP="000B380F">
            <w:pPr>
              <w:jc w:val="center"/>
              <w:rPr>
                <w:rFonts w:ascii="Arial" w:hAnsi="Arial" w:cs="Arial"/>
                <w:sz w:val="16"/>
                <w:szCs w:val="16"/>
              </w:rPr>
            </w:pPr>
            <w:r w:rsidRPr="000E03B2">
              <w:rPr>
                <w:rFonts w:ascii="Arial" w:hAnsi="Arial" w:cs="Arial"/>
                <w:b/>
                <w:sz w:val="16"/>
                <w:szCs w:val="16"/>
              </w:rPr>
              <w:t xml:space="preserve"> management</w:t>
            </w:r>
          </w:p>
        </w:tc>
        <w:tc>
          <w:tcPr>
            <w:tcW w:w="2864" w:type="dxa"/>
            <w:shd w:val="clear" w:color="auto" w:fill="DEEAF6" w:themeFill="accent1" w:themeFillTint="33"/>
          </w:tcPr>
          <w:p w14:paraId="124D936D" w14:textId="77777777" w:rsidR="000B380F" w:rsidRPr="000E03B2" w:rsidRDefault="000B380F" w:rsidP="000B380F">
            <w:pPr>
              <w:jc w:val="center"/>
              <w:rPr>
                <w:rFonts w:ascii="Arial" w:hAnsi="Arial" w:cs="Arial"/>
                <w:sz w:val="16"/>
                <w:szCs w:val="16"/>
              </w:rPr>
            </w:pPr>
          </w:p>
        </w:tc>
        <w:tc>
          <w:tcPr>
            <w:tcW w:w="3373" w:type="dxa"/>
            <w:shd w:val="clear" w:color="auto" w:fill="DEEAF6" w:themeFill="accent1" w:themeFillTint="33"/>
          </w:tcPr>
          <w:p w14:paraId="233A452C" w14:textId="77777777" w:rsidR="000B380F" w:rsidRPr="000E03B2" w:rsidRDefault="000B380F" w:rsidP="000B380F">
            <w:pPr>
              <w:jc w:val="center"/>
              <w:rPr>
                <w:rFonts w:ascii="Arial" w:hAnsi="Arial" w:cs="Arial"/>
                <w:sz w:val="16"/>
                <w:szCs w:val="16"/>
              </w:rPr>
            </w:pPr>
          </w:p>
        </w:tc>
        <w:tc>
          <w:tcPr>
            <w:tcW w:w="1559" w:type="dxa"/>
            <w:shd w:val="clear" w:color="auto" w:fill="DEEAF6" w:themeFill="accent1" w:themeFillTint="33"/>
            <w:vAlign w:val="center"/>
          </w:tcPr>
          <w:p w14:paraId="3BA64B93" w14:textId="35B2B0ED" w:rsidR="000B380F" w:rsidRPr="000E03B2" w:rsidRDefault="000B380F" w:rsidP="000B380F">
            <w:pPr>
              <w:jc w:val="center"/>
              <w:rPr>
                <w:rFonts w:ascii="Arial" w:hAnsi="Arial" w:cs="Arial"/>
                <w:sz w:val="16"/>
                <w:szCs w:val="16"/>
              </w:rPr>
            </w:pPr>
          </w:p>
        </w:tc>
        <w:tc>
          <w:tcPr>
            <w:tcW w:w="4395" w:type="dxa"/>
            <w:shd w:val="clear" w:color="auto" w:fill="DEEAF6" w:themeFill="accent1" w:themeFillTint="33"/>
          </w:tcPr>
          <w:p w14:paraId="4A459947" w14:textId="77777777" w:rsidR="000B380F" w:rsidRPr="000E03B2" w:rsidRDefault="000B380F" w:rsidP="000B380F">
            <w:pPr>
              <w:jc w:val="center"/>
              <w:rPr>
                <w:rFonts w:ascii="Arial" w:hAnsi="Arial" w:cs="Arial"/>
                <w:sz w:val="16"/>
                <w:szCs w:val="16"/>
              </w:rPr>
            </w:pPr>
          </w:p>
        </w:tc>
      </w:tr>
      <w:tr w:rsidR="000B380F" w:rsidRPr="000E03B2" w14:paraId="790E6F42" w14:textId="6B161746" w:rsidTr="00D45CDB">
        <w:tc>
          <w:tcPr>
            <w:tcW w:w="1843" w:type="dxa"/>
            <w:shd w:val="clear" w:color="auto" w:fill="FFF2CC" w:themeFill="accent4" w:themeFillTint="33"/>
          </w:tcPr>
          <w:p w14:paraId="316AD677" w14:textId="77777777" w:rsidR="00A8367E" w:rsidRPr="000E03B2" w:rsidRDefault="000B380F" w:rsidP="000B380F">
            <w:pPr>
              <w:jc w:val="center"/>
              <w:rPr>
                <w:rFonts w:ascii="Arial" w:hAnsi="Arial" w:cs="Arial"/>
                <w:sz w:val="16"/>
                <w:szCs w:val="16"/>
              </w:rPr>
            </w:pPr>
            <w:r w:rsidRPr="000E03B2">
              <w:rPr>
                <w:rFonts w:ascii="Arial" w:hAnsi="Arial" w:cs="Arial"/>
                <w:sz w:val="16"/>
                <w:szCs w:val="16"/>
              </w:rPr>
              <w:t xml:space="preserve">Heart </w:t>
            </w:r>
          </w:p>
          <w:p w14:paraId="1FD3D35A" w14:textId="75D1E6E3" w:rsidR="000B380F" w:rsidRPr="000E03B2" w:rsidRDefault="00AE7416" w:rsidP="000B380F">
            <w:pPr>
              <w:jc w:val="center"/>
              <w:rPr>
                <w:rFonts w:ascii="Arial" w:hAnsi="Arial" w:cs="Arial"/>
                <w:b/>
                <w:sz w:val="16"/>
                <w:szCs w:val="16"/>
              </w:rPr>
            </w:pPr>
            <w:r w:rsidRPr="000E03B2">
              <w:rPr>
                <w:rFonts w:ascii="Arial" w:hAnsi="Arial" w:cs="Arial"/>
                <w:sz w:val="16"/>
                <w:szCs w:val="16"/>
              </w:rPr>
              <w:t>F</w:t>
            </w:r>
            <w:r w:rsidR="000B380F" w:rsidRPr="000E03B2">
              <w:rPr>
                <w:rFonts w:ascii="Arial" w:hAnsi="Arial" w:cs="Arial"/>
                <w:sz w:val="16"/>
                <w:szCs w:val="16"/>
              </w:rPr>
              <w:t>ailure</w:t>
            </w:r>
          </w:p>
        </w:tc>
        <w:tc>
          <w:tcPr>
            <w:tcW w:w="2864" w:type="dxa"/>
            <w:shd w:val="clear" w:color="auto" w:fill="FFF2CC" w:themeFill="accent4" w:themeFillTint="33"/>
          </w:tcPr>
          <w:p w14:paraId="178941BF" w14:textId="77777777" w:rsidR="000B380F" w:rsidRPr="000E03B2" w:rsidRDefault="000B380F" w:rsidP="000B380F">
            <w:pPr>
              <w:jc w:val="center"/>
              <w:rPr>
                <w:rFonts w:ascii="Arial" w:hAnsi="Arial" w:cs="Arial"/>
                <w:sz w:val="16"/>
                <w:szCs w:val="16"/>
              </w:rPr>
            </w:pPr>
          </w:p>
        </w:tc>
        <w:tc>
          <w:tcPr>
            <w:tcW w:w="3373" w:type="dxa"/>
            <w:shd w:val="clear" w:color="auto" w:fill="FFF2CC" w:themeFill="accent4" w:themeFillTint="33"/>
          </w:tcPr>
          <w:p w14:paraId="7A07891A" w14:textId="77777777" w:rsidR="000B380F" w:rsidRPr="000E03B2" w:rsidRDefault="000B380F" w:rsidP="000B380F">
            <w:pPr>
              <w:jc w:val="center"/>
              <w:rPr>
                <w:rFonts w:ascii="Arial" w:hAnsi="Arial" w:cs="Arial"/>
                <w:sz w:val="16"/>
                <w:szCs w:val="16"/>
              </w:rPr>
            </w:pPr>
          </w:p>
        </w:tc>
        <w:tc>
          <w:tcPr>
            <w:tcW w:w="1559" w:type="dxa"/>
            <w:shd w:val="clear" w:color="auto" w:fill="FFF2CC" w:themeFill="accent4" w:themeFillTint="33"/>
            <w:vAlign w:val="center"/>
          </w:tcPr>
          <w:p w14:paraId="26FC000F" w14:textId="0D7C70FE" w:rsidR="000B380F" w:rsidRPr="000E03B2" w:rsidRDefault="000B380F" w:rsidP="000B380F">
            <w:pPr>
              <w:jc w:val="center"/>
              <w:rPr>
                <w:rFonts w:ascii="Arial" w:hAnsi="Arial" w:cs="Arial"/>
                <w:sz w:val="16"/>
                <w:szCs w:val="16"/>
              </w:rPr>
            </w:pPr>
          </w:p>
        </w:tc>
        <w:tc>
          <w:tcPr>
            <w:tcW w:w="4395" w:type="dxa"/>
            <w:shd w:val="clear" w:color="auto" w:fill="FFF2CC" w:themeFill="accent4" w:themeFillTint="33"/>
          </w:tcPr>
          <w:p w14:paraId="4987DA81" w14:textId="77777777" w:rsidR="000B380F" w:rsidRPr="000E03B2" w:rsidRDefault="000B380F" w:rsidP="000B380F">
            <w:pPr>
              <w:jc w:val="center"/>
              <w:rPr>
                <w:rFonts w:ascii="Arial" w:hAnsi="Arial" w:cs="Arial"/>
                <w:sz w:val="16"/>
                <w:szCs w:val="16"/>
              </w:rPr>
            </w:pPr>
          </w:p>
        </w:tc>
      </w:tr>
      <w:tr w:rsidR="000B380F" w:rsidRPr="000E03B2" w14:paraId="28AA4C2C" w14:textId="7BD66D49" w:rsidTr="00D45CDB">
        <w:tc>
          <w:tcPr>
            <w:tcW w:w="1843" w:type="dxa"/>
            <w:shd w:val="clear" w:color="auto" w:fill="FFFFFF" w:themeFill="background1"/>
          </w:tcPr>
          <w:p w14:paraId="18E3CE3C" w14:textId="766B9BF3" w:rsidR="000B380F" w:rsidRPr="000E03B2" w:rsidRDefault="000B380F" w:rsidP="000B380F">
            <w:pPr>
              <w:jc w:val="center"/>
              <w:rPr>
                <w:rFonts w:ascii="Arial" w:hAnsi="Arial" w:cs="Arial"/>
                <w:b/>
                <w:sz w:val="16"/>
                <w:szCs w:val="16"/>
              </w:rPr>
            </w:pPr>
            <w:r w:rsidRPr="000E03B2">
              <w:rPr>
                <w:rFonts w:ascii="Arial" w:hAnsi="Arial" w:cs="Arial"/>
                <w:b/>
                <w:sz w:val="16"/>
                <w:szCs w:val="16"/>
              </w:rPr>
              <w:t>Review 52</w:t>
            </w:r>
          </w:p>
          <w:p w14:paraId="441ABDEF" w14:textId="3F265BB0" w:rsidR="000B380F" w:rsidRPr="000E03B2" w:rsidRDefault="000B380F" w:rsidP="000B380F">
            <w:pPr>
              <w:jc w:val="center"/>
              <w:rPr>
                <w:rFonts w:ascii="Arial" w:hAnsi="Arial" w:cs="Arial"/>
                <w:sz w:val="16"/>
                <w:szCs w:val="16"/>
              </w:rPr>
            </w:pPr>
            <w:proofErr w:type="spellStart"/>
            <w:r w:rsidRPr="000E03B2">
              <w:rPr>
                <w:rFonts w:ascii="Arial" w:hAnsi="Arial" w:cs="Arial"/>
                <w:sz w:val="16"/>
                <w:szCs w:val="16"/>
              </w:rPr>
              <w:t>Qaddora</w:t>
            </w:r>
            <w:proofErr w:type="spellEnd"/>
            <w:r w:rsidR="00AE7416" w:rsidRPr="000E03B2">
              <w:rPr>
                <w:rFonts w:ascii="Arial" w:hAnsi="Arial" w:cs="Arial"/>
                <w:sz w:val="16"/>
                <w:szCs w:val="16"/>
              </w:rPr>
              <w:t xml:space="preserve"> et al.</w:t>
            </w:r>
          </w:p>
          <w:p w14:paraId="252D10DB" w14:textId="76F3442D"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67</w:t>
            </w:r>
          </w:p>
        </w:tc>
        <w:tc>
          <w:tcPr>
            <w:tcW w:w="2864" w:type="dxa"/>
            <w:shd w:val="clear" w:color="auto" w:fill="FFFFFF" w:themeFill="background1"/>
          </w:tcPr>
          <w:p w14:paraId="6C346AE6" w14:textId="1434076A" w:rsidR="000B380F" w:rsidRPr="000E03B2" w:rsidRDefault="000B380F" w:rsidP="000B380F">
            <w:pPr>
              <w:rPr>
                <w:rFonts w:ascii="Arial" w:hAnsi="Arial" w:cs="Arial"/>
                <w:color w:val="FF0000"/>
                <w:sz w:val="16"/>
                <w:szCs w:val="16"/>
              </w:rPr>
            </w:pPr>
            <w:r w:rsidRPr="000E03B2">
              <w:rPr>
                <w:rFonts w:ascii="Arial" w:hAnsi="Arial" w:cs="Arial"/>
                <w:sz w:val="16"/>
                <w:szCs w:val="16"/>
              </w:rPr>
              <w:t xml:space="preserve">Review to determine the </w:t>
            </w:r>
            <w:r w:rsidRPr="000E03B2">
              <w:rPr>
                <w:rFonts w:ascii="Arial" w:hAnsi="Arial" w:cs="Arial"/>
                <w:sz w:val="16"/>
                <w:szCs w:val="16"/>
                <w:shd w:val="clear" w:color="auto" w:fill="FFFFFF"/>
              </w:rPr>
              <w:t>he efficacy of hospital at home (</w:t>
            </w:r>
            <w:proofErr w:type="spellStart"/>
            <w:r w:rsidRPr="000E03B2">
              <w:rPr>
                <w:rFonts w:ascii="Arial" w:hAnsi="Arial" w:cs="Arial"/>
                <w:sz w:val="16"/>
                <w:szCs w:val="16"/>
                <w:shd w:val="clear" w:color="auto" w:fill="FFFFFF"/>
              </w:rPr>
              <w:t>HaH</w:t>
            </w:r>
            <w:proofErr w:type="spellEnd"/>
            <w:r w:rsidRPr="000E03B2">
              <w:rPr>
                <w:rFonts w:ascii="Arial" w:hAnsi="Arial" w:cs="Arial"/>
                <w:sz w:val="16"/>
                <w:szCs w:val="16"/>
                <w:shd w:val="clear" w:color="auto" w:fill="FFFFFF"/>
              </w:rPr>
              <w:t>) in HF is unknown.</w:t>
            </w:r>
          </w:p>
        </w:tc>
        <w:tc>
          <w:tcPr>
            <w:tcW w:w="3373" w:type="dxa"/>
            <w:shd w:val="clear" w:color="auto" w:fill="FFFFFF" w:themeFill="background1"/>
          </w:tcPr>
          <w:p w14:paraId="06C7118B" w14:textId="3986C743" w:rsidR="000B380F" w:rsidRPr="000E03B2" w:rsidRDefault="000B380F" w:rsidP="000B380F">
            <w:pPr>
              <w:rPr>
                <w:rFonts w:ascii="Arial" w:hAnsi="Arial" w:cs="Arial"/>
                <w:color w:val="FF0000"/>
                <w:sz w:val="16"/>
                <w:szCs w:val="16"/>
              </w:rPr>
            </w:pPr>
            <w:r w:rsidRPr="000E03B2">
              <w:rPr>
                <w:rFonts w:ascii="Arial" w:hAnsi="Arial" w:cs="Arial"/>
                <w:sz w:val="16"/>
                <w:szCs w:val="16"/>
              </w:rPr>
              <w:t>Hospital at home is the delivery of hospital ward-level care in the patient’s home as a substitute for routine hospitalization.</w:t>
            </w:r>
          </w:p>
        </w:tc>
        <w:tc>
          <w:tcPr>
            <w:tcW w:w="1559" w:type="dxa"/>
            <w:shd w:val="clear" w:color="auto" w:fill="FFFFFF" w:themeFill="background1"/>
            <w:vAlign w:val="center"/>
          </w:tcPr>
          <w:p w14:paraId="26B9F011" w14:textId="0E239991"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p>
        </w:tc>
        <w:tc>
          <w:tcPr>
            <w:tcW w:w="4395" w:type="dxa"/>
            <w:shd w:val="clear" w:color="auto" w:fill="FFFFFF" w:themeFill="background1"/>
          </w:tcPr>
          <w:p w14:paraId="6C2B9555" w14:textId="168A8BE0" w:rsidR="000B380F" w:rsidRPr="000E03B2" w:rsidRDefault="000B380F" w:rsidP="000B380F">
            <w:pPr>
              <w:autoSpaceDE w:val="0"/>
              <w:autoSpaceDN w:val="0"/>
              <w:adjustRightInd w:val="0"/>
              <w:contextualSpacing/>
              <w:rPr>
                <w:rFonts w:ascii="Arial" w:hAnsi="Arial" w:cs="Arial"/>
                <w:sz w:val="16"/>
                <w:szCs w:val="16"/>
              </w:rPr>
            </w:pPr>
            <w:r w:rsidRPr="000E03B2">
              <w:rPr>
                <w:rFonts w:ascii="Arial" w:hAnsi="Arial" w:cs="Arial"/>
                <w:sz w:val="16"/>
                <w:szCs w:val="16"/>
              </w:rPr>
              <w:t xml:space="preserve">‘In the context of a limited number of modest-quality studies, Hospital at home appears to increase time to readmission, reduce index costs, and improve </w:t>
            </w:r>
            <w:proofErr w:type="spellStart"/>
            <w:r w:rsidRPr="000E03B2">
              <w:rPr>
                <w:rFonts w:ascii="Arial" w:hAnsi="Arial" w:cs="Arial"/>
                <w:sz w:val="16"/>
                <w:szCs w:val="16"/>
              </w:rPr>
              <w:t>HrQOL</w:t>
            </w:r>
            <w:proofErr w:type="spellEnd"/>
            <w:r w:rsidRPr="000E03B2">
              <w:rPr>
                <w:rFonts w:ascii="Arial" w:hAnsi="Arial" w:cs="Arial"/>
                <w:sz w:val="16"/>
                <w:szCs w:val="16"/>
              </w:rPr>
              <w:t xml:space="preserve"> among patients requiring hospital-level care for heart failure. Larger RCTs are necessary to assess the effect of </w:t>
            </w:r>
            <w:proofErr w:type="spellStart"/>
            <w:r w:rsidRPr="000E03B2">
              <w:rPr>
                <w:rFonts w:ascii="Arial" w:hAnsi="Arial" w:cs="Arial"/>
                <w:sz w:val="16"/>
                <w:szCs w:val="16"/>
              </w:rPr>
              <w:t>HaH</w:t>
            </w:r>
            <w:proofErr w:type="spellEnd"/>
            <w:r w:rsidRPr="000E03B2">
              <w:rPr>
                <w:rFonts w:ascii="Arial" w:hAnsi="Arial" w:cs="Arial"/>
                <w:sz w:val="16"/>
                <w:szCs w:val="16"/>
              </w:rPr>
              <w:t xml:space="preserve"> on readmissions, mortality, and long-term costs.’</w:t>
            </w:r>
          </w:p>
        </w:tc>
      </w:tr>
    </w:tbl>
    <w:p w14:paraId="3B5EB2B7" w14:textId="749D852D" w:rsidR="008F6494" w:rsidRPr="000E03B2" w:rsidRDefault="008F6494">
      <w:pPr>
        <w:rPr>
          <w:rFonts w:ascii="Arial" w:hAnsi="Arial" w:cs="Arial"/>
          <w:sz w:val="16"/>
          <w:szCs w:val="16"/>
        </w:rPr>
      </w:pPr>
    </w:p>
    <w:tbl>
      <w:tblPr>
        <w:tblStyle w:val="TableGrid"/>
        <w:tblW w:w="14034" w:type="dxa"/>
        <w:tblInd w:w="108" w:type="dxa"/>
        <w:tblLayout w:type="fixed"/>
        <w:tblLook w:val="04A0" w:firstRow="1" w:lastRow="0" w:firstColumn="1" w:lastColumn="0" w:noHBand="0" w:noVBand="1"/>
      </w:tblPr>
      <w:tblGrid>
        <w:gridCol w:w="1843"/>
        <w:gridCol w:w="2864"/>
        <w:gridCol w:w="3373"/>
        <w:gridCol w:w="1559"/>
        <w:gridCol w:w="4395"/>
      </w:tblGrid>
      <w:tr w:rsidR="000B380F" w:rsidRPr="000E03B2" w14:paraId="6756F427" w14:textId="77777777" w:rsidTr="00D45CDB">
        <w:tc>
          <w:tcPr>
            <w:tcW w:w="1843" w:type="dxa"/>
            <w:shd w:val="clear" w:color="auto" w:fill="FFFFFF" w:themeFill="background1"/>
          </w:tcPr>
          <w:p w14:paraId="3E4B740A" w14:textId="0FA155A1" w:rsidR="00A8367E" w:rsidRPr="000E03B2" w:rsidRDefault="000B380F" w:rsidP="000B380F">
            <w:pPr>
              <w:jc w:val="center"/>
              <w:rPr>
                <w:rFonts w:ascii="Arial" w:hAnsi="Arial" w:cs="Arial"/>
                <w:b/>
                <w:sz w:val="16"/>
                <w:szCs w:val="16"/>
              </w:rPr>
            </w:pPr>
            <w:r w:rsidRPr="000E03B2">
              <w:rPr>
                <w:rFonts w:ascii="Arial" w:hAnsi="Arial" w:cs="Arial"/>
                <w:b/>
                <w:sz w:val="16"/>
                <w:szCs w:val="16"/>
              </w:rPr>
              <w:t>SOCIAL</w:t>
            </w:r>
          </w:p>
          <w:p w14:paraId="356D5641" w14:textId="1C45D6BB" w:rsidR="000B380F" w:rsidRPr="000E03B2" w:rsidRDefault="000B380F" w:rsidP="000B380F">
            <w:pPr>
              <w:jc w:val="center"/>
              <w:rPr>
                <w:rFonts w:ascii="Arial" w:hAnsi="Arial" w:cs="Arial"/>
                <w:b/>
                <w:sz w:val="16"/>
                <w:szCs w:val="16"/>
              </w:rPr>
            </w:pPr>
            <w:r w:rsidRPr="000E03B2">
              <w:rPr>
                <w:rFonts w:ascii="Arial" w:hAnsi="Arial" w:cs="Arial"/>
                <w:b/>
                <w:sz w:val="16"/>
                <w:szCs w:val="16"/>
              </w:rPr>
              <w:t xml:space="preserve"> CARE </w:t>
            </w:r>
          </w:p>
        </w:tc>
        <w:tc>
          <w:tcPr>
            <w:tcW w:w="2864" w:type="dxa"/>
            <w:shd w:val="clear" w:color="auto" w:fill="FFFFFF" w:themeFill="background1"/>
          </w:tcPr>
          <w:p w14:paraId="3E92BCCD" w14:textId="77777777" w:rsidR="000B380F" w:rsidRPr="000E03B2" w:rsidRDefault="000B380F" w:rsidP="000B380F">
            <w:pPr>
              <w:jc w:val="center"/>
              <w:rPr>
                <w:rFonts w:ascii="Arial" w:hAnsi="Arial" w:cs="Arial"/>
                <w:sz w:val="16"/>
                <w:szCs w:val="16"/>
              </w:rPr>
            </w:pPr>
          </w:p>
        </w:tc>
        <w:tc>
          <w:tcPr>
            <w:tcW w:w="3373" w:type="dxa"/>
            <w:shd w:val="clear" w:color="auto" w:fill="FFFFFF" w:themeFill="background1"/>
          </w:tcPr>
          <w:p w14:paraId="67523C80" w14:textId="77777777" w:rsidR="000B380F" w:rsidRPr="000E03B2" w:rsidRDefault="000B380F" w:rsidP="000B380F">
            <w:pPr>
              <w:jc w:val="center"/>
              <w:rPr>
                <w:rFonts w:ascii="Arial" w:hAnsi="Arial" w:cs="Arial"/>
                <w:sz w:val="16"/>
                <w:szCs w:val="16"/>
              </w:rPr>
            </w:pPr>
          </w:p>
        </w:tc>
        <w:tc>
          <w:tcPr>
            <w:tcW w:w="1559" w:type="dxa"/>
            <w:shd w:val="clear" w:color="auto" w:fill="FFFFFF" w:themeFill="background1"/>
            <w:vAlign w:val="center"/>
          </w:tcPr>
          <w:p w14:paraId="1E61DF5D" w14:textId="1DF8A803" w:rsidR="000B380F" w:rsidRPr="000E03B2" w:rsidRDefault="000B380F" w:rsidP="000B380F">
            <w:pPr>
              <w:jc w:val="center"/>
              <w:rPr>
                <w:rFonts w:ascii="Arial" w:hAnsi="Arial" w:cs="Arial"/>
                <w:sz w:val="16"/>
                <w:szCs w:val="16"/>
              </w:rPr>
            </w:pPr>
          </w:p>
        </w:tc>
        <w:tc>
          <w:tcPr>
            <w:tcW w:w="4395" w:type="dxa"/>
            <w:shd w:val="clear" w:color="auto" w:fill="FFFFFF" w:themeFill="background1"/>
          </w:tcPr>
          <w:p w14:paraId="2BC2B2ED" w14:textId="77777777" w:rsidR="000B380F" w:rsidRPr="000E03B2" w:rsidRDefault="000B380F" w:rsidP="000B380F">
            <w:pPr>
              <w:jc w:val="center"/>
              <w:rPr>
                <w:rFonts w:ascii="Arial" w:hAnsi="Arial" w:cs="Arial"/>
                <w:sz w:val="16"/>
                <w:szCs w:val="16"/>
              </w:rPr>
            </w:pPr>
          </w:p>
        </w:tc>
      </w:tr>
      <w:tr w:rsidR="000B380F" w:rsidRPr="000E03B2" w14:paraId="0BB5A432" w14:textId="2396D51A" w:rsidTr="00D45CDB">
        <w:tc>
          <w:tcPr>
            <w:tcW w:w="1843" w:type="dxa"/>
            <w:shd w:val="clear" w:color="auto" w:fill="E2EFD9" w:themeFill="accent6" w:themeFillTint="33"/>
          </w:tcPr>
          <w:p w14:paraId="01EF0FB0" w14:textId="77777777" w:rsidR="008F6494" w:rsidRPr="000E03B2" w:rsidRDefault="000B380F" w:rsidP="000B380F">
            <w:pPr>
              <w:jc w:val="center"/>
              <w:rPr>
                <w:rFonts w:ascii="Arial" w:hAnsi="Arial" w:cs="Arial"/>
                <w:b/>
                <w:sz w:val="16"/>
                <w:szCs w:val="16"/>
              </w:rPr>
            </w:pPr>
            <w:r w:rsidRPr="000E03B2">
              <w:rPr>
                <w:rFonts w:ascii="Arial" w:hAnsi="Arial" w:cs="Arial"/>
                <w:b/>
                <w:sz w:val="16"/>
                <w:szCs w:val="16"/>
              </w:rPr>
              <w:t xml:space="preserve">FORMAL </w:t>
            </w:r>
          </w:p>
          <w:p w14:paraId="74C5A83E" w14:textId="5FF62B7C" w:rsidR="000B380F" w:rsidRPr="000E03B2" w:rsidRDefault="000B380F" w:rsidP="000B380F">
            <w:pPr>
              <w:jc w:val="center"/>
              <w:rPr>
                <w:rFonts w:ascii="Arial" w:hAnsi="Arial" w:cs="Arial"/>
                <w:b/>
                <w:sz w:val="16"/>
                <w:szCs w:val="16"/>
              </w:rPr>
            </w:pPr>
            <w:r w:rsidRPr="000E03B2">
              <w:rPr>
                <w:rFonts w:ascii="Arial" w:hAnsi="Arial" w:cs="Arial"/>
                <w:b/>
                <w:sz w:val="16"/>
                <w:szCs w:val="16"/>
              </w:rPr>
              <w:t xml:space="preserve">SOCIAL CARE </w:t>
            </w:r>
          </w:p>
        </w:tc>
        <w:tc>
          <w:tcPr>
            <w:tcW w:w="2864" w:type="dxa"/>
            <w:shd w:val="clear" w:color="auto" w:fill="E2EFD9" w:themeFill="accent6" w:themeFillTint="33"/>
          </w:tcPr>
          <w:p w14:paraId="4486D8B5" w14:textId="77777777" w:rsidR="000B380F" w:rsidRPr="000E03B2" w:rsidRDefault="000B380F" w:rsidP="000B380F">
            <w:pPr>
              <w:jc w:val="center"/>
              <w:rPr>
                <w:rFonts w:ascii="Arial" w:hAnsi="Arial" w:cs="Arial"/>
                <w:sz w:val="16"/>
                <w:szCs w:val="16"/>
              </w:rPr>
            </w:pPr>
          </w:p>
        </w:tc>
        <w:tc>
          <w:tcPr>
            <w:tcW w:w="3373" w:type="dxa"/>
            <w:shd w:val="clear" w:color="auto" w:fill="E2EFD9" w:themeFill="accent6" w:themeFillTint="33"/>
          </w:tcPr>
          <w:p w14:paraId="54141962" w14:textId="77777777" w:rsidR="000B380F" w:rsidRPr="000E03B2" w:rsidRDefault="000B380F" w:rsidP="000B380F">
            <w:pPr>
              <w:jc w:val="center"/>
              <w:rPr>
                <w:rFonts w:ascii="Arial" w:hAnsi="Arial" w:cs="Arial"/>
                <w:sz w:val="16"/>
                <w:szCs w:val="16"/>
              </w:rPr>
            </w:pPr>
          </w:p>
        </w:tc>
        <w:tc>
          <w:tcPr>
            <w:tcW w:w="1559" w:type="dxa"/>
            <w:shd w:val="clear" w:color="auto" w:fill="E2EFD9" w:themeFill="accent6" w:themeFillTint="33"/>
            <w:vAlign w:val="center"/>
          </w:tcPr>
          <w:p w14:paraId="31AAE708" w14:textId="58E7EA4B" w:rsidR="000B380F" w:rsidRPr="000E03B2" w:rsidRDefault="000B380F" w:rsidP="000B380F">
            <w:pPr>
              <w:jc w:val="center"/>
              <w:rPr>
                <w:rFonts w:ascii="Arial" w:hAnsi="Arial" w:cs="Arial"/>
                <w:sz w:val="16"/>
                <w:szCs w:val="16"/>
              </w:rPr>
            </w:pPr>
          </w:p>
        </w:tc>
        <w:tc>
          <w:tcPr>
            <w:tcW w:w="4395" w:type="dxa"/>
            <w:shd w:val="clear" w:color="auto" w:fill="E2EFD9" w:themeFill="accent6" w:themeFillTint="33"/>
          </w:tcPr>
          <w:p w14:paraId="6C7A00D0" w14:textId="77777777" w:rsidR="000B380F" w:rsidRPr="000E03B2" w:rsidRDefault="000B380F" w:rsidP="000B380F">
            <w:pPr>
              <w:jc w:val="center"/>
              <w:rPr>
                <w:rFonts w:ascii="Arial" w:hAnsi="Arial" w:cs="Arial"/>
                <w:sz w:val="16"/>
                <w:szCs w:val="16"/>
              </w:rPr>
            </w:pPr>
          </w:p>
        </w:tc>
      </w:tr>
      <w:tr w:rsidR="000B380F" w:rsidRPr="000E03B2" w14:paraId="10F2822A" w14:textId="1F7E1883" w:rsidTr="00D45CDB">
        <w:tc>
          <w:tcPr>
            <w:tcW w:w="1843" w:type="dxa"/>
            <w:shd w:val="clear" w:color="auto" w:fill="FFF2CC" w:themeFill="accent4" w:themeFillTint="33"/>
          </w:tcPr>
          <w:p w14:paraId="0A06E052" w14:textId="6254FDE4" w:rsidR="000B380F" w:rsidRPr="000E03B2" w:rsidRDefault="000B380F" w:rsidP="000B380F">
            <w:pPr>
              <w:jc w:val="center"/>
              <w:rPr>
                <w:rFonts w:ascii="Arial" w:hAnsi="Arial" w:cs="Arial"/>
                <w:sz w:val="16"/>
                <w:szCs w:val="16"/>
              </w:rPr>
            </w:pPr>
            <w:r w:rsidRPr="000E03B2">
              <w:rPr>
                <w:rFonts w:ascii="Arial" w:hAnsi="Arial" w:cs="Arial"/>
                <w:sz w:val="16"/>
                <w:szCs w:val="16"/>
              </w:rPr>
              <w:t xml:space="preserve"> General older population</w:t>
            </w:r>
          </w:p>
        </w:tc>
        <w:tc>
          <w:tcPr>
            <w:tcW w:w="2864" w:type="dxa"/>
            <w:shd w:val="clear" w:color="auto" w:fill="FFF2CC" w:themeFill="accent4" w:themeFillTint="33"/>
          </w:tcPr>
          <w:p w14:paraId="69785717" w14:textId="77777777" w:rsidR="000B380F" w:rsidRPr="000E03B2" w:rsidRDefault="000B380F" w:rsidP="000B380F">
            <w:pPr>
              <w:jc w:val="center"/>
              <w:rPr>
                <w:rFonts w:ascii="Arial" w:hAnsi="Arial" w:cs="Arial"/>
                <w:sz w:val="16"/>
                <w:szCs w:val="16"/>
              </w:rPr>
            </w:pPr>
          </w:p>
        </w:tc>
        <w:tc>
          <w:tcPr>
            <w:tcW w:w="3373" w:type="dxa"/>
            <w:shd w:val="clear" w:color="auto" w:fill="FFF2CC" w:themeFill="accent4" w:themeFillTint="33"/>
          </w:tcPr>
          <w:p w14:paraId="0EA524B7" w14:textId="77777777" w:rsidR="000B380F" w:rsidRPr="000E03B2" w:rsidRDefault="000B380F" w:rsidP="000B380F">
            <w:pPr>
              <w:jc w:val="center"/>
              <w:rPr>
                <w:rFonts w:ascii="Arial" w:hAnsi="Arial" w:cs="Arial"/>
                <w:sz w:val="16"/>
                <w:szCs w:val="16"/>
              </w:rPr>
            </w:pPr>
          </w:p>
        </w:tc>
        <w:tc>
          <w:tcPr>
            <w:tcW w:w="1559" w:type="dxa"/>
            <w:shd w:val="clear" w:color="auto" w:fill="FFF2CC" w:themeFill="accent4" w:themeFillTint="33"/>
            <w:vAlign w:val="center"/>
          </w:tcPr>
          <w:p w14:paraId="78360DD5" w14:textId="221EB226" w:rsidR="000B380F" w:rsidRPr="000E03B2" w:rsidRDefault="000B380F" w:rsidP="000B380F">
            <w:pPr>
              <w:jc w:val="center"/>
              <w:rPr>
                <w:rFonts w:ascii="Arial" w:hAnsi="Arial" w:cs="Arial"/>
                <w:sz w:val="16"/>
                <w:szCs w:val="16"/>
              </w:rPr>
            </w:pPr>
          </w:p>
        </w:tc>
        <w:tc>
          <w:tcPr>
            <w:tcW w:w="4395" w:type="dxa"/>
            <w:shd w:val="clear" w:color="auto" w:fill="FFF2CC" w:themeFill="accent4" w:themeFillTint="33"/>
          </w:tcPr>
          <w:p w14:paraId="437F1143" w14:textId="77777777" w:rsidR="000B380F" w:rsidRPr="000E03B2" w:rsidRDefault="000B380F" w:rsidP="000B380F">
            <w:pPr>
              <w:jc w:val="center"/>
              <w:rPr>
                <w:rFonts w:ascii="Arial" w:hAnsi="Arial" w:cs="Arial"/>
                <w:sz w:val="16"/>
                <w:szCs w:val="16"/>
              </w:rPr>
            </w:pPr>
          </w:p>
        </w:tc>
      </w:tr>
      <w:tr w:rsidR="000B380F" w:rsidRPr="000E03B2" w14:paraId="453BE396" w14:textId="7CC60F9A" w:rsidTr="00D45CDB">
        <w:tc>
          <w:tcPr>
            <w:tcW w:w="1843" w:type="dxa"/>
          </w:tcPr>
          <w:p w14:paraId="360E1DCF" w14:textId="73ADBEAB" w:rsidR="000B380F" w:rsidRPr="000E03B2" w:rsidRDefault="000B380F" w:rsidP="000B380F">
            <w:pPr>
              <w:jc w:val="center"/>
              <w:rPr>
                <w:rFonts w:ascii="Arial" w:hAnsi="Arial" w:cs="Arial"/>
                <w:b/>
                <w:sz w:val="16"/>
                <w:szCs w:val="16"/>
              </w:rPr>
            </w:pPr>
            <w:r w:rsidRPr="000E03B2">
              <w:rPr>
                <w:rFonts w:ascii="Arial" w:hAnsi="Arial" w:cs="Arial"/>
                <w:b/>
                <w:sz w:val="16"/>
                <w:szCs w:val="16"/>
              </w:rPr>
              <w:t>Review 53</w:t>
            </w:r>
          </w:p>
          <w:p w14:paraId="569A50A9" w14:textId="0DC9C0F3" w:rsidR="000B380F" w:rsidRPr="000E03B2" w:rsidRDefault="000B380F" w:rsidP="000B380F">
            <w:pPr>
              <w:jc w:val="center"/>
              <w:rPr>
                <w:rFonts w:ascii="Arial" w:hAnsi="Arial" w:cs="Arial"/>
                <w:sz w:val="16"/>
                <w:szCs w:val="16"/>
              </w:rPr>
            </w:pPr>
            <w:r w:rsidRPr="000E03B2">
              <w:rPr>
                <w:rFonts w:ascii="Arial" w:hAnsi="Arial" w:cs="Arial"/>
                <w:sz w:val="16"/>
                <w:szCs w:val="16"/>
              </w:rPr>
              <w:t>Dickson</w:t>
            </w:r>
            <w:r w:rsidR="00AE7416" w:rsidRPr="000E03B2">
              <w:rPr>
                <w:rFonts w:ascii="Arial" w:hAnsi="Arial" w:cs="Arial"/>
                <w:sz w:val="16"/>
                <w:szCs w:val="16"/>
              </w:rPr>
              <w:t xml:space="preserve"> et al.</w:t>
            </w:r>
          </w:p>
          <w:p w14:paraId="791541A7" w14:textId="64FB72F1"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68</w:t>
            </w:r>
          </w:p>
        </w:tc>
        <w:tc>
          <w:tcPr>
            <w:tcW w:w="2864" w:type="dxa"/>
          </w:tcPr>
          <w:p w14:paraId="6D948899" w14:textId="37E9944C" w:rsidR="000B380F" w:rsidRPr="000E03B2" w:rsidRDefault="000B380F" w:rsidP="000B380F">
            <w:pPr>
              <w:rPr>
                <w:rFonts w:ascii="Arial" w:hAnsi="Arial" w:cs="Arial"/>
                <w:color w:val="FF0000"/>
                <w:sz w:val="16"/>
                <w:szCs w:val="16"/>
              </w:rPr>
            </w:pPr>
            <w:r w:rsidRPr="000E03B2">
              <w:rPr>
                <w:rFonts w:ascii="Arial" w:hAnsi="Arial" w:cs="Arial"/>
                <w:sz w:val="16"/>
                <w:szCs w:val="16"/>
              </w:rPr>
              <w:t>To analyse and summarise systematic review-level evidence on the impact of interventions on the four outcomes set out in the Adult Social Care Outcomes Framework (ASCOF)</w:t>
            </w:r>
            <w:r w:rsidR="00D45CDB">
              <w:rPr>
                <w:rFonts w:ascii="Arial" w:hAnsi="Arial" w:cs="Arial"/>
                <w:sz w:val="16"/>
                <w:szCs w:val="16"/>
              </w:rPr>
              <w:t>.</w:t>
            </w:r>
          </w:p>
        </w:tc>
        <w:tc>
          <w:tcPr>
            <w:tcW w:w="3373" w:type="dxa"/>
          </w:tcPr>
          <w:p w14:paraId="33180123" w14:textId="34B85727" w:rsidR="000B380F" w:rsidRPr="000E03B2" w:rsidRDefault="000B380F" w:rsidP="000B380F">
            <w:pPr>
              <w:rPr>
                <w:rFonts w:ascii="Arial" w:hAnsi="Arial" w:cs="Arial"/>
                <w:color w:val="FF0000"/>
                <w:sz w:val="16"/>
                <w:szCs w:val="16"/>
              </w:rPr>
            </w:pPr>
            <w:r w:rsidRPr="000E03B2">
              <w:rPr>
                <w:rFonts w:ascii="Arial" w:hAnsi="Arial" w:cs="Arial"/>
                <w:sz w:val="16"/>
                <w:szCs w:val="16"/>
              </w:rPr>
              <w:t>The impact of social care interventions on the four outcomes: quality of life, delaying and reducing the need for services, satisfaction with services and safeguarding of vulnerable adults.</w:t>
            </w:r>
          </w:p>
        </w:tc>
        <w:tc>
          <w:tcPr>
            <w:tcW w:w="1559" w:type="dxa"/>
            <w:vAlign w:val="center"/>
          </w:tcPr>
          <w:p w14:paraId="5BB5549B" w14:textId="707E29D7"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r w:rsidRPr="000E03B2">
              <w:rPr>
                <w:rFonts w:ascii="Arial" w:hAnsi="Arial" w:cs="Arial"/>
                <w:color w:val="70AD47" w:themeColor="accent6"/>
                <w:sz w:val="16"/>
                <w:szCs w:val="16"/>
              </w:rPr>
              <w:t>●</w:t>
            </w:r>
          </w:p>
        </w:tc>
        <w:tc>
          <w:tcPr>
            <w:tcW w:w="4395" w:type="dxa"/>
          </w:tcPr>
          <w:p w14:paraId="55518619" w14:textId="3FB2500A" w:rsidR="000B380F" w:rsidRPr="000E03B2" w:rsidRDefault="00E03F06" w:rsidP="000B380F">
            <w:pPr>
              <w:autoSpaceDE w:val="0"/>
              <w:autoSpaceDN w:val="0"/>
              <w:adjustRightInd w:val="0"/>
              <w:contextualSpacing/>
              <w:rPr>
                <w:rFonts w:ascii="Arial" w:hAnsi="Arial" w:cs="Arial"/>
                <w:iCs/>
                <w:sz w:val="16"/>
                <w:szCs w:val="16"/>
              </w:rPr>
            </w:pPr>
            <w:r w:rsidRPr="000E03B2">
              <w:rPr>
                <w:rFonts w:ascii="Arial" w:hAnsi="Arial" w:cs="Arial"/>
                <w:iCs/>
                <w:sz w:val="16"/>
                <w:szCs w:val="16"/>
              </w:rPr>
              <w:t>‘</w:t>
            </w:r>
            <w:r w:rsidR="000B380F" w:rsidRPr="000E03B2">
              <w:rPr>
                <w:rFonts w:ascii="Arial" w:hAnsi="Arial" w:cs="Arial"/>
                <w:iCs/>
                <w:sz w:val="16"/>
                <w:szCs w:val="16"/>
              </w:rPr>
              <w:t>The greatest portion of evidence included in this meta-review is about physical activity: evidence suggests that these types of interventions can be effective for people with long-term conditions and non-frail older people and may address both quality of life and prevention outcomes. Moreover, although physical activity interventions may typically be regarded as not within the remit of social care, they may be relatively cheap and easy to implement, and therefore</w:t>
            </w:r>
            <w:r w:rsidR="000B380F" w:rsidRPr="000E03B2">
              <w:rPr>
                <w:rFonts w:ascii="Arial" w:hAnsi="Arial" w:cs="Arial"/>
                <w:sz w:val="16"/>
                <w:szCs w:val="16"/>
              </w:rPr>
              <w:t xml:space="preserve"> </w:t>
            </w:r>
            <w:r w:rsidR="000B380F" w:rsidRPr="000E03B2">
              <w:rPr>
                <w:rFonts w:ascii="Arial" w:hAnsi="Arial" w:cs="Arial"/>
                <w:iCs/>
                <w:sz w:val="16"/>
                <w:szCs w:val="16"/>
              </w:rPr>
              <w:t>worth considering. More complex, and perhaps more recognisably social care interventions need to be subject to evaluation, review and synthesis. The key message from this meta-review is the need to recognise the inﬂuence of contextual factors on the success of social care interventions, in particular the need for safety measures when implementing social care interventions with particularly vulnerable groups.</w:t>
            </w:r>
            <w:r w:rsidRPr="000E03B2">
              <w:rPr>
                <w:rFonts w:ascii="Arial" w:hAnsi="Arial" w:cs="Arial"/>
                <w:iCs/>
                <w:sz w:val="16"/>
                <w:szCs w:val="16"/>
              </w:rPr>
              <w:t>’</w:t>
            </w:r>
          </w:p>
        </w:tc>
      </w:tr>
      <w:tr w:rsidR="000B380F" w:rsidRPr="000E03B2" w14:paraId="6CF9B5FE" w14:textId="3392505D" w:rsidTr="00D45CDB">
        <w:tc>
          <w:tcPr>
            <w:tcW w:w="1843" w:type="dxa"/>
          </w:tcPr>
          <w:p w14:paraId="42C56390" w14:textId="0CCE4448" w:rsidR="000B380F" w:rsidRPr="000E03B2" w:rsidRDefault="000B380F" w:rsidP="000B380F">
            <w:pPr>
              <w:jc w:val="center"/>
              <w:rPr>
                <w:rFonts w:ascii="Arial" w:hAnsi="Arial" w:cs="Arial"/>
                <w:b/>
                <w:sz w:val="16"/>
                <w:szCs w:val="16"/>
              </w:rPr>
            </w:pPr>
            <w:r w:rsidRPr="000E03B2">
              <w:rPr>
                <w:rFonts w:ascii="Arial" w:hAnsi="Arial" w:cs="Arial"/>
                <w:b/>
                <w:sz w:val="16"/>
                <w:szCs w:val="16"/>
              </w:rPr>
              <w:t>Review 54</w:t>
            </w:r>
          </w:p>
          <w:p w14:paraId="196FDE85" w14:textId="52A2E632" w:rsidR="000B380F" w:rsidRPr="000E03B2" w:rsidRDefault="000B380F" w:rsidP="000B380F">
            <w:pPr>
              <w:jc w:val="center"/>
              <w:rPr>
                <w:rFonts w:ascii="Arial" w:hAnsi="Arial" w:cs="Arial"/>
                <w:sz w:val="16"/>
                <w:szCs w:val="16"/>
              </w:rPr>
            </w:pPr>
            <w:r w:rsidRPr="000E03B2">
              <w:rPr>
                <w:rFonts w:ascii="Arial" w:hAnsi="Arial" w:cs="Arial"/>
                <w:sz w:val="16"/>
                <w:szCs w:val="16"/>
              </w:rPr>
              <w:t xml:space="preserve">De </w:t>
            </w:r>
            <w:proofErr w:type="spellStart"/>
            <w:r w:rsidRPr="000E03B2">
              <w:rPr>
                <w:rFonts w:ascii="Arial" w:hAnsi="Arial" w:cs="Arial"/>
                <w:sz w:val="16"/>
                <w:szCs w:val="16"/>
              </w:rPr>
              <w:t>sao</w:t>
            </w:r>
            <w:proofErr w:type="spellEnd"/>
            <w:r w:rsidRPr="000E03B2">
              <w:rPr>
                <w:rFonts w:ascii="Arial" w:hAnsi="Arial" w:cs="Arial"/>
                <w:sz w:val="16"/>
                <w:szCs w:val="16"/>
              </w:rPr>
              <w:t xml:space="preserve"> Jose</w:t>
            </w:r>
            <w:r w:rsidR="00AE7416" w:rsidRPr="000E03B2">
              <w:rPr>
                <w:rFonts w:ascii="Arial" w:hAnsi="Arial" w:cs="Arial"/>
                <w:sz w:val="16"/>
                <w:szCs w:val="16"/>
              </w:rPr>
              <w:t xml:space="preserve"> et al.</w:t>
            </w:r>
          </w:p>
          <w:p w14:paraId="4E5F4AF8" w14:textId="74A95717"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69</w:t>
            </w:r>
          </w:p>
        </w:tc>
        <w:tc>
          <w:tcPr>
            <w:tcW w:w="2864" w:type="dxa"/>
          </w:tcPr>
          <w:p w14:paraId="7583FC50" w14:textId="5BFCBF83" w:rsidR="000B380F" w:rsidRPr="000E03B2" w:rsidRDefault="000B380F" w:rsidP="000B380F">
            <w:pPr>
              <w:rPr>
                <w:rFonts w:ascii="Arial" w:hAnsi="Arial" w:cs="Arial"/>
                <w:color w:val="00B0F0"/>
                <w:sz w:val="16"/>
                <w:szCs w:val="16"/>
              </w:rPr>
            </w:pPr>
            <w:r w:rsidRPr="000E03B2">
              <w:rPr>
                <w:rFonts w:ascii="Arial" w:hAnsi="Arial" w:cs="Arial"/>
                <w:sz w:val="16"/>
                <w:szCs w:val="16"/>
              </w:rPr>
              <w:t>a systematic review of relevant qualitative research-based evidence on the older persons’ experiences and perspectives of receiving social care published between 1990 and Sep 2014.</w:t>
            </w:r>
          </w:p>
        </w:tc>
        <w:tc>
          <w:tcPr>
            <w:tcW w:w="3373" w:type="dxa"/>
          </w:tcPr>
          <w:p w14:paraId="32EF3BE2" w14:textId="001B71CE" w:rsidR="000B380F" w:rsidRPr="000E03B2" w:rsidRDefault="000B380F" w:rsidP="000B380F">
            <w:pPr>
              <w:rPr>
                <w:rFonts w:ascii="Arial" w:hAnsi="Arial" w:cs="Arial"/>
                <w:color w:val="00B0F0"/>
                <w:sz w:val="16"/>
                <w:szCs w:val="16"/>
              </w:rPr>
            </w:pPr>
            <w:r w:rsidRPr="000E03B2">
              <w:rPr>
                <w:rFonts w:ascii="Arial" w:hAnsi="Arial" w:cs="Arial"/>
                <w:sz w:val="16"/>
                <w:szCs w:val="16"/>
              </w:rPr>
              <w:t>Older persons’ experiences and perspectives of receiving social care</w:t>
            </w:r>
            <w:r w:rsidR="00D45CDB">
              <w:rPr>
                <w:rFonts w:ascii="Arial" w:hAnsi="Arial" w:cs="Arial"/>
                <w:sz w:val="16"/>
                <w:szCs w:val="16"/>
              </w:rPr>
              <w:t>.</w:t>
            </w:r>
          </w:p>
        </w:tc>
        <w:tc>
          <w:tcPr>
            <w:tcW w:w="1559" w:type="dxa"/>
            <w:vAlign w:val="center"/>
          </w:tcPr>
          <w:p w14:paraId="5E194757" w14:textId="3AF06213" w:rsidR="000B380F" w:rsidRPr="000E03B2" w:rsidRDefault="000B380F" w:rsidP="000B380F">
            <w:pPr>
              <w:jc w:val="center"/>
              <w:rPr>
                <w:rFonts w:ascii="Arial" w:hAnsi="Arial" w:cs="Arial"/>
                <w:sz w:val="16"/>
                <w:szCs w:val="16"/>
              </w:rPr>
            </w:pPr>
            <w:r w:rsidRPr="000E03B2">
              <w:rPr>
                <w:rFonts w:ascii="Arial" w:hAnsi="Arial" w:cs="Arial"/>
                <w:color w:val="00B0F0"/>
                <w:sz w:val="16"/>
                <w:szCs w:val="16"/>
              </w:rPr>
              <w:t>●</w:t>
            </w:r>
          </w:p>
        </w:tc>
        <w:tc>
          <w:tcPr>
            <w:tcW w:w="4395" w:type="dxa"/>
          </w:tcPr>
          <w:p w14:paraId="0406D159" w14:textId="59D363F1" w:rsidR="000B380F" w:rsidRPr="000E03B2" w:rsidRDefault="00E03F06" w:rsidP="000B380F">
            <w:pPr>
              <w:autoSpaceDE w:val="0"/>
              <w:autoSpaceDN w:val="0"/>
              <w:adjustRightInd w:val="0"/>
              <w:contextualSpacing/>
              <w:rPr>
                <w:rFonts w:ascii="Arial" w:hAnsi="Arial" w:cs="Arial"/>
                <w:iCs/>
                <w:sz w:val="16"/>
                <w:szCs w:val="16"/>
              </w:rPr>
            </w:pPr>
            <w:r w:rsidRPr="000E03B2">
              <w:rPr>
                <w:rFonts w:ascii="Arial" w:hAnsi="Arial" w:cs="Arial"/>
                <w:iCs/>
                <w:sz w:val="16"/>
                <w:szCs w:val="16"/>
              </w:rPr>
              <w:t>‘</w:t>
            </w:r>
            <w:r w:rsidR="000B380F" w:rsidRPr="000E03B2">
              <w:rPr>
                <w:rFonts w:ascii="Arial" w:hAnsi="Arial" w:cs="Arial"/>
                <w:iCs/>
                <w:sz w:val="16"/>
                <w:szCs w:val="16"/>
              </w:rPr>
              <w:t>We conclude that both positive and negative experiences of receiving social care relate, mostly, to the relational dimension of care. Receiving social care per se does not automatically imply a negative or a positive experience. Rather, it is the concrete form of social care provision, primarily the attitudes and behaviour of the carers, which determine whether the care is experienced as positive or negative.</w:t>
            </w:r>
            <w:r w:rsidRPr="000E03B2">
              <w:rPr>
                <w:rFonts w:ascii="Arial" w:hAnsi="Arial" w:cs="Arial"/>
                <w:iCs/>
                <w:sz w:val="16"/>
                <w:szCs w:val="16"/>
              </w:rPr>
              <w:t>’</w:t>
            </w:r>
          </w:p>
          <w:p w14:paraId="1499F636" w14:textId="77777777" w:rsidR="000B380F" w:rsidRPr="000E03B2" w:rsidRDefault="000B380F" w:rsidP="000B380F">
            <w:pPr>
              <w:autoSpaceDE w:val="0"/>
              <w:autoSpaceDN w:val="0"/>
              <w:adjustRightInd w:val="0"/>
              <w:contextualSpacing/>
              <w:rPr>
                <w:rFonts w:ascii="Arial" w:hAnsi="Arial" w:cs="Arial"/>
                <w:iCs/>
                <w:sz w:val="16"/>
                <w:szCs w:val="16"/>
              </w:rPr>
            </w:pPr>
            <w:r w:rsidRPr="000E03B2">
              <w:rPr>
                <w:rFonts w:ascii="Arial" w:hAnsi="Arial" w:cs="Arial"/>
                <w:iCs/>
                <w:sz w:val="16"/>
                <w:szCs w:val="16"/>
              </w:rPr>
              <w:t xml:space="preserve">And </w:t>
            </w:r>
          </w:p>
          <w:p w14:paraId="0F21CD1D" w14:textId="00443B4E" w:rsidR="000B380F" w:rsidRPr="000E03B2" w:rsidRDefault="00E03F06" w:rsidP="000B380F">
            <w:pPr>
              <w:autoSpaceDE w:val="0"/>
              <w:autoSpaceDN w:val="0"/>
              <w:adjustRightInd w:val="0"/>
              <w:contextualSpacing/>
              <w:rPr>
                <w:rFonts w:ascii="Arial" w:hAnsi="Arial" w:cs="Arial"/>
                <w:iCs/>
                <w:sz w:val="16"/>
                <w:szCs w:val="16"/>
              </w:rPr>
            </w:pPr>
            <w:r w:rsidRPr="000E03B2">
              <w:rPr>
                <w:rFonts w:ascii="Arial" w:hAnsi="Arial" w:cs="Arial"/>
                <w:iCs/>
                <w:sz w:val="16"/>
                <w:szCs w:val="16"/>
              </w:rPr>
              <w:t>‘</w:t>
            </w:r>
            <w:r w:rsidR="000B380F" w:rsidRPr="000E03B2">
              <w:rPr>
                <w:rFonts w:ascii="Arial" w:hAnsi="Arial" w:cs="Arial"/>
                <w:iCs/>
                <w:sz w:val="16"/>
                <w:szCs w:val="16"/>
              </w:rPr>
              <w:t>This review also conﬁrms that the research on the older persons’ experiences and perspectives of receiving social care, although important, is still limited, as it identiﬁes some questions that have not received adequate attention and that could be addressed in future studies.</w:t>
            </w:r>
            <w:r w:rsidRPr="000E03B2">
              <w:rPr>
                <w:rFonts w:ascii="Arial" w:hAnsi="Arial" w:cs="Arial"/>
                <w:iCs/>
                <w:sz w:val="16"/>
                <w:szCs w:val="16"/>
              </w:rPr>
              <w:t>’</w:t>
            </w:r>
          </w:p>
        </w:tc>
      </w:tr>
      <w:tr w:rsidR="000B380F" w:rsidRPr="000E03B2" w14:paraId="25AC90BE" w14:textId="1EC69666" w:rsidTr="00D45CDB">
        <w:tc>
          <w:tcPr>
            <w:tcW w:w="1843" w:type="dxa"/>
            <w:shd w:val="clear" w:color="auto" w:fill="E2EFD9" w:themeFill="accent6" w:themeFillTint="33"/>
          </w:tcPr>
          <w:p w14:paraId="3987D2FB" w14:textId="77777777" w:rsidR="000B380F" w:rsidRPr="000E03B2" w:rsidRDefault="000B380F" w:rsidP="000B380F">
            <w:pPr>
              <w:jc w:val="center"/>
              <w:rPr>
                <w:rFonts w:ascii="Arial" w:hAnsi="Arial" w:cs="Arial"/>
                <w:b/>
                <w:sz w:val="16"/>
                <w:szCs w:val="16"/>
              </w:rPr>
            </w:pPr>
            <w:r w:rsidRPr="000E03B2">
              <w:rPr>
                <w:rFonts w:ascii="Arial" w:hAnsi="Arial" w:cs="Arial"/>
                <w:b/>
                <w:sz w:val="16"/>
                <w:szCs w:val="16"/>
              </w:rPr>
              <w:t>Reablement</w:t>
            </w:r>
          </w:p>
          <w:p w14:paraId="60EB05D7" w14:textId="69DC0A66" w:rsidR="008F6494" w:rsidRPr="000E03B2" w:rsidRDefault="008F6494" w:rsidP="000B380F">
            <w:pPr>
              <w:jc w:val="center"/>
              <w:rPr>
                <w:rFonts w:ascii="Arial" w:hAnsi="Arial" w:cs="Arial"/>
                <w:b/>
                <w:sz w:val="16"/>
                <w:szCs w:val="16"/>
              </w:rPr>
            </w:pPr>
          </w:p>
        </w:tc>
        <w:tc>
          <w:tcPr>
            <w:tcW w:w="2864" w:type="dxa"/>
            <w:shd w:val="clear" w:color="auto" w:fill="E2EFD9" w:themeFill="accent6" w:themeFillTint="33"/>
          </w:tcPr>
          <w:p w14:paraId="62B643D4" w14:textId="77777777" w:rsidR="000B380F" w:rsidRPr="000E03B2" w:rsidRDefault="000B380F" w:rsidP="000B380F">
            <w:pPr>
              <w:jc w:val="center"/>
              <w:rPr>
                <w:rFonts w:ascii="Arial" w:hAnsi="Arial" w:cs="Arial"/>
                <w:sz w:val="16"/>
                <w:szCs w:val="16"/>
              </w:rPr>
            </w:pPr>
          </w:p>
        </w:tc>
        <w:tc>
          <w:tcPr>
            <w:tcW w:w="3373" w:type="dxa"/>
            <w:shd w:val="clear" w:color="auto" w:fill="E2EFD9" w:themeFill="accent6" w:themeFillTint="33"/>
          </w:tcPr>
          <w:p w14:paraId="0B3F02A8" w14:textId="77777777" w:rsidR="000B380F" w:rsidRPr="000E03B2" w:rsidRDefault="000B380F" w:rsidP="000B380F">
            <w:pPr>
              <w:jc w:val="center"/>
              <w:rPr>
                <w:rFonts w:ascii="Arial" w:hAnsi="Arial" w:cs="Arial"/>
                <w:sz w:val="16"/>
                <w:szCs w:val="16"/>
              </w:rPr>
            </w:pPr>
          </w:p>
        </w:tc>
        <w:tc>
          <w:tcPr>
            <w:tcW w:w="1559" w:type="dxa"/>
            <w:shd w:val="clear" w:color="auto" w:fill="E2EFD9" w:themeFill="accent6" w:themeFillTint="33"/>
            <w:vAlign w:val="center"/>
          </w:tcPr>
          <w:p w14:paraId="53C7CEA0" w14:textId="1ED923CC" w:rsidR="000B380F" w:rsidRPr="000E03B2" w:rsidRDefault="000B380F" w:rsidP="000B380F">
            <w:pPr>
              <w:jc w:val="center"/>
              <w:rPr>
                <w:rFonts w:ascii="Arial" w:hAnsi="Arial" w:cs="Arial"/>
                <w:sz w:val="16"/>
                <w:szCs w:val="16"/>
              </w:rPr>
            </w:pPr>
          </w:p>
        </w:tc>
        <w:tc>
          <w:tcPr>
            <w:tcW w:w="4395" w:type="dxa"/>
            <w:shd w:val="clear" w:color="auto" w:fill="E2EFD9" w:themeFill="accent6" w:themeFillTint="33"/>
          </w:tcPr>
          <w:p w14:paraId="438477C2" w14:textId="77777777" w:rsidR="000B380F" w:rsidRPr="000E03B2" w:rsidRDefault="000B380F" w:rsidP="000B380F">
            <w:pPr>
              <w:jc w:val="center"/>
              <w:rPr>
                <w:rFonts w:ascii="Arial" w:hAnsi="Arial" w:cs="Arial"/>
                <w:sz w:val="16"/>
                <w:szCs w:val="16"/>
              </w:rPr>
            </w:pPr>
          </w:p>
        </w:tc>
      </w:tr>
      <w:tr w:rsidR="000B380F" w:rsidRPr="000E03B2" w14:paraId="1A19D400" w14:textId="4BF329DD" w:rsidTr="00D45CDB">
        <w:tc>
          <w:tcPr>
            <w:tcW w:w="1843" w:type="dxa"/>
            <w:shd w:val="clear" w:color="auto" w:fill="FFF2CC" w:themeFill="accent4" w:themeFillTint="33"/>
          </w:tcPr>
          <w:p w14:paraId="26B2C805" w14:textId="54AC3A75" w:rsidR="000B380F" w:rsidRPr="000E03B2" w:rsidRDefault="000B380F" w:rsidP="000B380F">
            <w:pPr>
              <w:jc w:val="center"/>
              <w:rPr>
                <w:rFonts w:ascii="Arial" w:hAnsi="Arial" w:cs="Arial"/>
                <w:sz w:val="16"/>
                <w:szCs w:val="16"/>
              </w:rPr>
            </w:pPr>
            <w:r w:rsidRPr="000E03B2">
              <w:rPr>
                <w:rFonts w:ascii="Arial" w:hAnsi="Arial" w:cs="Arial"/>
                <w:sz w:val="16"/>
                <w:szCs w:val="16"/>
              </w:rPr>
              <w:lastRenderedPageBreak/>
              <w:t xml:space="preserve"> General older population</w:t>
            </w:r>
          </w:p>
        </w:tc>
        <w:tc>
          <w:tcPr>
            <w:tcW w:w="2864" w:type="dxa"/>
            <w:shd w:val="clear" w:color="auto" w:fill="FFF2CC" w:themeFill="accent4" w:themeFillTint="33"/>
          </w:tcPr>
          <w:p w14:paraId="28573980" w14:textId="77777777" w:rsidR="000B380F" w:rsidRPr="000E03B2" w:rsidRDefault="000B380F" w:rsidP="000B380F">
            <w:pPr>
              <w:jc w:val="center"/>
              <w:rPr>
                <w:rFonts w:ascii="Arial" w:hAnsi="Arial" w:cs="Arial"/>
                <w:sz w:val="16"/>
                <w:szCs w:val="16"/>
              </w:rPr>
            </w:pPr>
          </w:p>
        </w:tc>
        <w:tc>
          <w:tcPr>
            <w:tcW w:w="3373" w:type="dxa"/>
            <w:shd w:val="clear" w:color="auto" w:fill="FFF2CC" w:themeFill="accent4" w:themeFillTint="33"/>
          </w:tcPr>
          <w:p w14:paraId="70F51DCA" w14:textId="77777777" w:rsidR="000B380F" w:rsidRPr="000E03B2" w:rsidRDefault="000B380F" w:rsidP="000B380F">
            <w:pPr>
              <w:jc w:val="center"/>
              <w:rPr>
                <w:rFonts w:ascii="Arial" w:hAnsi="Arial" w:cs="Arial"/>
                <w:sz w:val="16"/>
                <w:szCs w:val="16"/>
              </w:rPr>
            </w:pPr>
          </w:p>
        </w:tc>
        <w:tc>
          <w:tcPr>
            <w:tcW w:w="1559" w:type="dxa"/>
            <w:shd w:val="clear" w:color="auto" w:fill="FFF2CC" w:themeFill="accent4" w:themeFillTint="33"/>
            <w:vAlign w:val="center"/>
          </w:tcPr>
          <w:p w14:paraId="1B39B6C6" w14:textId="0B55ADB1" w:rsidR="000B380F" w:rsidRPr="000E03B2" w:rsidRDefault="000B380F" w:rsidP="000B380F">
            <w:pPr>
              <w:jc w:val="center"/>
              <w:rPr>
                <w:rFonts w:ascii="Arial" w:hAnsi="Arial" w:cs="Arial"/>
                <w:sz w:val="16"/>
                <w:szCs w:val="16"/>
              </w:rPr>
            </w:pPr>
          </w:p>
        </w:tc>
        <w:tc>
          <w:tcPr>
            <w:tcW w:w="4395" w:type="dxa"/>
            <w:shd w:val="clear" w:color="auto" w:fill="FFF2CC" w:themeFill="accent4" w:themeFillTint="33"/>
          </w:tcPr>
          <w:p w14:paraId="4A99DBB3" w14:textId="77777777" w:rsidR="000B380F" w:rsidRPr="000E03B2" w:rsidRDefault="000B380F" w:rsidP="000B380F">
            <w:pPr>
              <w:jc w:val="center"/>
              <w:rPr>
                <w:rFonts w:ascii="Arial" w:hAnsi="Arial" w:cs="Arial"/>
                <w:sz w:val="16"/>
                <w:szCs w:val="16"/>
              </w:rPr>
            </w:pPr>
          </w:p>
        </w:tc>
      </w:tr>
      <w:tr w:rsidR="000B380F" w:rsidRPr="000E03B2" w14:paraId="5C1C91EA" w14:textId="0B8E48C2" w:rsidTr="00D45CDB">
        <w:tc>
          <w:tcPr>
            <w:tcW w:w="1843" w:type="dxa"/>
          </w:tcPr>
          <w:p w14:paraId="4F6D61BC" w14:textId="02A4D70B" w:rsidR="000B380F" w:rsidRPr="000E03B2" w:rsidRDefault="000B380F" w:rsidP="000B380F">
            <w:pPr>
              <w:jc w:val="center"/>
              <w:rPr>
                <w:rFonts w:ascii="Arial" w:hAnsi="Arial" w:cs="Arial"/>
                <w:b/>
                <w:sz w:val="16"/>
                <w:szCs w:val="16"/>
              </w:rPr>
            </w:pPr>
            <w:r w:rsidRPr="000E03B2">
              <w:rPr>
                <w:rFonts w:ascii="Arial" w:hAnsi="Arial" w:cs="Arial"/>
                <w:b/>
                <w:sz w:val="16"/>
                <w:szCs w:val="16"/>
              </w:rPr>
              <w:t>Review 55</w:t>
            </w:r>
          </w:p>
          <w:p w14:paraId="0E5270C2" w14:textId="24061724" w:rsidR="000B380F" w:rsidRPr="000E03B2" w:rsidRDefault="000B380F" w:rsidP="000B380F">
            <w:pPr>
              <w:jc w:val="center"/>
              <w:rPr>
                <w:rFonts w:ascii="Arial" w:hAnsi="Arial" w:cs="Arial"/>
                <w:sz w:val="16"/>
                <w:szCs w:val="16"/>
              </w:rPr>
            </w:pPr>
            <w:proofErr w:type="spellStart"/>
            <w:r w:rsidRPr="000E03B2">
              <w:rPr>
                <w:rFonts w:ascii="Arial" w:hAnsi="Arial" w:cs="Arial"/>
                <w:sz w:val="16"/>
                <w:szCs w:val="16"/>
              </w:rPr>
              <w:t>Petterson</w:t>
            </w:r>
            <w:proofErr w:type="spellEnd"/>
            <w:r w:rsidR="00AE7416" w:rsidRPr="000E03B2">
              <w:rPr>
                <w:rFonts w:ascii="Arial" w:hAnsi="Arial" w:cs="Arial"/>
                <w:sz w:val="16"/>
                <w:szCs w:val="16"/>
              </w:rPr>
              <w:t xml:space="preserve"> et al. </w:t>
            </w:r>
          </w:p>
          <w:p w14:paraId="642130DF" w14:textId="360E152C" w:rsidR="000B380F" w:rsidRPr="000E03B2" w:rsidRDefault="00AE7416" w:rsidP="000B380F">
            <w:pPr>
              <w:jc w:val="center"/>
              <w:rPr>
                <w:rFonts w:ascii="Arial" w:hAnsi="Arial" w:cs="Arial"/>
                <w:sz w:val="16"/>
                <w:szCs w:val="16"/>
              </w:rPr>
            </w:pPr>
            <w:r w:rsidRPr="000E03B2">
              <w:rPr>
                <w:rFonts w:ascii="Arial" w:hAnsi="Arial" w:cs="Arial"/>
                <w:sz w:val="16"/>
                <w:szCs w:val="16"/>
              </w:rPr>
              <w:t>(</w:t>
            </w:r>
            <w:r w:rsidR="000B380F"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70</w:t>
            </w:r>
          </w:p>
        </w:tc>
        <w:tc>
          <w:tcPr>
            <w:tcW w:w="2864" w:type="dxa"/>
          </w:tcPr>
          <w:p w14:paraId="4A2821B5" w14:textId="7664697A" w:rsidR="000B380F" w:rsidRPr="000E03B2" w:rsidRDefault="000B380F" w:rsidP="000B380F">
            <w:pPr>
              <w:rPr>
                <w:rFonts w:ascii="Arial" w:hAnsi="Arial" w:cs="Arial"/>
                <w:color w:val="FF0000"/>
                <w:sz w:val="16"/>
                <w:szCs w:val="16"/>
              </w:rPr>
            </w:pPr>
            <w:r w:rsidRPr="000E03B2">
              <w:rPr>
                <w:rFonts w:ascii="Arial" w:hAnsi="Arial" w:cs="Arial"/>
                <w:sz w:val="16"/>
                <w:szCs w:val="16"/>
              </w:rPr>
              <w:t>To obtain an overview of the scientific literature in this evolving research area and investigate whether there is scientific evidence for positive effects of re-</w:t>
            </w:r>
            <w:proofErr w:type="spellStart"/>
            <w:r w:rsidRPr="000E03B2">
              <w:rPr>
                <w:rFonts w:ascii="Arial" w:hAnsi="Arial" w:cs="Arial"/>
                <w:sz w:val="16"/>
                <w:szCs w:val="16"/>
              </w:rPr>
              <w:t>ablement</w:t>
            </w:r>
            <w:proofErr w:type="spellEnd"/>
            <w:r w:rsidRPr="000E03B2">
              <w:rPr>
                <w:rFonts w:ascii="Arial" w:hAnsi="Arial" w:cs="Arial"/>
                <w:sz w:val="16"/>
                <w:szCs w:val="16"/>
              </w:rPr>
              <w:t xml:space="preserve"> services for older community-living people.</w:t>
            </w:r>
          </w:p>
        </w:tc>
        <w:tc>
          <w:tcPr>
            <w:tcW w:w="3373" w:type="dxa"/>
          </w:tcPr>
          <w:p w14:paraId="16A5B698" w14:textId="77777777" w:rsidR="000B380F" w:rsidRPr="000E03B2" w:rsidRDefault="000B380F" w:rsidP="000B380F">
            <w:pPr>
              <w:rPr>
                <w:rFonts w:ascii="Arial" w:hAnsi="Arial" w:cs="Arial"/>
                <w:color w:val="000000"/>
                <w:sz w:val="16"/>
                <w:szCs w:val="16"/>
              </w:rPr>
            </w:pPr>
            <w:r w:rsidRPr="000E03B2">
              <w:rPr>
                <w:rFonts w:ascii="Arial" w:hAnsi="Arial" w:cs="Arial"/>
                <w:color w:val="000000"/>
                <w:sz w:val="16"/>
                <w:szCs w:val="16"/>
              </w:rPr>
              <w:t>Various terms for re-</w:t>
            </w:r>
            <w:proofErr w:type="spellStart"/>
            <w:r w:rsidRPr="000E03B2">
              <w:rPr>
                <w:rFonts w:ascii="Arial" w:hAnsi="Arial" w:cs="Arial"/>
                <w:color w:val="000000"/>
                <w:sz w:val="16"/>
                <w:szCs w:val="16"/>
              </w:rPr>
              <w:t>ablement</w:t>
            </w:r>
            <w:proofErr w:type="spellEnd"/>
            <w:r w:rsidRPr="000E03B2">
              <w:rPr>
                <w:rFonts w:ascii="Arial" w:hAnsi="Arial" w:cs="Arial"/>
                <w:color w:val="000000"/>
                <w:sz w:val="16"/>
                <w:szCs w:val="16"/>
              </w:rPr>
              <w:t xml:space="preserve"> include ‘‘restorative home care’’ programs (</w:t>
            </w:r>
            <w:proofErr w:type="spellStart"/>
            <w:r w:rsidRPr="000E03B2">
              <w:rPr>
                <w:rFonts w:ascii="Arial" w:hAnsi="Arial" w:cs="Arial"/>
                <w:color w:val="000000"/>
                <w:sz w:val="16"/>
                <w:szCs w:val="16"/>
              </w:rPr>
              <w:t>Ryburn</w:t>
            </w:r>
            <w:proofErr w:type="spellEnd"/>
            <w:r w:rsidRPr="000E03B2">
              <w:rPr>
                <w:rFonts w:ascii="Arial" w:hAnsi="Arial" w:cs="Arial"/>
                <w:color w:val="000000"/>
                <w:sz w:val="16"/>
                <w:szCs w:val="16"/>
              </w:rPr>
              <w:t xml:space="preserve"> et al., 2009) or, in Scandinavian countries, ‘‘every-day rehabilitation’’. The term is not consistently defined and there appear to be differences in what constitutes ‘‘everyday rehabilitation’’ between different national</w:t>
            </w:r>
          </w:p>
          <w:p w14:paraId="2D050420" w14:textId="6E5A9120" w:rsidR="000B380F" w:rsidRPr="000E03B2" w:rsidRDefault="000B380F" w:rsidP="000B380F">
            <w:pPr>
              <w:rPr>
                <w:rFonts w:ascii="Arial" w:hAnsi="Arial" w:cs="Arial"/>
                <w:color w:val="FF0000"/>
                <w:sz w:val="16"/>
                <w:szCs w:val="16"/>
              </w:rPr>
            </w:pPr>
            <w:r w:rsidRPr="000E03B2">
              <w:rPr>
                <w:rFonts w:ascii="Arial" w:hAnsi="Arial" w:cs="Arial"/>
                <w:color w:val="000000"/>
                <w:sz w:val="16"/>
                <w:szCs w:val="16"/>
              </w:rPr>
              <w:t>contexts, and different models for such services.</w:t>
            </w:r>
          </w:p>
        </w:tc>
        <w:tc>
          <w:tcPr>
            <w:tcW w:w="1559" w:type="dxa"/>
            <w:vAlign w:val="center"/>
          </w:tcPr>
          <w:p w14:paraId="57D55667" w14:textId="0684BAF5" w:rsidR="000B380F" w:rsidRPr="000E03B2" w:rsidRDefault="000B380F" w:rsidP="000B380F">
            <w:pPr>
              <w:jc w:val="center"/>
              <w:rPr>
                <w:rFonts w:ascii="Arial" w:hAnsi="Arial" w:cs="Arial"/>
                <w:sz w:val="16"/>
                <w:szCs w:val="16"/>
              </w:rPr>
            </w:pPr>
            <w:r w:rsidRPr="000E03B2">
              <w:rPr>
                <w:rFonts w:ascii="Arial" w:hAnsi="Arial" w:cs="Arial"/>
                <w:color w:val="FF0000"/>
                <w:sz w:val="16"/>
                <w:szCs w:val="16"/>
              </w:rPr>
              <w:t>●</w:t>
            </w:r>
            <w:r w:rsidRPr="000E03B2">
              <w:rPr>
                <w:rFonts w:ascii="Arial" w:hAnsi="Arial" w:cs="Arial"/>
                <w:color w:val="70AD47" w:themeColor="accent6"/>
                <w:sz w:val="16"/>
                <w:szCs w:val="16"/>
              </w:rPr>
              <w:t>●</w:t>
            </w:r>
          </w:p>
        </w:tc>
        <w:tc>
          <w:tcPr>
            <w:tcW w:w="4395" w:type="dxa"/>
          </w:tcPr>
          <w:p w14:paraId="6C89EF13" w14:textId="25266CAB" w:rsidR="000B380F" w:rsidRPr="000E03B2" w:rsidRDefault="00E03F06" w:rsidP="000B380F">
            <w:pPr>
              <w:autoSpaceDE w:val="0"/>
              <w:autoSpaceDN w:val="0"/>
              <w:adjustRightInd w:val="0"/>
              <w:contextualSpacing/>
              <w:rPr>
                <w:rFonts w:ascii="Arial" w:hAnsi="Arial" w:cs="Arial"/>
                <w:color w:val="FF0000"/>
                <w:sz w:val="16"/>
                <w:szCs w:val="16"/>
              </w:rPr>
            </w:pPr>
            <w:r w:rsidRPr="000E03B2">
              <w:rPr>
                <w:rFonts w:ascii="Arial" w:hAnsi="Arial" w:cs="Arial"/>
                <w:iCs/>
                <w:sz w:val="16"/>
                <w:szCs w:val="16"/>
              </w:rPr>
              <w:t>‘</w:t>
            </w:r>
            <w:r w:rsidR="000B380F" w:rsidRPr="000E03B2">
              <w:rPr>
                <w:rFonts w:ascii="Arial" w:hAnsi="Arial" w:cs="Arial"/>
                <w:iCs/>
                <w:sz w:val="16"/>
                <w:szCs w:val="16"/>
              </w:rPr>
              <w:t>More high-quality research is needed to strengthen the evidence-base regarding reablement services. The specific roles of various professional and staff groups are often insufficiently described, as are the interventions as such and there is a lack of attention to person-centred aspects such as the meaningfulness of the specific activities.</w:t>
            </w:r>
            <w:r w:rsidRPr="000E03B2">
              <w:rPr>
                <w:rFonts w:ascii="Arial" w:hAnsi="Arial" w:cs="Arial"/>
                <w:iCs/>
                <w:sz w:val="16"/>
                <w:szCs w:val="16"/>
              </w:rPr>
              <w:t>’</w:t>
            </w:r>
            <w:r w:rsidR="000B380F" w:rsidRPr="000E03B2">
              <w:rPr>
                <w:rFonts w:ascii="Arial" w:hAnsi="Arial" w:cs="Arial"/>
                <w:iCs/>
                <w:sz w:val="16"/>
                <w:szCs w:val="16"/>
              </w:rPr>
              <w:t xml:space="preserve"> </w:t>
            </w:r>
          </w:p>
        </w:tc>
      </w:tr>
      <w:tr w:rsidR="00E26384" w:rsidRPr="000E03B2" w14:paraId="05DA9C07" w14:textId="02A59960" w:rsidTr="00D45CDB">
        <w:tc>
          <w:tcPr>
            <w:tcW w:w="1843" w:type="dxa"/>
          </w:tcPr>
          <w:p w14:paraId="5EA7428C" w14:textId="3F73DA7A" w:rsidR="00E26384" w:rsidRPr="000E03B2" w:rsidRDefault="00E26384" w:rsidP="00E26384">
            <w:pPr>
              <w:jc w:val="center"/>
              <w:rPr>
                <w:rFonts w:ascii="Arial" w:hAnsi="Arial" w:cs="Arial"/>
                <w:b/>
                <w:sz w:val="16"/>
                <w:szCs w:val="16"/>
              </w:rPr>
            </w:pPr>
            <w:r w:rsidRPr="000E03B2">
              <w:rPr>
                <w:rFonts w:ascii="Arial" w:hAnsi="Arial" w:cs="Arial"/>
                <w:b/>
                <w:sz w:val="16"/>
                <w:szCs w:val="16"/>
              </w:rPr>
              <w:t>Review 56</w:t>
            </w:r>
          </w:p>
          <w:p w14:paraId="51B0EFE4" w14:textId="48C5A5C3" w:rsidR="00E26384" w:rsidRPr="000E03B2" w:rsidRDefault="00E26384" w:rsidP="00E26384">
            <w:pPr>
              <w:jc w:val="center"/>
              <w:rPr>
                <w:rFonts w:ascii="Arial" w:hAnsi="Arial" w:cs="Arial"/>
                <w:sz w:val="16"/>
                <w:szCs w:val="16"/>
              </w:rPr>
            </w:pPr>
            <w:r w:rsidRPr="000E03B2">
              <w:rPr>
                <w:rFonts w:ascii="Arial" w:hAnsi="Arial" w:cs="Arial"/>
                <w:sz w:val="16"/>
                <w:szCs w:val="16"/>
              </w:rPr>
              <w:t>Tessier</w:t>
            </w:r>
            <w:r w:rsidR="00AE7416" w:rsidRPr="000E03B2">
              <w:rPr>
                <w:rFonts w:ascii="Arial" w:hAnsi="Arial" w:cs="Arial"/>
                <w:sz w:val="16"/>
                <w:szCs w:val="16"/>
              </w:rPr>
              <w:t xml:space="preserve"> et al.</w:t>
            </w:r>
          </w:p>
          <w:p w14:paraId="0BEFE169" w14:textId="51FC64EE" w:rsidR="00E26384" w:rsidRPr="000E03B2" w:rsidRDefault="00AE7416"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71</w:t>
            </w:r>
          </w:p>
        </w:tc>
        <w:tc>
          <w:tcPr>
            <w:tcW w:w="2864" w:type="dxa"/>
          </w:tcPr>
          <w:p w14:paraId="609215FC" w14:textId="7DF0EA87" w:rsidR="00E26384" w:rsidRPr="000E03B2" w:rsidRDefault="00E26384" w:rsidP="00E26384">
            <w:pPr>
              <w:rPr>
                <w:rFonts w:ascii="Arial" w:hAnsi="Arial" w:cs="Arial"/>
                <w:color w:val="00B0F0"/>
                <w:sz w:val="16"/>
                <w:szCs w:val="16"/>
              </w:rPr>
            </w:pPr>
            <w:r w:rsidRPr="000E03B2">
              <w:rPr>
                <w:rFonts w:ascii="Arial" w:hAnsi="Arial" w:cs="Arial"/>
                <w:sz w:val="16"/>
                <w:szCs w:val="16"/>
              </w:rPr>
              <w:t xml:space="preserve">To examine the effectiveness of reablement, and to identify factors that might contribute to successful implementation for Canadian policy makers. </w:t>
            </w:r>
          </w:p>
        </w:tc>
        <w:tc>
          <w:tcPr>
            <w:tcW w:w="3373" w:type="dxa"/>
          </w:tcPr>
          <w:p w14:paraId="13F8C94C" w14:textId="213349E1" w:rsidR="00E26384" w:rsidRPr="000E03B2" w:rsidRDefault="00E26384" w:rsidP="00E26384">
            <w:pPr>
              <w:rPr>
                <w:rFonts w:ascii="Arial" w:hAnsi="Arial" w:cs="Arial"/>
                <w:color w:val="00B0F0"/>
                <w:sz w:val="16"/>
                <w:szCs w:val="16"/>
              </w:rPr>
            </w:pPr>
            <w:r w:rsidRPr="000E03B2">
              <w:rPr>
                <w:rFonts w:ascii="Arial" w:hAnsi="Arial" w:cs="Arial"/>
                <w:color w:val="000000"/>
                <w:sz w:val="16"/>
                <w:szCs w:val="16"/>
              </w:rPr>
              <w:t>Reablement is defined as services for seniors with physical or mental disabilities that help them adapt to their condition by learning or re-learning the skills needed to function in everyday life (Social Care Institute for Excellence 2013).</w:t>
            </w:r>
          </w:p>
        </w:tc>
        <w:tc>
          <w:tcPr>
            <w:tcW w:w="1559" w:type="dxa"/>
            <w:vAlign w:val="center"/>
          </w:tcPr>
          <w:p w14:paraId="06B4E6ED" w14:textId="25157E82" w:rsidR="00E26384" w:rsidRPr="000E03B2" w:rsidRDefault="00E26384" w:rsidP="00E26384">
            <w:pPr>
              <w:jc w:val="center"/>
              <w:rPr>
                <w:rFonts w:ascii="Arial" w:hAnsi="Arial" w:cs="Arial"/>
                <w:sz w:val="16"/>
                <w:szCs w:val="16"/>
              </w:rPr>
            </w:pPr>
            <w:r w:rsidRPr="000E03B2">
              <w:rPr>
                <w:rFonts w:ascii="Arial" w:hAnsi="Arial" w:cs="Arial"/>
                <w:color w:val="FFFF00"/>
                <w:sz w:val="16"/>
                <w:szCs w:val="16"/>
              </w:rPr>
              <w:t>●</w:t>
            </w:r>
            <w:r w:rsidRPr="000E03B2">
              <w:rPr>
                <w:rFonts w:ascii="Arial" w:hAnsi="Arial" w:cs="Arial"/>
                <w:color w:val="70AD47" w:themeColor="accent6"/>
                <w:sz w:val="16"/>
                <w:szCs w:val="16"/>
              </w:rPr>
              <w:t>●</w:t>
            </w:r>
          </w:p>
        </w:tc>
        <w:tc>
          <w:tcPr>
            <w:tcW w:w="4395" w:type="dxa"/>
          </w:tcPr>
          <w:p w14:paraId="25F9B9E4" w14:textId="1D4DB395" w:rsidR="00E26384" w:rsidRPr="000E03B2" w:rsidRDefault="00E03F06" w:rsidP="00E26384">
            <w:pPr>
              <w:autoSpaceDE w:val="0"/>
              <w:autoSpaceDN w:val="0"/>
              <w:adjustRightInd w:val="0"/>
              <w:contextualSpacing/>
              <w:rPr>
                <w:rFonts w:ascii="Arial" w:hAnsi="Arial" w:cs="Arial"/>
                <w:iCs/>
                <w:sz w:val="16"/>
                <w:szCs w:val="16"/>
              </w:rPr>
            </w:pPr>
            <w:r w:rsidRPr="000E03B2">
              <w:rPr>
                <w:rFonts w:ascii="Arial" w:hAnsi="Arial" w:cs="Arial"/>
                <w:iCs/>
                <w:sz w:val="16"/>
                <w:szCs w:val="16"/>
              </w:rPr>
              <w:t>‘</w:t>
            </w:r>
            <w:r w:rsidR="00E26384" w:rsidRPr="000E03B2">
              <w:rPr>
                <w:rFonts w:ascii="Arial" w:hAnsi="Arial" w:cs="Arial"/>
                <w:iCs/>
                <w:sz w:val="16"/>
                <w:szCs w:val="16"/>
              </w:rPr>
              <w:t>Considering its effectiveness and positive impact observed in several countries, the implementation of reablement is a promising avenue to be pursued by policy makers.</w:t>
            </w:r>
            <w:r w:rsidRPr="000E03B2">
              <w:rPr>
                <w:rFonts w:ascii="Arial" w:hAnsi="Arial" w:cs="Arial"/>
                <w:iCs/>
                <w:sz w:val="16"/>
                <w:szCs w:val="16"/>
              </w:rPr>
              <w:t>’</w:t>
            </w:r>
            <w:r w:rsidR="00E26384" w:rsidRPr="000E03B2">
              <w:rPr>
                <w:rFonts w:ascii="Arial" w:hAnsi="Arial" w:cs="Arial"/>
                <w:iCs/>
                <w:sz w:val="16"/>
                <w:szCs w:val="16"/>
              </w:rPr>
              <w:t xml:space="preserve"> </w:t>
            </w:r>
          </w:p>
        </w:tc>
      </w:tr>
      <w:tr w:rsidR="00E26384" w:rsidRPr="000E03B2" w14:paraId="257DB9B9" w14:textId="785D1447" w:rsidTr="00D45CDB">
        <w:tc>
          <w:tcPr>
            <w:tcW w:w="1843" w:type="dxa"/>
          </w:tcPr>
          <w:p w14:paraId="192B3B4F" w14:textId="140E41CA" w:rsidR="00E26384" w:rsidRPr="000E03B2" w:rsidRDefault="00E26384" w:rsidP="00E26384">
            <w:pPr>
              <w:jc w:val="center"/>
              <w:rPr>
                <w:rFonts w:ascii="Arial" w:hAnsi="Arial" w:cs="Arial"/>
                <w:b/>
                <w:sz w:val="16"/>
                <w:szCs w:val="16"/>
              </w:rPr>
            </w:pPr>
            <w:r w:rsidRPr="000E03B2">
              <w:rPr>
                <w:rFonts w:ascii="Arial" w:hAnsi="Arial" w:cs="Arial"/>
                <w:b/>
                <w:sz w:val="16"/>
                <w:szCs w:val="16"/>
              </w:rPr>
              <w:t>Review 57</w:t>
            </w:r>
          </w:p>
          <w:p w14:paraId="2A8F0C0F" w14:textId="14C50344" w:rsidR="00E26384" w:rsidRPr="000E03B2" w:rsidRDefault="00E26384" w:rsidP="00E26384">
            <w:pPr>
              <w:jc w:val="center"/>
              <w:rPr>
                <w:rFonts w:ascii="Arial" w:hAnsi="Arial" w:cs="Arial"/>
                <w:sz w:val="16"/>
                <w:szCs w:val="16"/>
              </w:rPr>
            </w:pPr>
            <w:r w:rsidRPr="000E03B2">
              <w:rPr>
                <w:rFonts w:ascii="Arial" w:hAnsi="Arial" w:cs="Arial"/>
                <w:sz w:val="16"/>
                <w:szCs w:val="16"/>
              </w:rPr>
              <w:t>Boniface</w:t>
            </w:r>
            <w:r w:rsidR="00AE7416" w:rsidRPr="000E03B2">
              <w:rPr>
                <w:rFonts w:ascii="Arial" w:hAnsi="Arial" w:cs="Arial"/>
                <w:sz w:val="16"/>
                <w:szCs w:val="16"/>
              </w:rPr>
              <w:t xml:space="preserve"> et al.</w:t>
            </w:r>
          </w:p>
          <w:p w14:paraId="4CCE646E" w14:textId="3540DE02" w:rsidR="00E26384" w:rsidRPr="000E03B2" w:rsidRDefault="00AE7416"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72</w:t>
            </w:r>
          </w:p>
        </w:tc>
        <w:tc>
          <w:tcPr>
            <w:tcW w:w="2864" w:type="dxa"/>
          </w:tcPr>
          <w:p w14:paraId="585C0973" w14:textId="0A9C45B4" w:rsidR="00E26384" w:rsidRPr="000E03B2" w:rsidRDefault="00E26384" w:rsidP="00E26384">
            <w:pPr>
              <w:rPr>
                <w:rFonts w:ascii="Arial" w:hAnsi="Arial" w:cs="Arial"/>
                <w:sz w:val="16"/>
                <w:szCs w:val="16"/>
              </w:rPr>
            </w:pPr>
            <w:r w:rsidRPr="000E03B2">
              <w:rPr>
                <w:rFonts w:ascii="Arial" w:hAnsi="Arial" w:cs="Arial"/>
                <w:sz w:val="16"/>
                <w:szCs w:val="16"/>
              </w:rPr>
              <w:t>Evidence on the effectiveness and cost effectiveness of occupational therapy interventions for older people in social care services.</w:t>
            </w:r>
          </w:p>
        </w:tc>
        <w:tc>
          <w:tcPr>
            <w:tcW w:w="3373" w:type="dxa"/>
          </w:tcPr>
          <w:p w14:paraId="5BF1BBC1" w14:textId="3BAF3832"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Occupational therapy interventions for older people in social care services.</w:t>
            </w:r>
          </w:p>
        </w:tc>
        <w:tc>
          <w:tcPr>
            <w:tcW w:w="1559" w:type="dxa"/>
            <w:vAlign w:val="center"/>
          </w:tcPr>
          <w:p w14:paraId="18D93494" w14:textId="4A4F36AF" w:rsidR="00E26384" w:rsidRPr="000E03B2" w:rsidRDefault="00E26384" w:rsidP="00E26384">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25DFDE55" w14:textId="1EE7DB4A" w:rsidR="00E26384" w:rsidRPr="000E03B2" w:rsidRDefault="00E03F06" w:rsidP="00E26384">
            <w:pPr>
              <w:autoSpaceDE w:val="0"/>
              <w:autoSpaceDN w:val="0"/>
              <w:adjustRightInd w:val="0"/>
              <w:contextualSpacing/>
              <w:rPr>
                <w:rFonts w:ascii="Arial" w:hAnsi="Arial" w:cs="Arial"/>
                <w:iCs/>
                <w:sz w:val="16"/>
                <w:szCs w:val="16"/>
              </w:rPr>
            </w:pPr>
            <w:r w:rsidRPr="000E03B2">
              <w:rPr>
                <w:rFonts w:ascii="Arial" w:hAnsi="Arial" w:cs="Arial"/>
                <w:iCs/>
                <w:sz w:val="16"/>
                <w:szCs w:val="16"/>
              </w:rPr>
              <w:t>‘</w:t>
            </w:r>
            <w:r w:rsidR="00E26384" w:rsidRPr="000E03B2">
              <w:rPr>
                <w:rFonts w:ascii="Arial" w:hAnsi="Arial" w:cs="Arial"/>
                <w:iCs/>
                <w:sz w:val="16"/>
                <w:szCs w:val="16"/>
              </w:rPr>
              <w:t xml:space="preserve">Overall, occupational therapy in social care is perceived as effective in improving quality of life for older people and their </w:t>
            </w:r>
            <w:proofErr w:type="spellStart"/>
            <w:r w:rsidR="00E26384" w:rsidRPr="000E03B2">
              <w:rPr>
                <w:rFonts w:ascii="Arial" w:hAnsi="Arial" w:cs="Arial"/>
                <w:iCs/>
                <w:sz w:val="16"/>
                <w:szCs w:val="16"/>
              </w:rPr>
              <w:t>carers</w:t>
            </w:r>
            <w:proofErr w:type="spellEnd"/>
            <w:r w:rsidR="00E26384" w:rsidRPr="000E03B2">
              <w:rPr>
                <w:rFonts w:ascii="Arial" w:hAnsi="Arial" w:cs="Arial"/>
                <w:iCs/>
                <w:sz w:val="16"/>
                <w:szCs w:val="16"/>
              </w:rPr>
              <w:t xml:space="preserve"> and cost effective in making savings for other social and healthcare services. However, the complex nature of social care services makes it difficult to disaggregate the effectiveness of occupational therapy from other services.</w:t>
            </w:r>
            <w:r w:rsidRPr="000E03B2">
              <w:rPr>
                <w:rFonts w:ascii="Arial" w:hAnsi="Arial" w:cs="Arial"/>
                <w:iCs/>
                <w:sz w:val="16"/>
                <w:szCs w:val="16"/>
              </w:rPr>
              <w:t>’</w:t>
            </w:r>
          </w:p>
        </w:tc>
      </w:tr>
      <w:tr w:rsidR="00E26384" w:rsidRPr="000E03B2" w14:paraId="18E11CE1" w14:textId="76C738B1" w:rsidTr="00D45CDB">
        <w:tc>
          <w:tcPr>
            <w:tcW w:w="1843" w:type="dxa"/>
            <w:shd w:val="clear" w:color="auto" w:fill="FBE4D5" w:themeFill="accent2" w:themeFillTint="33"/>
          </w:tcPr>
          <w:p w14:paraId="4AD49697" w14:textId="10B83768" w:rsidR="00E26384" w:rsidRPr="000E03B2" w:rsidRDefault="00E26384" w:rsidP="00E26384">
            <w:pPr>
              <w:jc w:val="center"/>
              <w:rPr>
                <w:rFonts w:ascii="Arial" w:hAnsi="Arial" w:cs="Arial"/>
                <w:b/>
                <w:sz w:val="16"/>
                <w:szCs w:val="16"/>
              </w:rPr>
            </w:pPr>
            <w:r w:rsidRPr="000E03B2">
              <w:rPr>
                <w:rFonts w:ascii="Arial" w:hAnsi="Arial" w:cs="Arial"/>
                <w:b/>
                <w:sz w:val="16"/>
                <w:szCs w:val="16"/>
              </w:rPr>
              <w:t>SYNTHETIC SOCIAL SUPPORT</w:t>
            </w:r>
          </w:p>
        </w:tc>
        <w:tc>
          <w:tcPr>
            <w:tcW w:w="2864" w:type="dxa"/>
            <w:shd w:val="clear" w:color="auto" w:fill="FBE4D5" w:themeFill="accent2" w:themeFillTint="33"/>
          </w:tcPr>
          <w:p w14:paraId="7A95FD56" w14:textId="77777777" w:rsidR="00E26384" w:rsidRPr="000E03B2" w:rsidRDefault="00E26384" w:rsidP="00E26384">
            <w:pPr>
              <w:jc w:val="center"/>
              <w:rPr>
                <w:rFonts w:ascii="Arial" w:hAnsi="Arial" w:cs="Arial"/>
                <w:sz w:val="16"/>
                <w:szCs w:val="16"/>
              </w:rPr>
            </w:pPr>
          </w:p>
        </w:tc>
        <w:tc>
          <w:tcPr>
            <w:tcW w:w="3373" w:type="dxa"/>
            <w:shd w:val="clear" w:color="auto" w:fill="FBE4D5" w:themeFill="accent2" w:themeFillTint="33"/>
          </w:tcPr>
          <w:p w14:paraId="589F3003" w14:textId="77777777" w:rsidR="00E26384" w:rsidRPr="000E03B2" w:rsidRDefault="00E26384" w:rsidP="00E26384">
            <w:pPr>
              <w:jc w:val="center"/>
              <w:rPr>
                <w:rFonts w:ascii="Arial" w:hAnsi="Arial" w:cs="Arial"/>
                <w:sz w:val="16"/>
                <w:szCs w:val="16"/>
              </w:rPr>
            </w:pPr>
          </w:p>
        </w:tc>
        <w:tc>
          <w:tcPr>
            <w:tcW w:w="1559" w:type="dxa"/>
            <w:shd w:val="clear" w:color="auto" w:fill="FBE4D5" w:themeFill="accent2" w:themeFillTint="33"/>
            <w:vAlign w:val="center"/>
          </w:tcPr>
          <w:p w14:paraId="256E0C05" w14:textId="63BCAF55" w:rsidR="00E26384" w:rsidRPr="000E03B2" w:rsidRDefault="00E26384" w:rsidP="00E26384">
            <w:pPr>
              <w:jc w:val="center"/>
              <w:rPr>
                <w:rFonts w:ascii="Arial" w:hAnsi="Arial" w:cs="Arial"/>
                <w:sz w:val="16"/>
                <w:szCs w:val="16"/>
              </w:rPr>
            </w:pPr>
          </w:p>
        </w:tc>
        <w:tc>
          <w:tcPr>
            <w:tcW w:w="4395" w:type="dxa"/>
            <w:shd w:val="clear" w:color="auto" w:fill="FBE4D5" w:themeFill="accent2" w:themeFillTint="33"/>
          </w:tcPr>
          <w:p w14:paraId="53D6D596" w14:textId="77777777" w:rsidR="00E26384" w:rsidRPr="000E03B2" w:rsidRDefault="00E26384" w:rsidP="00E26384">
            <w:pPr>
              <w:jc w:val="center"/>
              <w:rPr>
                <w:rFonts w:ascii="Arial" w:hAnsi="Arial" w:cs="Arial"/>
                <w:sz w:val="16"/>
                <w:szCs w:val="16"/>
              </w:rPr>
            </w:pPr>
          </w:p>
        </w:tc>
      </w:tr>
      <w:tr w:rsidR="00E26384" w:rsidRPr="000E03B2" w14:paraId="0F1986F6" w14:textId="3F0E1424" w:rsidTr="00D45CDB">
        <w:tc>
          <w:tcPr>
            <w:tcW w:w="1843" w:type="dxa"/>
            <w:shd w:val="clear" w:color="auto" w:fill="FFF2CC" w:themeFill="accent4" w:themeFillTint="33"/>
          </w:tcPr>
          <w:p w14:paraId="20F8291A" w14:textId="603921BC" w:rsidR="00E26384" w:rsidRPr="000E03B2" w:rsidRDefault="00E26384" w:rsidP="00E26384">
            <w:pPr>
              <w:jc w:val="center"/>
              <w:rPr>
                <w:rFonts w:ascii="Arial" w:hAnsi="Arial" w:cs="Arial"/>
                <w:sz w:val="16"/>
                <w:szCs w:val="16"/>
              </w:rPr>
            </w:pPr>
            <w:r w:rsidRPr="000E03B2">
              <w:rPr>
                <w:rFonts w:ascii="Arial" w:hAnsi="Arial" w:cs="Arial"/>
                <w:sz w:val="16"/>
                <w:szCs w:val="16"/>
              </w:rPr>
              <w:t xml:space="preserve"> General older population</w:t>
            </w:r>
          </w:p>
        </w:tc>
        <w:tc>
          <w:tcPr>
            <w:tcW w:w="2864" w:type="dxa"/>
            <w:shd w:val="clear" w:color="auto" w:fill="FFF2CC" w:themeFill="accent4" w:themeFillTint="33"/>
          </w:tcPr>
          <w:p w14:paraId="02D5D5C0" w14:textId="77777777" w:rsidR="00E26384" w:rsidRPr="000E03B2" w:rsidRDefault="00E26384" w:rsidP="00E26384">
            <w:pPr>
              <w:jc w:val="center"/>
              <w:rPr>
                <w:rFonts w:ascii="Arial" w:hAnsi="Arial" w:cs="Arial"/>
                <w:sz w:val="16"/>
                <w:szCs w:val="16"/>
              </w:rPr>
            </w:pPr>
          </w:p>
        </w:tc>
        <w:tc>
          <w:tcPr>
            <w:tcW w:w="3373" w:type="dxa"/>
            <w:shd w:val="clear" w:color="auto" w:fill="FFF2CC" w:themeFill="accent4" w:themeFillTint="33"/>
          </w:tcPr>
          <w:p w14:paraId="53FBE528" w14:textId="77777777" w:rsidR="00E26384" w:rsidRPr="000E03B2" w:rsidRDefault="00E26384" w:rsidP="00E26384">
            <w:pPr>
              <w:jc w:val="center"/>
              <w:rPr>
                <w:rFonts w:ascii="Arial" w:hAnsi="Arial" w:cs="Arial"/>
                <w:sz w:val="16"/>
                <w:szCs w:val="16"/>
              </w:rPr>
            </w:pPr>
          </w:p>
        </w:tc>
        <w:tc>
          <w:tcPr>
            <w:tcW w:w="1559" w:type="dxa"/>
            <w:shd w:val="clear" w:color="auto" w:fill="FFF2CC" w:themeFill="accent4" w:themeFillTint="33"/>
            <w:vAlign w:val="center"/>
          </w:tcPr>
          <w:p w14:paraId="4883A433" w14:textId="6E01BEA6" w:rsidR="00E26384" w:rsidRPr="000E03B2" w:rsidRDefault="00E26384" w:rsidP="00E26384">
            <w:pPr>
              <w:jc w:val="center"/>
              <w:rPr>
                <w:rFonts w:ascii="Arial" w:hAnsi="Arial" w:cs="Arial"/>
                <w:sz w:val="16"/>
                <w:szCs w:val="16"/>
              </w:rPr>
            </w:pPr>
          </w:p>
        </w:tc>
        <w:tc>
          <w:tcPr>
            <w:tcW w:w="4395" w:type="dxa"/>
            <w:shd w:val="clear" w:color="auto" w:fill="FFF2CC" w:themeFill="accent4" w:themeFillTint="33"/>
          </w:tcPr>
          <w:p w14:paraId="1A277FD9" w14:textId="77777777" w:rsidR="00E26384" w:rsidRPr="000E03B2" w:rsidRDefault="00E26384" w:rsidP="00E26384">
            <w:pPr>
              <w:jc w:val="center"/>
              <w:rPr>
                <w:rFonts w:ascii="Arial" w:hAnsi="Arial" w:cs="Arial"/>
                <w:sz w:val="16"/>
                <w:szCs w:val="16"/>
              </w:rPr>
            </w:pPr>
          </w:p>
        </w:tc>
      </w:tr>
      <w:tr w:rsidR="00E26384" w:rsidRPr="000E03B2" w14:paraId="2880F4B7" w14:textId="78606858" w:rsidTr="00D45CDB">
        <w:tc>
          <w:tcPr>
            <w:tcW w:w="1843" w:type="dxa"/>
          </w:tcPr>
          <w:p w14:paraId="409FCEAB" w14:textId="2F0D702E" w:rsidR="00E26384" w:rsidRPr="000E03B2" w:rsidRDefault="00E26384" w:rsidP="00E26384">
            <w:pPr>
              <w:jc w:val="center"/>
              <w:rPr>
                <w:rFonts w:ascii="Arial" w:hAnsi="Arial" w:cs="Arial"/>
                <w:b/>
                <w:sz w:val="16"/>
                <w:szCs w:val="16"/>
              </w:rPr>
            </w:pPr>
            <w:r w:rsidRPr="000E03B2">
              <w:rPr>
                <w:rFonts w:ascii="Arial" w:hAnsi="Arial" w:cs="Arial"/>
                <w:b/>
                <w:sz w:val="16"/>
                <w:szCs w:val="16"/>
              </w:rPr>
              <w:t>Review 58</w:t>
            </w:r>
          </w:p>
          <w:p w14:paraId="4D98F715" w14:textId="657FD251" w:rsidR="00E26384" w:rsidRPr="000E03B2" w:rsidRDefault="00E26384" w:rsidP="00E26384">
            <w:pPr>
              <w:jc w:val="center"/>
              <w:rPr>
                <w:rFonts w:ascii="Arial" w:hAnsi="Arial" w:cs="Arial"/>
                <w:sz w:val="16"/>
                <w:szCs w:val="16"/>
              </w:rPr>
            </w:pPr>
            <w:r w:rsidRPr="000E03B2">
              <w:rPr>
                <w:rFonts w:ascii="Arial" w:hAnsi="Arial" w:cs="Arial"/>
                <w:sz w:val="16"/>
                <w:szCs w:val="16"/>
              </w:rPr>
              <w:t>Coll-</w:t>
            </w:r>
            <w:proofErr w:type="spellStart"/>
            <w:r w:rsidR="008647F2">
              <w:rPr>
                <w:rFonts w:ascii="Arial" w:hAnsi="Arial" w:cs="Arial"/>
                <w:sz w:val="16"/>
                <w:szCs w:val="16"/>
              </w:rPr>
              <w:t>P</w:t>
            </w:r>
            <w:r w:rsidRPr="000E03B2">
              <w:rPr>
                <w:rFonts w:ascii="Arial" w:hAnsi="Arial" w:cs="Arial"/>
                <w:sz w:val="16"/>
                <w:szCs w:val="16"/>
              </w:rPr>
              <w:t>lanas</w:t>
            </w:r>
            <w:proofErr w:type="spellEnd"/>
          </w:p>
          <w:p w14:paraId="08A9545A" w14:textId="7C7A9B51" w:rsidR="00E26384" w:rsidRPr="000E03B2" w:rsidRDefault="000E03B2"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73</w:t>
            </w:r>
          </w:p>
        </w:tc>
        <w:tc>
          <w:tcPr>
            <w:tcW w:w="2864" w:type="dxa"/>
          </w:tcPr>
          <w:p w14:paraId="22AC66FB" w14:textId="03F18A16"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assess the currently unclear health impact of social capital interventions targeting older adults.</w:t>
            </w:r>
          </w:p>
        </w:tc>
        <w:tc>
          <w:tcPr>
            <w:tcW w:w="3373" w:type="dxa"/>
          </w:tcPr>
          <w:p w14:paraId="03D7F0C9" w14:textId="5D10E96E" w:rsidR="00E26384" w:rsidRPr="000E03B2" w:rsidRDefault="00E26384" w:rsidP="00E26384">
            <w:pPr>
              <w:rPr>
                <w:rFonts w:ascii="Arial" w:hAnsi="Arial" w:cs="Arial"/>
                <w:color w:val="70AD47" w:themeColor="accent6"/>
                <w:sz w:val="16"/>
                <w:szCs w:val="16"/>
              </w:rPr>
            </w:pPr>
            <w:r w:rsidRPr="000E03B2">
              <w:rPr>
                <w:rFonts w:ascii="Arial" w:hAnsi="Arial" w:cs="Arial"/>
                <w:color w:val="000000"/>
                <w:sz w:val="16"/>
                <w:szCs w:val="16"/>
              </w:rPr>
              <w:t>Interventions that promote social capital or one of its components. In multicomponent trials, the inclusion was restricted to those studies in which social capital was the focus of the intervention. Professional support was not considered social support, and thus was not social capital either.</w:t>
            </w:r>
          </w:p>
        </w:tc>
        <w:tc>
          <w:tcPr>
            <w:tcW w:w="1559" w:type="dxa"/>
            <w:vAlign w:val="center"/>
          </w:tcPr>
          <w:p w14:paraId="5AF278CF" w14:textId="01931D4E" w:rsidR="00E26384" w:rsidRPr="000E03B2" w:rsidRDefault="00E26384" w:rsidP="00E26384">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258FE0DF" w14:textId="0B2B6862" w:rsidR="00E26384" w:rsidRPr="000E03B2" w:rsidRDefault="00E26384" w:rsidP="00E26384">
            <w:pPr>
              <w:contextualSpacing/>
              <w:rPr>
                <w:rFonts w:ascii="Arial" w:hAnsi="Arial" w:cs="Arial"/>
                <w:color w:val="70AD47" w:themeColor="accent6"/>
                <w:sz w:val="16"/>
                <w:szCs w:val="16"/>
              </w:rPr>
            </w:pPr>
            <w:r w:rsidRPr="000E03B2">
              <w:rPr>
                <w:rFonts w:ascii="Arial" w:hAnsi="Arial" w:cs="Arial"/>
                <w:sz w:val="16"/>
                <w:szCs w:val="16"/>
              </w:rPr>
              <w:t>‘Our review highlights the lack of evidence and the diversity among trials, while supporting the potential of social capital interventions to reach comprehensive health effects in older adults.’</w:t>
            </w:r>
          </w:p>
        </w:tc>
      </w:tr>
      <w:tr w:rsidR="00E26384" w:rsidRPr="000E03B2" w14:paraId="0599F9E1" w14:textId="1BB289E1" w:rsidTr="00D45CDB">
        <w:tc>
          <w:tcPr>
            <w:tcW w:w="1843" w:type="dxa"/>
            <w:shd w:val="clear" w:color="auto" w:fill="FFF2CC" w:themeFill="accent4" w:themeFillTint="33"/>
          </w:tcPr>
          <w:p w14:paraId="21A778C4" w14:textId="77777777" w:rsidR="00E26384" w:rsidRPr="000E03B2" w:rsidRDefault="00E26384" w:rsidP="00E26384">
            <w:pPr>
              <w:jc w:val="center"/>
              <w:rPr>
                <w:rFonts w:ascii="Arial" w:hAnsi="Arial" w:cs="Arial"/>
                <w:sz w:val="16"/>
                <w:szCs w:val="16"/>
              </w:rPr>
            </w:pPr>
            <w:r w:rsidRPr="000E03B2">
              <w:rPr>
                <w:rFonts w:ascii="Arial" w:hAnsi="Arial" w:cs="Arial"/>
                <w:sz w:val="16"/>
                <w:szCs w:val="16"/>
              </w:rPr>
              <w:t>Dementia</w:t>
            </w:r>
          </w:p>
          <w:p w14:paraId="3B30C83B" w14:textId="775C0E8F" w:rsidR="00E26384" w:rsidRPr="000E03B2" w:rsidRDefault="00E26384" w:rsidP="00E26384">
            <w:pPr>
              <w:jc w:val="center"/>
              <w:rPr>
                <w:rFonts w:ascii="Arial" w:hAnsi="Arial" w:cs="Arial"/>
                <w:sz w:val="16"/>
                <w:szCs w:val="16"/>
              </w:rPr>
            </w:pPr>
          </w:p>
        </w:tc>
        <w:tc>
          <w:tcPr>
            <w:tcW w:w="2864" w:type="dxa"/>
            <w:shd w:val="clear" w:color="auto" w:fill="FFF2CC" w:themeFill="accent4" w:themeFillTint="33"/>
          </w:tcPr>
          <w:p w14:paraId="13301A71" w14:textId="77777777" w:rsidR="00E26384" w:rsidRPr="000E03B2" w:rsidRDefault="00E26384" w:rsidP="00E26384">
            <w:pPr>
              <w:jc w:val="center"/>
              <w:rPr>
                <w:rFonts w:ascii="Arial" w:hAnsi="Arial" w:cs="Arial"/>
                <w:sz w:val="16"/>
                <w:szCs w:val="16"/>
              </w:rPr>
            </w:pPr>
          </w:p>
        </w:tc>
        <w:tc>
          <w:tcPr>
            <w:tcW w:w="3373" w:type="dxa"/>
            <w:shd w:val="clear" w:color="auto" w:fill="FFF2CC" w:themeFill="accent4" w:themeFillTint="33"/>
          </w:tcPr>
          <w:p w14:paraId="57F703E3" w14:textId="77777777" w:rsidR="00E26384" w:rsidRPr="000E03B2" w:rsidRDefault="00E26384" w:rsidP="00E26384">
            <w:pPr>
              <w:jc w:val="center"/>
              <w:rPr>
                <w:rFonts w:ascii="Arial" w:hAnsi="Arial" w:cs="Arial"/>
                <w:sz w:val="16"/>
                <w:szCs w:val="16"/>
              </w:rPr>
            </w:pPr>
          </w:p>
        </w:tc>
        <w:tc>
          <w:tcPr>
            <w:tcW w:w="1559" w:type="dxa"/>
            <w:shd w:val="clear" w:color="auto" w:fill="FFF2CC" w:themeFill="accent4" w:themeFillTint="33"/>
            <w:vAlign w:val="center"/>
          </w:tcPr>
          <w:p w14:paraId="4B1A6693" w14:textId="0E3D1262" w:rsidR="00E26384" w:rsidRPr="000E03B2" w:rsidRDefault="00E26384" w:rsidP="00E26384">
            <w:pPr>
              <w:jc w:val="center"/>
              <w:rPr>
                <w:rFonts w:ascii="Arial" w:hAnsi="Arial" w:cs="Arial"/>
                <w:sz w:val="16"/>
                <w:szCs w:val="16"/>
              </w:rPr>
            </w:pPr>
          </w:p>
        </w:tc>
        <w:tc>
          <w:tcPr>
            <w:tcW w:w="4395" w:type="dxa"/>
            <w:shd w:val="clear" w:color="auto" w:fill="FFF2CC" w:themeFill="accent4" w:themeFillTint="33"/>
          </w:tcPr>
          <w:p w14:paraId="2B603F6D" w14:textId="77777777" w:rsidR="00E26384" w:rsidRPr="000E03B2" w:rsidRDefault="00E26384" w:rsidP="00E26384">
            <w:pPr>
              <w:contextualSpacing/>
              <w:jc w:val="center"/>
              <w:rPr>
                <w:rFonts w:ascii="Arial" w:hAnsi="Arial" w:cs="Arial"/>
                <w:sz w:val="16"/>
                <w:szCs w:val="16"/>
              </w:rPr>
            </w:pPr>
          </w:p>
        </w:tc>
      </w:tr>
      <w:tr w:rsidR="00E26384" w:rsidRPr="000E03B2" w14:paraId="4D5F30E6" w14:textId="266E0567" w:rsidTr="00D45CDB">
        <w:tc>
          <w:tcPr>
            <w:tcW w:w="1843" w:type="dxa"/>
          </w:tcPr>
          <w:p w14:paraId="621E80EE" w14:textId="48B41774" w:rsidR="00E26384" w:rsidRPr="000E03B2" w:rsidRDefault="00E26384" w:rsidP="00E26384">
            <w:pPr>
              <w:jc w:val="center"/>
              <w:rPr>
                <w:rFonts w:ascii="Arial" w:hAnsi="Arial" w:cs="Arial"/>
                <w:b/>
                <w:sz w:val="16"/>
                <w:szCs w:val="16"/>
              </w:rPr>
            </w:pPr>
            <w:r w:rsidRPr="000E03B2">
              <w:rPr>
                <w:rFonts w:ascii="Arial" w:hAnsi="Arial" w:cs="Arial"/>
                <w:b/>
                <w:sz w:val="16"/>
                <w:szCs w:val="16"/>
              </w:rPr>
              <w:t>Review 59</w:t>
            </w:r>
          </w:p>
          <w:p w14:paraId="1ED99B2B" w14:textId="43C151D1" w:rsidR="00E26384" w:rsidRPr="000E03B2" w:rsidRDefault="00E26384" w:rsidP="00E26384">
            <w:pPr>
              <w:jc w:val="center"/>
              <w:rPr>
                <w:rFonts w:ascii="Arial" w:hAnsi="Arial" w:cs="Arial"/>
                <w:sz w:val="16"/>
                <w:szCs w:val="16"/>
              </w:rPr>
            </w:pPr>
            <w:r w:rsidRPr="000E03B2">
              <w:rPr>
                <w:rFonts w:ascii="Arial" w:hAnsi="Arial" w:cs="Arial"/>
                <w:sz w:val="16"/>
                <w:szCs w:val="16"/>
              </w:rPr>
              <w:t>Leung</w:t>
            </w:r>
            <w:r w:rsidR="000E03B2" w:rsidRPr="000E03B2">
              <w:rPr>
                <w:rFonts w:ascii="Arial" w:hAnsi="Arial" w:cs="Arial"/>
                <w:sz w:val="16"/>
                <w:szCs w:val="16"/>
              </w:rPr>
              <w:t xml:space="preserve"> et al.</w:t>
            </w:r>
          </w:p>
          <w:p w14:paraId="10B1279F" w14:textId="532D0E8B" w:rsidR="00E26384" w:rsidRPr="000E03B2" w:rsidRDefault="000E03B2"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74</w:t>
            </w:r>
          </w:p>
        </w:tc>
        <w:tc>
          <w:tcPr>
            <w:tcW w:w="2864" w:type="dxa"/>
          </w:tcPr>
          <w:p w14:paraId="5856E924" w14:textId="4A381E40"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evaluate the effectiveness of social support group interventions for people with dementia and mild cognitive impairment.</w:t>
            </w:r>
          </w:p>
        </w:tc>
        <w:tc>
          <w:tcPr>
            <w:tcW w:w="3373" w:type="dxa"/>
          </w:tcPr>
          <w:p w14:paraId="1D8530AE" w14:textId="4EFD55C2"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Social support group interventions for people with dementia often take the form of group discussions or ‘social clubs’ and focus on enhancing friendships and socialisation by incorporating elements such as interactive education seminars.</w:t>
            </w:r>
          </w:p>
        </w:tc>
        <w:tc>
          <w:tcPr>
            <w:tcW w:w="1559" w:type="dxa"/>
            <w:vAlign w:val="center"/>
          </w:tcPr>
          <w:p w14:paraId="4AA0F405" w14:textId="3A5D0492" w:rsidR="00E26384" w:rsidRPr="000E03B2" w:rsidRDefault="00E26384" w:rsidP="00E26384">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65D1FADC" w14:textId="08CCABE6" w:rsidR="00E26384" w:rsidRPr="000E03B2" w:rsidRDefault="00E26384" w:rsidP="00E26384">
            <w:pPr>
              <w:contextualSpacing/>
              <w:rPr>
                <w:rFonts w:ascii="Arial" w:hAnsi="Arial" w:cs="Arial"/>
                <w:i/>
                <w:sz w:val="16"/>
                <w:szCs w:val="16"/>
              </w:rPr>
            </w:pPr>
            <w:r w:rsidRPr="000E03B2">
              <w:rPr>
                <w:rFonts w:ascii="Arial" w:hAnsi="Arial" w:cs="Arial"/>
                <w:i/>
                <w:sz w:val="16"/>
                <w:szCs w:val="16"/>
              </w:rPr>
              <w:t>‘</w:t>
            </w:r>
            <w:r w:rsidRPr="000E03B2">
              <w:rPr>
                <w:rFonts w:ascii="Arial" w:hAnsi="Arial" w:cs="Arial"/>
                <w:sz w:val="16"/>
                <w:szCs w:val="16"/>
              </w:rPr>
              <w:t>Limited data from two studies suggest that support groups may be of psychological benefit to people with dementia by reducing depression and improving quality of life and self-esteem. These findings need to be viewed in light of the small number, small sample size and heterogeneous characteristics of current trials, indicating that it is difficult to draw any conclusions. More multicentre randomised controlled trials in social support group interventions for people with dementia are needed.’</w:t>
            </w:r>
          </w:p>
        </w:tc>
      </w:tr>
      <w:tr w:rsidR="00E26384" w:rsidRPr="000E03B2" w14:paraId="4A72E4A8" w14:textId="4391BDD6" w:rsidTr="00D45CDB">
        <w:tc>
          <w:tcPr>
            <w:tcW w:w="1843" w:type="dxa"/>
          </w:tcPr>
          <w:p w14:paraId="47F8D6EA" w14:textId="235CC35C" w:rsidR="00E26384" w:rsidRPr="000E03B2" w:rsidRDefault="00E26384" w:rsidP="00E26384">
            <w:pPr>
              <w:jc w:val="center"/>
              <w:rPr>
                <w:rFonts w:ascii="Arial" w:hAnsi="Arial" w:cs="Arial"/>
                <w:b/>
                <w:sz w:val="16"/>
                <w:szCs w:val="16"/>
              </w:rPr>
            </w:pPr>
            <w:r w:rsidRPr="000E03B2">
              <w:rPr>
                <w:rFonts w:ascii="Arial" w:hAnsi="Arial" w:cs="Arial"/>
                <w:b/>
                <w:sz w:val="16"/>
                <w:szCs w:val="16"/>
              </w:rPr>
              <w:t>Review 60</w:t>
            </w:r>
          </w:p>
          <w:p w14:paraId="335AAD40" w14:textId="481B507C" w:rsidR="00E26384" w:rsidRPr="000E03B2" w:rsidRDefault="00E26384" w:rsidP="00E26384">
            <w:pPr>
              <w:jc w:val="center"/>
              <w:rPr>
                <w:rFonts w:ascii="Arial" w:hAnsi="Arial" w:cs="Arial"/>
                <w:sz w:val="16"/>
                <w:szCs w:val="16"/>
              </w:rPr>
            </w:pPr>
            <w:r w:rsidRPr="000E03B2">
              <w:rPr>
                <w:rFonts w:ascii="Arial" w:hAnsi="Arial" w:cs="Arial"/>
                <w:sz w:val="16"/>
                <w:szCs w:val="16"/>
              </w:rPr>
              <w:t>Cabrera</w:t>
            </w:r>
            <w:r w:rsidR="000E03B2" w:rsidRPr="000E03B2">
              <w:rPr>
                <w:rFonts w:ascii="Arial" w:hAnsi="Arial" w:cs="Arial"/>
                <w:sz w:val="16"/>
                <w:szCs w:val="16"/>
              </w:rPr>
              <w:t xml:space="preserve"> et al.</w:t>
            </w:r>
          </w:p>
          <w:p w14:paraId="7638D5DC" w14:textId="36F7CF50" w:rsidR="00E26384" w:rsidRPr="000E03B2" w:rsidRDefault="000E03B2"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2015</w:t>
            </w:r>
            <w:r w:rsidRPr="000E03B2">
              <w:rPr>
                <w:rFonts w:ascii="Arial" w:hAnsi="Arial" w:cs="Arial"/>
                <w:sz w:val="16"/>
                <w:szCs w:val="16"/>
              </w:rPr>
              <w:t>)</w:t>
            </w:r>
            <w:r w:rsidRPr="000E03B2">
              <w:rPr>
                <w:rFonts w:ascii="Arial" w:hAnsi="Arial" w:cs="Arial"/>
                <w:sz w:val="16"/>
                <w:szCs w:val="16"/>
                <w:vertAlign w:val="superscript"/>
              </w:rPr>
              <w:t>75</w:t>
            </w:r>
          </w:p>
        </w:tc>
        <w:tc>
          <w:tcPr>
            <w:tcW w:w="2864" w:type="dxa"/>
          </w:tcPr>
          <w:p w14:paraId="03F2F84A" w14:textId="4353F458"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 xml:space="preserve">To identify current best practices of non-pharmacological interventions in nursing facilities </w:t>
            </w:r>
          </w:p>
        </w:tc>
        <w:tc>
          <w:tcPr>
            <w:tcW w:w="3373" w:type="dxa"/>
          </w:tcPr>
          <w:p w14:paraId="0C7B65EA" w14:textId="438286A3" w:rsidR="00E26384" w:rsidRPr="000E03B2" w:rsidRDefault="00E26384" w:rsidP="00E26384">
            <w:pPr>
              <w:rPr>
                <w:rFonts w:ascii="Arial" w:hAnsi="Arial" w:cs="Arial"/>
                <w:color w:val="70AD47" w:themeColor="accent6"/>
                <w:sz w:val="16"/>
                <w:szCs w:val="16"/>
              </w:rPr>
            </w:pPr>
            <w:r w:rsidRPr="000E03B2">
              <w:rPr>
                <w:rFonts w:ascii="Arial" w:hAnsi="Arial" w:cs="Arial"/>
                <w:color w:val="000000"/>
                <w:sz w:val="16"/>
                <w:szCs w:val="16"/>
              </w:rPr>
              <w:t xml:space="preserve">The concept of best practice (BP) is defined as ‘‘a program, activity or strategy that has the highest degree of proven effectiveness supported by objective, comprehensive research and evaluation’’. BP can improve </w:t>
            </w:r>
            <w:r w:rsidRPr="000E03B2">
              <w:rPr>
                <w:rFonts w:ascii="Arial" w:hAnsi="Arial" w:cs="Arial"/>
                <w:color w:val="000000"/>
                <w:sz w:val="16"/>
                <w:szCs w:val="16"/>
              </w:rPr>
              <w:lastRenderedPageBreak/>
              <w:t xml:space="preserve">quality of care and quality of life. We considered nonpharmacological interventions as treatment modalities to decrease pain, improve mobility and quality of life, enable the patient to lead a normal social life and prevent health problems.               </w:t>
            </w:r>
          </w:p>
        </w:tc>
        <w:tc>
          <w:tcPr>
            <w:tcW w:w="1559" w:type="dxa"/>
            <w:vAlign w:val="center"/>
          </w:tcPr>
          <w:p w14:paraId="119137CC" w14:textId="19A93C4F" w:rsidR="00E26384" w:rsidRPr="000E03B2" w:rsidRDefault="00E26384" w:rsidP="00E26384">
            <w:pPr>
              <w:jc w:val="center"/>
              <w:rPr>
                <w:rFonts w:ascii="Arial" w:hAnsi="Arial" w:cs="Arial"/>
                <w:sz w:val="16"/>
                <w:szCs w:val="16"/>
              </w:rPr>
            </w:pPr>
            <w:r w:rsidRPr="000E03B2">
              <w:rPr>
                <w:rFonts w:ascii="Arial" w:hAnsi="Arial" w:cs="Arial"/>
                <w:color w:val="70AD47" w:themeColor="accent6"/>
                <w:sz w:val="16"/>
                <w:szCs w:val="16"/>
              </w:rPr>
              <w:lastRenderedPageBreak/>
              <w:t>●</w:t>
            </w:r>
          </w:p>
        </w:tc>
        <w:tc>
          <w:tcPr>
            <w:tcW w:w="4395" w:type="dxa"/>
          </w:tcPr>
          <w:p w14:paraId="492C9482" w14:textId="53BF15B5" w:rsidR="00E26384" w:rsidRPr="000E03B2" w:rsidRDefault="00E26384" w:rsidP="00E26384">
            <w:pPr>
              <w:autoSpaceDE w:val="0"/>
              <w:autoSpaceDN w:val="0"/>
              <w:adjustRightInd w:val="0"/>
              <w:contextualSpacing/>
              <w:rPr>
                <w:rFonts w:ascii="Arial" w:hAnsi="Arial" w:cs="Arial"/>
                <w:i/>
                <w:sz w:val="16"/>
                <w:szCs w:val="16"/>
              </w:rPr>
            </w:pPr>
            <w:r w:rsidRPr="000E03B2">
              <w:rPr>
                <w:rFonts w:ascii="Arial" w:hAnsi="Arial" w:cs="Arial"/>
                <w:sz w:val="16"/>
                <w:szCs w:val="16"/>
              </w:rPr>
              <w:t xml:space="preserve"> ‘Psychosocial interventions have been shown to have the potential to improve the QoL and </w:t>
            </w:r>
            <w:proofErr w:type="spellStart"/>
            <w:r w:rsidRPr="000E03B2">
              <w:rPr>
                <w:rFonts w:ascii="Arial" w:hAnsi="Arial" w:cs="Arial"/>
                <w:sz w:val="16"/>
                <w:szCs w:val="16"/>
              </w:rPr>
              <w:t>QoC</w:t>
            </w:r>
            <w:proofErr w:type="spellEnd"/>
            <w:r w:rsidRPr="000E03B2">
              <w:rPr>
                <w:rFonts w:ascii="Arial" w:hAnsi="Arial" w:cs="Arial"/>
                <w:sz w:val="16"/>
                <w:szCs w:val="16"/>
              </w:rPr>
              <w:t xml:space="preserve"> (quality of carers) of people with dementia in nursing homes. Before implementation of the intervention, it is recommended that activities are adjusted according to residents’ </w:t>
            </w:r>
            <w:r w:rsidRPr="000E03B2">
              <w:rPr>
                <w:rFonts w:ascii="Arial" w:hAnsi="Arial" w:cs="Arial"/>
                <w:sz w:val="16"/>
                <w:szCs w:val="16"/>
              </w:rPr>
              <w:lastRenderedPageBreak/>
              <w:t>characteristics and external factors controlled to achieve effectiveness and to structure a well-designed intervention. However, there is not enough evidence to support the effectiveness of non-pharmacological interventions in general. Further well-designed research is needed on non-pharmacological interventions in nursing facilities.’</w:t>
            </w:r>
          </w:p>
        </w:tc>
      </w:tr>
      <w:tr w:rsidR="00E26384" w:rsidRPr="000E03B2" w14:paraId="1F131944" w14:textId="4E4A09EE" w:rsidTr="00D45CDB">
        <w:tc>
          <w:tcPr>
            <w:tcW w:w="1843" w:type="dxa"/>
          </w:tcPr>
          <w:p w14:paraId="53D1F425" w14:textId="22EAC339" w:rsidR="00E26384" w:rsidRPr="000E03B2" w:rsidRDefault="00E26384" w:rsidP="00E26384">
            <w:pPr>
              <w:jc w:val="center"/>
              <w:rPr>
                <w:rFonts w:ascii="Arial" w:hAnsi="Arial" w:cs="Arial"/>
                <w:b/>
                <w:sz w:val="16"/>
                <w:szCs w:val="16"/>
              </w:rPr>
            </w:pPr>
            <w:r w:rsidRPr="000E03B2">
              <w:rPr>
                <w:rFonts w:ascii="Arial" w:hAnsi="Arial" w:cs="Arial"/>
                <w:b/>
                <w:sz w:val="16"/>
                <w:szCs w:val="16"/>
              </w:rPr>
              <w:lastRenderedPageBreak/>
              <w:t>Review 61</w:t>
            </w:r>
          </w:p>
          <w:p w14:paraId="08EEDEC3" w14:textId="5F25D516" w:rsidR="00E26384" w:rsidRPr="000E03B2" w:rsidRDefault="00E26384" w:rsidP="00E26384">
            <w:pPr>
              <w:jc w:val="center"/>
              <w:rPr>
                <w:rFonts w:ascii="Arial" w:hAnsi="Arial" w:cs="Arial"/>
                <w:sz w:val="16"/>
                <w:szCs w:val="16"/>
              </w:rPr>
            </w:pPr>
            <w:proofErr w:type="spellStart"/>
            <w:r w:rsidRPr="000E03B2">
              <w:rPr>
                <w:rFonts w:ascii="Arial" w:hAnsi="Arial" w:cs="Arial"/>
                <w:sz w:val="16"/>
                <w:szCs w:val="16"/>
              </w:rPr>
              <w:t>Folkerts</w:t>
            </w:r>
            <w:proofErr w:type="spellEnd"/>
            <w:r w:rsidR="000E03B2" w:rsidRPr="000E03B2">
              <w:rPr>
                <w:rFonts w:ascii="Arial" w:hAnsi="Arial" w:cs="Arial"/>
                <w:sz w:val="16"/>
                <w:szCs w:val="16"/>
              </w:rPr>
              <w:t xml:space="preserve"> et al.</w:t>
            </w:r>
          </w:p>
          <w:p w14:paraId="34BACD4F" w14:textId="540ECEC6" w:rsidR="00E26384" w:rsidRPr="000E03B2" w:rsidRDefault="000E03B2"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2017</w:t>
            </w:r>
            <w:r w:rsidRPr="000E03B2">
              <w:rPr>
                <w:rFonts w:ascii="Arial" w:hAnsi="Arial" w:cs="Arial"/>
                <w:sz w:val="16"/>
                <w:szCs w:val="16"/>
              </w:rPr>
              <w:t>)</w:t>
            </w:r>
            <w:r w:rsidRPr="000E03B2">
              <w:rPr>
                <w:rFonts w:ascii="Arial" w:hAnsi="Arial" w:cs="Arial"/>
                <w:sz w:val="16"/>
                <w:szCs w:val="16"/>
                <w:vertAlign w:val="superscript"/>
              </w:rPr>
              <w:t>76</w:t>
            </w:r>
          </w:p>
        </w:tc>
        <w:tc>
          <w:tcPr>
            <w:tcW w:w="2864" w:type="dxa"/>
          </w:tcPr>
          <w:p w14:paraId="7AF7135A" w14:textId="48A9963D"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analyse the e</w:t>
            </w:r>
            <w:r w:rsidRPr="000E03B2">
              <w:rPr>
                <w:rFonts w:ascii="Cambria Math" w:hAnsi="Cambria Math" w:cs="Cambria Math"/>
                <w:sz w:val="16"/>
                <w:szCs w:val="16"/>
              </w:rPr>
              <w:t>ﬃ</w:t>
            </w:r>
            <w:r w:rsidRPr="000E03B2">
              <w:rPr>
                <w:rFonts w:ascii="Arial" w:hAnsi="Arial" w:cs="Arial"/>
                <w:sz w:val="16"/>
                <w:szCs w:val="16"/>
              </w:rPr>
              <w:t>cacy of cognitive interventions in institutionalised individuals with dementia.</w:t>
            </w:r>
          </w:p>
        </w:tc>
        <w:tc>
          <w:tcPr>
            <w:tcW w:w="3373" w:type="dxa"/>
          </w:tcPr>
          <w:p w14:paraId="53A04C3F" w14:textId="12B607A9"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Any type of cognitive intervention held in groups or provided to individuals was included in this review, if cognition was the main target of the intervention, and cognitive functions were primarily trained and stimulated, respectively.  such as cognitive stimulation, cognitive training, or reminiscence.</w:t>
            </w:r>
          </w:p>
        </w:tc>
        <w:tc>
          <w:tcPr>
            <w:tcW w:w="1559" w:type="dxa"/>
            <w:vAlign w:val="center"/>
          </w:tcPr>
          <w:p w14:paraId="5E9871F7" w14:textId="750172DC" w:rsidR="00E26384" w:rsidRPr="000E03B2" w:rsidRDefault="00E26384" w:rsidP="00E26384">
            <w:pPr>
              <w:jc w:val="center"/>
              <w:rPr>
                <w:rFonts w:ascii="Arial" w:hAnsi="Arial" w:cs="Arial"/>
                <w:sz w:val="16"/>
                <w:szCs w:val="16"/>
              </w:rPr>
            </w:pPr>
            <w:r w:rsidRPr="000E03B2">
              <w:rPr>
                <w:rFonts w:ascii="Arial" w:hAnsi="Arial" w:cs="Arial"/>
                <w:color w:val="70AD47" w:themeColor="accent6"/>
                <w:sz w:val="16"/>
                <w:szCs w:val="16"/>
              </w:rPr>
              <w:t>●</w:t>
            </w:r>
          </w:p>
        </w:tc>
        <w:tc>
          <w:tcPr>
            <w:tcW w:w="4395" w:type="dxa"/>
          </w:tcPr>
          <w:p w14:paraId="096BCCFA" w14:textId="76BA8768"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sz w:val="16"/>
                <w:szCs w:val="16"/>
              </w:rPr>
              <w:t>‘Cognitive interventions are safe and effective for residents with dementia in LTC (long term care). However, while it seems clear that cognitive benefits can specifically be assigned to these forms of intervention, further research is necessary to clarify whether the effects on BPSD (behavioural and psychological symptoms in dementia) and QoL reflect unspecific changes due to additional attention. Furthermore, future studies will have to determine which intervention type yields the largest benefits.’</w:t>
            </w:r>
          </w:p>
        </w:tc>
      </w:tr>
      <w:tr w:rsidR="00E26384" w:rsidRPr="000E03B2" w14:paraId="0E33A7B6" w14:textId="77777777" w:rsidTr="00D45CDB">
        <w:tc>
          <w:tcPr>
            <w:tcW w:w="1843" w:type="dxa"/>
            <w:shd w:val="clear" w:color="auto" w:fill="FFF2CC" w:themeFill="accent4" w:themeFillTint="33"/>
          </w:tcPr>
          <w:p w14:paraId="3108A1B8" w14:textId="67CAADB0"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 xml:space="preserve"> General older population </w:t>
            </w:r>
          </w:p>
        </w:tc>
        <w:tc>
          <w:tcPr>
            <w:tcW w:w="2864" w:type="dxa"/>
            <w:shd w:val="clear" w:color="auto" w:fill="FFF2CC" w:themeFill="accent4" w:themeFillTint="33"/>
          </w:tcPr>
          <w:p w14:paraId="3330DF32" w14:textId="77777777" w:rsidR="00E26384" w:rsidRPr="000E03B2" w:rsidRDefault="00E26384" w:rsidP="00E26384">
            <w:pPr>
              <w:rPr>
                <w:rFonts w:ascii="Arial" w:hAnsi="Arial" w:cs="Arial"/>
                <w:sz w:val="16"/>
                <w:szCs w:val="16"/>
              </w:rPr>
            </w:pPr>
          </w:p>
        </w:tc>
        <w:tc>
          <w:tcPr>
            <w:tcW w:w="3373" w:type="dxa"/>
            <w:shd w:val="clear" w:color="auto" w:fill="FFF2CC" w:themeFill="accent4" w:themeFillTint="33"/>
          </w:tcPr>
          <w:p w14:paraId="74C54FCB" w14:textId="77777777" w:rsidR="00E26384" w:rsidRPr="000E03B2" w:rsidRDefault="00E26384" w:rsidP="00E26384">
            <w:pPr>
              <w:jc w:val="center"/>
              <w:rPr>
                <w:rFonts w:ascii="Arial" w:hAnsi="Arial" w:cs="Arial"/>
                <w:color w:val="70AD47" w:themeColor="accent6"/>
                <w:sz w:val="16"/>
                <w:szCs w:val="16"/>
              </w:rPr>
            </w:pPr>
          </w:p>
        </w:tc>
        <w:tc>
          <w:tcPr>
            <w:tcW w:w="1559" w:type="dxa"/>
            <w:shd w:val="clear" w:color="auto" w:fill="FFF2CC" w:themeFill="accent4" w:themeFillTint="33"/>
            <w:vAlign w:val="center"/>
          </w:tcPr>
          <w:p w14:paraId="74EF4259" w14:textId="4799DD23" w:rsidR="00E26384" w:rsidRPr="000E03B2" w:rsidRDefault="00E26384" w:rsidP="00E26384">
            <w:pPr>
              <w:jc w:val="center"/>
              <w:rPr>
                <w:rFonts w:ascii="Arial" w:hAnsi="Arial" w:cs="Arial"/>
                <w:color w:val="70AD47" w:themeColor="accent6"/>
                <w:sz w:val="16"/>
                <w:szCs w:val="16"/>
              </w:rPr>
            </w:pPr>
          </w:p>
        </w:tc>
        <w:tc>
          <w:tcPr>
            <w:tcW w:w="4395" w:type="dxa"/>
            <w:shd w:val="clear" w:color="auto" w:fill="FFF2CC" w:themeFill="accent4" w:themeFillTint="33"/>
          </w:tcPr>
          <w:p w14:paraId="19D15196" w14:textId="77777777" w:rsidR="00E26384" w:rsidRPr="000E03B2" w:rsidRDefault="00E26384" w:rsidP="00E26384">
            <w:pPr>
              <w:autoSpaceDE w:val="0"/>
              <w:autoSpaceDN w:val="0"/>
              <w:adjustRightInd w:val="0"/>
              <w:contextualSpacing/>
              <w:rPr>
                <w:rFonts w:ascii="Arial" w:hAnsi="Arial" w:cs="Arial"/>
                <w:bCs/>
                <w:sz w:val="16"/>
                <w:szCs w:val="16"/>
              </w:rPr>
            </w:pPr>
          </w:p>
        </w:tc>
      </w:tr>
      <w:tr w:rsidR="00E26384" w:rsidRPr="000E03B2" w14:paraId="1FD4236C" w14:textId="77777777" w:rsidTr="00D45CDB">
        <w:tc>
          <w:tcPr>
            <w:tcW w:w="1843" w:type="dxa"/>
          </w:tcPr>
          <w:p w14:paraId="3E85B4AE" w14:textId="52ED8691"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Review 62</w:t>
            </w:r>
          </w:p>
          <w:p w14:paraId="2A715D1D" w14:textId="04A9F430" w:rsidR="00E26384" w:rsidRPr="000E03B2" w:rsidRDefault="00E26384" w:rsidP="00E26384">
            <w:pPr>
              <w:jc w:val="center"/>
              <w:rPr>
                <w:rFonts w:ascii="Arial" w:hAnsi="Arial" w:cs="Arial"/>
                <w:sz w:val="16"/>
                <w:szCs w:val="16"/>
              </w:rPr>
            </w:pPr>
            <w:r w:rsidRPr="000E03B2">
              <w:rPr>
                <w:rFonts w:ascii="Arial" w:hAnsi="Arial" w:cs="Arial"/>
                <w:sz w:val="16"/>
                <w:szCs w:val="16"/>
              </w:rPr>
              <w:t xml:space="preserve">Gardiner </w:t>
            </w:r>
            <w:r w:rsidR="000E03B2" w:rsidRPr="000E03B2">
              <w:rPr>
                <w:rFonts w:ascii="Arial" w:hAnsi="Arial" w:cs="Arial"/>
                <w:sz w:val="16"/>
                <w:szCs w:val="16"/>
              </w:rPr>
              <w:t>et al.</w:t>
            </w:r>
          </w:p>
          <w:p w14:paraId="2A017F99" w14:textId="0BE43DCC" w:rsidR="00E26384" w:rsidRPr="000E03B2" w:rsidRDefault="000E03B2" w:rsidP="00E26384">
            <w:pPr>
              <w:jc w:val="center"/>
              <w:rPr>
                <w:rFonts w:ascii="Arial" w:hAnsi="Arial" w:cs="Arial"/>
                <w:b/>
                <w:bCs/>
                <w:sz w:val="16"/>
                <w:szCs w:val="16"/>
              </w:rPr>
            </w:pPr>
            <w:r w:rsidRPr="000E03B2">
              <w:rPr>
                <w:rFonts w:ascii="Arial" w:hAnsi="Arial" w:cs="Arial"/>
                <w:sz w:val="16"/>
                <w:szCs w:val="16"/>
              </w:rPr>
              <w:t>(</w:t>
            </w:r>
            <w:r w:rsidR="00E26384" w:rsidRPr="000E03B2">
              <w:rPr>
                <w:rFonts w:ascii="Arial" w:hAnsi="Arial" w:cs="Arial"/>
                <w:sz w:val="16"/>
                <w:szCs w:val="16"/>
              </w:rPr>
              <w:t>2018</w:t>
            </w:r>
            <w:r w:rsidRPr="000E03B2">
              <w:rPr>
                <w:rFonts w:ascii="Arial" w:hAnsi="Arial" w:cs="Arial"/>
                <w:sz w:val="16"/>
                <w:szCs w:val="16"/>
              </w:rPr>
              <w:t>)</w:t>
            </w:r>
            <w:r w:rsidRPr="000E03B2">
              <w:rPr>
                <w:rFonts w:ascii="Arial" w:hAnsi="Arial" w:cs="Arial"/>
                <w:sz w:val="16"/>
                <w:szCs w:val="16"/>
                <w:vertAlign w:val="superscript"/>
              </w:rPr>
              <w:t>77</w:t>
            </w:r>
          </w:p>
        </w:tc>
        <w:tc>
          <w:tcPr>
            <w:tcW w:w="2864" w:type="dxa"/>
          </w:tcPr>
          <w:p w14:paraId="04F33807" w14:textId="40E5E886"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conduct an integrative review to identify the range and scope of interventions that target social isolation and loneliness among older people.</w:t>
            </w:r>
          </w:p>
        </w:tc>
        <w:tc>
          <w:tcPr>
            <w:tcW w:w="3373" w:type="dxa"/>
          </w:tcPr>
          <w:p w14:paraId="3595F35B" w14:textId="5484E990"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Interventions that target social isolation and/or loneliness in older people.</w:t>
            </w:r>
          </w:p>
        </w:tc>
        <w:tc>
          <w:tcPr>
            <w:tcW w:w="1559" w:type="dxa"/>
            <w:vAlign w:val="center"/>
          </w:tcPr>
          <w:p w14:paraId="1688C855" w14:textId="509314E8"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187A1DC1" w14:textId="364962FF"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bCs/>
                <w:sz w:val="16"/>
                <w:szCs w:val="16"/>
              </w:rPr>
              <w:t>‘</w:t>
            </w:r>
            <w:r w:rsidRPr="000E03B2">
              <w:rPr>
                <w:rFonts w:ascii="Arial" w:hAnsi="Arial" w:cs="Arial"/>
                <w:sz w:val="16"/>
                <w:szCs w:val="16"/>
              </w:rPr>
              <w:t>A wide range of interventions have been developed to tackle social isolation and loneliness among older people. However, the quality of the evidence base is weak and further research is required to provide more robust data on the effectiveness of interventions. Furthermore, there is an urgent need to further develop theoretical understandings of how successful interventions mediate social isolation and loneliness.’</w:t>
            </w:r>
          </w:p>
        </w:tc>
      </w:tr>
      <w:tr w:rsidR="00E26384" w:rsidRPr="000E03B2" w14:paraId="47127F49" w14:textId="77777777" w:rsidTr="00D45CDB">
        <w:tc>
          <w:tcPr>
            <w:tcW w:w="1843" w:type="dxa"/>
          </w:tcPr>
          <w:p w14:paraId="1B8F7FFD" w14:textId="56164D26"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 xml:space="preserve">Review 63 </w:t>
            </w:r>
          </w:p>
          <w:p w14:paraId="6B2DDF67" w14:textId="5C86E69A" w:rsidR="00E26384" w:rsidRPr="000E03B2" w:rsidRDefault="00E26384" w:rsidP="00E26384">
            <w:pPr>
              <w:jc w:val="center"/>
              <w:rPr>
                <w:rFonts w:ascii="Arial" w:hAnsi="Arial" w:cs="Arial"/>
                <w:sz w:val="16"/>
                <w:szCs w:val="16"/>
              </w:rPr>
            </w:pPr>
            <w:r w:rsidRPr="000E03B2">
              <w:rPr>
                <w:rFonts w:ascii="Arial" w:hAnsi="Arial" w:cs="Arial"/>
                <w:sz w:val="16"/>
                <w:szCs w:val="16"/>
              </w:rPr>
              <w:t>Cohen-Mansfield</w:t>
            </w:r>
            <w:r w:rsidR="000E03B2" w:rsidRPr="000E03B2">
              <w:rPr>
                <w:rFonts w:ascii="Arial" w:hAnsi="Arial" w:cs="Arial"/>
                <w:sz w:val="16"/>
                <w:szCs w:val="16"/>
              </w:rPr>
              <w:t xml:space="preserve"> et al.</w:t>
            </w:r>
          </w:p>
          <w:p w14:paraId="59E07218" w14:textId="372D8A29" w:rsidR="00E26384" w:rsidRPr="000E03B2" w:rsidRDefault="00E26384" w:rsidP="00E26384">
            <w:pPr>
              <w:jc w:val="center"/>
              <w:rPr>
                <w:rFonts w:ascii="Arial" w:hAnsi="Arial" w:cs="Arial"/>
                <w:b/>
                <w:sz w:val="16"/>
                <w:szCs w:val="16"/>
              </w:rPr>
            </w:pPr>
            <w:r w:rsidRPr="000E03B2">
              <w:rPr>
                <w:rFonts w:ascii="Arial" w:hAnsi="Arial" w:cs="Arial"/>
                <w:sz w:val="16"/>
                <w:szCs w:val="16"/>
              </w:rPr>
              <w:t xml:space="preserve"> </w:t>
            </w:r>
            <w:r w:rsidR="000E03B2" w:rsidRPr="000E03B2">
              <w:rPr>
                <w:rFonts w:ascii="Arial" w:hAnsi="Arial" w:cs="Arial"/>
                <w:sz w:val="16"/>
                <w:szCs w:val="16"/>
              </w:rPr>
              <w:t>(</w:t>
            </w:r>
            <w:r w:rsidRPr="000E03B2">
              <w:rPr>
                <w:rFonts w:ascii="Arial" w:hAnsi="Arial" w:cs="Arial"/>
                <w:sz w:val="16"/>
                <w:szCs w:val="16"/>
              </w:rPr>
              <w:t>2016</w:t>
            </w:r>
            <w:r w:rsidR="000E03B2" w:rsidRPr="000E03B2">
              <w:rPr>
                <w:rFonts w:ascii="Arial" w:hAnsi="Arial" w:cs="Arial"/>
                <w:sz w:val="16"/>
                <w:szCs w:val="16"/>
              </w:rPr>
              <w:t>)</w:t>
            </w:r>
            <w:r w:rsidR="000E03B2" w:rsidRPr="000E03B2">
              <w:rPr>
                <w:rFonts w:ascii="Arial" w:hAnsi="Arial" w:cs="Arial"/>
                <w:sz w:val="16"/>
                <w:szCs w:val="16"/>
                <w:vertAlign w:val="superscript"/>
              </w:rPr>
              <w:t>78</w:t>
            </w:r>
            <w:r w:rsidRPr="000E03B2">
              <w:rPr>
                <w:rFonts w:ascii="Arial" w:hAnsi="Arial" w:cs="Arial"/>
                <w:sz w:val="16"/>
                <w:szCs w:val="16"/>
              </w:rPr>
              <w:t xml:space="preserve"> </w:t>
            </w:r>
          </w:p>
        </w:tc>
        <w:tc>
          <w:tcPr>
            <w:tcW w:w="2864" w:type="dxa"/>
          </w:tcPr>
          <w:p w14:paraId="369035D5" w14:textId="2D509259"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examine the utility of loneliness interventions among older persons.</w:t>
            </w:r>
          </w:p>
        </w:tc>
        <w:tc>
          <w:tcPr>
            <w:tcW w:w="3373" w:type="dxa"/>
          </w:tcPr>
          <w:p w14:paraId="73D81D10" w14:textId="34B88F55"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Interventions that can potentially affect loneliness in older adults by improving the quality and quantity of social networks, appropriateness of the environment to an individual’s cognitive and functional capabilities, mobility, living arrangements, and the availability of resources (e.g., financial, entertainment, transportation).</w:t>
            </w:r>
          </w:p>
        </w:tc>
        <w:tc>
          <w:tcPr>
            <w:tcW w:w="1559" w:type="dxa"/>
            <w:vAlign w:val="center"/>
          </w:tcPr>
          <w:p w14:paraId="1285F058" w14:textId="54A5B330"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3762097B" w14:textId="125F918C"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sz w:val="16"/>
                <w:szCs w:val="16"/>
              </w:rPr>
              <w:t>‘Multiple approaches show promise, although flawed design often prevents proper evaluation of efficacy. The value of specific therapy techniques in reducing loneliness is highlighted and warrants a wider investigation. Studies of special populations, such as the cognitively impaired, are also needed.’</w:t>
            </w:r>
          </w:p>
        </w:tc>
      </w:tr>
      <w:tr w:rsidR="00E26384" w:rsidRPr="000E03B2" w14:paraId="233FE53A" w14:textId="77777777" w:rsidTr="00D45CDB">
        <w:tc>
          <w:tcPr>
            <w:tcW w:w="1843" w:type="dxa"/>
          </w:tcPr>
          <w:p w14:paraId="225990EA" w14:textId="55C6152F"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 xml:space="preserve">Review 64 </w:t>
            </w:r>
          </w:p>
          <w:p w14:paraId="4A48A6D4" w14:textId="70844AB9" w:rsidR="00E26384" w:rsidRPr="000E03B2" w:rsidRDefault="00E26384" w:rsidP="00E26384">
            <w:pPr>
              <w:jc w:val="center"/>
              <w:rPr>
                <w:rFonts w:ascii="Arial" w:hAnsi="Arial" w:cs="Arial"/>
                <w:sz w:val="16"/>
                <w:szCs w:val="16"/>
              </w:rPr>
            </w:pPr>
            <w:proofErr w:type="spellStart"/>
            <w:r w:rsidRPr="000E03B2">
              <w:rPr>
                <w:rFonts w:ascii="Arial" w:hAnsi="Arial" w:cs="Arial"/>
                <w:sz w:val="16"/>
                <w:szCs w:val="16"/>
              </w:rPr>
              <w:t>Poscia</w:t>
            </w:r>
            <w:proofErr w:type="spellEnd"/>
            <w:r w:rsidR="000E03B2" w:rsidRPr="000E03B2">
              <w:rPr>
                <w:rFonts w:ascii="Arial" w:hAnsi="Arial" w:cs="Arial"/>
                <w:sz w:val="16"/>
                <w:szCs w:val="16"/>
              </w:rPr>
              <w:t xml:space="preserve"> et al.</w:t>
            </w:r>
          </w:p>
          <w:p w14:paraId="74D72A50" w14:textId="1244B01D" w:rsidR="00E26384" w:rsidRPr="000E03B2" w:rsidRDefault="000E03B2" w:rsidP="00E26384">
            <w:pPr>
              <w:jc w:val="center"/>
              <w:rPr>
                <w:rFonts w:ascii="Arial" w:hAnsi="Arial" w:cs="Arial"/>
                <w:b/>
                <w:sz w:val="16"/>
                <w:szCs w:val="16"/>
              </w:rPr>
            </w:pPr>
            <w:r w:rsidRPr="000E03B2">
              <w:rPr>
                <w:rFonts w:ascii="Arial" w:hAnsi="Arial" w:cs="Arial"/>
                <w:sz w:val="16"/>
                <w:szCs w:val="16"/>
              </w:rPr>
              <w:t>(</w:t>
            </w:r>
            <w:r w:rsidR="00E26384" w:rsidRPr="000E03B2">
              <w:rPr>
                <w:rFonts w:ascii="Arial" w:hAnsi="Arial" w:cs="Arial"/>
                <w:sz w:val="16"/>
                <w:szCs w:val="16"/>
              </w:rPr>
              <w:t>2018</w:t>
            </w:r>
            <w:r w:rsidRPr="000E03B2">
              <w:rPr>
                <w:rFonts w:ascii="Arial" w:hAnsi="Arial" w:cs="Arial"/>
                <w:sz w:val="16"/>
                <w:szCs w:val="16"/>
              </w:rPr>
              <w:t>)</w:t>
            </w:r>
            <w:r w:rsidRPr="000E03B2">
              <w:rPr>
                <w:rFonts w:ascii="Arial" w:hAnsi="Arial" w:cs="Arial"/>
                <w:sz w:val="16"/>
                <w:szCs w:val="16"/>
                <w:vertAlign w:val="superscript"/>
              </w:rPr>
              <w:t>79</w:t>
            </w:r>
          </w:p>
        </w:tc>
        <w:tc>
          <w:tcPr>
            <w:tcW w:w="2864" w:type="dxa"/>
          </w:tcPr>
          <w:p w14:paraId="76FD5185" w14:textId="20F1FBE6"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summarize and update the current knowledge on the e</w:t>
            </w:r>
            <w:r w:rsidRPr="000E03B2">
              <w:rPr>
                <w:rFonts w:ascii="Cambria Math" w:hAnsi="Cambria Math" w:cs="Cambria Math"/>
                <w:sz w:val="16"/>
                <w:szCs w:val="16"/>
              </w:rPr>
              <w:t>ﬀ</w:t>
            </w:r>
            <w:r w:rsidRPr="000E03B2">
              <w:rPr>
                <w:rFonts w:ascii="Arial" w:hAnsi="Arial" w:cs="Arial"/>
                <w:sz w:val="16"/>
                <w:szCs w:val="16"/>
              </w:rPr>
              <w:t>ectiveness of the existing interventions for alleviating loneliness and social isolation among older persons</w:t>
            </w:r>
            <w:r w:rsidR="00D45CDB">
              <w:rPr>
                <w:rFonts w:ascii="Arial" w:hAnsi="Arial" w:cs="Arial"/>
                <w:sz w:val="16"/>
                <w:szCs w:val="16"/>
              </w:rPr>
              <w:t>.</w:t>
            </w:r>
          </w:p>
        </w:tc>
        <w:tc>
          <w:tcPr>
            <w:tcW w:w="3373" w:type="dxa"/>
          </w:tcPr>
          <w:p w14:paraId="5D8DE206" w14:textId="5AC7ADBC"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Interventions for alleviating loneliness and social isolation among older persons. E.g. technologies and community engaged arts.</w:t>
            </w:r>
          </w:p>
        </w:tc>
        <w:tc>
          <w:tcPr>
            <w:tcW w:w="1559" w:type="dxa"/>
            <w:vAlign w:val="center"/>
          </w:tcPr>
          <w:p w14:paraId="7D7F35BF" w14:textId="44DFECD8"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143DD5CD" w14:textId="775F5FFA"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sz w:val="16"/>
                <w:szCs w:val="16"/>
              </w:rPr>
              <w:t>‘Our review suggested that new technologies and community engaged arts might be seen as a promising tool for tackling social isolation and loneliness among the older individuals. Future studies need to work on methodological quality and take into consideration the suggestions of the present literature in order to provide firm evidence.’</w:t>
            </w:r>
          </w:p>
        </w:tc>
      </w:tr>
      <w:tr w:rsidR="00E26384" w:rsidRPr="000E03B2" w14:paraId="52C1D580" w14:textId="77777777" w:rsidTr="00D45CDB">
        <w:tc>
          <w:tcPr>
            <w:tcW w:w="1843" w:type="dxa"/>
          </w:tcPr>
          <w:p w14:paraId="32A03C62" w14:textId="32DBC3FC"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 xml:space="preserve">Review 65 </w:t>
            </w:r>
          </w:p>
          <w:p w14:paraId="07A90653" w14:textId="1052A340" w:rsidR="00E26384" w:rsidRPr="000E03B2" w:rsidRDefault="00E26384" w:rsidP="00E26384">
            <w:pPr>
              <w:jc w:val="center"/>
              <w:rPr>
                <w:rFonts w:ascii="Arial" w:hAnsi="Arial" w:cs="Arial"/>
                <w:sz w:val="16"/>
                <w:szCs w:val="16"/>
              </w:rPr>
            </w:pPr>
            <w:r w:rsidRPr="000E03B2">
              <w:rPr>
                <w:rFonts w:ascii="Arial" w:hAnsi="Arial" w:cs="Arial"/>
                <w:sz w:val="16"/>
                <w:szCs w:val="16"/>
              </w:rPr>
              <w:t xml:space="preserve">Van </w:t>
            </w:r>
            <w:proofErr w:type="spellStart"/>
            <w:r w:rsidRPr="000E03B2">
              <w:rPr>
                <w:rFonts w:ascii="Arial" w:hAnsi="Arial" w:cs="Arial"/>
                <w:sz w:val="16"/>
                <w:szCs w:val="16"/>
              </w:rPr>
              <w:t>Malder</w:t>
            </w:r>
            <w:r w:rsidR="008647F2">
              <w:rPr>
                <w:rFonts w:ascii="Arial" w:hAnsi="Arial" w:cs="Arial"/>
                <w:sz w:val="16"/>
                <w:szCs w:val="16"/>
              </w:rPr>
              <w:t>en</w:t>
            </w:r>
            <w:proofErr w:type="spellEnd"/>
            <w:r w:rsidR="000E03B2" w:rsidRPr="000E03B2">
              <w:rPr>
                <w:rFonts w:ascii="Arial" w:hAnsi="Arial" w:cs="Arial"/>
                <w:sz w:val="16"/>
                <w:szCs w:val="16"/>
              </w:rPr>
              <w:t xml:space="preserve"> et al.</w:t>
            </w:r>
          </w:p>
          <w:p w14:paraId="5650F9A3" w14:textId="40E2800F" w:rsidR="00E26384" w:rsidRPr="000E03B2" w:rsidRDefault="000E03B2" w:rsidP="00E26384">
            <w:pPr>
              <w:jc w:val="center"/>
              <w:rPr>
                <w:rFonts w:ascii="Arial" w:hAnsi="Arial" w:cs="Arial"/>
                <w:b/>
                <w:sz w:val="16"/>
                <w:szCs w:val="16"/>
              </w:rPr>
            </w:pPr>
            <w:r w:rsidRPr="000E03B2">
              <w:rPr>
                <w:rFonts w:ascii="Arial" w:hAnsi="Arial" w:cs="Arial"/>
                <w:sz w:val="16"/>
                <w:szCs w:val="16"/>
              </w:rPr>
              <w:t>(</w:t>
            </w:r>
            <w:r w:rsidR="00E26384" w:rsidRPr="000E03B2">
              <w:rPr>
                <w:rFonts w:ascii="Arial" w:hAnsi="Arial" w:cs="Arial"/>
                <w:sz w:val="16"/>
                <w:szCs w:val="16"/>
              </w:rPr>
              <w:t>2013</w:t>
            </w:r>
            <w:r w:rsidRPr="000E03B2">
              <w:rPr>
                <w:rFonts w:ascii="Arial" w:hAnsi="Arial" w:cs="Arial"/>
                <w:sz w:val="16"/>
                <w:szCs w:val="16"/>
              </w:rPr>
              <w:t>)</w:t>
            </w:r>
            <w:r w:rsidRPr="000E03B2">
              <w:rPr>
                <w:rFonts w:ascii="Arial" w:hAnsi="Arial" w:cs="Arial"/>
                <w:sz w:val="16"/>
                <w:szCs w:val="16"/>
                <w:vertAlign w:val="superscript"/>
              </w:rPr>
              <w:t>80</w:t>
            </w:r>
            <w:r w:rsidR="00E26384" w:rsidRPr="000E03B2">
              <w:rPr>
                <w:rFonts w:ascii="Arial" w:hAnsi="Arial" w:cs="Arial"/>
                <w:sz w:val="16"/>
                <w:szCs w:val="16"/>
              </w:rPr>
              <w:t xml:space="preserve"> </w:t>
            </w:r>
          </w:p>
        </w:tc>
        <w:tc>
          <w:tcPr>
            <w:tcW w:w="2864" w:type="dxa"/>
          </w:tcPr>
          <w:p w14:paraId="36E993FF" w14:textId="7E59669D"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A review to identify interventions to improve the quality of life of long-term care residents</w:t>
            </w:r>
            <w:r w:rsidR="00D45CDB">
              <w:rPr>
                <w:rFonts w:ascii="Arial" w:hAnsi="Arial" w:cs="Arial"/>
                <w:sz w:val="16"/>
                <w:szCs w:val="16"/>
              </w:rPr>
              <w:t>.</w:t>
            </w:r>
            <w:r w:rsidRPr="000E03B2">
              <w:rPr>
                <w:rFonts w:ascii="Arial" w:hAnsi="Arial" w:cs="Arial"/>
                <w:sz w:val="16"/>
                <w:szCs w:val="16"/>
              </w:rPr>
              <w:t xml:space="preserve"> </w:t>
            </w:r>
          </w:p>
        </w:tc>
        <w:tc>
          <w:tcPr>
            <w:tcW w:w="3373" w:type="dxa"/>
          </w:tcPr>
          <w:p w14:paraId="733B8FC3" w14:textId="77777777" w:rsidR="00E26384" w:rsidRPr="000E03B2" w:rsidRDefault="00E26384" w:rsidP="00E26384">
            <w:pPr>
              <w:autoSpaceDE w:val="0"/>
              <w:autoSpaceDN w:val="0"/>
              <w:adjustRightInd w:val="0"/>
              <w:rPr>
                <w:rFonts w:ascii="Arial" w:hAnsi="Arial" w:cs="Arial"/>
                <w:sz w:val="16"/>
                <w:szCs w:val="16"/>
              </w:rPr>
            </w:pPr>
            <w:r w:rsidRPr="000E03B2">
              <w:rPr>
                <w:rFonts w:ascii="Arial" w:hAnsi="Arial" w:cs="Arial"/>
                <w:sz w:val="16"/>
                <w:szCs w:val="16"/>
              </w:rPr>
              <w:t xml:space="preserve">Both psychological and physical interventions that attempt to enhance the QoL of residents of long-term care facilities. </w:t>
            </w:r>
          </w:p>
          <w:p w14:paraId="4E7BC494" w14:textId="77777777" w:rsidR="00E26384" w:rsidRPr="000E03B2" w:rsidRDefault="00E26384" w:rsidP="00E26384">
            <w:pPr>
              <w:jc w:val="center"/>
              <w:rPr>
                <w:rFonts w:ascii="Arial" w:hAnsi="Arial" w:cs="Arial"/>
                <w:color w:val="70AD47" w:themeColor="accent6"/>
                <w:sz w:val="16"/>
                <w:szCs w:val="16"/>
              </w:rPr>
            </w:pPr>
          </w:p>
        </w:tc>
        <w:tc>
          <w:tcPr>
            <w:tcW w:w="1559" w:type="dxa"/>
            <w:vAlign w:val="center"/>
          </w:tcPr>
          <w:p w14:paraId="7B85D3A7" w14:textId="2724EBEE"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5815AE05" w14:textId="0F9F59F5" w:rsidR="00E26384" w:rsidRPr="000E03B2" w:rsidRDefault="00E03F06" w:rsidP="00E26384">
            <w:pPr>
              <w:autoSpaceDE w:val="0"/>
              <w:autoSpaceDN w:val="0"/>
              <w:adjustRightInd w:val="0"/>
              <w:contextualSpacing/>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Currently, studies aimed at enhancing the QoL of older LTC-resident are limited and often directed to physical and psychological interventions. The lack of a systematic effect on QoL is possibly related to the fact that these interventions were often not multidimensional, whereas QoL is a multidimensional concept.’</w:t>
            </w:r>
          </w:p>
        </w:tc>
      </w:tr>
      <w:tr w:rsidR="00E26384" w:rsidRPr="000E03B2" w14:paraId="1485A0CA" w14:textId="77777777" w:rsidTr="00D45CDB">
        <w:tc>
          <w:tcPr>
            <w:tcW w:w="1843" w:type="dxa"/>
          </w:tcPr>
          <w:p w14:paraId="497F854B" w14:textId="0230D8BB"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Review 66</w:t>
            </w:r>
          </w:p>
          <w:p w14:paraId="3C296B28" w14:textId="7E927D99" w:rsidR="00E26384" w:rsidRPr="000E03B2" w:rsidRDefault="00E26384" w:rsidP="00E26384">
            <w:pPr>
              <w:jc w:val="center"/>
              <w:rPr>
                <w:rFonts w:ascii="Arial" w:hAnsi="Arial" w:cs="Arial"/>
                <w:sz w:val="16"/>
                <w:szCs w:val="16"/>
              </w:rPr>
            </w:pPr>
            <w:r w:rsidRPr="000E03B2">
              <w:rPr>
                <w:rFonts w:ascii="Arial" w:hAnsi="Arial" w:cs="Arial"/>
                <w:sz w:val="16"/>
                <w:szCs w:val="16"/>
              </w:rPr>
              <w:t>Hagan</w:t>
            </w:r>
            <w:r w:rsidR="000E03B2" w:rsidRPr="000E03B2">
              <w:rPr>
                <w:rFonts w:ascii="Arial" w:hAnsi="Arial" w:cs="Arial"/>
                <w:sz w:val="16"/>
                <w:szCs w:val="16"/>
              </w:rPr>
              <w:t xml:space="preserve"> et al.</w:t>
            </w:r>
          </w:p>
          <w:p w14:paraId="1C00C05D" w14:textId="48B346F8" w:rsidR="00E26384" w:rsidRPr="000E03B2" w:rsidRDefault="000E03B2"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81</w:t>
            </w:r>
            <w:r w:rsidRPr="000E03B2">
              <w:rPr>
                <w:rFonts w:ascii="Arial" w:hAnsi="Arial" w:cs="Arial"/>
                <w:sz w:val="16"/>
                <w:szCs w:val="16"/>
              </w:rPr>
              <w:t xml:space="preserve"> </w:t>
            </w:r>
          </w:p>
        </w:tc>
        <w:tc>
          <w:tcPr>
            <w:tcW w:w="2864" w:type="dxa"/>
          </w:tcPr>
          <w:p w14:paraId="4CC95710" w14:textId="46C2A0DA"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investigate the effectiveness of recent social therapeutic interventions to reduce loneliness in older people</w:t>
            </w:r>
            <w:r w:rsidR="00D45CDB">
              <w:rPr>
                <w:rFonts w:ascii="Arial" w:hAnsi="Arial" w:cs="Arial"/>
                <w:sz w:val="16"/>
                <w:szCs w:val="16"/>
              </w:rPr>
              <w:t>.</w:t>
            </w:r>
          </w:p>
        </w:tc>
        <w:tc>
          <w:tcPr>
            <w:tcW w:w="3373" w:type="dxa"/>
          </w:tcPr>
          <w:p w14:paraId="66974628" w14:textId="0E20BBF7" w:rsidR="00E26384" w:rsidRPr="000E03B2" w:rsidRDefault="00E26384" w:rsidP="00E26384">
            <w:pPr>
              <w:rPr>
                <w:rFonts w:ascii="Arial" w:hAnsi="Arial" w:cs="Arial"/>
                <w:color w:val="70AD47" w:themeColor="accent6"/>
                <w:sz w:val="16"/>
                <w:szCs w:val="16"/>
              </w:rPr>
            </w:pPr>
            <w:r w:rsidRPr="000E03B2">
              <w:rPr>
                <w:rFonts w:ascii="Arial" w:hAnsi="Arial" w:cs="Arial"/>
                <w:color w:val="000000"/>
                <w:sz w:val="16"/>
                <w:szCs w:val="16"/>
              </w:rPr>
              <w:t>Group interventions that aimed to enhance social support or tackle loneliness.</w:t>
            </w:r>
          </w:p>
        </w:tc>
        <w:tc>
          <w:tcPr>
            <w:tcW w:w="1559" w:type="dxa"/>
            <w:vAlign w:val="center"/>
          </w:tcPr>
          <w:p w14:paraId="63E079AA" w14:textId="7D3147AA"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35A84C58" w14:textId="77777777"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sz w:val="16"/>
                <w:szCs w:val="16"/>
              </w:rPr>
              <w:t xml:space="preserve">‘One structured group work intervention was found to be effective. The highlight of this review, however, was that three of the four interventions demonstrating measurable effect on reducing loneliness amongst older people </w:t>
            </w:r>
            <w:r w:rsidRPr="000E03B2">
              <w:rPr>
                <w:rFonts w:ascii="Arial" w:hAnsi="Arial" w:cs="Arial"/>
                <w:sz w:val="16"/>
                <w:szCs w:val="16"/>
              </w:rPr>
              <w:lastRenderedPageBreak/>
              <w:t>involved introducing new technologies. Whilst these studies reported relatively small numbers and may not be generalizable to a larger population, these investigations do highlight the need for further research to be conducted in this particular area.’</w:t>
            </w:r>
          </w:p>
        </w:tc>
      </w:tr>
      <w:tr w:rsidR="00E26384" w:rsidRPr="000E03B2" w14:paraId="7386BDB0" w14:textId="77777777" w:rsidTr="00D45CDB">
        <w:tc>
          <w:tcPr>
            <w:tcW w:w="1843" w:type="dxa"/>
          </w:tcPr>
          <w:p w14:paraId="7B90C644" w14:textId="36EC95A9"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lastRenderedPageBreak/>
              <w:t>Review 67</w:t>
            </w:r>
          </w:p>
          <w:p w14:paraId="7C131157" w14:textId="16F89DC8" w:rsidR="00E26384" w:rsidRPr="000E03B2" w:rsidRDefault="00E26384" w:rsidP="00E26384">
            <w:pPr>
              <w:jc w:val="center"/>
              <w:rPr>
                <w:rFonts w:ascii="Arial" w:hAnsi="Arial" w:cs="Arial"/>
                <w:sz w:val="16"/>
                <w:szCs w:val="16"/>
              </w:rPr>
            </w:pPr>
            <w:r w:rsidRPr="000E03B2">
              <w:rPr>
                <w:rFonts w:ascii="Arial" w:hAnsi="Arial" w:cs="Arial"/>
                <w:sz w:val="16"/>
                <w:szCs w:val="16"/>
              </w:rPr>
              <w:t>Franck</w:t>
            </w:r>
            <w:r w:rsidR="000E03B2" w:rsidRPr="000E03B2">
              <w:rPr>
                <w:rFonts w:ascii="Arial" w:hAnsi="Arial" w:cs="Arial"/>
                <w:sz w:val="16"/>
                <w:szCs w:val="16"/>
              </w:rPr>
              <w:t xml:space="preserve"> et al.</w:t>
            </w:r>
          </w:p>
          <w:p w14:paraId="028D3384" w14:textId="1A73851A" w:rsidR="00E26384" w:rsidRPr="000E03B2" w:rsidRDefault="000E03B2" w:rsidP="00E26384">
            <w:pPr>
              <w:jc w:val="center"/>
              <w:rPr>
                <w:rFonts w:ascii="Arial" w:hAnsi="Arial" w:cs="Arial"/>
                <w:sz w:val="16"/>
                <w:szCs w:val="16"/>
              </w:rPr>
            </w:pPr>
            <w:r w:rsidRPr="000E03B2">
              <w:rPr>
                <w:rFonts w:ascii="Arial" w:hAnsi="Arial" w:cs="Arial"/>
                <w:sz w:val="16"/>
                <w:szCs w:val="16"/>
              </w:rPr>
              <w:t>(</w:t>
            </w:r>
            <w:r w:rsidR="00E26384"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82</w:t>
            </w:r>
          </w:p>
        </w:tc>
        <w:tc>
          <w:tcPr>
            <w:tcW w:w="2864" w:type="dxa"/>
          </w:tcPr>
          <w:p w14:paraId="09AADDBE" w14:textId="537FFB8F"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A systematic review of studies reporting interventions for reducing social isolation and depression in older people receiving aged care services (community or residential).</w:t>
            </w:r>
          </w:p>
        </w:tc>
        <w:tc>
          <w:tcPr>
            <w:tcW w:w="3373" w:type="dxa"/>
          </w:tcPr>
          <w:p w14:paraId="3676CE25" w14:textId="301B313C" w:rsidR="00E26384" w:rsidRPr="000E03B2" w:rsidRDefault="00E26384" w:rsidP="00E26384">
            <w:pPr>
              <w:rPr>
                <w:rFonts w:ascii="Arial" w:hAnsi="Arial" w:cs="Arial"/>
                <w:color w:val="70AD47" w:themeColor="accent6"/>
                <w:sz w:val="16"/>
                <w:szCs w:val="16"/>
              </w:rPr>
            </w:pPr>
            <w:r w:rsidRPr="000E03B2">
              <w:rPr>
                <w:rFonts w:ascii="Arial" w:hAnsi="Arial" w:cs="Arial"/>
                <w:color w:val="000000"/>
                <w:sz w:val="16"/>
                <w:szCs w:val="16"/>
              </w:rPr>
              <w:t>Interventions that addressed the outcomes of social isolation or loneliness or a combination of depression with social isolation or loneliness: - group based activities, individual activities, reminiscence, indoor gardening; Wii, radio programmes.</w:t>
            </w:r>
          </w:p>
        </w:tc>
        <w:tc>
          <w:tcPr>
            <w:tcW w:w="1559" w:type="dxa"/>
            <w:vAlign w:val="center"/>
          </w:tcPr>
          <w:p w14:paraId="7DFDFAA2" w14:textId="546B610B"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13851517" w14:textId="3E482DB2" w:rsidR="00E26384" w:rsidRPr="000E03B2" w:rsidRDefault="00E26384" w:rsidP="00E26384">
            <w:pPr>
              <w:contextualSpacing/>
              <w:rPr>
                <w:rFonts w:ascii="Arial" w:hAnsi="Arial" w:cs="Arial"/>
                <w:sz w:val="16"/>
                <w:szCs w:val="16"/>
              </w:rPr>
            </w:pPr>
            <w:r w:rsidRPr="000E03B2">
              <w:rPr>
                <w:rFonts w:ascii="Arial" w:hAnsi="Arial" w:cs="Arial"/>
                <w:i/>
                <w:sz w:val="16"/>
                <w:szCs w:val="16"/>
              </w:rPr>
              <w:t>‘</w:t>
            </w:r>
            <w:r w:rsidRPr="000E03B2">
              <w:rPr>
                <w:rFonts w:ascii="Arial" w:hAnsi="Arial" w:cs="Arial"/>
                <w:sz w:val="16"/>
                <w:szCs w:val="16"/>
              </w:rPr>
              <w:t>Only one intervention, group-based reminiscence</w:t>
            </w:r>
            <w:r w:rsidRPr="000E03B2">
              <w:rPr>
                <w:rFonts w:ascii="Arial" w:hAnsi="Arial" w:cs="Arial"/>
                <w:i/>
                <w:sz w:val="16"/>
                <w:szCs w:val="16"/>
              </w:rPr>
              <w:t xml:space="preserve"> </w:t>
            </w:r>
            <w:r w:rsidRPr="000E03B2">
              <w:rPr>
                <w:rFonts w:ascii="Arial" w:hAnsi="Arial" w:cs="Arial"/>
                <w:sz w:val="16"/>
                <w:szCs w:val="16"/>
              </w:rPr>
              <w:t>therapy, was reported as successful in reducing</w:t>
            </w:r>
            <w:r w:rsidRPr="000E03B2">
              <w:rPr>
                <w:rFonts w:ascii="Arial" w:hAnsi="Arial" w:cs="Arial"/>
                <w:i/>
                <w:sz w:val="16"/>
                <w:szCs w:val="16"/>
              </w:rPr>
              <w:t xml:space="preserve"> </w:t>
            </w:r>
            <w:r w:rsidRPr="000E03B2">
              <w:rPr>
                <w:rFonts w:ascii="Arial" w:hAnsi="Arial" w:cs="Arial"/>
                <w:sz w:val="16"/>
                <w:szCs w:val="16"/>
              </w:rPr>
              <w:t>both social isolation and depression in older people within</w:t>
            </w:r>
            <w:r w:rsidRPr="000E03B2">
              <w:rPr>
                <w:rFonts w:ascii="Arial" w:hAnsi="Arial" w:cs="Arial"/>
                <w:i/>
                <w:sz w:val="16"/>
                <w:szCs w:val="16"/>
              </w:rPr>
              <w:t xml:space="preserve"> </w:t>
            </w:r>
            <w:r w:rsidRPr="000E03B2">
              <w:rPr>
                <w:rFonts w:ascii="Arial" w:hAnsi="Arial" w:cs="Arial"/>
                <w:sz w:val="16"/>
                <w:szCs w:val="16"/>
              </w:rPr>
              <w:t>an urban aged care setting. More research is needed to</w:t>
            </w:r>
            <w:r w:rsidRPr="000E03B2">
              <w:rPr>
                <w:rFonts w:ascii="Arial" w:hAnsi="Arial" w:cs="Arial"/>
                <w:i/>
                <w:sz w:val="16"/>
                <w:szCs w:val="16"/>
              </w:rPr>
              <w:t xml:space="preserve"> </w:t>
            </w:r>
            <w:r w:rsidRPr="000E03B2">
              <w:rPr>
                <w:rFonts w:ascii="Arial" w:hAnsi="Arial" w:cs="Arial"/>
                <w:sz w:val="16"/>
                <w:szCs w:val="16"/>
              </w:rPr>
              <w:t>explore transferability of interventions across different</w:t>
            </w:r>
            <w:r w:rsidRPr="000E03B2">
              <w:rPr>
                <w:rFonts w:ascii="Arial" w:hAnsi="Arial" w:cs="Arial"/>
                <w:i/>
                <w:sz w:val="16"/>
                <w:szCs w:val="16"/>
              </w:rPr>
              <w:t xml:space="preserve"> </w:t>
            </w:r>
            <w:r w:rsidRPr="000E03B2">
              <w:rPr>
                <w:rFonts w:ascii="Arial" w:hAnsi="Arial" w:cs="Arial"/>
                <w:sz w:val="16"/>
                <w:szCs w:val="16"/>
              </w:rPr>
              <w:t>aged care settings and into rural areas.</w:t>
            </w:r>
            <w:r w:rsidR="00E03F06" w:rsidRPr="000E03B2">
              <w:rPr>
                <w:rFonts w:ascii="Arial" w:hAnsi="Arial" w:cs="Arial"/>
                <w:sz w:val="16"/>
                <w:szCs w:val="16"/>
              </w:rPr>
              <w:t>’</w:t>
            </w:r>
          </w:p>
        </w:tc>
      </w:tr>
      <w:tr w:rsidR="00E26384" w:rsidRPr="000E03B2" w14:paraId="2DC88B66" w14:textId="77777777" w:rsidTr="00D45CDB">
        <w:tc>
          <w:tcPr>
            <w:tcW w:w="1843" w:type="dxa"/>
          </w:tcPr>
          <w:p w14:paraId="483949E7" w14:textId="16A38E23"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 xml:space="preserve">Review 68 </w:t>
            </w:r>
          </w:p>
          <w:p w14:paraId="395A1F40" w14:textId="10BA8253" w:rsidR="00E26384" w:rsidRPr="000E03B2" w:rsidRDefault="00E26384" w:rsidP="00E26384">
            <w:pPr>
              <w:jc w:val="center"/>
              <w:rPr>
                <w:rFonts w:ascii="Arial" w:hAnsi="Arial" w:cs="Arial"/>
                <w:sz w:val="16"/>
                <w:szCs w:val="16"/>
              </w:rPr>
            </w:pPr>
            <w:proofErr w:type="spellStart"/>
            <w:r w:rsidRPr="000E03B2">
              <w:rPr>
                <w:rFonts w:ascii="Arial" w:hAnsi="Arial" w:cs="Arial"/>
                <w:sz w:val="16"/>
                <w:szCs w:val="16"/>
              </w:rPr>
              <w:t>Shvedko</w:t>
            </w:r>
            <w:proofErr w:type="spellEnd"/>
            <w:r w:rsidR="000E03B2" w:rsidRPr="000E03B2">
              <w:rPr>
                <w:rFonts w:ascii="Arial" w:hAnsi="Arial" w:cs="Arial"/>
                <w:sz w:val="16"/>
                <w:szCs w:val="16"/>
              </w:rPr>
              <w:t xml:space="preserve"> et al.</w:t>
            </w:r>
            <w:r w:rsidRPr="000E03B2">
              <w:rPr>
                <w:rFonts w:ascii="Arial" w:hAnsi="Arial" w:cs="Arial"/>
                <w:sz w:val="16"/>
                <w:szCs w:val="16"/>
              </w:rPr>
              <w:t xml:space="preserve"> </w:t>
            </w:r>
          </w:p>
          <w:p w14:paraId="54F00122" w14:textId="3065B71E" w:rsidR="00E26384" w:rsidRPr="000E03B2" w:rsidRDefault="000E03B2" w:rsidP="00E26384">
            <w:pPr>
              <w:jc w:val="center"/>
              <w:rPr>
                <w:rFonts w:ascii="Arial" w:hAnsi="Arial" w:cs="Arial"/>
                <w:b/>
                <w:sz w:val="16"/>
                <w:szCs w:val="16"/>
              </w:rPr>
            </w:pPr>
            <w:r w:rsidRPr="000E03B2">
              <w:rPr>
                <w:rFonts w:ascii="Arial" w:hAnsi="Arial" w:cs="Arial"/>
                <w:sz w:val="16"/>
                <w:szCs w:val="16"/>
              </w:rPr>
              <w:t>(</w:t>
            </w:r>
            <w:r w:rsidR="00E26384" w:rsidRPr="000E03B2">
              <w:rPr>
                <w:rFonts w:ascii="Arial" w:hAnsi="Arial" w:cs="Arial"/>
                <w:sz w:val="16"/>
                <w:szCs w:val="16"/>
              </w:rPr>
              <w:t>2018</w:t>
            </w:r>
            <w:r w:rsidRPr="000E03B2">
              <w:rPr>
                <w:rFonts w:ascii="Arial" w:hAnsi="Arial" w:cs="Arial"/>
                <w:sz w:val="16"/>
                <w:szCs w:val="16"/>
              </w:rPr>
              <w:t>)</w:t>
            </w:r>
            <w:r w:rsidRPr="000E03B2">
              <w:rPr>
                <w:rFonts w:ascii="Arial" w:hAnsi="Arial" w:cs="Arial"/>
                <w:sz w:val="16"/>
                <w:szCs w:val="16"/>
                <w:vertAlign w:val="superscript"/>
              </w:rPr>
              <w:t>83</w:t>
            </w:r>
          </w:p>
        </w:tc>
        <w:tc>
          <w:tcPr>
            <w:tcW w:w="2864" w:type="dxa"/>
          </w:tcPr>
          <w:p w14:paraId="3582FA73" w14:textId="4470052A"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To review the e</w:t>
            </w:r>
            <w:r w:rsidRPr="000E03B2">
              <w:rPr>
                <w:rFonts w:ascii="Cambria Math" w:hAnsi="Cambria Math" w:cs="Cambria Math"/>
                <w:sz w:val="16"/>
                <w:szCs w:val="16"/>
              </w:rPr>
              <w:t>ﬀ</w:t>
            </w:r>
            <w:r w:rsidRPr="000E03B2">
              <w:rPr>
                <w:rFonts w:ascii="Arial" w:hAnsi="Arial" w:cs="Arial"/>
                <w:sz w:val="16"/>
                <w:szCs w:val="16"/>
              </w:rPr>
              <w:t>ects of physical activity (PA) interventions on social isolation, loneliness or low social support in older adults.</w:t>
            </w:r>
          </w:p>
        </w:tc>
        <w:tc>
          <w:tcPr>
            <w:tcW w:w="3373" w:type="dxa"/>
          </w:tcPr>
          <w:p w14:paraId="55AC5BA4" w14:textId="4AC1A6CC" w:rsidR="00E26384" w:rsidRPr="000E03B2" w:rsidRDefault="00E26384" w:rsidP="00E26384">
            <w:pPr>
              <w:rPr>
                <w:rFonts w:ascii="Arial" w:hAnsi="Arial" w:cs="Arial"/>
                <w:color w:val="70AD47" w:themeColor="accent6"/>
                <w:sz w:val="16"/>
                <w:szCs w:val="16"/>
              </w:rPr>
            </w:pPr>
            <w:r w:rsidRPr="000E03B2">
              <w:rPr>
                <w:rFonts w:ascii="Arial" w:hAnsi="Arial" w:cs="Arial"/>
                <w:color w:val="000000"/>
                <w:sz w:val="16"/>
                <w:szCs w:val="16"/>
              </w:rPr>
              <w:t>The following physical activity interventions were included: gym based, home-based, community-based, web- or telephone-based.</w:t>
            </w:r>
          </w:p>
        </w:tc>
        <w:tc>
          <w:tcPr>
            <w:tcW w:w="1559" w:type="dxa"/>
            <w:vAlign w:val="center"/>
          </w:tcPr>
          <w:p w14:paraId="16685603" w14:textId="06CF318B"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3BB870B4" w14:textId="3635B7C1"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sz w:val="16"/>
                <w:szCs w:val="16"/>
              </w:rPr>
              <w:t>‘This review shows, for social functioning, the specific aspects of PA interventions can successfully influence social health. PA did not appear to be effective for loneliness, social support and social networks.’</w:t>
            </w:r>
          </w:p>
        </w:tc>
      </w:tr>
      <w:tr w:rsidR="00E26384" w:rsidRPr="000E03B2" w14:paraId="29D51E42" w14:textId="77777777" w:rsidTr="00D45CDB">
        <w:tc>
          <w:tcPr>
            <w:tcW w:w="1843" w:type="dxa"/>
          </w:tcPr>
          <w:p w14:paraId="7CE05C6E" w14:textId="5B78C582"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 xml:space="preserve">Review 69 </w:t>
            </w:r>
          </w:p>
          <w:p w14:paraId="5A17A801" w14:textId="000D98FA" w:rsidR="00E26384" w:rsidRPr="000E03B2" w:rsidRDefault="00E26384" w:rsidP="00E26384">
            <w:pPr>
              <w:jc w:val="center"/>
              <w:rPr>
                <w:rFonts w:ascii="Arial" w:hAnsi="Arial" w:cs="Arial"/>
                <w:sz w:val="16"/>
                <w:szCs w:val="16"/>
              </w:rPr>
            </w:pPr>
            <w:r w:rsidRPr="000E03B2">
              <w:rPr>
                <w:rFonts w:ascii="Arial" w:hAnsi="Arial" w:cs="Arial"/>
                <w:sz w:val="16"/>
                <w:szCs w:val="16"/>
              </w:rPr>
              <w:t xml:space="preserve">Chen </w:t>
            </w:r>
            <w:r w:rsidR="000E03B2" w:rsidRPr="000E03B2">
              <w:rPr>
                <w:rFonts w:ascii="Arial" w:hAnsi="Arial" w:cs="Arial"/>
                <w:sz w:val="16"/>
                <w:szCs w:val="16"/>
              </w:rPr>
              <w:t>et al.</w:t>
            </w:r>
          </w:p>
          <w:p w14:paraId="133EF9F3" w14:textId="7FB80724" w:rsidR="00E26384" w:rsidRPr="000E03B2" w:rsidRDefault="000E03B2" w:rsidP="00E26384">
            <w:pPr>
              <w:jc w:val="center"/>
              <w:rPr>
                <w:rFonts w:ascii="Arial" w:hAnsi="Arial" w:cs="Arial"/>
                <w:b/>
                <w:sz w:val="16"/>
                <w:szCs w:val="16"/>
              </w:rPr>
            </w:pPr>
            <w:r w:rsidRPr="000E03B2">
              <w:rPr>
                <w:rFonts w:ascii="Arial" w:hAnsi="Arial" w:cs="Arial"/>
                <w:sz w:val="16"/>
                <w:szCs w:val="16"/>
              </w:rPr>
              <w:t>(</w:t>
            </w:r>
            <w:r w:rsidR="00E26384" w:rsidRPr="000E03B2">
              <w:rPr>
                <w:rFonts w:ascii="Arial" w:hAnsi="Arial" w:cs="Arial"/>
                <w:sz w:val="16"/>
                <w:szCs w:val="16"/>
              </w:rPr>
              <w:t>2016</w:t>
            </w:r>
            <w:r w:rsidRPr="000E03B2">
              <w:rPr>
                <w:rFonts w:ascii="Arial" w:hAnsi="Arial" w:cs="Arial"/>
                <w:sz w:val="16"/>
                <w:szCs w:val="16"/>
              </w:rPr>
              <w:t>)</w:t>
            </w:r>
            <w:r w:rsidRPr="000E03B2">
              <w:rPr>
                <w:rFonts w:ascii="Arial" w:hAnsi="Arial" w:cs="Arial"/>
                <w:sz w:val="16"/>
                <w:szCs w:val="16"/>
                <w:vertAlign w:val="superscript"/>
              </w:rPr>
              <w:t>84</w:t>
            </w:r>
          </w:p>
        </w:tc>
        <w:tc>
          <w:tcPr>
            <w:tcW w:w="2864" w:type="dxa"/>
          </w:tcPr>
          <w:p w14:paraId="252E9163" w14:textId="33A1A2F0"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A review to explore the effects of ICT interventions on reducing social isolation of the elderly</w:t>
            </w:r>
            <w:r w:rsidR="00D45CDB">
              <w:rPr>
                <w:rFonts w:ascii="Arial" w:hAnsi="Arial" w:cs="Arial"/>
                <w:sz w:val="16"/>
                <w:szCs w:val="16"/>
              </w:rPr>
              <w:t>.</w:t>
            </w:r>
          </w:p>
        </w:tc>
        <w:tc>
          <w:tcPr>
            <w:tcW w:w="3373" w:type="dxa"/>
          </w:tcPr>
          <w:p w14:paraId="6E20E9A5" w14:textId="60DB3288" w:rsidR="00E26384" w:rsidRPr="000E03B2" w:rsidRDefault="00E26384" w:rsidP="00E26384">
            <w:pPr>
              <w:rPr>
                <w:rFonts w:ascii="Arial" w:hAnsi="Arial" w:cs="Arial"/>
                <w:color w:val="70AD47" w:themeColor="accent6"/>
                <w:sz w:val="16"/>
                <w:szCs w:val="16"/>
              </w:rPr>
            </w:pPr>
            <w:r w:rsidRPr="000E03B2">
              <w:rPr>
                <w:rFonts w:ascii="Arial" w:hAnsi="Arial" w:cs="Arial"/>
                <w:color w:val="000000"/>
                <w:sz w:val="16"/>
                <w:szCs w:val="16"/>
              </w:rPr>
              <w:t>Interventions using smart technologies to synthesize the effect of interventions on social connectedness of the elderly living at home.</w:t>
            </w:r>
          </w:p>
        </w:tc>
        <w:tc>
          <w:tcPr>
            <w:tcW w:w="1559" w:type="dxa"/>
            <w:vAlign w:val="center"/>
          </w:tcPr>
          <w:p w14:paraId="7207A6D5" w14:textId="50447A9E"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2A982521" w14:textId="69100965" w:rsidR="00E26384" w:rsidRPr="000E03B2" w:rsidRDefault="00E26384" w:rsidP="00E26384">
            <w:pPr>
              <w:autoSpaceDE w:val="0"/>
              <w:autoSpaceDN w:val="0"/>
              <w:adjustRightInd w:val="0"/>
              <w:contextualSpacing/>
              <w:rPr>
                <w:rFonts w:ascii="Arial" w:hAnsi="Arial" w:cs="Arial"/>
                <w:i/>
                <w:sz w:val="16"/>
                <w:szCs w:val="16"/>
              </w:rPr>
            </w:pPr>
            <w:r w:rsidRPr="000E03B2">
              <w:rPr>
                <w:rFonts w:ascii="Arial" w:hAnsi="Arial" w:cs="Arial"/>
                <w:i/>
                <w:sz w:val="16"/>
                <w:szCs w:val="16"/>
              </w:rPr>
              <w:t>‘</w:t>
            </w:r>
            <w:r w:rsidRPr="000E03B2">
              <w:rPr>
                <w:rFonts w:ascii="Arial" w:hAnsi="Arial" w:cs="Arial"/>
                <w:sz w:val="16"/>
                <w:szCs w:val="16"/>
              </w:rPr>
              <w:t>More well-designed studies that contain a minimum risk of research bias are needed to draw conclusions on the</w:t>
            </w:r>
            <w:r w:rsidRPr="000E03B2">
              <w:rPr>
                <w:rFonts w:ascii="Arial" w:hAnsi="Arial" w:cs="Arial"/>
                <w:i/>
                <w:sz w:val="16"/>
                <w:szCs w:val="16"/>
              </w:rPr>
              <w:t xml:space="preserve"> </w:t>
            </w:r>
            <w:r w:rsidRPr="000E03B2">
              <w:rPr>
                <w:rFonts w:ascii="Arial" w:hAnsi="Arial" w:cs="Arial"/>
                <w:sz w:val="16"/>
                <w:szCs w:val="16"/>
              </w:rPr>
              <w:t>effectiveness of ICT interventions for elderly people in reducing their perceived social isolation as a multidimensional concept.</w:t>
            </w:r>
            <w:r w:rsidRPr="000E03B2">
              <w:rPr>
                <w:rFonts w:ascii="Arial" w:hAnsi="Arial" w:cs="Arial"/>
                <w:i/>
                <w:sz w:val="16"/>
                <w:szCs w:val="16"/>
              </w:rPr>
              <w:t xml:space="preserve"> </w:t>
            </w:r>
            <w:r w:rsidRPr="000E03B2">
              <w:rPr>
                <w:rFonts w:ascii="Arial" w:hAnsi="Arial" w:cs="Arial"/>
                <w:sz w:val="16"/>
                <w:szCs w:val="16"/>
              </w:rPr>
              <w:t>The results of this review suggest that ICT could be an effective tool to tackle social isolation among the elderly. However, it is not suitable for every senior alike. Future research should identify who among elderly people can most benefit from ICT use in reducing social isolation. Research on other types of ICT (e.g., mobile phone–based instant messaging apps) should be conducted to promote understanding and practice of ICT-based social-isolation interventions for elderly people’</w:t>
            </w:r>
          </w:p>
        </w:tc>
      </w:tr>
      <w:tr w:rsidR="00E26384" w:rsidRPr="000E03B2" w14:paraId="650283E8" w14:textId="77777777" w:rsidTr="00D45CDB">
        <w:tc>
          <w:tcPr>
            <w:tcW w:w="1843" w:type="dxa"/>
          </w:tcPr>
          <w:p w14:paraId="0F5E19C3" w14:textId="3CF41579"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Review 70</w:t>
            </w:r>
          </w:p>
          <w:p w14:paraId="280F1300" w14:textId="06ED79D5" w:rsidR="00E26384" w:rsidRPr="000E03B2" w:rsidRDefault="00E26384" w:rsidP="00E26384">
            <w:pPr>
              <w:jc w:val="center"/>
              <w:rPr>
                <w:rFonts w:ascii="Arial" w:hAnsi="Arial" w:cs="Arial"/>
                <w:sz w:val="16"/>
                <w:szCs w:val="16"/>
              </w:rPr>
            </w:pPr>
            <w:proofErr w:type="spellStart"/>
            <w:r w:rsidRPr="000E03B2">
              <w:rPr>
                <w:rFonts w:ascii="Arial" w:hAnsi="Arial" w:cs="Arial"/>
                <w:sz w:val="16"/>
                <w:szCs w:val="16"/>
              </w:rPr>
              <w:t>Kachouie</w:t>
            </w:r>
            <w:proofErr w:type="spellEnd"/>
            <w:r w:rsidRPr="000E03B2">
              <w:rPr>
                <w:rFonts w:ascii="Arial" w:hAnsi="Arial" w:cs="Arial"/>
                <w:sz w:val="16"/>
                <w:szCs w:val="16"/>
              </w:rPr>
              <w:t xml:space="preserve"> </w:t>
            </w:r>
            <w:r w:rsidR="000E03B2" w:rsidRPr="000E03B2">
              <w:rPr>
                <w:rFonts w:ascii="Arial" w:hAnsi="Arial" w:cs="Arial"/>
                <w:sz w:val="16"/>
                <w:szCs w:val="16"/>
              </w:rPr>
              <w:t>et al.</w:t>
            </w:r>
          </w:p>
          <w:p w14:paraId="6558B393" w14:textId="7C09D9C5" w:rsidR="00E26384" w:rsidRPr="000E03B2" w:rsidRDefault="000E03B2" w:rsidP="00E26384">
            <w:pPr>
              <w:jc w:val="center"/>
              <w:rPr>
                <w:rFonts w:ascii="Arial" w:hAnsi="Arial" w:cs="Arial"/>
                <w:b/>
                <w:sz w:val="16"/>
                <w:szCs w:val="16"/>
              </w:rPr>
            </w:pPr>
            <w:r w:rsidRPr="000E03B2">
              <w:rPr>
                <w:rFonts w:ascii="Arial" w:hAnsi="Arial" w:cs="Arial"/>
                <w:sz w:val="16"/>
                <w:szCs w:val="16"/>
              </w:rPr>
              <w:t>(</w:t>
            </w:r>
            <w:r w:rsidR="00E26384" w:rsidRPr="000E03B2">
              <w:rPr>
                <w:rFonts w:ascii="Arial" w:hAnsi="Arial" w:cs="Arial"/>
                <w:sz w:val="16"/>
                <w:szCs w:val="16"/>
              </w:rPr>
              <w:t>2014</w:t>
            </w:r>
            <w:r w:rsidRPr="000E03B2">
              <w:rPr>
                <w:rFonts w:ascii="Arial" w:hAnsi="Arial" w:cs="Arial"/>
                <w:sz w:val="16"/>
                <w:szCs w:val="16"/>
              </w:rPr>
              <w:t>)</w:t>
            </w:r>
            <w:r w:rsidRPr="000E03B2">
              <w:rPr>
                <w:rFonts w:ascii="Arial" w:hAnsi="Arial" w:cs="Arial"/>
                <w:sz w:val="16"/>
                <w:szCs w:val="16"/>
                <w:vertAlign w:val="superscript"/>
              </w:rPr>
              <w:t>85</w:t>
            </w:r>
          </w:p>
        </w:tc>
        <w:tc>
          <w:tcPr>
            <w:tcW w:w="2864" w:type="dxa"/>
          </w:tcPr>
          <w:p w14:paraId="4FCBB3C9" w14:textId="5AF49F90" w:rsidR="00E26384" w:rsidRPr="000E03B2" w:rsidRDefault="00E26384" w:rsidP="00E26384">
            <w:pPr>
              <w:rPr>
                <w:rFonts w:ascii="Arial" w:hAnsi="Arial" w:cs="Arial"/>
                <w:color w:val="70AD47" w:themeColor="accent6"/>
                <w:sz w:val="16"/>
                <w:szCs w:val="16"/>
              </w:rPr>
            </w:pPr>
            <w:r w:rsidRPr="000E03B2">
              <w:rPr>
                <w:rFonts w:ascii="Arial" w:hAnsi="Arial" w:cs="Arial"/>
                <w:sz w:val="16"/>
                <w:szCs w:val="16"/>
              </w:rPr>
              <w:t>A mixed-method systematic review of Social Assistant Robots (SAR) in elderly care and recognizes its impact on elderly well-being, integrating evidence from</w:t>
            </w:r>
            <w:r w:rsidR="00D45CDB">
              <w:rPr>
                <w:rFonts w:ascii="Arial" w:hAnsi="Arial" w:cs="Arial"/>
                <w:sz w:val="16"/>
                <w:szCs w:val="16"/>
              </w:rPr>
              <w:t xml:space="preserve"> </w:t>
            </w:r>
            <w:r w:rsidRPr="000E03B2">
              <w:rPr>
                <w:rFonts w:ascii="Arial" w:hAnsi="Arial" w:cs="Arial"/>
                <w:sz w:val="16"/>
                <w:szCs w:val="16"/>
              </w:rPr>
              <w:t>qualitative and quantitative studies</w:t>
            </w:r>
            <w:r w:rsidR="00D45CDB">
              <w:rPr>
                <w:rFonts w:ascii="Arial" w:hAnsi="Arial" w:cs="Arial"/>
                <w:sz w:val="16"/>
                <w:szCs w:val="16"/>
              </w:rPr>
              <w:t>.</w:t>
            </w:r>
          </w:p>
        </w:tc>
        <w:tc>
          <w:tcPr>
            <w:tcW w:w="3373" w:type="dxa"/>
          </w:tcPr>
          <w:p w14:paraId="29C0BCE6" w14:textId="676BFC1D" w:rsidR="00E26384" w:rsidRPr="000E03B2" w:rsidRDefault="00E26384" w:rsidP="00E26384">
            <w:pPr>
              <w:rPr>
                <w:rFonts w:ascii="Arial" w:hAnsi="Arial" w:cs="Arial"/>
                <w:color w:val="70AD47" w:themeColor="accent6"/>
                <w:sz w:val="16"/>
                <w:szCs w:val="16"/>
              </w:rPr>
            </w:pPr>
            <w:r w:rsidRPr="000E03B2">
              <w:rPr>
                <w:rFonts w:ascii="Arial" w:hAnsi="Arial" w:cs="Arial"/>
                <w:color w:val="000000"/>
                <w:sz w:val="16"/>
                <w:szCs w:val="16"/>
              </w:rPr>
              <w:t>Socially assistive robotics as the meeting point of assistive robotics and socially interactive robotics -this kind of robot has the purpose of aiding humans by emphasizing the importance of social interaction in the process of providing specific assistance.</w:t>
            </w:r>
          </w:p>
        </w:tc>
        <w:tc>
          <w:tcPr>
            <w:tcW w:w="1559" w:type="dxa"/>
            <w:vAlign w:val="center"/>
          </w:tcPr>
          <w:p w14:paraId="16EE00AC" w14:textId="7FB04E82"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439C7A09" w14:textId="0F0E759B"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sz w:val="16"/>
                <w:szCs w:val="16"/>
              </w:rPr>
              <w:t>‘This review showed that SAR could potentially enhance well-being of the elderly and decrease the workload for nurses.  For future research, we suggest that person-centred care needs to be embedded in the design of SAR. Moreover, for improving personalization of care, different needs, expectations, and preferences of individuals should be considered. The results show that the robots that are capable of enhancing broader aspects of well-being of elderly people are more acceptable than the ones with less coverage. Therefore, future studies should address well-being from different viewpoints.’</w:t>
            </w:r>
          </w:p>
        </w:tc>
      </w:tr>
      <w:tr w:rsidR="00E26384" w:rsidRPr="000E03B2" w14:paraId="59D8D58A" w14:textId="77777777" w:rsidTr="00D45CDB">
        <w:tc>
          <w:tcPr>
            <w:tcW w:w="1843" w:type="dxa"/>
          </w:tcPr>
          <w:p w14:paraId="4646EF95" w14:textId="032683FF" w:rsidR="00E26384" w:rsidRPr="000E03B2" w:rsidRDefault="00E26384" w:rsidP="00E26384">
            <w:pPr>
              <w:jc w:val="center"/>
              <w:rPr>
                <w:rFonts w:ascii="Arial" w:hAnsi="Arial" w:cs="Arial"/>
                <w:b/>
                <w:bCs/>
                <w:sz w:val="16"/>
                <w:szCs w:val="16"/>
              </w:rPr>
            </w:pPr>
            <w:r w:rsidRPr="000E03B2">
              <w:rPr>
                <w:rFonts w:ascii="Arial" w:hAnsi="Arial" w:cs="Arial"/>
                <w:b/>
                <w:bCs/>
                <w:sz w:val="16"/>
                <w:szCs w:val="16"/>
              </w:rPr>
              <w:t xml:space="preserve">Review 71 </w:t>
            </w:r>
          </w:p>
          <w:p w14:paraId="685B0E3E" w14:textId="59531843" w:rsidR="00E26384" w:rsidRPr="000E03B2" w:rsidRDefault="00E26384" w:rsidP="00E26384">
            <w:pPr>
              <w:jc w:val="center"/>
              <w:rPr>
                <w:rFonts w:ascii="Arial" w:hAnsi="Arial" w:cs="Arial"/>
                <w:sz w:val="16"/>
                <w:szCs w:val="16"/>
              </w:rPr>
            </w:pPr>
            <w:proofErr w:type="spellStart"/>
            <w:r w:rsidRPr="000E03B2">
              <w:rPr>
                <w:rFonts w:ascii="Arial" w:hAnsi="Arial" w:cs="Arial"/>
                <w:sz w:val="16"/>
                <w:szCs w:val="16"/>
              </w:rPr>
              <w:t>Chipps</w:t>
            </w:r>
            <w:proofErr w:type="spellEnd"/>
            <w:r w:rsidR="000E03B2" w:rsidRPr="000E03B2">
              <w:rPr>
                <w:rFonts w:ascii="Arial" w:hAnsi="Arial" w:cs="Arial"/>
                <w:sz w:val="16"/>
                <w:szCs w:val="16"/>
              </w:rPr>
              <w:t xml:space="preserve"> et al.</w:t>
            </w:r>
          </w:p>
          <w:p w14:paraId="670FE518" w14:textId="5520FFD6" w:rsidR="00E26384" w:rsidRPr="000E03B2" w:rsidRDefault="00E26384" w:rsidP="00E26384">
            <w:pPr>
              <w:jc w:val="center"/>
              <w:rPr>
                <w:rFonts w:ascii="Arial" w:hAnsi="Arial" w:cs="Arial"/>
                <w:b/>
                <w:sz w:val="16"/>
                <w:szCs w:val="16"/>
              </w:rPr>
            </w:pPr>
            <w:r w:rsidRPr="000E03B2">
              <w:rPr>
                <w:rFonts w:ascii="Arial" w:hAnsi="Arial" w:cs="Arial"/>
                <w:sz w:val="16"/>
                <w:szCs w:val="16"/>
              </w:rPr>
              <w:t xml:space="preserve"> </w:t>
            </w:r>
            <w:r w:rsidR="000E03B2" w:rsidRPr="000E03B2">
              <w:rPr>
                <w:rFonts w:ascii="Arial" w:hAnsi="Arial" w:cs="Arial"/>
                <w:sz w:val="16"/>
                <w:szCs w:val="16"/>
              </w:rPr>
              <w:t>(</w:t>
            </w:r>
            <w:r w:rsidRPr="000E03B2">
              <w:rPr>
                <w:rFonts w:ascii="Arial" w:hAnsi="Arial" w:cs="Arial"/>
                <w:sz w:val="16"/>
                <w:szCs w:val="16"/>
              </w:rPr>
              <w:t>2017</w:t>
            </w:r>
            <w:r w:rsidR="000E03B2" w:rsidRPr="000E03B2">
              <w:rPr>
                <w:rFonts w:ascii="Arial" w:hAnsi="Arial" w:cs="Arial"/>
                <w:sz w:val="16"/>
                <w:szCs w:val="16"/>
              </w:rPr>
              <w:t>)</w:t>
            </w:r>
            <w:r w:rsidR="000E03B2" w:rsidRPr="000E03B2">
              <w:rPr>
                <w:rFonts w:ascii="Arial" w:hAnsi="Arial" w:cs="Arial"/>
                <w:sz w:val="16"/>
                <w:szCs w:val="16"/>
                <w:vertAlign w:val="superscript"/>
              </w:rPr>
              <w:t>86</w:t>
            </w:r>
          </w:p>
        </w:tc>
        <w:tc>
          <w:tcPr>
            <w:tcW w:w="2864" w:type="dxa"/>
          </w:tcPr>
          <w:p w14:paraId="738D971F" w14:textId="759A3100" w:rsidR="00E26384" w:rsidRPr="000E03B2" w:rsidRDefault="00E26384" w:rsidP="00E26384">
            <w:pPr>
              <w:rPr>
                <w:rFonts w:ascii="Arial" w:hAnsi="Arial" w:cs="Arial"/>
                <w:sz w:val="16"/>
                <w:szCs w:val="16"/>
              </w:rPr>
            </w:pPr>
            <w:r w:rsidRPr="000E03B2">
              <w:rPr>
                <w:rFonts w:ascii="Arial" w:hAnsi="Arial" w:cs="Arial"/>
                <w:sz w:val="16"/>
                <w:szCs w:val="16"/>
              </w:rPr>
              <w:t>A systematic review of e-Interventions to reduce loneliness in older people on the effectiveness of e-Interventions to decrease social</w:t>
            </w:r>
            <w:r w:rsidR="0017780D">
              <w:rPr>
                <w:rFonts w:ascii="Arial" w:hAnsi="Arial" w:cs="Arial"/>
                <w:sz w:val="16"/>
                <w:szCs w:val="16"/>
              </w:rPr>
              <w:t xml:space="preserve"> </w:t>
            </w:r>
            <w:r w:rsidRPr="000E03B2">
              <w:rPr>
                <w:rFonts w:ascii="Arial" w:hAnsi="Arial" w:cs="Arial"/>
                <w:sz w:val="16"/>
                <w:szCs w:val="16"/>
              </w:rPr>
              <w:t>isolation/</w:t>
            </w:r>
            <w:r w:rsidR="0017780D">
              <w:rPr>
                <w:rFonts w:ascii="Arial" w:hAnsi="Arial" w:cs="Arial"/>
                <w:sz w:val="16"/>
                <w:szCs w:val="16"/>
              </w:rPr>
              <w:t xml:space="preserve"> </w:t>
            </w:r>
            <w:r w:rsidRPr="000E03B2">
              <w:rPr>
                <w:rFonts w:ascii="Arial" w:hAnsi="Arial" w:cs="Arial"/>
                <w:sz w:val="16"/>
                <w:szCs w:val="16"/>
              </w:rPr>
              <w:t>loneliness for older people living in community/residential care</w:t>
            </w:r>
            <w:r w:rsidR="00D45CDB">
              <w:rPr>
                <w:rFonts w:ascii="Arial" w:hAnsi="Arial" w:cs="Arial"/>
                <w:sz w:val="16"/>
                <w:szCs w:val="16"/>
              </w:rPr>
              <w:t>.</w:t>
            </w:r>
          </w:p>
        </w:tc>
        <w:tc>
          <w:tcPr>
            <w:tcW w:w="3373" w:type="dxa"/>
          </w:tcPr>
          <w:p w14:paraId="588EBC12" w14:textId="692308F4" w:rsidR="00E26384" w:rsidRPr="000E03B2" w:rsidRDefault="00D45CDB" w:rsidP="00E26384">
            <w:pPr>
              <w:rPr>
                <w:rFonts w:ascii="Arial" w:hAnsi="Arial" w:cs="Arial"/>
                <w:color w:val="70AD47" w:themeColor="accent6"/>
                <w:sz w:val="16"/>
                <w:szCs w:val="16"/>
              </w:rPr>
            </w:pPr>
            <w:r>
              <w:rPr>
                <w:rFonts w:ascii="Arial" w:hAnsi="Arial" w:cs="Arial"/>
                <w:color w:val="000000"/>
                <w:sz w:val="16"/>
                <w:szCs w:val="16"/>
              </w:rPr>
              <w:t>E</w:t>
            </w:r>
            <w:r w:rsidR="00E26384" w:rsidRPr="000E03B2">
              <w:rPr>
                <w:rFonts w:ascii="Arial" w:hAnsi="Arial" w:cs="Arial"/>
                <w:color w:val="000000"/>
                <w:sz w:val="16"/>
                <w:szCs w:val="16"/>
              </w:rPr>
              <w:t>-Interventions defined as interventions that are delivered via Internet-supported, information communication technology or other electronic technologies, with or without human support</w:t>
            </w:r>
            <w:r>
              <w:rPr>
                <w:rFonts w:ascii="Arial" w:hAnsi="Arial" w:cs="Arial"/>
                <w:color w:val="000000"/>
                <w:sz w:val="16"/>
                <w:szCs w:val="16"/>
              </w:rPr>
              <w:t>.</w:t>
            </w:r>
          </w:p>
        </w:tc>
        <w:tc>
          <w:tcPr>
            <w:tcW w:w="1559" w:type="dxa"/>
            <w:vAlign w:val="center"/>
          </w:tcPr>
          <w:p w14:paraId="67D4BD55" w14:textId="621B9E24" w:rsidR="00E26384" w:rsidRPr="000E03B2" w:rsidRDefault="00E26384" w:rsidP="00E26384">
            <w:pPr>
              <w:jc w:val="center"/>
              <w:rPr>
                <w:rFonts w:ascii="Arial" w:hAnsi="Arial" w:cs="Arial"/>
                <w:color w:val="70AD47" w:themeColor="accent6"/>
                <w:sz w:val="16"/>
                <w:szCs w:val="16"/>
              </w:rPr>
            </w:pPr>
            <w:r w:rsidRPr="000E03B2">
              <w:rPr>
                <w:rFonts w:ascii="Arial" w:hAnsi="Arial" w:cs="Arial"/>
                <w:color w:val="70AD47" w:themeColor="accent6"/>
                <w:sz w:val="16"/>
                <w:szCs w:val="16"/>
              </w:rPr>
              <w:t>●</w:t>
            </w:r>
          </w:p>
        </w:tc>
        <w:tc>
          <w:tcPr>
            <w:tcW w:w="4395" w:type="dxa"/>
          </w:tcPr>
          <w:p w14:paraId="67704A22" w14:textId="3442B07E" w:rsidR="00E26384" w:rsidRPr="000E03B2" w:rsidRDefault="00E26384" w:rsidP="00E26384">
            <w:pPr>
              <w:autoSpaceDE w:val="0"/>
              <w:autoSpaceDN w:val="0"/>
              <w:adjustRightInd w:val="0"/>
              <w:contextualSpacing/>
              <w:rPr>
                <w:rFonts w:ascii="Arial" w:hAnsi="Arial" w:cs="Arial"/>
                <w:sz w:val="16"/>
                <w:szCs w:val="16"/>
              </w:rPr>
            </w:pPr>
            <w:r w:rsidRPr="000E03B2">
              <w:rPr>
                <w:rFonts w:ascii="Arial" w:hAnsi="Arial" w:cs="Arial"/>
                <w:bCs/>
                <w:i/>
                <w:sz w:val="16"/>
                <w:szCs w:val="16"/>
              </w:rPr>
              <w:t>‘</w:t>
            </w:r>
            <w:r w:rsidRPr="000E03B2">
              <w:rPr>
                <w:rFonts w:ascii="Arial" w:hAnsi="Arial" w:cs="Arial"/>
                <w:sz w:val="16"/>
                <w:szCs w:val="16"/>
              </w:rPr>
              <w:t>Despite the limitations of the reviewed studies, there is inconsistent and weak evidence on using e-Interventions for loneliness in older people.’</w:t>
            </w:r>
          </w:p>
        </w:tc>
      </w:tr>
      <w:bookmarkEnd w:id="0"/>
    </w:tbl>
    <w:p w14:paraId="070E84BA" w14:textId="77777777" w:rsidR="0061176F" w:rsidRPr="005464A0" w:rsidRDefault="0061176F" w:rsidP="008F6494"/>
    <w:sectPr w:rsidR="0061176F" w:rsidRPr="005464A0" w:rsidSect="00806061">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BE6F3" w14:textId="77777777" w:rsidR="006B5997" w:rsidRDefault="006B5997" w:rsidP="008C3AFD">
      <w:r>
        <w:separator/>
      </w:r>
    </w:p>
  </w:endnote>
  <w:endnote w:type="continuationSeparator" w:id="0">
    <w:p w14:paraId="536F1D0B" w14:textId="77777777" w:rsidR="006B5997" w:rsidRDefault="006B5997" w:rsidP="008C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New Roman PS">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F238" w14:textId="1EBD54E7" w:rsidR="00745DF3" w:rsidRDefault="00745DF3">
    <w:pPr>
      <w:pStyle w:val="Footer"/>
      <w:jc w:val="center"/>
    </w:pPr>
    <w:r>
      <w:rPr>
        <w:noProof/>
      </w:rPr>
      <mc:AlternateContent>
        <mc:Choice Requires="wps">
          <w:drawing>
            <wp:anchor distT="0" distB="0" distL="114300" distR="114300" simplePos="0" relativeHeight="251659264" behindDoc="0" locked="0" layoutInCell="0" allowOverlap="1" wp14:anchorId="1FC9DE57" wp14:editId="390AF331">
              <wp:simplePos x="0" y="0"/>
              <wp:positionH relativeFrom="page">
                <wp:posOffset>0</wp:posOffset>
              </wp:positionH>
              <wp:positionV relativeFrom="page">
                <wp:posOffset>7103110</wp:posOffset>
              </wp:positionV>
              <wp:extent cx="10692130" cy="266700"/>
              <wp:effectExtent l="0" t="0" r="0" b="0"/>
              <wp:wrapNone/>
              <wp:docPr id="1" name="MSIPCMe3d9497ea4d02bdf039baa32"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814A2" w14:textId="5348DB7E" w:rsidR="00745DF3" w:rsidRPr="00D45CDB" w:rsidRDefault="00745DF3" w:rsidP="0083286D">
                          <w:pPr>
                            <w:rPr>
                              <w:rFonts w:ascii="Arial" w:hAnsi="Arial" w:cs="Arial"/>
                              <w:color w:val="000000"/>
                              <w:sz w:val="20"/>
                            </w:rPr>
                          </w:pPr>
                          <w:r w:rsidRPr="00D45CDB">
                            <w:rPr>
                              <w:rFonts w:ascii="Arial" w:hAnsi="Arial" w:cs="Arial"/>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C9DE57" id="_x0000_t202" coordsize="21600,21600" o:spt="202" path="m,l,21600r21600,l21600,xe">
              <v:stroke joinstyle="miter"/>
              <v:path gradientshapeok="t" o:connecttype="rect"/>
            </v:shapetype>
            <v:shape id="MSIPCMe3d9497ea4d02bdf039baa32" o:spid="_x0000_s1026" type="#_x0000_t202" alt="{&quot;HashCode&quot;:-45436510,&quot;Height&quot;:595.0,&quot;Width&quot;:841.0,&quot;Placement&quot;:&quot;Footer&quot;,&quot;Index&quot;:&quot;Primary&quot;,&quot;Section&quot;:1,&quot;Top&quot;:0.0,&quot;Left&quot;:0.0}" style="position:absolute;left:0;text-align:left;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" o:allowincell="f" filled="f" stroked="f" strokeweight=".5pt">
              <v:textbox inset="20pt,0,,0">
                <w:txbxContent>
                  <w:p w14:paraId="543814A2" w14:textId="5348DB7E" w:rsidR="00745DF3" w:rsidRPr="00D45CDB" w:rsidRDefault="00745DF3" w:rsidP="0083286D">
                    <w:pPr>
                      <w:rPr>
                        <w:rFonts w:ascii="Arial" w:hAnsi="Arial" w:cs="Arial"/>
                        <w:color w:val="000000"/>
                        <w:sz w:val="20"/>
                      </w:rPr>
                    </w:pPr>
                    <w:r w:rsidRPr="00D45CDB">
                      <w:rPr>
                        <w:rFonts w:ascii="Arial" w:hAnsi="Arial" w:cs="Arial"/>
                        <w:color w:val="000000"/>
                        <w:sz w:val="20"/>
                      </w:rPr>
                      <w:t>Public</w:t>
                    </w:r>
                  </w:p>
                </w:txbxContent>
              </v:textbox>
              <w10:wrap anchorx="page" anchory="page"/>
            </v:shape>
          </w:pict>
        </mc:Fallback>
      </mc:AlternateContent>
    </w:r>
    <w:sdt>
      <w:sdtPr>
        <w:id w:val="-1172795822"/>
        <w:docPartObj>
          <w:docPartGallery w:val="Page Numbers (Bottom of Page)"/>
          <w:docPartUnique/>
        </w:docPartObj>
      </w:sdtPr>
      <w:sdtEndPr>
        <w:rPr>
          <w:noProof/>
        </w:rPr>
      </w:sdtEndPr>
      <w:sdtContent>
        <w:r w:rsidRPr="00D45CDB">
          <w:rPr>
            <w:rFonts w:ascii="Arial" w:hAnsi="Arial" w:cs="Arial"/>
          </w:rPr>
          <w:fldChar w:fldCharType="begin"/>
        </w:r>
        <w:r w:rsidRPr="00D45CDB">
          <w:rPr>
            <w:rFonts w:ascii="Arial" w:hAnsi="Arial" w:cs="Arial"/>
          </w:rPr>
          <w:instrText xml:space="preserve"> PAGE   \* MERGEFORMAT </w:instrText>
        </w:r>
        <w:r w:rsidRPr="00D45CDB">
          <w:rPr>
            <w:rFonts w:ascii="Arial" w:hAnsi="Arial" w:cs="Arial"/>
          </w:rPr>
          <w:fldChar w:fldCharType="separate"/>
        </w:r>
        <w:r w:rsidRPr="00D45CDB">
          <w:rPr>
            <w:rFonts w:ascii="Arial" w:hAnsi="Arial" w:cs="Arial"/>
            <w:noProof/>
          </w:rPr>
          <w:t>1</w:t>
        </w:r>
        <w:r w:rsidRPr="00D45CDB">
          <w:rPr>
            <w:rFonts w:ascii="Arial" w:hAnsi="Arial" w:cs="Arial"/>
            <w:noProof/>
          </w:rPr>
          <w:fldChar w:fldCharType="end"/>
        </w:r>
      </w:sdtContent>
    </w:sdt>
  </w:p>
  <w:p w14:paraId="5A1C46E0" w14:textId="77777777" w:rsidR="00745DF3" w:rsidRDefault="0074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9C294" w14:textId="77777777" w:rsidR="006B5997" w:rsidRDefault="006B5997" w:rsidP="008C3AFD">
      <w:r>
        <w:separator/>
      </w:r>
    </w:p>
  </w:footnote>
  <w:footnote w:type="continuationSeparator" w:id="0">
    <w:p w14:paraId="0385B62D" w14:textId="77777777" w:rsidR="006B5997" w:rsidRDefault="006B5997" w:rsidP="008C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DDF"/>
    <w:multiLevelType w:val="hybridMultilevel"/>
    <w:tmpl w:val="698A651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4466D"/>
    <w:multiLevelType w:val="hybridMultilevel"/>
    <w:tmpl w:val="9336EC22"/>
    <w:lvl w:ilvl="0" w:tplc="3904CD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424E0"/>
    <w:multiLevelType w:val="hybridMultilevel"/>
    <w:tmpl w:val="D0001132"/>
    <w:lvl w:ilvl="0" w:tplc="393614E4">
      <w:start w:val="1"/>
      <w:numFmt w:val="decimal"/>
      <w:lvlText w:val="%1)"/>
      <w:lvlJc w:val="left"/>
      <w:pPr>
        <w:ind w:left="405" w:hanging="360"/>
      </w:pPr>
      <w:rPr>
        <w:rFonts w:hint="default"/>
        <w:sz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2D63750F"/>
    <w:multiLevelType w:val="hybridMultilevel"/>
    <w:tmpl w:val="AC6E71C4"/>
    <w:lvl w:ilvl="0" w:tplc="45461B7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E0D20BD"/>
    <w:multiLevelType w:val="hybridMultilevel"/>
    <w:tmpl w:val="AB489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7051BE"/>
    <w:multiLevelType w:val="hybridMultilevel"/>
    <w:tmpl w:val="34FE45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A6A31"/>
    <w:multiLevelType w:val="hybridMultilevel"/>
    <w:tmpl w:val="5C243B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E10409"/>
    <w:multiLevelType w:val="hybridMultilevel"/>
    <w:tmpl w:val="CEFAF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F5"/>
    <w:rsid w:val="00003003"/>
    <w:rsid w:val="00007510"/>
    <w:rsid w:val="0001050D"/>
    <w:rsid w:val="000122E6"/>
    <w:rsid w:val="00023B9F"/>
    <w:rsid w:val="00025E85"/>
    <w:rsid w:val="0003553E"/>
    <w:rsid w:val="00044EF7"/>
    <w:rsid w:val="00076172"/>
    <w:rsid w:val="00076C54"/>
    <w:rsid w:val="00086A1E"/>
    <w:rsid w:val="00096C81"/>
    <w:rsid w:val="000A4FB9"/>
    <w:rsid w:val="000B380F"/>
    <w:rsid w:val="000C1FAC"/>
    <w:rsid w:val="000C4B96"/>
    <w:rsid w:val="000E03B2"/>
    <w:rsid w:val="001032BA"/>
    <w:rsid w:val="00106E4A"/>
    <w:rsid w:val="00115091"/>
    <w:rsid w:val="001174C7"/>
    <w:rsid w:val="001303F4"/>
    <w:rsid w:val="001324C6"/>
    <w:rsid w:val="00134FB2"/>
    <w:rsid w:val="00144B3C"/>
    <w:rsid w:val="00162EAC"/>
    <w:rsid w:val="0017352D"/>
    <w:rsid w:val="0017780D"/>
    <w:rsid w:val="0019264D"/>
    <w:rsid w:val="001C3CA1"/>
    <w:rsid w:val="001C585B"/>
    <w:rsid w:val="001C67B0"/>
    <w:rsid w:val="001D48D3"/>
    <w:rsid w:val="001D70B2"/>
    <w:rsid w:val="001F339B"/>
    <w:rsid w:val="001F650D"/>
    <w:rsid w:val="001F6750"/>
    <w:rsid w:val="00215DC3"/>
    <w:rsid w:val="00243D56"/>
    <w:rsid w:val="00245358"/>
    <w:rsid w:val="002465B7"/>
    <w:rsid w:val="00271A4F"/>
    <w:rsid w:val="00274554"/>
    <w:rsid w:val="00274B84"/>
    <w:rsid w:val="002772ED"/>
    <w:rsid w:val="002778F7"/>
    <w:rsid w:val="002966FF"/>
    <w:rsid w:val="0029791B"/>
    <w:rsid w:val="002E036E"/>
    <w:rsid w:val="002E528B"/>
    <w:rsid w:val="002E7E0C"/>
    <w:rsid w:val="002F7184"/>
    <w:rsid w:val="00311D7E"/>
    <w:rsid w:val="00315140"/>
    <w:rsid w:val="003161C7"/>
    <w:rsid w:val="00321C77"/>
    <w:rsid w:val="00326CC8"/>
    <w:rsid w:val="003737F3"/>
    <w:rsid w:val="0038370A"/>
    <w:rsid w:val="003915B0"/>
    <w:rsid w:val="003948EE"/>
    <w:rsid w:val="003C2FBA"/>
    <w:rsid w:val="003C332A"/>
    <w:rsid w:val="003E3088"/>
    <w:rsid w:val="003E4CE3"/>
    <w:rsid w:val="00405337"/>
    <w:rsid w:val="00421265"/>
    <w:rsid w:val="00421BD8"/>
    <w:rsid w:val="004401D4"/>
    <w:rsid w:val="00441CBB"/>
    <w:rsid w:val="00452594"/>
    <w:rsid w:val="00465537"/>
    <w:rsid w:val="004703CA"/>
    <w:rsid w:val="004727BB"/>
    <w:rsid w:val="00472ABA"/>
    <w:rsid w:val="004A1C8B"/>
    <w:rsid w:val="004A1E16"/>
    <w:rsid w:val="004A2799"/>
    <w:rsid w:val="004A7C33"/>
    <w:rsid w:val="004C486C"/>
    <w:rsid w:val="004F2E91"/>
    <w:rsid w:val="005012B1"/>
    <w:rsid w:val="00504381"/>
    <w:rsid w:val="005269CC"/>
    <w:rsid w:val="00533361"/>
    <w:rsid w:val="00541545"/>
    <w:rsid w:val="005464A0"/>
    <w:rsid w:val="005477CE"/>
    <w:rsid w:val="00575735"/>
    <w:rsid w:val="00581373"/>
    <w:rsid w:val="005B5402"/>
    <w:rsid w:val="005B7026"/>
    <w:rsid w:val="005E0135"/>
    <w:rsid w:val="005E09DE"/>
    <w:rsid w:val="005E32F9"/>
    <w:rsid w:val="005F1D5A"/>
    <w:rsid w:val="00600848"/>
    <w:rsid w:val="00600A0A"/>
    <w:rsid w:val="006012B1"/>
    <w:rsid w:val="00604F02"/>
    <w:rsid w:val="0061176F"/>
    <w:rsid w:val="00616EFA"/>
    <w:rsid w:val="00621C7E"/>
    <w:rsid w:val="00623A7B"/>
    <w:rsid w:val="006654E4"/>
    <w:rsid w:val="00673AF9"/>
    <w:rsid w:val="00687CB5"/>
    <w:rsid w:val="00691C73"/>
    <w:rsid w:val="006B2691"/>
    <w:rsid w:val="006B2891"/>
    <w:rsid w:val="006B31FB"/>
    <w:rsid w:val="006B5997"/>
    <w:rsid w:val="006C433C"/>
    <w:rsid w:val="006C6E52"/>
    <w:rsid w:val="006D2799"/>
    <w:rsid w:val="006D5A49"/>
    <w:rsid w:val="006E41CE"/>
    <w:rsid w:val="00705073"/>
    <w:rsid w:val="00733002"/>
    <w:rsid w:val="007364D6"/>
    <w:rsid w:val="00740977"/>
    <w:rsid w:val="00744E26"/>
    <w:rsid w:val="00745DF3"/>
    <w:rsid w:val="00756B32"/>
    <w:rsid w:val="007677FC"/>
    <w:rsid w:val="007B40F4"/>
    <w:rsid w:val="007D5B19"/>
    <w:rsid w:val="00806061"/>
    <w:rsid w:val="00815EB6"/>
    <w:rsid w:val="00830B89"/>
    <w:rsid w:val="0083286D"/>
    <w:rsid w:val="00842ACA"/>
    <w:rsid w:val="00850903"/>
    <w:rsid w:val="00851DF5"/>
    <w:rsid w:val="008647F2"/>
    <w:rsid w:val="00885BC9"/>
    <w:rsid w:val="008A0C6F"/>
    <w:rsid w:val="008B0AB6"/>
    <w:rsid w:val="008B6C3B"/>
    <w:rsid w:val="008C3061"/>
    <w:rsid w:val="008C3AFD"/>
    <w:rsid w:val="008C5931"/>
    <w:rsid w:val="008D2E27"/>
    <w:rsid w:val="008F6494"/>
    <w:rsid w:val="00902B26"/>
    <w:rsid w:val="00922EFF"/>
    <w:rsid w:val="00927AC8"/>
    <w:rsid w:val="00936783"/>
    <w:rsid w:val="00937801"/>
    <w:rsid w:val="00951C39"/>
    <w:rsid w:val="00997566"/>
    <w:rsid w:val="009B18F9"/>
    <w:rsid w:val="009D1013"/>
    <w:rsid w:val="009D229B"/>
    <w:rsid w:val="009D716D"/>
    <w:rsid w:val="009F2644"/>
    <w:rsid w:val="00A15F9B"/>
    <w:rsid w:val="00A160EB"/>
    <w:rsid w:val="00A35BF9"/>
    <w:rsid w:val="00A74FA9"/>
    <w:rsid w:val="00A8367E"/>
    <w:rsid w:val="00A8401D"/>
    <w:rsid w:val="00A87A85"/>
    <w:rsid w:val="00A9404A"/>
    <w:rsid w:val="00AA0C34"/>
    <w:rsid w:val="00AB037C"/>
    <w:rsid w:val="00AE7416"/>
    <w:rsid w:val="00B13C5B"/>
    <w:rsid w:val="00B25AF2"/>
    <w:rsid w:val="00B3696A"/>
    <w:rsid w:val="00B41E40"/>
    <w:rsid w:val="00B458BE"/>
    <w:rsid w:val="00B51D3D"/>
    <w:rsid w:val="00B5278F"/>
    <w:rsid w:val="00B718C7"/>
    <w:rsid w:val="00B71F73"/>
    <w:rsid w:val="00B76421"/>
    <w:rsid w:val="00B775A5"/>
    <w:rsid w:val="00B95D82"/>
    <w:rsid w:val="00B97532"/>
    <w:rsid w:val="00BB222E"/>
    <w:rsid w:val="00BB22E0"/>
    <w:rsid w:val="00BB6FA3"/>
    <w:rsid w:val="00BC706D"/>
    <w:rsid w:val="00BD63E0"/>
    <w:rsid w:val="00BE78D3"/>
    <w:rsid w:val="00BF480E"/>
    <w:rsid w:val="00C06E52"/>
    <w:rsid w:val="00C2365C"/>
    <w:rsid w:val="00C2434B"/>
    <w:rsid w:val="00C34E4E"/>
    <w:rsid w:val="00C4411D"/>
    <w:rsid w:val="00C56A78"/>
    <w:rsid w:val="00C646C7"/>
    <w:rsid w:val="00C752D3"/>
    <w:rsid w:val="00C77ED2"/>
    <w:rsid w:val="00C851D4"/>
    <w:rsid w:val="00C92CC9"/>
    <w:rsid w:val="00CA19F4"/>
    <w:rsid w:val="00CA42D5"/>
    <w:rsid w:val="00CB2D6B"/>
    <w:rsid w:val="00D14668"/>
    <w:rsid w:val="00D20C66"/>
    <w:rsid w:val="00D24B21"/>
    <w:rsid w:val="00D40C74"/>
    <w:rsid w:val="00D45CDB"/>
    <w:rsid w:val="00D54541"/>
    <w:rsid w:val="00D6518E"/>
    <w:rsid w:val="00D965C4"/>
    <w:rsid w:val="00D97459"/>
    <w:rsid w:val="00DB059F"/>
    <w:rsid w:val="00DB4273"/>
    <w:rsid w:val="00DC1B33"/>
    <w:rsid w:val="00DD31E3"/>
    <w:rsid w:val="00DD3786"/>
    <w:rsid w:val="00DE2299"/>
    <w:rsid w:val="00DF01B5"/>
    <w:rsid w:val="00DF531F"/>
    <w:rsid w:val="00E03F06"/>
    <w:rsid w:val="00E11A38"/>
    <w:rsid w:val="00E24C8D"/>
    <w:rsid w:val="00E26384"/>
    <w:rsid w:val="00E31A46"/>
    <w:rsid w:val="00E45E4E"/>
    <w:rsid w:val="00E650FE"/>
    <w:rsid w:val="00E700B8"/>
    <w:rsid w:val="00EB29A0"/>
    <w:rsid w:val="00EB3EBA"/>
    <w:rsid w:val="00EB4925"/>
    <w:rsid w:val="00EC2639"/>
    <w:rsid w:val="00ED76C8"/>
    <w:rsid w:val="00EE1ADF"/>
    <w:rsid w:val="00EE4CDB"/>
    <w:rsid w:val="00EF7905"/>
    <w:rsid w:val="00F00B20"/>
    <w:rsid w:val="00F223AC"/>
    <w:rsid w:val="00F3691F"/>
    <w:rsid w:val="00F60F1C"/>
    <w:rsid w:val="00F93580"/>
    <w:rsid w:val="00FA537B"/>
    <w:rsid w:val="00FD49B9"/>
    <w:rsid w:val="00FD79E4"/>
    <w:rsid w:val="00FE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B896"/>
  <w15:docId w15:val="{63F4CE59-3CF8-4303-8718-BF70065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8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7AC8"/>
    <w:rPr>
      <w:sz w:val="16"/>
      <w:szCs w:val="16"/>
    </w:rPr>
  </w:style>
  <w:style w:type="paragraph" w:styleId="CommentText">
    <w:name w:val="annotation text"/>
    <w:basedOn w:val="Normal"/>
    <w:link w:val="CommentTextChar"/>
    <w:uiPriority w:val="99"/>
    <w:semiHidden/>
    <w:unhideWhenUsed/>
    <w:rsid w:val="00927AC8"/>
    <w:rPr>
      <w:sz w:val="20"/>
      <w:szCs w:val="20"/>
    </w:rPr>
  </w:style>
  <w:style w:type="character" w:customStyle="1" w:styleId="CommentTextChar">
    <w:name w:val="Comment Text Char"/>
    <w:basedOn w:val="DefaultParagraphFont"/>
    <w:link w:val="CommentText"/>
    <w:uiPriority w:val="99"/>
    <w:semiHidden/>
    <w:rsid w:val="00927AC8"/>
    <w:rPr>
      <w:sz w:val="20"/>
      <w:szCs w:val="20"/>
    </w:rPr>
  </w:style>
  <w:style w:type="paragraph" w:styleId="CommentSubject">
    <w:name w:val="annotation subject"/>
    <w:basedOn w:val="CommentText"/>
    <w:next w:val="CommentText"/>
    <w:link w:val="CommentSubjectChar"/>
    <w:uiPriority w:val="99"/>
    <w:semiHidden/>
    <w:unhideWhenUsed/>
    <w:rsid w:val="00927AC8"/>
    <w:rPr>
      <w:b/>
      <w:bCs/>
    </w:rPr>
  </w:style>
  <w:style w:type="character" w:customStyle="1" w:styleId="CommentSubjectChar">
    <w:name w:val="Comment Subject Char"/>
    <w:basedOn w:val="CommentTextChar"/>
    <w:link w:val="CommentSubject"/>
    <w:uiPriority w:val="99"/>
    <w:semiHidden/>
    <w:rsid w:val="00927AC8"/>
    <w:rPr>
      <w:b/>
      <w:bCs/>
      <w:sz w:val="20"/>
      <w:szCs w:val="20"/>
    </w:rPr>
  </w:style>
  <w:style w:type="paragraph" w:styleId="BalloonText">
    <w:name w:val="Balloon Text"/>
    <w:basedOn w:val="Normal"/>
    <w:link w:val="BalloonTextChar"/>
    <w:uiPriority w:val="99"/>
    <w:semiHidden/>
    <w:unhideWhenUsed/>
    <w:rsid w:val="00927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C8"/>
    <w:rPr>
      <w:rFonts w:ascii="Segoe UI" w:hAnsi="Segoe UI" w:cs="Segoe UI"/>
      <w:sz w:val="18"/>
      <w:szCs w:val="18"/>
    </w:rPr>
  </w:style>
  <w:style w:type="paragraph" w:styleId="ListParagraph">
    <w:name w:val="List Paragraph"/>
    <w:basedOn w:val="Normal"/>
    <w:uiPriority w:val="34"/>
    <w:qFormat/>
    <w:rsid w:val="00DD31E3"/>
    <w:pPr>
      <w:ind w:left="720"/>
      <w:contextualSpacing/>
    </w:pPr>
  </w:style>
  <w:style w:type="paragraph" w:styleId="Header">
    <w:name w:val="header"/>
    <w:basedOn w:val="Normal"/>
    <w:link w:val="HeaderChar"/>
    <w:uiPriority w:val="99"/>
    <w:unhideWhenUsed/>
    <w:rsid w:val="008C3AFD"/>
    <w:pPr>
      <w:tabs>
        <w:tab w:val="center" w:pos="4513"/>
        <w:tab w:val="right" w:pos="9026"/>
      </w:tabs>
    </w:pPr>
  </w:style>
  <w:style w:type="character" w:customStyle="1" w:styleId="HeaderChar">
    <w:name w:val="Header Char"/>
    <w:basedOn w:val="DefaultParagraphFont"/>
    <w:link w:val="Header"/>
    <w:uiPriority w:val="99"/>
    <w:rsid w:val="008C3AFD"/>
  </w:style>
  <w:style w:type="paragraph" w:styleId="Footer">
    <w:name w:val="footer"/>
    <w:basedOn w:val="Normal"/>
    <w:link w:val="FooterChar"/>
    <w:uiPriority w:val="99"/>
    <w:unhideWhenUsed/>
    <w:rsid w:val="008C3AFD"/>
    <w:pPr>
      <w:tabs>
        <w:tab w:val="center" w:pos="4513"/>
        <w:tab w:val="right" w:pos="9026"/>
      </w:tabs>
    </w:pPr>
  </w:style>
  <w:style w:type="character" w:customStyle="1" w:styleId="FooterChar">
    <w:name w:val="Footer Char"/>
    <w:basedOn w:val="DefaultParagraphFont"/>
    <w:link w:val="Footer"/>
    <w:uiPriority w:val="99"/>
    <w:rsid w:val="008C3AFD"/>
  </w:style>
  <w:style w:type="paragraph" w:customStyle="1" w:styleId="Default">
    <w:name w:val="Default"/>
    <w:rsid w:val="00274B84"/>
    <w:pPr>
      <w:autoSpaceDE w:val="0"/>
      <w:autoSpaceDN w:val="0"/>
      <w:adjustRightInd w:val="0"/>
      <w:spacing w:after="0" w:line="240" w:lineRule="auto"/>
    </w:pPr>
    <w:rPr>
      <w:rFonts w:ascii="Times New Roman PS" w:hAnsi="Times New Roman PS" w:cs="Times New Roman PS"/>
      <w:color w:val="000000"/>
      <w:sz w:val="24"/>
      <w:szCs w:val="24"/>
    </w:rPr>
  </w:style>
  <w:style w:type="character" w:customStyle="1" w:styleId="highlight">
    <w:name w:val="highlight"/>
    <w:basedOn w:val="DefaultParagraphFont"/>
    <w:rsid w:val="0010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1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4BF0-5C55-452E-B94D-8DBF734C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8689</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Huntley</dc:creator>
  <cp:lastModifiedBy>Shoba Dawson</cp:lastModifiedBy>
  <cp:revision>8</cp:revision>
  <dcterms:created xsi:type="dcterms:W3CDTF">2020-07-01T19:58:00Z</dcterms:created>
  <dcterms:modified xsi:type="dcterms:W3CDTF">2020-07-20T16:14:00Z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35276e5-7dcf-4896-8462-2e13300bb1ae_Enabled">
    <vt:lpwstr>True</vt:lpwstr>
  </property>
  <property fmtid="{D5CDD505-2E9C-101B-9397-08002B2CF9AE}" pid="3" name="MSIP_Label_f35276e5-7dcf-4896-8462-2e13300bb1ae_SiteId">
    <vt:lpwstr>b2e47f30-cd7d-4a4e-a5da-b18cf1a4151b</vt:lpwstr>
  </property>
  <property fmtid="{D5CDD505-2E9C-101B-9397-08002B2CF9AE}" pid="4" name="MSIP_Label_f35276e5-7dcf-4896-8462-2e13300bb1ae_Owner">
    <vt:lpwstr>epzalh@bristol.ac.uk</vt:lpwstr>
  </property>
  <property fmtid="{D5CDD505-2E9C-101B-9397-08002B2CF9AE}" pid="5" name="MSIP_Label_f35276e5-7dcf-4896-8462-2e13300bb1ae_SetDate">
    <vt:lpwstr>2020-02-17T15:58:06.0517591Z</vt:lpwstr>
  </property>
  <property fmtid="{D5CDD505-2E9C-101B-9397-08002B2CF9AE}" pid="6" name="MSIP_Label_f35276e5-7dcf-4896-8462-2e13300bb1ae_Name">
    <vt:lpwstr>Public</vt:lpwstr>
  </property>
  <property fmtid="{D5CDD505-2E9C-101B-9397-08002B2CF9AE}" pid="7" name="MSIP_Label_f35276e5-7dcf-4896-8462-2e13300bb1ae_Application">
    <vt:lpwstr>Microsoft Azure Information Protection</vt:lpwstr>
  </property>
  <property fmtid="{D5CDD505-2E9C-101B-9397-08002B2CF9AE}" pid="8" name="MSIP_Label_f35276e5-7dcf-4896-8462-2e13300bb1ae_ActionId">
    <vt:lpwstr>243a8c1c-37b4-41da-97c8-913b60513ff8</vt:lpwstr>
  </property>
  <property fmtid="{D5CDD505-2E9C-101B-9397-08002B2CF9AE}" pid="9" name="MSIP_Label_f35276e5-7dcf-4896-8462-2e13300bb1ae_Extended_MSFT_Method">
    <vt:lpwstr>Manual</vt:lpwstr>
  </property>
  <property fmtid="{D5CDD505-2E9C-101B-9397-08002B2CF9AE}" pid="10" name="Sensitivity">
    <vt:lpwstr>Public</vt:lpwstr>
  </property>
</Properties>
</file>