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4A65F98F" w:rsidR="00654E8F" w:rsidRDefault="00654E8F" w:rsidP="0001436A">
      <w:pPr>
        <w:pStyle w:val="SupplementaryMaterial"/>
      </w:pPr>
      <w:r w:rsidRPr="001549D3">
        <w:t>Supplementary Material</w:t>
      </w:r>
    </w:p>
    <w:p w14:paraId="4523CBC6" w14:textId="77777777" w:rsidR="0059661F" w:rsidRPr="0059661F" w:rsidRDefault="0059661F" w:rsidP="0059661F">
      <w:pPr>
        <w:pStyle w:val="Title"/>
        <w:jc w:val="left"/>
      </w:pPr>
    </w:p>
    <w:p w14:paraId="18D66CEF" w14:textId="77777777" w:rsidR="0059661F" w:rsidRPr="003547A8" w:rsidRDefault="0059661F" w:rsidP="0059661F">
      <w:pPr>
        <w:spacing w:line="480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Table S1. </w:t>
      </w:r>
      <w:r>
        <w:rPr>
          <w:rFonts w:cs="Times New Roman"/>
          <w:szCs w:val="24"/>
        </w:rPr>
        <w:t>Enzyme activities of the purified enzymes used in the study.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2"/>
        <w:gridCol w:w="3002"/>
        <w:gridCol w:w="2064"/>
        <w:gridCol w:w="2634"/>
      </w:tblGrid>
      <w:tr w:rsidR="0059661F" w:rsidRPr="003547A8" w14:paraId="7CAC3D55" w14:textId="77777777" w:rsidTr="00F631DF">
        <w:trPr>
          <w:trHeight w:val="323"/>
        </w:trPr>
        <w:tc>
          <w:tcPr>
            <w:tcW w:w="1372" w:type="dxa"/>
            <w:tcBorders>
              <w:bottom w:val="single" w:sz="4" w:space="0" w:color="auto"/>
            </w:tcBorders>
          </w:tcPr>
          <w:p w14:paraId="751DD2BB" w14:textId="77777777" w:rsidR="0059661F" w:rsidRPr="003547A8" w:rsidRDefault="0059661F" w:rsidP="00F631DF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CA"/>
              </w:rPr>
              <w:t>Enzyme</w:t>
            </w:r>
          </w:p>
        </w:tc>
        <w:tc>
          <w:tcPr>
            <w:tcW w:w="3002" w:type="dxa"/>
            <w:tcBorders>
              <w:bottom w:val="single" w:sz="4" w:space="0" w:color="auto"/>
            </w:tcBorders>
          </w:tcPr>
          <w:p w14:paraId="142A3BD5" w14:textId="77777777" w:rsidR="0059661F" w:rsidRPr="003547A8" w:rsidRDefault="0059661F" w:rsidP="00F631DF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b/>
                <w:sz w:val="18"/>
                <w:szCs w:val="18"/>
                <w:lang w:val="en-CA"/>
              </w:rPr>
              <w:t>Substrate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14:paraId="3346236F" w14:textId="77777777" w:rsidR="0059661F" w:rsidRPr="003547A8" w:rsidRDefault="0059661F" w:rsidP="00F631DF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CA"/>
              </w:rPr>
              <w:t>Enzyme activity</w:t>
            </w:r>
          </w:p>
        </w:tc>
        <w:tc>
          <w:tcPr>
            <w:tcW w:w="2634" w:type="dxa"/>
            <w:tcBorders>
              <w:bottom w:val="single" w:sz="4" w:space="0" w:color="auto"/>
            </w:tcBorders>
          </w:tcPr>
          <w:p w14:paraId="24CA36FD" w14:textId="77777777" w:rsidR="0059661F" w:rsidRPr="003547A8" w:rsidRDefault="0059661F" w:rsidP="00F631DF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Specific activity 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(</w:t>
            </w:r>
            <w:proofErr w:type="spellStart"/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nkat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CA"/>
              </w:rPr>
              <w:t xml:space="preserve"> 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mg</w:t>
            </w:r>
            <w:r w:rsidRPr="003547A8"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  <w:t>-1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)</w:t>
            </w:r>
          </w:p>
        </w:tc>
      </w:tr>
      <w:tr w:rsidR="0059661F" w:rsidRPr="003547A8" w14:paraId="0D5ED91E" w14:textId="77777777" w:rsidTr="00F631DF">
        <w:tc>
          <w:tcPr>
            <w:tcW w:w="1372" w:type="dxa"/>
            <w:tcBorders>
              <w:top w:val="single" w:sz="4" w:space="0" w:color="auto"/>
            </w:tcBorders>
          </w:tcPr>
          <w:p w14:paraId="76B9D345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i/>
                <w:sz w:val="18"/>
                <w:szCs w:val="18"/>
                <w:lang w:val="en-CA"/>
              </w:rPr>
              <w:t>Hi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Cel45A</w:t>
            </w:r>
          </w:p>
        </w:tc>
        <w:tc>
          <w:tcPr>
            <w:tcW w:w="3002" w:type="dxa"/>
            <w:tcBorders>
              <w:top w:val="single" w:sz="4" w:space="0" w:color="auto"/>
            </w:tcBorders>
          </w:tcPr>
          <w:p w14:paraId="51EB05C3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</w:pPr>
            <w:r>
              <w:rPr>
                <w:rFonts w:ascii="Arial" w:hAnsi="Arial" w:cs="Arial"/>
                <w:sz w:val="18"/>
                <w:szCs w:val="18"/>
                <w:lang w:val="en-CA"/>
              </w:rPr>
              <w:t>carboxymethyl cellulose</w:t>
            </w:r>
          </w:p>
        </w:tc>
        <w:tc>
          <w:tcPr>
            <w:tcW w:w="2064" w:type="dxa"/>
            <w:tcBorders>
              <w:top w:val="single" w:sz="4" w:space="0" w:color="auto"/>
            </w:tcBorders>
          </w:tcPr>
          <w:p w14:paraId="4048E1E2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endoglucanase</w:t>
            </w:r>
          </w:p>
        </w:tc>
        <w:tc>
          <w:tcPr>
            <w:tcW w:w="2634" w:type="dxa"/>
            <w:tcBorders>
              <w:top w:val="single" w:sz="4" w:space="0" w:color="auto"/>
            </w:tcBorders>
          </w:tcPr>
          <w:p w14:paraId="470E5EFD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74.8</w:t>
            </w:r>
          </w:p>
        </w:tc>
      </w:tr>
      <w:tr w:rsidR="0059661F" w:rsidRPr="003547A8" w14:paraId="49BB1644" w14:textId="77777777" w:rsidTr="00F631DF">
        <w:tc>
          <w:tcPr>
            <w:tcW w:w="1372" w:type="dxa"/>
          </w:tcPr>
          <w:p w14:paraId="0ABC1923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  <w:tc>
          <w:tcPr>
            <w:tcW w:w="3002" w:type="dxa"/>
          </w:tcPr>
          <w:p w14:paraId="6D1D00E5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</w:pPr>
            <w:r w:rsidRPr="003547A8">
              <w:rPr>
                <w:rFonts w:ascii="Arial" w:hAnsi="Arial" w:cs="Arial"/>
                <w:i/>
                <w:sz w:val="18"/>
                <w:szCs w:val="18"/>
                <w:lang w:val="en-CA"/>
              </w:rPr>
              <w:t>p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-nitrophenyl β-D-</w:t>
            </w:r>
            <w:proofErr w:type="spellStart"/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cellobioside</w:t>
            </w:r>
            <w:proofErr w:type="spellEnd"/>
          </w:p>
        </w:tc>
        <w:tc>
          <w:tcPr>
            <w:tcW w:w="2064" w:type="dxa"/>
          </w:tcPr>
          <w:p w14:paraId="0CB83F57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cellobiohydrolase</w:t>
            </w:r>
          </w:p>
        </w:tc>
        <w:tc>
          <w:tcPr>
            <w:tcW w:w="2634" w:type="dxa"/>
          </w:tcPr>
          <w:p w14:paraId="1362A0AF" w14:textId="77777777" w:rsidR="0059661F" w:rsidRPr="00D36332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CA"/>
              </w:rPr>
              <w:t>n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a</w:t>
            </w:r>
            <w:r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  <w:t>a</w:t>
            </w:r>
            <w:proofErr w:type="spellEnd"/>
          </w:p>
        </w:tc>
      </w:tr>
      <w:tr w:rsidR="0059661F" w:rsidRPr="003547A8" w14:paraId="7214BB87" w14:textId="77777777" w:rsidTr="00F631DF">
        <w:tc>
          <w:tcPr>
            <w:tcW w:w="1372" w:type="dxa"/>
          </w:tcPr>
          <w:p w14:paraId="29520D7D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  <w:tc>
          <w:tcPr>
            <w:tcW w:w="3002" w:type="dxa"/>
          </w:tcPr>
          <w:p w14:paraId="4BDC45A2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CA"/>
              </w:rPr>
              <w:t>birchwood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CA"/>
              </w:rPr>
              <w:t xml:space="preserve"> xylan</w:t>
            </w:r>
          </w:p>
        </w:tc>
        <w:tc>
          <w:tcPr>
            <w:tcW w:w="2064" w:type="dxa"/>
          </w:tcPr>
          <w:p w14:paraId="5C682DCB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xylanase</w:t>
            </w:r>
          </w:p>
        </w:tc>
        <w:tc>
          <w:tcPr>
            <w:tcW w:w="2634" w:type="dxa"/>
          </w:tcPr>
          <w:p w14:paraId="23B1ABB3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0.13</w:t>
            </w:r>
          </w:p>
        </w:tc>
      </w:tr>
      <w:tr w:rsidR="0059661F" w:rsidRPr="003547A8" w14:paraId="0822C001" w14:textId="77777777" w:rsidTr="00F631DF">
        <w:tc>
          <w:tcPr>
            <w:tcW w:w="1372" w:type="dxa"/>
            <w:shd w:val="clear" w:color="auto" w:fill="F2F2F2" w:themeFill="background1" w:themeFillShade="F2"/>
          </w:tcPr>
          <w:p w14:paraId="206B3184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i/>
                <w:sz w:val="18"/>
                <w:szCs w:val="18"/>
                <w:lang w:val="en-CA"/>
              </w:rPr>
              <w:t>Tr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Cel7A</w:t>
            </w:r>
          </w:p>
        </w:tc>
        <w:tc>
          <w:tcPr>
            <w:tcW w:w="3002" w:type="dxa"/>
            <w:shd w:val="clear" w:color="auto" w:fill="F2F2F2" w:themeFill="background1" w:themeFillShade="F2"/>
          </w:tcPr>
          <w:p w14:paraId="4B575803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i/>
                <w:sz w:val="18"/>
                <w:szCs w:val="18"/>
                <w:lang w:val="en-CA"/>
              </w:rPr>
              <w:t>p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-nitrophenyl β-D-</w:t>
            </w:r>
            <w:proofErr w:type="spellStart"/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cellobioside</w:t>
            </w:r>
            <w:proofErr w:type="spellEnd"/>
          </w:p>
        </w:tc>
        <w:tc>
          <w:tcPr>
            <w:tcW w:w="2064" w:type="dxa"/>
            <w:shd w:val="clear" w:color="auto" w:fill="F2F2F2" w:themeFill="background1" w:themeFillShade="F2"/>
          </w:tcPr>
          <w:p w14:paraId="70D85ABB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cellobiohydrolase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371DAA80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6.8</w:t>
            </w:r>
          </w:p>
        </w:tc>
      </w:tr>
      <w:tr w:rsidR="0059661F" w:rsidRPr="003547A8" w14:paraId="092B1A76" w14:textId="77777777" w:rsidTr="00F631DF">
        <w:tc>
          <w:tcPr>
            <w:tcW w:w="1372" w:type="dxa"/>
            <w:shd w:val="clear" w:color="auto" w:fill="F2F2F2" w:themeFill="background1" w:themeFillShade="F2"/>
          </w:tcPr>
          <w:p w14:paraId="382C8F20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  <w:tc>
          <w:tcPr>
            <w:tcW w:w="3002" w:type="dxa"/>
            <w:shd w:val="clear" w:color="auto" w:fill="F2F2F2" w:themeFill="background1" w:themeFillShade="F2"/>
          </w:tcPr>
          <w:p w14:paraId="207B9146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>
              <w:rPr>
                <w:rFonts w:ascii="Arial" w:hAnsi="Arial" w:cs="Arial"/>
                <w:sz w:val="18"/>
                <w:szCs w:val="18"/>
                <w:lang w:val="en-CA"/>
              </w:rPr>
              <w:t>carboxymethyl cellulose</w:t>
            </w:r>
          </w:p>
        </w:tc>
        <w:tc>
          <w:tcPr>
            <w:tcW w:w="2064" w:type="dxa"/>
            <w:shd w:val="clear" w:color="auto" w:fill="F2F2F2" w:themeFill="background1" w:themeFillShade="F2"/>
          </w:tcPr>
          <w:p w14:paraId="3F80EB51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endoglucanase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4FD067CE" w14:textId="77777777" w:rsidR="0059661F" w:rsidRPr="00D36332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</w:pPr>
            <w:r>
              <w:rPr>
                <w:rFonts w:ascii="Arial" w:hAnsi="Arial" w:cs="Arial"/>
                <w:sz w:val="18"/>
                <w:szCs w:val="18"/>
                <w:lang w:val="en-CA"/>
              </w:rPr>
              <w:t>n</w:t>
            </w: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a</w:t>
            </w:r>
            <w:r>
              <w:rPr>
                <w:rFonts w:ascii="Arial" w:hAnsi="Arial" w:cs="Arial"/>
                <w:sz w:val="18"/>
                <w:szCs w:val="18"/>
                <w:vertAlign w:val="superscript"/>
                <w:lang w:val="en-CA"/>
              </w:rPr>
              <w:t>b</w:t>
            </w:r>
          </w:p>
        </w:tc>
      </w:tr>
      <w:tr w:rsidR="0059661F" w:rsidRPr="003547A8" w14:paraId="6BF2E2AC" w14:textId="77777777" w:rsidTr="00F631DF">
        <w:tc>
          <w:tcPr>
            <w:tcW w:w="1372" w:type="dxa"/>
          </w:tcPr>
          <w:p w14:paraId="55A2E56D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GH10Xyn</w:t>
            </w:r>
          </w:p>
        </w:tc>
        <w:tc>
          <w:tcPr>
            <w:tcW w:w="3002" w:type="dxa"/>
          </w:tcPr>
          <w:p w14:paraId="65486827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CA"/>
              </w:rPr>
              <w:t>birchwood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CA"/>
              </w:rPr>
              <w:t xml:space="preserve"> xylan</w:t>
            </w:r>
          </w:p>
        </w:tc>
        <w:tc>
          <w:tcPr>
            <w:tcW w:w="2064" w:type="dxa"/>
          </w:tcPr>
          <w:p w14:paraId="25D08D0A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xylanase</w:t>
            </w:r>
          </w:p>
        </w:tc>
        <w:tc>
          <w:tcPr>
            <w:tcW w:w="2634" w:type="dxa"/>
          </w:tcPr>
          <w:p w14:paraId="4CBF8F8D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898</w:t>
            </w:r>
          </w:p>
        </w:tc>
      </w:tr>
      <w:tr w:rsidR="0059661F" w:rsidRPr="003547A8" w14:paraId="1CD70072" w14:textId="77777777" w:rsidTr="00F631DF">
        <w:tc>
          <w:tcPr>
            <w:tcW w:w="1372" w:type="dxa"/>
            <w:shd w:val="clear" w:color="auto" w:fill="F2F2F2" w:themeFill="background1" w:themeFillShade="F2"/>
          </w:tcPr>
          <w:p w14:paraId="5FEEC124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GH11Xyn</w:t>
            </w:r>
          </w:p>
        </w:tc>
        <w:tc>
          <w:tcPr>
            <w:tcW w:w="3002" w:type="dxa"/>
            <w:shd w:val="clear" w:color="auto" w:fill="F2F2F2" w:themeFill="background1" w:themeFillShade="F2"/>
          </w:tcPr>
          <w:p w14:paraId="65746834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CA"/>
              </w:rPr>
              <w:t>birchwood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CA"/>
              </w:rPr>
              <w:t xml:space="preserve"> xylan</w:t>
            </w:r>
          </w:p>
        </w:tc>
        <w:tc>
          <w:tcPr>
            <w:tcW w:w="2064" w:type="dxa"/>
            <w:shd w:val="clear" w:color="auto" w:fill="F2F2F2" w:themeFill="background1" w:themeFillShade="F2"/>
          </w:tcPr>
          <w:p w14:paraId="3DCE82D5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xylanase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367E0D75" w14:textId="77777777" w:rsidR="0059661F" w:rsidRPr="003547A8" w:rsidRDefault="0059661F" w:rsidP="007E4599">
            <w:pPr>
              <w:spacing w:before="80" w:after="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3547A8">
              <w:rPr>
                <w:rFonts w:ascii="Arial" w:hAnsi="Arial" w:cs="Arial"/>
                <w:sz w:val="18"/>
                <w:szCs w:val="18"/>
                <w:lang w:val="en-CA"/>
              </w:rPr>
              <w:t>670</w:t>
            </w:r>
          </w:p>
        </w:tc>
      </w:tr>
      <w:tr w:rsidR="0059661F" w:rsidRPr="003547A8" w14:paraId="43D27E38" w14:textId="77777777" w:rsidTr="00F631DF">
        <w:trPr>
          <w:trHeight w:val="269"/>
        </w:trPr>
        <w:tc>
          <w:tcPr>
            <w:tcW w:w="9072" w:type="dxa"/>
            <w:gridSpan w:val="4"/>
            <w:tcBorders>
              <w:top w:val="single" w:sz="4" w:space="0" w:color="auto"/>
            </w:tcBorders>
          </w:tcPr>
          <w:p w14:paraId="7F38DF11" w14:textId="77777777" w:rsidR="0059661F" w:rsidRPr="003547A8" w:rsidRDefault="0059661F" w:rsidP="00F631DF">
            <w:pPr>
              <w:spacing w:line="360" w:lineRule="auto"/>
              <w:ind w:right="4"/>
              <w:rPr>
                <w:rFonts w:ascii="Arial" w:hAnsi="Arial" w:cs="Arial"/>
                <w:sz w:val="18"/>
                <w:szCs w:val="18"/>
                <w:lang w:val="en-CA"/>
              </w:rPr>
            </w:pPr>
            <w:proofErr w:type="spellStart"/>
            <w:r w:rsidRPr="00D36332">
              <w:rPr>
                <w:rFonts w:ascii="Arial" w:hAnsi="Arial" w:cs="Arial"/>
                <w:sz w:val="16"/>
                <w:szCs w:val="18"/>
                <w:vertAlign w:val="superscript"/>
                <w:lang w:val="en-CA"/>
              </w:rPr>
              <w:t>a</w:t>
            </w:r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>negligible</w:t>
            </w:r>
            <w:proofErr w:type="spellEnd"/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 xml:space="preserve"> activity; </w:t>
            </w:r>
            <w:proofErr w:type="spellStart"/>
            <w:r w:rsidRPr="00D36332">
              <w:rPr>
                <w:rFonts w:ascii="Arial" w:hAnsi="Arial" w:cs="Arial"/>
                <w:sz w:val="16"/>
                <w:szCs w:val="18"/>
                <w:vertAlign w:val="superscript"/>
                <w:lang w:val="en-CA"/>
              </w:rPr>
              <w:t>b</w:t>
            </w:r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>after</w:t>
            </w:r>
            <w:proofErr w:type="spellEnd"/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 xml:space="preserve"> concentration through ultrafiltration, the specific activity was found to be in the </w:t>
            </w:r>
            <w:proofErr w:type="spellStart"/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>fkatal</w:t>
            </w:r>
            <w:proofErr w:type="spellEnd"/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 xml:space="preserve"> mg</w:t>
            </w:r>
            <w:r w:rsidRPr="003547A8">
              <w:rPr>
                <w:rFonts w:ascii="Arial" w:hAnsi="Arial" w:cs="Arial"/>
                <w:sz w:val="16"/>
                <w:szCs w:val="18"/>
                <w:vertAlign w:val="superscript"/>
                <w:lang w:val="en-CA"/>
              </w:rPr>
              <w:t xml:space="preserve">-1 </w:t>
            </w:r>
            <w:r w:rsidRPr="003547A8">
              <w:rPr>
                <w:rFonts w:ascii="Arial" w:hAnsi="Arial" w:cs="Arial"/>
                <w:sz w:val="16"/>
                <w:szCs w:val="18"/>
                <w:lang w:val="en-CA"/>
              </w:rPr>
              <w:t>range</w:t>
            </w:r>
          </w:p>
        </w:tc>
      </w:tr>
    </w:tbl>
    <w:p w14:paraId="7D410BAC" w14:textId="22D98C35" w:rsidR="00B2291B" w:rsidRDefault="00B2291B" w:rsidP="0059661F">
      <w:pPr>
        <w:spacing w:line="480" w:lineRule="auto"/>
        <w:rPr>
          <w:rFonts w:cs="Times New Roman"/>
          <w:b/>
          <w:szCs w:val="24"/>
        </w:rPr>
      </w:pPr>
    </w:p>
    <w:p w14:paraId="49F6F9CA" w14:textId="7130C053" w:rsidR="0059661F" w:rsidRPr="00700BF9" w:rsidRDefault="00B2291B" w:rsidP="00B2291B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417A6419" w14:textId="48B819AD" w:rsidR="0059661F" w:rsidRDefault="008656CB" w:rsidP="0059661F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en-CA"/>
        </w:rPr>
        <w:lastRenderedPageBreak/>
        <w:drawing>
          <wp:inline distT="0" distB="0" distL="0" distR="0" wp14:anchorId="3E22175E" wp14:editId="726B43D4">
            <wp:extent cx="6208395" cy="271589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594D" w14:textId="5E2A7508" w:rsidR="0059661F" w:rsidRPr="0059661F" w:rsidRDefault="0059661F" w:rsidP="006D4866">
      <w:pPr>
        <w:rPr>
          <w:rFonts w:cs="Times New Roman"/>
          <w:szCs w:val="24"/>
        </w:rPr>
      </w:pPr>
      <w:r w:rsidRPr="0099048E">
        <w:rPr>
          <w:rFonts w:cs="Times New Roman"/>
          <w:b/>
          <w:szCs w:val="24"/>
        </w:rPr>
        <w:t>Fig. S</w:t>
      </w:r>
      <w:r>
        <w:rPr>
          <w:rFonts w:cs="Times New Roman"/>
          <w:b/>
          <w:szCs w:val="24"/>
        </w:rPr>
        <w:t>1</w:t>
      </w:r>
      <w:r w:rsidRPr="0099048E">
        <w:rPr>
          <w:rFonts w:cs="Times New Roman"/>
          <w:b/>
          <w:szCs w:val="24"/>
        </w:rPr>
        <w:t xml:space="preserve">. </w:t>
      </w:r>
      <w:r w:rsidRPr="0099048E">
        <w:rPr>
          <w:rFonts w:cs="Times New Roman"/>
          <w:szCs w:val="24"/>
        </w:rPr>
        <w:t xml:space="preserve">Volume-based particle size distributions </w:t>
      </w:r>
      <w:r w:rsidR="001D0B3E">
        <w:rPr>
          <w:rFonts w:cs="Times New Roman"/>
          <w:szCs w:val="24"/>
        </w:rPr>
        <w:t>(</w:t>
      </w:r>
      <w:r w:rsidR="001D0B3E" w:rsidRPr="001D0B3E">
        <w:rPr>
          <w:rFonts w:cs="Times New Roman"/>
          <w:b/>
          <w:szCs w:val="24"/>
        </w:rPr>
        <w:t>a</w:t>
      </w:r>
      <w:r w:rsidR="001D0B3E">
        <w:rPr>
          <w:rFonts w:cs="Times New Roman"/>
          <w:szCs w:val="24"/>
        </w:rPr>
        <w:t>) and cumulative distributions (</w:t>
      </w:r>
      <w:r w:rsidR="001D0B3E">
        <w:rPr>
          <w:rFonts w:cs="Times New Roman"/>
          <w:b/>
          <w:szCs w:val="24"/>
        </w:rPr>
        <w:t>b</w:t>
      </w:r>
      <w:r w:rsidR="001D0B3E">
        <w:rPr>
          <w:rFonts w:cs="Times New Roman"/>
          <w:szCs w:val="24"/>
        </w:rPr>
        <w:t xml:space="preserve">) </w:t>
      </w:r>
      <w:r w:rsidRPr="001D0B3E">
        <w:rPr>
          <w:rFonts w:cs="Times New Roman"/>
          <w:szCs w:val="24"/>
        </w:rPr>
        <w:t>of</w:t>
      </w:r>
      <w:r w:rsidRPr="0099048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</w:t>
      </w:r>
      <w:r w:rsidRPr="0099048E">
        <w:rPr>
          <w:rFonts w:cs="Times New Roman"/>
          <w:szCs w:val="24"/>
        </w:rPr>
        <w:t>pretreated aspen substrate variants obtained through laser diffraction particle size analysis.</w:t>
      </w:r>
    </w:p>
    <w:p w14:paraId="04491C8A" w14:textId="27C15501" w:rsidR="0059661F" w:rsidRDefault="002A3FF7" w:rsidP="0059661F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EE6DB22" wp14:editId="510BDE0A">
            <wp:extent cx="3824749" cy="346181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26" cy="34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6BE4" w14:textId="6772203F" w:rsidR="0059661F" w:rsidRDefault="0059661F" w:rsidP="0059661F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Fig. S2. </w:t>
      </w:r>
      <w:r>
        <w:rPr>
          <w:rFonts w:cs="Times New Roman"/>
          <w:szCs w:val="24"/>
        </w:rPr>
        <w:t xml:space="preserve">Enzymatic hydrolysis of the aspen substrate variants at 2 % (m/m) solids, with 2.5 </w:t>
      </w:r>
      <w:r w:rsidRPr="00BC38D8">
        <w:rPr>
          <w:rFonts w:cs="Times New Roman"/>
          <w:szCs w:val="24"/>
        </w:rPr>
        <w:t>mg</w:t>
      </w:r>
      <w:r>
        <w:rPr>
          <w:rFonts w:cs="Times New Roman"/>
          <w:szCs w:val="24"/>
          <w:vertAlign w:val="subscript"/>
        </w:rPr>
        <w:t>protein</w:t>
      </w:r>
      <w:r w:rsidRPr="00BC38D8">
        <w:rPr>
          <w:rFonts w:cs="Times New Roman"/>
          <w:szCs w:val="24"/>
          <w:vertAlign w:val="subscript"/>
        </w:rPr>
        <w:t xml:space="preserve"> </w:t>
      </w:r>
      <w:r w:rsidRPr="00BC38D8">
        <w:rPr>
          <w:rFonts w:cs="Times New Roman"/>
          <w:szCs w:val="24"/>
        </w:rPr>
        <w:t>g</w:t>
      </w:r>
      <w:r w:rsidRPr="00BC38D8">
        <w:rPr>
          <w:rFonts w:cs="Times New Roman"/>
          <w:szCs w:val="24"/>
          <w:vertAlign w:val="subscript"/>
        </w:rPr>
        <w:t>cellulose</w:t>
      </w:r>
      <w:r w:rsidRPr="00BC38D8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of commercial cellulase cocktail (CTec3), </w:t>
      </w:r>
      <w:r w:rsidRPr="00BC38D8">
        <w:rPr>
          <w:rFonts w:cs="Times New Roman"/>
          <w:szCs w:val="24"/>
        </w:rPr>
        <w:t>in</w:t>
      </w:r>
      <w:r>
        <w:rPr>
          <w:rFonts w:cs="Times New Roman"/>
          <w:szCs w:val="24"/>
        </w:rPr>
        <w:t xml:space="preserve"> 1-ml reactions in 2-ml tubes, 50 </w:t>
      </w:r>
      <w:proofErr w:type="spellStart"/>
      <w:r>
        <w:rPr>
          <w:rFonts w:cs="Times New Roman"/>
          <w:szCs w:val="24"/>
        </w:rPr>
        <w:t>mM</w:t>
      </w:r>
      <w:proofErr w:type="spellEnd"/>
      <w:r>
        <w:rPr>
          <w:rFonts w:cs="Times New Roman"/>
          <w:szCs w:val="24"/>
        </w:rPr>
        <w:t xml:space="preserve"> sodium acetate buffer, pH 5, 50 </w:t>
      </w:r>
      <w:r>
        <w:rPr>
          <w:rFonts w:cs="Times New Roman"/>
          <w:szCs w:val="24"/>
        </w:rPr>
        <w:sym w:font="Symbol" w:char="F0B0"/>
      </w:r>
      <w:r>
        <w:rPr>
          <w:rFonts w:cs="Times New Roman"/>
          <w:szCs w:val="24"/>
        </w:rPr>
        <w:t>C, rotated at 10 rpm in a hybridization incubator.</w:t>
      </w:r>
    </w:p>
    <w:p w14:paraId="204C0D0C" w14:textId="77777777" w:rsidR="0059661F" w:rsidRDefault="0059661F" w:rsidP="0059661F">
      <w:pPr>
        <w:rPr>
          <w:rFonts w:cs="Times New Roman"/>
          <w:szCs w:val="24"/>
        </w:rPr>
      </w:pPr>
    </w:p>
    <w:p w14:paraId="271C1B91" w14:textId="6586AD59" w:rsidR="0059661F" w:rsidRDefault="0059661F" w:rsidP="0059661F">
      <w:pPr>
        <w:rPr>
          <w:rFonts w:cs="Times New Roman"/>
          <w:b/>
        </w:rPr>
      </w:pPr>
      <w:r>
        <w:rPr>
          <w:rFonts w:cs="Times New Roman"/>
          <w:b/>
          <w:noProof/>
          <w:lang w:eastAsia="en-CA"/>
        </w:rPr>
        <w:lastRenderedPageBreak/>
        <w:drawing>
          <wp:inline distT="0" distB="0" distL="0" distR="0" wp14:anchorId="0D9EB974" wp14:editId="71BEB7B8">
            <wp:extent cx="3952568" cy="328620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4" cy="329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2C29" w14:textId="1B6FBA57" w:rsidR="0059661F" w:rsidRDefault="0059661F" w:rsidP="006D4866">
      <w:pPr>
        <w:pStyle w:val="Caption"/>
        <w:rPr>
          <w:b w:val="0"/>
        </w:rPr>
      </w:pPr>
      <w:bookmarkStart w:id="0" w:name="_Toc521488267"/>
      <w:r w:rsidRPr="0059661F">
        <w:t>Fig. S3</w:t>
      </w:r>
      <w:r w:rsidRPr="0059661F">
        <w:rPr>
          <w:b w:val="0"/>
        </w:rPr>
        <w:t>. In-rheometer reactions of delignified steam-pretreated aspen (SP-</w:t>
      </w:r>
      <w:proofErr w:type="spellStart"/>
      <w:r w:rsidRPr="0059661F">
        <w:rPr>
          <w:b w:val="0"/>
        </w:rPr>
        <w:t>Delig</w:t>
      </w:r>
      <w:proofErr w:type="spellEnd"/>
      <w:r w:rsidRPr="0059661F">
        <w:rPr>
          <w:b w:val="0"/>
        </w:rPr>
        <w:t>) at 2.5 % (m/m) solids with HiCel45A at varying enzyme loadings, as indicated in mg</w:t>
      </w:r>
      <w:r w:rsidRPr="0059661F">
        <w:rPr>
          <w:b w:val="0"/>
          <w:vertAlign w:val="subscript"/>
        </w:rPr>
        <w:t xml:space="preserve">protein </w:t>
      </w:r>
      <w:r w:rsidRPr="0059661F">
        <w:rPr>
          <w:b w:val="0"/>
        </w:rPr>
        <w:t>g</w:t>
      </w:r>
      <w:r w:rsidRPr="0059661F">
        <w:rPr>
          <w:b w:val="0"/>
          <w:vertAlign w:val="subscript"/>
        </w:rPr>
        <w:t>cellulose</w:t>
      </w:r>
      <w:r w:rsidRPr="0059661F">
        <w:rPr>
          <w:b w:val="0"/>
          <w:vertAlign w:val="superscript"/>
        </w:rPr>
        <w:t>-1</w:t>
      </w:r>
      <w:r w:rsidRPr="0059661F">
        <w:rPr>
          <w:b w:val="0"/>
        </w:rPr>
        <w:t xml:space="preserve">. </w:t>
      </w:r>
      <w:r w:rsidR="00AD46A3">
        <w:rPr>
          <w:b w:val="0"/>
        </w:rPr>
        <w:t xml:space="preserve">Viscosity values of duplicate </w:t>
      </w:r>
      <w:r w:rsidRPr="0059661F">
        <w:rPr>
          <w:b w:val="0"/>
        </w:rPr>
        <w:t xml:space="preserve">reactions </w:t>
      </w:r>
      <w:r w:rsidR="00AD46A3">
        <w:rPr>
          <w:b w:val="0"/>
        </w:rPr>
        <w:t xml:space="preserve">were averaged and a logarithmic curve in the form y = a + </w:t>
      </w:r>
      <w:proofErr w:type="spellStart"/>
      <w:r w:rsidR="00AD46A3">
        <w:rPr>
          <w:b w:val="0"/>
        </w:rPr>
        <w:t>b</w:t>
      </w:r>
      <w:r w:rsidR="00AD46A3" w:rsidRPr="00AD46A3">
        <w:rPr>
          <w:rFonts w:ascii="Cambria Math" w:hAnsi="Cambria Math" w:cs="Cambria Math"/>
          <w:b w:val="0"/>
        </w:rPr>
        <w:t>⋅</w:t>
      </w:r>
      <w:r w:rsidR="00AD46A3">
        <w:rPr>
          <w:b w:val="0"/>
        </w:rPr>
        <w:t>ln</w:t>
      </w:r>
      <w:proofErr w:type="spellEnd"/>
      <w:r w:rsidR="00AD46A3">
        <w:rPr>
          <w:b w:val="0"/>
        </w:rPr>
        <w:t xml:space="preserve">(x) </w:t>
      </w:r>
      <w:r w:rsidR="008C1180">
        <w:rPr>
          <w:b w:val="0"/>
        </w:rPr>
        <w:t xml:space="preserve">was </w:t>
      </w:r>
      <w:r w:rsidR="00AD46A3">
        <w:rPr>
          <w:b w:val="0"/>
        </w:rPr>
        <w:t xml:space="preserve">fitted </w:t>
      </w:r>
      <w:r w:rsidR="008C1180">
        <w:rPr>
          <w:b w:val="0"/>
        </w:rPr>
        <w:t xml:space="preserve">to the averaged viscosity data </w:t>
      </w:r>
      <w:r w:rsidR="00064F20">
        <w:rPr>
          <w:b w:val="0"/>
        </w:rPr>
        <w:t>against</w:t>
      </w:r>
      <w:r w:rsidR="008C1180">
        <w:rPr>
          <w:b w:val="0"/>
        </w:rPr>
        <w:t xml:space="preserve"> time </w:t>
      </w:r>
      <w:r w:rsidR="00AD46A3">
        <w:rPr>
          <w:b w:val="0"/>
        </w:rPr>
        <w:t xml:space="preserve">for </w:t>
      </w:r>
      <w:r w:rsidRPr="0059661F">
        <w:rPr>
          <w:b w:val="0"/>
        </w:rPr>
        <w:t>each enzyme loading; individual replicate curves are not shown to enhance clarity.</w:t>
      </w:r>
      <w:bookmarkEnd w:id="0"/>
    </w:p>
    <w:p w14:paraId="31FC1863" w14:textId="77777777" w:rsidR="0059661F" w:rsidRDefault="0059661F" w:rsidP="0059661F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en-CA"/>
        </w:rPr>
        <w:drawing>
          <wp:inline distT="0" distB="0" distL="0" distR="0" wp14:anchorId="55474B58" wp14:editId="0677A5F9">
            <wp:extent cx="3303639" cy="33036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30" cy="33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523A" w14:textId="77777777" w:rsidR="0059661F" w:rsidRPr="006822AE" w:rsidRDefault="0059661F" w:rsidP="0059661F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Fig. S4. </w:t>
      </w:r>
      <w:r>
        <w:rPr>
          <w:rFonts w:cs="Times New Roman"/>
          <w:szCs w:val="24"/>
        </w:rPr>
        <w:t xml:space="preserve">In-rheometer reactions of neutrally steam-pretreated aspen poplar (N-SP) at 2.5 % (m/m) solids with </w:t>
      </w:r>
      <w:r>
        <w:rPr>
          <w:rFonts w:cs="Times New Roman"/>
          <w:i/>
          <w:szCs w:val="24"/>
        </w:rPr>
        <w:t>Tr</w:t>
      </w:r>
      <w:r>
        <w:rPr>
          <w:rFonts w:cs="Times New Roman"/>
          <w:szCs w:val="24"/>
        </w:rPr>
        <w:t xml:space="preserve">Cel7A, </w:t>
      </w:r>
      <w:r>
        <w:rPr>
          <w:rFonts w:cs="Times New Roman"/>
          <w:i/>
          <w:szCs w:val="24"/>
        </w:rPr>
        <w:t>Hi</w:t>
      </w:r>
      <w:r>
        <w:rPr>
          <w:rFonts w:cs="Times New Roman"/>
          <w:szCs w:val="24"/>
        </w:rPr>
        <w:t xml:space="preserve">Cel45A, GH10Xyn, and GH11Xyn at a loading of 5 </w:t>
      </w:r>
      <w:r w:rsidRPr="00CD6418">
        <w:rPr>
          <w:rFonts w:cs="Times New Roman"/>
          <w:szCs w:val="24"/>
        </w:rPr>
        <w:t>mg</w:t>
      </w:r>
      <w:r w:rsidRPr="00CD6418">
        <w:rPr>
          <w:rFonts w:cs="Times New Roman"/>
          <w:szCs w:val="24"/>
          <w:vertAlign w:val="subscript"/>
        </w:rPr>
        <w:t>protein</w:t>
      </w:r>
      <w:r w:rsidRPr="00CD6418">
        <w:rPr>
          <w:rFonts w:cs="Times New Roman"/>
          <w:szCs w:val="24"/>
        </w:rPr>
        <w:t xml:space="preserve"> g</w:t>
      </w:r>
      <w:r w:rsidRPr="00CD6418">
        <w:rPr>
          <w:rFonts w:cs="Times New Roman"/>
          <w:szCs w:val="24"/>
          <w:vertAlign w:val="subscript"/>
        </w:rPr>
        <w:t>cellulose</w:t>
      </w:r>
      <w:r w:rsidRPr="00CD6418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per enzyme.</w:t>
      </w:r>
      <w:bookmarkStart w:id="1" w:name="_GoBack"/>
      <w:bookmarkEnd w:id="1"/>
    </w:p>
    <w:p w14:paraId="519F40C1" w14:textId="77777777" w:rsidR="0059661F" w:rsidRDefault="0059661F" w:rsidP="0059661F">
      <w:pPr>
        <w:rPr>
          <w:rFonts w:cs="Times New Roman"/>
          <w:color w:val="FF0000"/>
        </w:rPr>
      </w:pPr>
      <w:r>
        <w:rPr>
          <w:rFonts w:cs="Times New Roman"/>
          <w:noProof/>
          <w:color w:val="FF0000"/>
          <w:lang w:eastAsia="en-CA"/>
        </w:rPr>
        <w:lastRenderedPageBreak/>
        <w:drawing>
          <wp:inline distT="0" distB="0" distL="0" distR="0" wp14:anchorId="5CF9C2C0" wp14:editId="74B121AE">
            <wp:extent cx="4816549" cy="481654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549" cy="48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031A" w14:textId="77777777" w:rsidR="0059661F" w:rsidRPr="001A4530" w:rsidRDefault="0059661F" w:rsidP="0059661F">
      <w:pPr>
        <w:rPr>
          <w:rFonts w:cs="Times New Roman"/>
          <w:color w:val="FF0000"/>
        </w:rPr>
      </w:pPr>
      <w:r w:rsidRPr="001F7D51">
        <w:rPr>
          <w:rFonts w:cs="Times New Roman"/>
          <w:b/>
          <w:color w:val="000000" w:themeColor="text1"/>
        </w:rPr>
        <w:t>Fig. S</w:t>
      </w:r>
      <w:r>
        <w:rPr>
          <w:rFonts w:cs="Times New Roman"/>
          <w:b/>
          <w:color w:val="000000" w:themeColor="text1"/>
        </w:rPr>
        <w:t>5</w:t>
      </w:r>
      <w:r w:rsidRPr="001F7D51">
        <w:rPr>
          <w:rFonts w:cs="Times New Roman"/>
          <w:b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 xml:space="preserve">HPAEC-PAD chromatograms of SP hydrolysates after enzymatic hydrolysis at 10 % (m/m) solids for 4 h with 20 </w:t>
      </w:r>
      <w:r w:rsidRPr="00CD6418">
        <w:rPr>
          <w:rFonts w:cs="Times New Roman"/>
          <w:szCs w:val="24"/>
        </w:rPr>
        <w:t>mg</w:t>
      </w:r>
      <w:r w:rsidRPr="00CD6418">
        <w:rPr>
          <w:rFonts w:cs="Times New Roman"/>
          <w:szCs w:val="24"/>
          <w:vertAlign w:val="subscript"/>
        </w:rPr>
        <w:t>protein</w:t>
      </w:r>
      <w:r w:rsidRPr="00CD6418">
        <w:rPr>
          <w:rFonts w:cs="Times New Roman"/>
          <w:szCs w:val="24"/>
        </w:rPr>
        <w:t xml:space="preserve"> g</w:t>
      </w:r>
      <w:r w:rsidRPr="00CD6418">
        <w:rPr>
          <w:rFonts w:cs="Times New Roman"/>
          <w:szCs w:val="24"/>
          <w:vertAlign w:val="subscript"/>
        </w:rPr>
        <w:t>cellulose</w:t>
      </w:r>
      <w:r w:rsidRPr="00CD6418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 xml:space="preserve"> of </w:t>
      </w:r>
      <w:r>
        <w:rPr>
          <w:rFonts w:cs="Times New Roman"/>
          <w:i/>
          <w:szCs w:val="24"/>
        </w:rPr>
        <w:t>Tr</w:t>
      </w:r>
      <w:r>
        <w:rPr>
          <w:rFonts w:cs="Times New Roman"/>
          <w:szCs w:val="24"/>
        </w:rPr>
        <w:t xml:space="preserve">Cel7A, </w:t>
      </w:r>
      <w:r>
        <w:rPr>
          <w:rFonts w:cs="Times New Roman"/>
          <w:i/>
          <w:szCs w:val="24"/>
        </w:rPr>
        <w:t>Hi</w:t>
      </w:r>
      <w:r>
        <w:rPr>
          <w:rFonts w:cs="Times New Roman"/>
          <w:szCs w:val="24"/>
        </w:rPr>
        <w:t>Cel45A, GH10Xyn, or GH11Xyn</w:t>
      </w:r>
      <w:r>
        <w:rPr>
          <w:rFonts w:cs="Times New Roman"/>
          <w:color w:val="000000" w:themeColor="text1"/>
        </w:rPr>
        <w:t>. Fucose was used as internal standard.</w:t>
      </w:r>
    </w:p>
    <w:p w14:paraId="7B65BC41" w14:textId="6FA85064" w:rsidR="00DE23E8" w:rsidRDefault="00DE23E8" w:rsidP="00654E8F">
      <w:pPr>
        <w:spacing w:before="240"/>
      </w:pPr>
    </w:p>
    <w:p w14:paraId="00F8A348" w14:textId="77777777" w:rsidR="00524ED6" w:rsidRDefault="00524ED6" w:rsidP="00524ED6">
      <w:pPr>
        <w:spacing w:before="240"/>
      </w:pPr>
      <w:r>
        <w:rPr>
          <w:noProof/>
        </w:rPr>
        <w:lastRenderedPageBreak/>
        <w:drawing>
          <wp:inline distT="0" distB="0" distL="0" distR="0" wp14:anchorId="5FFB5A53" wp14:editId="48C50DAD">
            <wp:extent cx="1811867" cy="3884945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29" cy="38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B5E7" w14:textId="625AF46F" w:rsidR="00524ED6" w:rsidRDefault="00524ED6" w:rsidP="00524ED6">
      <w:pPr>
        <w:rPr>
          <w:rFonts w:cs="Times New Roman"/>
          <w:color w:val="000000" w:themeColor="text1"/>
        </w:rPr>
      </w:pPr>
      <w:r w:rsidRPr="001F7D51">
        <w:rPr>
          <w:rFonts w:cs="Times New Roman"/>
          <w:b/>
          <w:color w:val="000000" w:themeColor="text1"/>
        </w:rPr>
        <w:t>Fig. S</w:t>
      </w:r>
      <w:r>
        <w:rPr>
          <w:rFonts w:cs="Times New Roman"/>
          <w:b/>
          <w:color w:val="000000" w:themeColor="text1"/>
        </w:rPr>
        <w:t>6</w:t>
      </w:r>
      <w:r w:rsidRPr="001F7D51">
        <w:rPr>
          <w:rFonts w:cs="Times New Roman"/>
          <w:b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>Illustration of the four-bladed vane-in-cup rheometry setup used in this study.</w:t>
      </w:r>
    </w:p>
    <w:p w14:paraId="56603F2F" w14:textId="77777777" w:rsidR="002B0C65" w:rsidRPr="001A4530" w:rsidRDefault="002B0C65" w:rsidP="00524ED6">
      <w:pPr>
        <w:rPr>
          <w:rFonts w:cs="Times New Roman"/>
          <w:color w:val="FF0000"/>
        </w:rPr>
      </w:pPr>
    </w:p>
    <w:p w14:paraId="78964E28" w14:textId="4B999679" w:rsidR="00603B31" w:rsidRDefault="002B0C65" w:rsidP="00654E8F">
      <w:pPr>
        <w:spacing w:before="240"/>
      </w:pPr>
      <w:r>
        <w:rPr>
          <w:noProof/>
        </w:rPr>
        <w:drawing>
          <wp:inline distT="0" distB="0" distL="0" distR="0" wp14:anchorId="5E2E6AF5" wp14:editId="28FBE3B2">
            <wp:extent cx="5384800" cy="322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D292" w14:textId="4EC3CD56" w:rsidR="002B0C65" w:rsidRPr="001549D3" w:rsidRDefault="002B0C65" w:rsidP="00654E8F">
      <w:pPr>
        <w:spacing w:before="240"/>
      </w:pPr>
      <w:r w:rsidRPr="002B0C65">
        <w:rPr>
          <w:b/>
        </w:rPr>
        <w:t>Fig. S7</w:t>
      </w:r>
      <w:r>
        <w:t>. Illustration of the potential enzymatic liquefaction mechanisms of material dilution, particle fragmentation and surface modification/alteration of interparticle interactions.</w:t>
      </w:r>
    </w:p>
    <w:sectPr w:rsidR="002B0C65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89161" w14:textId="77777777" w:rsidR="00675E14" w:rsidRDefault="00675E14" w:rsidP="00117666">
      <w:pPr>
        <w:spacing w:after="0"/>
      </w:pPr>
      <w:r>
        <w:separator/>
      </w:r>
    </w:p>
  </w:endnote>
  <w:endnote w:type="continuationSeparator" w:id="0">
    <w:p w14:paraId="7B2AB47B" w14:textId="77777777" w:rsidR="00675E14" w:rsidRDefault="00675E1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A54B3" w14:textId="77777777" w:rsidR="00675E14" w:rsidRDefault="00675E14" w:rsidP="00117666">
      <w:pPr>
        <w:spacing w:after="0"/>
      </w:pPr>
      <w:r>
        <w:separator/>
      </w:r>
    </w:p>
  </w:footnote>
  <w:footnote w:type="continuationSeparator" w:id="0">
    <w:p w14:paraId="2DD6BB33" w14:textId="77777777" w:rsidR="00675E14" w:rsidRDefault="00675E1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4F20"/>
    <w:rsid w:val="00077D53"/>
    <w:rsid w:val="000C37DA"/>
    <w:rsid w:val="00105FD9"/>
    <w:rsid w:val="00117666"/>
    <w:rsid w:val="001549D3"/>
    <w:rsid w:val="00160065"/>
    <w:rsid w:val="00177D84"/>
    <w:rsid w:val="001D0B3E"/>
    <w:rsid w:val="00267D18"/>
    <w:rsid w:val="00274347"/>
    <w:rsid w:val="002868E2"/>
    <w:rsid w:val="002869C3"/>
    <w:rsid w:val="002936E4"/>
    <w:rsid w:val="002A3FF7"/>
    <w:rsid w:val="002B0C65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C41E0"/>
    <w:rsid w:val="00517A89"/>
    <w:rsid w:val="00524ED6"/>
    <w:rsid w:val="005250F2"/>
    <w:rsid w:val="00550661"/>
    <w:rsid w:val="00593EEA"/>
    <w:rsid w:val="0059661F"/>
    <w:rsid w:val="005A5EEE"/>
    <w:rsid w:val="00603B31"/>
    <w:rsid w:val="00635FB5"/>
    <w:rsid w:val="006375C7"/>
    <w:rsid w:val="00654E8F"/>
    <w:rsid w:val="00660D05"/>
    <w:rsid w:val="00675E14"/>
    <w:rsid w:val="006820B1"/>
    <w:rsid w:val="006A53BF"/>
    <w:rsid w:val="006B7D14"/>
    <w:rsid w:val="006D4866"/>
    <w:rsid w:val="00701727"/>
    <w:rsid w:val="0070566C"/>
    <w:rsid w:val="00714C50"/>
    <w:rsid w:val="00725A7D"/>
    <w:rsid w:val="007501BE"/>
    <w:rsid w:val="00790BB3"/>
    <w:rsid w:val="007C206C"/>
    <w:rsid w:val="007E4599"/>
    <w:rsid w:val="00817DD6"/>
    <w:rsid w:val="0083759F"/>
    <w:rsid w:val="008656CB"/>
    <w:rsid w:val="00885156"/>
    <w:rsid w:val="008C1180"/>
    <w:rsid w:val="009151AA"/>
    <w:rsid w:val="0093429D"/>
    <w:rsid w:val="00943573"/>
    <w:rsid w:val="0094655E"/>
    <w:rsid w:val="00964134"/>
    <w:rsid w:val="00970F7D"/>
    <w:rsid w:val="00994A3D"/>
    <w:rsid w:val="009C2B12"/>
    <w:rsid w:val="00A174D9"/>
    <w:rsid w:val="00AA4D24"/>
    <w:rsid w:val="00AB6715"/>
    <w:rsid w:val="00AD46A3"/>
    <w:rsid w:val="00B00CE7"/>
    <w:rsid w:val="00B1671E"/>
    <w:rsid w:val="00B2291B"/>
    <w:rsid w:val="00B25EB8"/>
    <w:rsid w:val="00B37F4D"/>
    <w:rsid w:val="00B60F97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6EB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1D0B3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9BD568-8956-C64D-A56B-64F3EF74B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21</TotalTime>
  <Pages>5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Timo van der Zwan</cp:lastModifiedBy>
  <cp:revision>20</cp:revision>
  <cp:lastPrinted>2013-10-03T12:51:00Z</cp:lastPrinted>
  <dcterms:created xsi:type="dcterms:W3CDTF">2018-11-23T08:58:00Z</dcterms:created>
  <dcterms:modified xsi:type="dcterms:W3CDTF">2020-07-28T09:59:00Z</dcterms:modified>
</cp:coreProperties>
</file>