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BD13" w14:textId="3E920E06" w:rsidR="00BF5DFE" w:rsidRPr="00F0297E" w:rsidRDefault="001302E4">
      <w:pPr>
        <w:rPr>
          <w:rFonts w:ascii="Baskerville" w:hAnsi="Baskerville"/>
          <w:i/>
          <w:iCs/>
          <w:sz w:val="22"/>
          <w:szCs w:val="22"/>
          <w:lang w:val="en-AU"/>
        </w:rPr>
      </w:pPr>
      <w:r w:rsidRPr="00F0297E">
        <w:rPr>
          <w:rFonts w:ascii="Baskerville" w:hAnsi="Baskerville"/>
          <w:i/>
          <w:iCs/>
          <w:sz w:val="22"/>
          <w:szCs w:val="22"/>
          <w:lang w:val="en-AU"/>
        </w:rPr>
        <w:t>Characteristics of Included Studies</w:t>
      </w:r>
    </w:p>
    <w:p w14:paraId="35031980" w14:textId="606238C8" w:rsidR="001302E4" w:rsidRPr="00F0297E" w:rsidRDefault="001302E4">
      <w:pPr>
        <w:rPr>
          <w:rFonts w:ascii="Baskerville" w:hAnsi="Baskerville"/>
          <w:sz w:val="22"/>
          <w:szCs w:val="22"/>
          <w:lang w:val="en-AU"/>
        </w:rPr>
      </w:pPr>
      <w:r w:rsidRPr="00F0297E">
        <w:rPr>
          <w:rFonts w:ascii="Baskerville" w:hAnsi="Baskerville"/>
          <w:sz w:val="22"/>
          <w:szCs w:val="22"/>
          <w:lang w:val="en-AU"/>
        </w:rPr>
        <w:tab/>
      </w:r>
      <w:r w:rsidRPr="00F0297E">
        <w:rPr>
          <w:rFonts w:ascii="Baskerville" w:hAnsi="Baskerville"/>
          <w:sz w:val="22"/>
          <w:szCs w:val="22"/>
          <w:lang w:val="en-AU"/>
        </w:rPr>
        <w:tab/>
      </w:r>
      <w:r w:rsidRPr="00F0297E">
        <w:rPr>
          <w:rFonts w:ascii="Baskerville" w:hAnsi="Baskerville"/>
          <w:sz w:val="22"/>
          <w:szCs w:val="22"/>
          <w:lang w:val="en-AU"/>
        </w:rPr>
        <w:tab/>
      </w:r>
      <w:r w:rsidRPr="00F0297E">
        <w:rPr>
          <w:rFonts w:ascii="Baskerville" w:hAnsi="Baskerville"/>
          <w:sz w:val="22"/>
          <w:szCs w:val="22"/>
          <w:lang w:val="en-AU"/>
        </w:rPr>
        <w:tab/>
      </w:r>
    </w:p>
    <w:tbl>
      <w:tblPr>
        <w:tblStyle w:val="TableGrid"/>
        <w:tblW w:w="14755" w:type="dxa"/>
        <w:tblLayout w:type="fixed"/>
        <w:tblLook w:val="04A0" w:firstRow="1" w:lastRow="0" w:firstColumn="1" w:lastColumn="0" w:noHBand="0" w:noVBand="1"/>
      </w:tblPr>
      <w:tblGrid>
        <w:gridCol w:w="1525"/>
        <w:gridCol w:w="1440"/>
        <w:gridCol w:w="1440"/>
        <w:gridCol w:w="1620"/>
        <w:gridCol w:w="1717"/>
        <w:gridCol w:w="2039"/>
        <w:gridCol w:w="3984"/>
        <w:gridCol w:w="990"/>
      </w:tblGrid>
      <w:tr w:rsidR="00776026" w:rsidRPr="00F0297E" w14:paraId="2AF3F1C6" w14:textId="1FDFE84A" w:rsidTr="004515E4">
        <w:tc>
          <w:tcPr>
            <w:tcW w:w="1525" w:type="dxa"/>
          </w:tcPr>
          <w:p w14:paraId="3B937E6A" w14:textId="2A569CB6" w:rsidR="00EF0AF3" w:rsidRPr="00F0297E" w:rsidRDefault="00EF0AF3">
            <w:pPr>
              <w:rPr>
                <w:rFonts w:ascii="Baskerville" w:hAnsi="Baskerville"/>
                <w:i/>
                <w:iCs/>
                <w:sz w:val="22"/>
                <w:szCs w:val="22"/>
                <w:lang w:val="en-AU"/>
              </w:rPr>
            </w:pPr>
            <w:r w:rsidRPr="00F0297E">
              <w:rPr>
                <w:rFonts w:ascii="Baskerville" w:hAnsi="Baskerville"/>
                <w:i/>
                <w:iCs/>
                <w:sz w:val="22"/>
                <w:szCs w:val="22"/>
                <w:lang w:val="en-AU"/>
              </w:rPr>
              <w:t>Study</w:t>
            </w:r>
          </w:p>
        </w:tc>
        <w:tc>
          <w:tcPr>
            <w:tcW w:w="1440" w:type="dxa"/>
          </w:tcPr>
          <w:p w14:paraId="256E8BEB" w14:textId="77777777" w:rsidR="00EF0AF3" w:rsidRPr="00F0297E" w:rsidRDefault="00EF0AF3">
            <w:pPr>
              <w:rPr>
                <w:rFonts w:ascii="Baskerville" w:hAnsi="Baskerville"/>
                <w:i/>
                <w:iCs/>
                <w:sz w:val="22"/>
                <w:szCs w:val="22"/>
                <w:lang w:val="en-AU"/>
              </w:rPr>
            </w:pPr>
            <w:r w:rsidRPr="00F0297E">
              <w:rPr>
                <w:rFonts w:ascii="Baskerville" w:hAnsi="Baskerville"/>
                <w:i/>
                <w:iCs/>
                <w:sz w:val="22"/>
                <w:szCs w:val="22"/>
                <w:lang w:val="en-AU"/>
              </w:rPr>
              <w:t xml:space="preserve">Virus studied or </w:t>
            </w:r>
          </w:p>
          <w:p w14:paraId="2465820D" w14:textId="6D29548E" w:rsidR="00EF0AF3" w:rsidRPr="00F0297E" w:rsidRDefault="00EF0AF3">
            <w:pPr>
              <w:rPr>
                <w:rFonts w:ascii="Baskerville" w:hAnsi="Baskerville"/>
                <w:sz w:val="22"/>
                <w:szCs w:val="22"/>
                <w:lang w:val="en-AU"/>
              </w:rPr>
            </w:pPr>
            <w:r w:rsidRPr="00F0297E">
              <w:rPr>
                <w:rFonts w:ascii="Baskerville" w:hAnsi="Baskerville"/>
                <w:i/>
                <w:iCs/>
                <w:sz w:val="22"/>
                <w:szCs w:val="22"/>
                <w:lang w:val="en-AU"/>
              </w:rPr>
              <w:t>Simulation</w:t>
            </w:r>
          </w:p>
        </w:tc>
        <w:tc>
          <w:tcPr>
            <w:tcW w:w="1440" w:type="dxa"/>
          </w:tcPr>
          <w:p w14:paraId="653AE285" w14:textId="75207103" w:rsidR="00EF0AF3" w:rsidRPr="00F0297E" w:rsidRDefault="00EF0AF3">
            <w:pPr>
              <w:rPr>
                <w:rFonts w:ascii="Baskerville" w:hAnsi="Baskerville"/>
                <w:i/>
                <w:iCs/>
                <w:sz w:val="22"/>
                <w:szCs w:val="22"/>
                <w:lang w:val="en-AU"/>
              </w:rPr>
            </w:pPr>
            <w:r w:rsidRPr="00F0297E">
              <w:rPr>
                <w:rFonts w:ascii="Baskerville" w:hAnsi="Baskerville"/>
                <w:i/>
                <w:iCs/>
                <w:sz w:val="22"/>
                <w:szCs w:val="22"/>
                <w:lang w:val="en-AU"/>
              </w:rPr>
              <w:t>Study Design</w:t>
            </w:r>
          </w:p>
        </w:tc>
        <w:tc>
          <w:tcPr>
            <w:tcW w:w="1620" w:type="dxa"/>
          </w:tcPr>
          <w:p w14:paraId="3E56722C" w14:textId="77777777" w:rsidR="00EF0AF3" w:rsidRPr="00F0297E" w:rsidRDefault="00EF0AF3" w:rsidP="001302E4">
            <w:pPr>
              <w:rPr>
                <w:rFonts w:ascii="Baskerville" w:hAnsi="Baskerville"/>
                <w:i/>
                <w:iCs/>
                <w:sz w:val="22"/>
                <w:szCs w:val="22"/>
                <w:lang w:val="en-AU"/>
              </w:rPr>
            </w:pPr>
            <w:r w:rsidRPr="00F0297E">
              <w:rPr>
                <w:rFonts w:ascii="Baskerville" w:hAnsi="Baskerville"/>
                <w:i/>
                <w:iCs/>
                <w:sz w:val="22"/>
                <w:szCs w:val="22"/>
                <w:lang w:val="en-AU"/>
              </w:rPr>
              <w:t xml:space="preserve">Number of </w:t>
            </w:r>
          </w:p>
          <w:p w14:paraId="165706CD" w14:textId="48AAF7EE" w:rsidR="00EF0AF3" w:rsidRPr="00F0297E" w:rsidRDefault="00EF0AF3" w:rsidP="001302E4">
            <w:pPr>
              <w:rPr>
                <w:rFonts w:ascii="Baskerville" w:hAnsi="Baskerville"/>
                <w:sz w:val="22"/>
                <w:szCs w:val="22"/>
                <w:lang w:val="en-AU"/>
              </w:rPr>
            </w:pPr>
            <w:r w:rsidRPr="00F0297E">
              <w:rPr>
                <w:rFonts w:ascii="Baskerville" w:hAnsi="Baskerville"/>
                <w:i/>
                <w:iCs/>
                <w:sz w:val="22"/>
                <w:szCs w:val="22"/>
                <w:lang w:val="en-AU"/>
              </w:rPr>
              <w:t>Participants</w:t>
            </w:r>
          </w:p>
        </w:tc>
        <w:tc>
          <w:tcPr>
            <w:tcW w:w="1717" w:type="dxa"/>
          </w:tcPr>
          <w:p w14:paraId="1F1B7178" w14:textId="77777777" w:rsidR="00EF0AF3" w:rsidRPr="00F0297E" w:rsidRDefault="00EF0AF3">
            <w:pPr>
              <w:rPr>
                <w:rFonts w:ascii="Baskerville" w:hAnsi="Baskerville"/>
                <w:i/>
                <w:iCs/>
                <w:sz w:val="22"/>
                <w:szCs w:val="22"/>
                <w:lang w:val="en-AU"/>
              </w:rPr>
            </w:pPr>
            <w:r w:rsidRPr="00F0297E">
              <w:rPr>
                <w:rFonts w:ascii="Baskerville" w:hAnsi="Baskerville"/>
                <w:i/>
                <w:iCs/>
                <w:sz w:val="22"/>
                <w:szCs w:val="22"/>
                <w:lang w:val="en-AU"/>
              </w:rPr>
              <w:t>Primary Outcomes</w:t>
            </w:r>
          </w:p>
          <w:p w14:paraId="1F10F231" w14:textId="34BC682B" w:rsidR="00EF0AF3" w:rsidRPr="00F0297E" w:rsidRDefault="00EF0AF3">
            <w:pPr>
              <w:rPr>
                <w:rFonts w:ascii="Baskerville" w:hAnsi="Baskerville"/>
                <w:sz w:val="22"/>
                <w:szCs w:val="22"/>
                <w:lang w:val="en-AU"/>
              </w:rPr>
            </w:pPr>
            <w:r w:rsidRPr="00F0297E">
              <w:rPr>
                <w:rFonts w:ascii="Baskerville" w:hAnsi="Baskerville"/>
                <w:i/>
                <w:iCs/>
                <w:sz w:val="22"/>
                <w:szCs w:val="22"/>
                <w:lang w:val="en-AU"/>
              </w:rPr>
              <w:t>-PAPR focused</w:t>
            </w:r>
          </w:p>
        </w:tc>
        <w:tc>
          <w:tcPr>
            <w:tcW w:w="2039" w:type="dxa"/>
          </w:tcPr>
          <w:p w14:paraId="3EA95904" w14:textId="77777777" w:rsidR="00EF0AF3" w:rsidRPr="00F0297E" w:rsidRDefault="00EF0AF3">
            <w:pPr>
              <w:rPr>
                <w:rFonts w:ascii="Baskerville" w:hAnsi="Baskerville"/>
                <w:i/>
                <w:iCs/>
                <w:sz w:val="22"/>
                <w:szCs w:val="22"/>
                <w:lang w:val="en-AU"/>
              </w:rPr>
            </w:pPr>
            <w:r w:rsidRPr="00F0297E">
              <w:rPr>
                <w:rFonts w:ascii="Baskerville" w:hAnsi="Baskerville"/>
                <w:i/>
                <w:iCs/>
                <w:sz w:val="22"/>
                <w:szCs w:val="22"/>
                <w:lang w:val="en-AU"/>
              </w:rPr>
              <w:t>Secondary Outcomes</w:t>
            </w:r>
          </w:p>
          <w:p w14:paraId="2DDDD288" w14:textId="77777777" w:rsidR="00EF0AF3" w:rsidRPr="00F0297E" w:rsidRDefault="00EF0AF3">
            <w:pPr>
              <w:rPr>
                <w:rFonts w:ascii="Baskerville" w:hAnsi="Baskerville"/>
                <w:i/>
                <w:iCs/>
                <w:sz w:val="22"/>
                <w:szCs w:val="22"/>
                <w:lang w:val="en-AU"/>
              </w:rPr>
            </w:pPr>
            <w:r w:rsidRPr="00F0297E">
              <w:rPr>
                <w:rFonts w:ascii="Baskerville" w:hAnsi="Baskerville"/>
                <w:i/>
                <w:iCs/>
                <w:sz w:val="22"/>
                <w:szCs w:val="22"/>
                <w:lang w:val="en-AU"/>
              </w:rPr>
              <w:t xml:space="preserve">-PAPR </w:t>
            </w:r>
          </w:p>
          <w:p w14:paraId="68280E86" w14:textId="497B2D30" w:rsidR="00EF0AF3" w:rsidRPr="00F0297E" w:rsidRDefault="00EF0AF3">
            <w:pPr>
              <w:rPr>
                <w:rFonts w:ascii="Baskerville" w:hAnsi="Baskerville"/>
                <w:sz w:val="22"/>
                <w:szCs w:val="22"/>
                <w:lang w:val="en-AU"/>
              </w:rPr>
            </w:pPr>
            <w:r w:rsidRPr="00F0297E">
              <w:rPr>
                <w:rFonts w:ascii="Baskerville" w:hAnsi="Baskerville"/>
                <w:i/>
                <w:iCs/>
                <w:sz w:val="22"/>
                <w:szCs w:val="22"/>
                <w:lang w:val="en-AU"/>
              </w:rPr>
              <w:t>focused</w:t>
            </w:r>
          </w:p>
        </w:tc>
        <w:tc>
          <w:tcPr>
            <w:tcW w:w="3984" w:type="dxa"/>
          </w:tcPr>
          <w:p w14:paraId="63C22AE1" w14:textId="1FECFB22" w:rsidR="00EF0AF3" w:rsidRPr="00F0297E" w:rsidRDefault="00EF0AF3">
            <w:pPr>
              <w:rPr>
                <w:rFonts w:ascii="Baskerville" w:hAnsi="Baskerville"/>
                <w:i/>
                <w:iCs/>
                <w:sz w:val="22"/>
                <w:szCs w:val="22"/>
                <w:lang w:val="en-AU"/>
              </w:rPr>
            </w:pPr>
            <w:r w:rsidRPr="00F0297E">
              <w:rPr>
                <w:rFonts w:ascii="Baskerville" w:hAnsi="Baskerville"/>
                <w:i/>
                <w:iCs/>
                <w:sz w:val="22"/>
                <w:szCs w:val="22"/>
                <w:lang w:val="en-AU"/>
              </w:rPr>
              <w:t>Results</w:t>
            </w:r>
          </w:p>
        </w:tc>
        <w:tc>
          <w:tcPr>
            <w:tcW w:w="990" w:type="dxa"/>
          </w:tcPr>
          <w:p w14:paraId="6BDF18CD" w14:textId="455768D6" w:rsidR="00EF0AF3" w:rsidRPr="00F0297E" w:rsidRDefault="00EF0AF3" w:rsidP="00EF0AF3">
            <w:pPr>
              <w:rPr>
                <w:rFonts w:ascii="Baskerville" w:hAnsi="Baskerville"/>
                <w:i/>
                <w:iCs/>
                <w:sz w:val="22"/>
                <w:szCs w:val="22"/>
                <w:lang w:val="en-AU"/>
              </w:rPr>
            </w:pPr>
            <w:r w:rsidRPr="00F0297E">
              <w:rPr>
                <w:rFonts w:ascii="Baskerville" w:hAnsi="Baskerville"/>
                <w:i/>
                <w:iCs/>
                <w:sz w:val="22"/>
                <w:szCs w:val="22"/>
                <w:lang w:val="en-AU"/>
              </w:rPr>
              <w:t>Level of Evidence</w:t>
            </w:r>
          </w:p>
        </w:tc>
      </w:tr>
      <w:tr w:rsidR="00776026" w:rsidRPr="00F0297E" w14:paraId="45E86C8F" w14:textId="2F6F0D1A" w:rsidTr="004515E4">
        <w:tc>
          <w:tcPr>
            <w:tcW w:w="1525" w:type="dxa"/>
          </w:tcPr>
          <w:p w14:paraId="50BFB43C" w14:textId="6D1340E6" w:rsidR="00EF0AF3" w:rsidRDefault="00EC4F29">
            <w:pPr>
              <w:rPr>
                <w:rFonts w:ascii="Baskerville" w:hAnsi="Baskerville"/>
                <w:sz w:val="22"/>
                <w:szCs w:val="22"/>
                <w:lang w:val="en-AU"/>
              </w:rPr>
            </w:pPr>
            <w:proofErr w:type="spellStart"/>
            <w:r w:rsidRPr="00F0297E">
              <w:rPr>
                <w:rFonts w:ascii="Baskerville" w:hAnsi="Baskerville"/>
                <w:sz w:val="22"/>
                <w:szCs w:val="22"/>
                <w:lang w:val="en-AU"/>
              </w:rPr>
              <w:t>Andonian</w:t>
            </w:r>
            <w:proofErr w:type="spellEnd"/>
            <w:r w:rsidRPr="00F0297E">
              <w:rPr>
                <w:rFonts w:ascii="Baskerville" w:hAnsi="Baskerville"/>
                <w:sz w:val="22"/>
                <w:szCs w:val="22"/>
                <w:lang w:val="en-AU"/>
              </w:rPr>
              <w:t xml:space="preserve"> </w:t>
            </w:r>
            <w:r w:rsidR="00611301" w:rsidRPr="00F0297E">
              <w:rPr>
                <w:rFonts w:ascii="Baskerville" w:hAnsi="Baskerville"/>
                <w:sz w:val="22"/>
                <w:szCs w:val="22"/>
                <w:lang w:val="en-AU"/>
              </w:rPr>
              <w:t xml:space="preserve">at al </w:t>
            </w:r>
            <w:r w:rsidRPr="00F0297E">
              <w:rPr>
                <w:rFonts w:ascii="Baskerville" w:hAnsi="Baskerville"/>
                <w:sz w:val="22"/>
                <w:szCs w:val="22"/>
                <w:lang w:val="en-AU"/>
              </w:rPr>
              <w:t>2019</w:t>
            </w:r>
          </w:p>
          <w:p w14:paraId="16AD9897" w14:textId="1A08C249" w:rsidR="00C10A94" w:rsidRPr="00F0297E" w:rsidRDefault="00C10A94">
            <w:pPr>
              <w:rPr>
                <w:rFonts w:ascii="Baskerville" w:hAnsi="Baskerville"/>
                <w:sz w:val="22"/>
                <w:szCs w:val="22"/>
                <w:lang w:val="en-AU"/>
              </w:rPr>
            </w:pPr>
            <w:r>
              <w:rPr>
                <w:rFonts w:ascii="Baskerville" w:hAnsi="Baskerville"/>
                <w:sz w:val="22"/>
                <w:szCs w:val="22"/>
                <w:lang w:val="en-AU"/>
              </w:rPr>
              <w:fldChar w:fldCharType="begin">
                <w:fldData xml:space="preserve">PEVuZE5vdGU+PENpdGU+PEF1dGhvcj5BbmRvbmlhbjwvQXV0aG9yPjxZZWFyPjIwMTk8L1llYXI+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</w:fldData>
              </w:fldChar>
            </w:r>
            <w:r w:rsidR="00252839">
              <w:rPr>
                <w:rFonts w:ascii="Baskerville" w:hAnsi="Baskerville"/>
                <w:sz w:val="22"/>
                <w:szCs w:val="22"/>
                <w:lang w:val="en-AU"/>
              </w:rPr>
              <w:instrText xml:space="preserve"> ADDIN EN.CITE </w:instrText>
            </w:r>
            <w:r w:rsidR="00252839">
              <w:rPr>
                <w:rFonts w:ascii="Baskerville" w:hAnsi="Baskerville"/>
                <w:sz w:val="22"/>
                <w:szCs w:val="22"/>
                <w:lang w:val="en-AU"/>
              </w:rPr>
              <w:fldChar w:fldCharType="begin">
                <w:fldData xml:space="preserve">PEVuZE5vdGU+PENpdGU+PEF1dGhvcj5BbmRvbmlhbjwvQXV0aG9yPjxZZWFyPjIwMTk8L1llYXI+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</w:fldData>
              </w:fldChar>
            </w:r>
            <w:r w:rsidR="00252839">
              <w:rPr>
                <w:rFonts w:ascii="Baskerville" w:hAnsi="Baskerville"/>
                <w:sz w:val="22"/>
                <w:szCs w:val="22"/>
                <w:lang w:val="en-AU"/>
              </w:rPr>
              <w:instrText xml:space="preserve"> ADDIN EN.CITE.DATA </w:instrText>
            </w:r>
            <w:r w:rsidR="00252839">
              <w:rPr>
                <w:rFonts w:ascii="Baskerville" w:hAnsi="Baskerville"/>
                <w:sz w:val="22"/>
                <w:szCs w:val="22"/>
                <w:lang w:val="en-AU"/>
              </w:rPr>
            </w:r>
            <w:r w:rsidR="00252839">
              <w:rPr>
                <w:rFonts w:ascii="Baskerville" w:hAnsi="Baskerville"/>
                <w:sz w:val="22"/>
                <w:szCs w:val="22"/>
                <w:lang w:val="en-AU"/>
              </w:rPr>
              <w:fldChar w:fldCharType="end"/>
            </w:r>
            <w:r>
              <w:rPr>
                <w:rFonts w:ascii="Baskerville" w:hAnsi="Baskerville"/>
                <w:sz w:val="22"/>
                <w:szCs w:val="22"/>
                <w:lang w:val="en-AU"/>
              </w:rPr>
            </w:r>
            <w:r>
              <w:rPr>
                <w:rFonts w:ascii="Baskerville" w:hAnsi="Baskerville"/>
                <w:sz w:val="22"/>
                <w:szCs w:val="22"/>
                <w:lang w:val="en-AU"/>
              </w:rPr>
              <w:fldChar w:fldCharType="separate"/>
            </w:r>
            <w:r w:rsidR="00252839">
              <w:rPr>
                <w:rFonts w:ascii="Baskerville" w:hAnsi="Baskerville"/>
                <w:noProof/>
                <w:sz w:val="22"/>
                <w:szCs w:val="22"/>
                <w:lang w:val="en-AU"/>
              </w:rPr>
              <w:t>(1)</w:t>
            </w:r>
            <w:r>
              <w:rPr>
                <w:rFonts w:ascii="Baskerville" w:hAnsi="Baskerville"/>
                <w:sz w:val="22"/>
                <w:szCs w:val="22"/>
                <w:lang w:val="en-AU"/>
              </w:rPr>
              <w:fldChar w:fldCharType="end"/>
            </w:r>
          </w:p>
          <w:p w14:paraId="2A98C7D6" w14:textId="42373322" w:rsidR="00EF0AF3" w:rsidRPr="00F0297E" w:rsidRDefault="00EF0AF3">
            <w:pPr>
              <w:rPr>
                <w:rFonts w:ascii="Baskerville" w:hAnsi="Baskerville"/>
                <w:sz w:val="22"/>
                <w:szCs w:val="22"/>
                <w:lang w:val="en-AU"/>
              </w:rPr>
            </w:pPr>
          </w:p>
          <w:p w14:paraId="5AB189C0" w14:textId="77777777" w:rsidR="00EF0AF3" w:rsidRPr="00F0297E" w:rsidRDefault="00EF0AF3">
            <w:pPr>
              <w:rPr>
                <w:rFonts w:ascii="Baskerville" w:hAnsi="Baskerville"/>
                <w:sz w:val="22"/>
                <w:szCs w:val="22"/>
                <w:lang w:val="en-AU"/>
              </w:rPr>
            </w:pPr>
          </w:p>
          <w:p w14:paraId="6B8F1251" w14:textId="3329416D" w:rsidR="00EF0AF3" w:rsidRPr="00F0297E" w:rsidRDefault="00EF0AF3">
            <w:pPr>
              <w:rPr>
                <w:rFonts w:ascii="Baskerville" w:hAnsi="Baskerville"/>
                <w:sz w:val="22"/>
                <w:szCs w:val="22"/>
                <w:lang w:val="en-AU"/>
              </w:rPr>
            </w:pPr>
          </w:p>
        </w:tc>
        <w:tc>
          <w:tcPr>
            <w:tcW w:w="1440" w:type="dxa"/>
          </w:tcPr>
          <w:p w14:paraId="6ABEA203" w14:textId="20E28A82" w:rsidR="00EF0AF3" w:rsidRPr="00F0297E" w:rsidRDefault="00FF4ACF">
            <w:pPr>
              <w:rPr>
                <w:rFonts w:ascii="Baskerville" w:hAnsi="Baskerville"/>
                <w:sz w:val="22"/>
                <w:szCs w:val="22"/>
                <w:lang w:val="en-AU"/>
              </w:rPr>
            </w:pPr>
            <w:r w:rsidRPr="00F0297E">
              <w:rPr>
                <w:rFonts w:ascii="Baskerville" w:hAnsi="Baskerville"/>
                <w:sz w:val="22"/>
                <w:szCs w:val="22"/>
                <w:lang w:val="en-AU"/>
              </w:rPr>
              <w:t xml:space="preserve">Simulation of </w:t>
            </w:r>
            <w:r w:rsidR="007A0783" w:rsidRPr="00F0297E">
              <w:rPr>
                <w:rFonts w:ascii="Baskerville" w:hAnsi="Baskerville"/>
                <w:sz w:val="22"/>
                <w:szCs w:val="22"/>
                <w:lang w:val="en-AU"/>
              </w:rPr>
              <w:t xml:space="preserve"> training on </w:t>
            </w:r>
            <w:r w:rsidRPr="00F0297E">
              <w:rPr>
                <w:rFonts w:ascii="Baskerville" w:hAnsi="Baskerville"/>
                <w:sz w:val="22"/>
                <w:szCs w:val="22"/>
                <w:lang w:val="en-AU"/>
              </w:rPr>
              <w:t>PPE doffing including PAPR</w:t>
            </w:r>
          </w:p>
        </w:tc>
        <w:tc>
          <w:tcPr>
            <w:tcW w:w="1440" w:type="dxa"/>
          </w:tcPr>
          <w:p w14:paraId="2E5A3F35" w14:textId="4B08247B" w:rsidR="00EF0AF3" w:rsidRPr="00F0297E" w:rsidRDefault="00FF4ACF">
            <w:pPr>
              <w:rPr>
                <w:rFonts w:ascii="Baskerville" w:hAnsi="Baskerville"/>
                <w:sz w:val="22"/>
                <w:szCs w:val="22"/>
                <w:lang w:val="en-AU"/>
              </w:rPr>
            </w:pPr>
            <w:r w:rsidRPr="00F0297E">
              <w:rPr>
                <w:rFonts w:ascii="Baskerville" w:hAnsi="Baskerville"/>
                <w:sz w:val="22"/>
                <w:szCs w:val="22"/>
                <w:lang w:val="en-AU"/>
              </w:rPr>
              <w:t>Randomised Controlled Trial</w:t>
            </w:r>
          </w:p>
        </w:tc>
        <w:tc>
          <w:tcPr>
            <w:tcW w:w="1620" w:type="dxa"/>
          </w:tcPr>
          <w:p w14:paraId="2894E3DA" w14:textId="77777777" w:rsidR="00EF0AF3" w:rsidRPr="00F0297E" w:rsidRDefault="00CF3AAD">
            <w:pPr>
              <w:rPr>
                <w:rFonts w:ascii="Baskerville" w:hAnsi="Baskerville"/>
                <w:sz w:val="22"/>
                <w:szCs w:val="22"/>
                <w:lang w:val="en-AU"/>
              </w:rPr>
            </w:pPr>
            <w:r w:rsidRPr="00F0297E">
              <w:rPr>
                <w:rFonts w:ascii="Baskerville" w:hAnsi="Baskerville"/>
                <w:sz w:val="22"/>
                <w:szCs w:val="22"/>
                <w:lang w:val="en-AU"/>
              </w:rPr>
              <w:t>48</w:t>
            </w:r>
          </w:p>
          <w:p w14:paraId="17A8FFFC" w14:textId="77777777" w:rsidR="00CF3AAD" w:rsidRPr="00F0297E" w:rsidRDefault="00CF3AAD">
            <w:pPr>
              <w:rPr>
                <w:rFonts w:ascii="Baskerville" w:hAnsi="Baskerville"/>
                <w:sz w:val="22"/>
                <w:szCs w:val="22"/>
                <w:lang w:val="en-AU"/>
              </w:rPr>
            </w:pPr>
            <w:r w:rsidRPr="00F0297E">
              <w:rPr>
                <w:rFonts w:ascii="Baskerville" w:hAnsi="Baskerville"/>
                <w:sz w:val="22"/>
                <w:szCs w:val="22"/>
                <w:lang w:val="en-AU"/>
              </w:rPr>
              <w:t>(</w:t>
            </w:r>
            <w:r w:rsidR="00262893" w:rsidRPr="00F0297E">
              <w:rPr>
                <w:rFonts w:ascii="Baskerville" w:hAnsi="Baskerville"/>
                <w:sz w:val="22"/>
                <w:szCs w:val="22"/>
                <w:lang w:val="en-AU"/>
              </w:rPr>
              <w:t>13 HCW in intervention group and 13 HCW control group)</w:t>
            </w:r>
          </w:p>
          <w:p w14:paraId="5E14AE58" w14:textId="106A0127" w:rsidR="00262893" w:rsidRPr="00F0297E" w:rsidRDefault="00262893">
            <w:pPr>
              <w:rPr>
                <w:rFonts w:ascii="Baskerville" w:hAnsi="Baskerville"/>
                <w:sz w:val="22"/>
                <w:szCs w:val="22"/>
                <w:lang w:val="en-AU"/>
              </w:rPr>
            </w:pPr>
            <w:r w:rsidRPr="00F0297E">
              <w:rPr>
                <w:rFonts w:ascii="Baskerville" w:hAnsi="Baskerville"/>
                <w:sz w:val="22"/>
                <w:szCs w:val="22"/>
                <w:lang w:val="en-AU"/>
              </w:rPr>
              <w:t>-others randomised to Doffing Assistants</w:t>
            </w:r>
          </w:p>
        </w:tc>
        <w:tc>
          <w:tcPr>
            <w:tcW w:w="1717" w:type="dxa"/>
          </w:tcPr>
          <w:p w14:paraId="5737A03B" w14:textId="647B1924" w:rsidR="00EF0AF3" w:rsidRPr="00F0297E" w:rsidRDefault="00FF4ACF" w:rsidP="00FF4ACF">
            <w:pPr>
              <w:rPr>
                <w:rFonts w:ascii="Baskerville" w:hAnsi="Baskerville"/>
                <w:sz w:val="22"/>
                <w:szCs w:val="22"/>
                <w:lang w:val="en-AU"/>
              </w:rPr>
            </w:pPr>
            <w:r w:rsidRPr="00F0297E">
              <w:rPr>
                <w:rFonts w:ascii="Baskerville" w:hAnsi="Baskerville"/>
                <w:sz w:val="22"/>
                <w:szCs w:val="22"/>
                <w:lang w:val="en-AU"/>
              </w:rPr>
              <w:t>1.</w:t>
            </w:r>
            <w:r w:rsidR="008A7780" w:rsidRPr="00F0297E">
              <w:rPr>
                <w:rFonts w:ascii="Baskerville" w:hAnsi="Baskerville"/>
                <w:sz w:val="22"/>
                <w:szCs w:val="22"/>
                <w:lang w:val="en-AU"/>
              </w:rPr>
              <w:t>Effectiveness of training on c</w:t>
            </w:r>
            <w:r w:rsidRPr="00F0297E">
              <w:rPr>
                <w:rFonts w:ascii="Baskerville" w:hAnsi="Baskerville"/>
                <w:sz w:val="22"/>
                <w:szCs w:val="22"/>
                <w:lang w:val="en-AU"/>
              </w:rPr>
              <w:t>ontamination of a number of body sites</w:t>
            </w:r>
          </w:p>
        </w:tc>
        <w:tc>
          <w:tcPr>
            <w:tcW w:w="2039" w:type="dxa"/>
          </w:tcPr>
          <w:p w14:paraId="713C3CD2" w14:textId="5898B2A8" w:rsidR="00EF0AF3" w:rsidRPr="00F0297E" w:rsidRDefault="00FF4ACF">
            <w:pPr>
              <w:rPr>
                <w:rFonts w:ascii="Baskerville" w:hAnsi="Baskerville"/>
                <w:sz w:val="22"/>
                <w:szCs w:val="22"/>
                <w:lang w:val="en-AU"/>
              </w:rPr>
            </w:pPr>
            <w:r w:rsidRPr="00F0297E">
              <w:rPr>
                <w:rFonts w:ascii="Baskerville" w:hAnsi="Baskerville"/>
                <w:sz w:val="22"/>
                <w:szCs w:val="22"/>
                <w:lang w:val="en-AU"/>
              </w:rPr>
              <w:t xml:space="preserve">2. </w:t>
            </w:r>
            <w:r w:rsidR="008A7780" w:rsidRPr="00F0297E">
              <w:rPr>
                <w:rFonts w:ascii="Baskerville" w:hAnsi="Baskerville"/>
                <w:sz w:val="22"/>
                <w:szCs w:val="22"/>
                <w:lang w:val="en-AU"/>
              </w:rPr>
              <w:t>Effectiveness of training on c</w:t>
            </w:r>
            <w:r w:rsidRPr="00F0297E">
              <w:rPr>
                <w:rFonts w:ascii="Baskerville" w:hAnsi="Baskerville"/>
                <w:sz w:val="22"/>
                <w:szCs w:val="22"/>
                <w:lang w:val="en-AU"/>
              </w:rPr>
              <w:t>ontamination using  ultraviolet light and PLS swabbing</w:t>
            </w:r>
          </w:p>
          <w:p w14:paraId="0C0AD852" w14:textId="709B013B" w:rsidR="00FF4ACF" w:rsidRPr="00F0297E" w:rsidRDefault="00FF4ACF">
            <w:pPr>
              <w:rPr>
                <w:rFonts w:ascii="Baskerville" w:hAnsi="Baskerville"/>
                <w:sz w:val="22"/>
                <w:szCs w:val="22"/>
                <w:lang w:val="en-AU"/>
              </w:rPr>
            </w:pPr>
          </w:p>
        </w:tc>
        <w:tc>
          <w:tcPr>
            <w:tcW w:w="3984" w:type="dxa"/>
          </w:tcPr>
          <w:p w14:paraId="0FC561E9" w14:textId="6AEFC1F5" w:rsidR="00EC4F29" w:rsidRPr="00F0297E" w:rsidRDefault="00FF4ACF" w:rsidP="00EC4F29">
            <w:pPr>
              <w:rPr>
                <w:rFonts w:ascii="Baskerville" w:hAnsi="Baskerville"/>
                <w:sz w:val="22"/>
                <w:szCs w:val="22"/>
                <w:lang w:val="en-AU"/>
              </w:rPr>
            </w:pPr>
            <w:r w:rsidRPr="00F0297E">
              <w:rPr>
                <w:rFonts w:ascii="Baskerville" w:hAnsi="Baskerville"/>
                <w:sz w:val="22"/>
                <w:szCs w:val="22"/>
                <w:lang w:val="en-AU"/>
              </w:rPr>
              <w:t>-</w:t>
            </w:r>
            <w:r w:rsidR="00262893" w:rsidRPr="00F0297E">
              <w:rPr>
                <w:rFonts w:ascii="Baskerville" w:hAnsi="Baskerville"/>
                <w:sz w:val="22"/>
                <w:szCs w:val="22"/>
                <w:lang w:val="en-AU"/>
              </w:rPr>
              <w:t>11/13 HCW contaminated at least one body site</w:t>
            </w:r>
            <w:r w:rsidRPr="00F0297E">
              <w:rPr>
                <w:rFonts w:ascii="Baskerville" w:hAnsi="Baskerville"/>
                <w:sz w:val="22"/>
                <w:szCs w:val="22"/>
                <w:lang w:val="en-AU"/>
              </w:rPr>
              <w:t>;</w:t>
            </w:r>
          </w:p>
          <w:p w14:paraId="395ADE61" w14:textId="03A95142" w:rsidR="00FF4ACF" w:rsidRPr="00F0297E" w:rsidRDefault="00FF4ACF" w:rsidP="00EC4F29">
            <w:pPr>
              <w:rPr>
                <w:rFonts w:ascii="Baskerville" w:hAnsi="Baskerville"/>
                <w:sz w:val="22"/>
                <w:szCs w:val="22"/>
                <w:lang w:val="en-AU"/>
              </w:rPr>
            </w:pPr>
            <w:r w:rsidRPr="00F0297E">
              <w:rPr>
                <w:rFonts w:ascii="Baskerville" w:hAnsi="Baskerville"/>
                <w:sz w:val="22"/>
                <w:szCs w:val="22"/>
                <w:lang w:val="en-AU"/>
              </w:rPr>
              <w:t>-1</w:t>
            </w:r>
            <w:r w:rsidR="00262893" w:rsidRPr="00F0297E">
              <w:rPr>
                <w:rFonts w:ascii="Baskerville" w:hAnsi="Baskerville"/>
                <w:sz w:val="22"/>
                <w:szCs w:val="22"/>
                <w:lang w:val="en-AU"/>
              </w:rPr>
              <w:t>3/13 HCW contaminated at least one body site</w:t>
            </w:r>
            <w:r w:rsidRPr="00F0297E">
              <w:rPr>
                <w:rFonts w:ascii="Baskerville" w:hAnsi="Baskerville"/>
                <w:sz w:val="22"/>
                <w:szCs w:val="22"/>
                <w:lang w:val="en-AU"/>
              </w:rPr>
              <w:t>;</w:t>
            </w:r>
          </w:p>
          <w:p w14:paraId="0EC633CF" w14:textId="20DA2B12" w:rsidR="00FF4ACF" w:rsidRPr="00F0297E" w:rsidRDefault="00FF4ACF" w:rsidP="00EC4F29">
            <w:pPr>
              <w:rPr>
                <w:rFonts w:ascii="Baskerville" w:hAnsi="Baskerville"/>
                <w:sz w:val="22"/>
                <w:szCs w:val="22"/>
                <w:lang w:val="en-AU"/>
              </w:rPr>
            </w:pPr>
            <w:r w:rsidRPr="00F0297E">
              <w:rPr>
                <w:rFonts w:ascii="Baskerville" w:hAnsi="Baskerville"/>
                <w:sz w:val="22"/>
                <w:szCs w:val="22"/>
                <w:lang w:val="en-AU"/>
              </w:rPr>
              <w:t>-median contamination score lower in the intervention group:</w:t>
            </w:r>
            <w:r w:rsidR="00963362" w:rsidRPr="00F0297E">
              <w:rPr>
                <w:rFonts w:ascii="Baskerville" w:hAnsi="Baskerville"/>
                <w:sz w:val="22"/>
                <w:szCs w:val="22"/>
                <w:lang w:val="en-AU"/>
              </w:rPr>
              <w:t xml:space="preserve"> 23.15 vs 64.45 p=0.004</w:t>
            </w:r>
            <w:r w:rsidR="00262893" w:rsidRPr="00F0297E">
              <w:rPr>
                <w:rFonts w:ascii="Baskerville" w:hAnsi="Baskerville"/>
                <w:sz w:val="22"/>
                <w:szCs w:val="22"/>
                <w:lang w:val="en-AU"/>
              </w:rPr>
              <w:t xml:space="preserve"> (ultraviolet light)</w:t>
            </w:r>
            <w:r w:rsidR="00963362" w:rsidRPr="00F0297E">
              <w:rPr>
                <w:rFonts w:ascii="Baskerville" w:hAnsi="Baskerville"/>
                <w:sz w:val="22"/>
                <w:szCs w:val="22"/>
                <w:lang w:val="en-AU"/>
              </w:rPr>
              <w:t>;</w:t>
            </w:r>
          </w:p>
          <w:p w14:paraId="17196FF3" w14:textId="1D942358" w:rsidR="00963362" w:rsidRPr="00F0297E" w:rsidRDefault="00963362" w:rsidP="00EC4F29">
            <w:pPr>
              <w:rPr>
                <w:rFonts w:ascii="Baskerville" w:hAnsi="Baskerville"/>
                <w:sz w:val="22"/>
                <w:szCs w:val="22"/>
                <w:lang w:val="en-AU"/>
              </w:rPr>
            </w:pPr>
            <w:r w:rsidRPr="00F0297E">
              <w:rPr>
                <w:rFonts w:ascii="Baskerville" w:hAnsi="Baskerville"/>
                <w:sz w:val="22"/>
                <w:szCs w:val="22"/>
                <w:lang w:val="en-AU"/>
              </w:rPr>
              <w:t>-</w:t>
            </w:r>
            <w:r w:rsidR="00776026" w:rsidRPr="00F0297E">
              <w:rPr>
                <w:rFonts w:ascii="Baskerville" w:hAnsi="Baskerville"/>
                <w:sz w:val="22"/>
                <w:szCs w:val="22"/>
                <w:lang w:val="en-AU"/>
              </w:rPr>
              <w:t xml:space="preserve"> median contamination score lower in the intervention group:</w:t>
            </w:r>
            <w:r w:rsidRPr="00F0297E">
              <w:rPr>
                <w:rFonts w:ascii="Baskerville" w:hAnsi="Baskerville"/>
                <w:sz w:val="22"/>
                <w:szCs w:val="22"/>
                <w:lang w:val="en-AU"/>
              </w:rPr>
              <w:t>72.4 vs144.8 p=0.001</w:t>
            </w:r>
            <w:r w:rsidR="00262893" w:rsidRPr="00F0297E">
              <w:rPr>
                <w:rFonts w:ascii="Baskerville" w:hAnsi="Baskerville"/>
                <w:sz w:val="22"/>
                <w:szCs w:val="22"/>
                <w:lang w:val="en-AU"/>
              </w:rPr>
              <w:t xml:space="preserve"> (PLS visualization)</w:t>
            </w:r>
            <w:r w:rsidRPr="00F0297E">
              <w:rPr>
                <w:rFonts w:ascii="Baskerville" w:hAnsi="Baskerville"/>
                <w:sz w:val="22"/>
                <w:szCs w:val="22"/>
                <w:lang w:val="en-AU"/>
              </w:rPr>
              <w:t>;</w:t>
            </w:r>
          </w:p>
        </w:tc>
        <w:tc>
          <w:tcPr>
            <w:tcW w:w="990" w:type="dxa"/>
          </w:tcPr>
          <w:p w14:paraId="3DD9E1CA" w14:textId="77777777" w:rsidR="00EF0AF3" w:rsidRPr="00F0297E" w:rsidRDefault="00EF0AF3">
            <w:pPr>
              <w:rPr>
                <w:rFonts w:ascii="Baskerville" w:hAnsi="Baskerville"/>
                <w:sz w:val="22"/>
                <w:szCs w:val="22"/>
                <w:lang w:val="en-AU"/>
              </w:rPr>
            </w:pPr>
          </w:p>
          <w:p w14:paraId="288E5F24" w14:textId="77777777" w:rsidR="00EC4F29" w:rsidRPr="00F0297E" w:rsidRDefault="00EC4F29">
            <w:pPr>
              <w:rPr>
                <w:rFonts w:ascii="Baskerville" w:hAnsi="Baskerville"/>
                <w:sz w:val="22"/>
                <w:szCs w:val="22"/>
                <w:lang w:val="en-AU"/>
              </w:rPr>
            </w:pPr>
          </w:p>
          <w:p w14:paraId="755BE627" w14:textId="77777777" w:rsidR="00EC4F29" w:rsidRPr="00F0297E" w:rsidRDefault="00EC4F29">
            <w:pPr>
              <w:rPr>
                <w:rFonts w:ascii="Baskerville" w:hAnsi="Baskerville"/>
                <w:sz w:val="22"/>
                <w:szCs w:val="22"/>
                <w:lang w:val="en-AU"/>
              </w:rPr>
            </w:pPr>
          </w:p>
          <w:p w14:paraId="533E702C" w14:textId="77777777" w:rsidR="003E361C" w:rsidRPr="00F0297E" w:rsidRDefault="003E361C">
            <w:pPr>
              <w:rPr>
                <w:rFonts w:ascii="Baskerville" w:hAnsi="Baskerville"/>
                <w:sz w:val="22"/>
                <w:szCs w:val="22"/>
                <w:lang w:val="en-AU"/>
              </w:rPr>
            </w:pPr>
          </w:p>
          <w:p w14:paraId="52565FEF" w14:textId="5CBE3EF8" w:rsidR="003E361C" w:rsidRPr="00F0297E" w:rsidRDefault="003E361C">
            <w:pPr>
              <w:rPr>
                <w:rFonts w:ascii="Baskerville" w:hAnsi="Baskerville"/>
                <w:sz w:val="22"/>
                <w:szCs w:val="22"/>
                <w:lang w:val="en-AU"/>
              </w:rPr>
            </w:pPr>
            <w:r w:rsidRPr="00F0297E">
              <w:rPr>
                <w:rFonts w:ascii="Baskerville" w:hAnsi="Baskerville"/>
                <w:sz w:val="22"/>
                <w:szCs w:val="22"/>
                <w:lang w:val="en-AU"/>
              </w:rPr>
              <w:t xml:space="preserve">   2</w:t>
            </w:r>
          </w:p>
        </w:tc>
      </w:tr>
      <w:tr w:rsidR="00FF4ACF" w:rsidRPr="00F0297E" w14:paraId="691FCFBB" w14:textId="788CDBDC" w:rsidTr="004515E4">
        <w:tc>
          <w:tcPr>
            <w:tcW w:w="1525" w:type="dxa"/>
          </w:tcPr>
          <w:p w14:paraId="5A2B39B9" w14:textId="58E20263" w:rsidR="00443502" w:rsidRPr="00F0297E" w:rsidRDefault="008A7780" w:rsidP="00EC4F29">
            <w:pPr>
              <w:rPr>
                <w:rFonts w:ascii="Baskerville" w:hAnsi="Baskerville"/>
                <w:sz w:val="22"/>
                <w:szCs w:val="22"/>
                <w:lang w:val="en-AU"/>
              </w:rPr>
            </w:pPr>
            <w:proofErr w:type="spellStart"/>
            <w:r w:rsidRPr="00F0297E">
              <w:rPr>
                <w:rFonts w:ascii="Baskerville" w:hAnsi="Baskerville"/>
                <w:sz w:val="22"/>
                <w:szCs w:val="22"/>
                <w:lang w:val="en-AU"/>
              </w:rPr>
              <w:t>Chughtai</w:t>
            </w:r>
            <w:proofErr w:type="spellEnd"/>
            <w:r w:rsidR="00611301" w:rsidRPr="00F0297E">
              <w:rPr>
                <w:rFonts w:ascii="Baskerville" w:hAnsi="Baskerville"/>
                <w:sz w:val="22"/>
                <w:szCs w:val="22"/>
                <w:lang w:val="en-AU"/>
              </w:rPr>
              <w:t xml:space="preserve"> et al</w:t>
            </w:r>
          </w:p>
          <w:p w14:paraId="1079E19E" w14:textId="13FF8DAF" w:rsidR="00EC4F29" w:rsidRDefault="008A7780" w:rsidP="00EC4F29">
            <w:pPr>
              <w:rPr>
                <w:rFonts w:ascii="Baskerville" w:hAnsi="Baskerville"/>
                <w:sz w:val="22"/>
                <w:szCs w:val="22"/>
                <w:lang w:val="en-AU"/>
              </w:rPr>
            </w:pPr>
            <w:r w:rsidRPr="00F0297E">
              <w:rPr>
                <w:rFonts w:ascii="Baskerville" w:hAnsi="Baskerville"/>
                <w:sz w:val="22"/>
                <w:szCs w:val="22"/>
                <w:lang w:val="en-AU"/>
              </w:rPr>
              <w:t>2020</w:t>
            </w:r>
          </w:p>
          <w:p w14:paraId="4DEB3CE7" w14:textId="16D0FDD2" w:rsidR="00252839" w:rsidRPr="00F0297E" w:rsidRDefault="00252839" w:rsidP="00EC4F29">
            <w:pPr>
              <w:rPr>
                <w:rFonts w:ascii="Baskerville" w:hAnsi="Baskerville"/>
                <w:sz w:val="22"/>
                <w:szCs w:val="22"/>
                <w:lang w:val="en-AU"/>
              </w:rPr>
            </w:pPr>
            <w:r>
              <w:rPr>
                <w:rFonts w:ascii="Baskerville" w:hAnsi="Baskerville"/>
                <w:sz w:val="22"/>
                <w:szCs w:val="22"/>
                <w:lang w:val="en-AU"/>
              </w:rPr>
              <w:fldChar w:fldCharType="begin"/>
            </w:r>
            <w:r>
              <w:rPr>
                <w:rFonts w:ascii="Baskerville" w:hAnsi="Baskerville"/>
                <w:sz w:val="22"/>
                <w:szCs w:val="22"/>
                <w:lang w:val="en-AU"/>
              </w:rPr>
              <w:instrText xml:space="preserve"> ADDIN EN.CITE &lt;EndNote&gt;&lt;Cite&gt;&lt;Author&gt;Chughtai&lt;/Author&gt;&lt;Year&gt;2020&lt;/Year&gt;&lt;RecNum&gt;17&lt;/RecNum&gt;&lt;DisplayText&gt;(2)&lt;/DisplayText&gt;&lt;record&gt;&lt;rec-number&gt;17&lt;/rec-number&gt;&lt;foreign-keys&gt;&lt;key app="EN" db-id="5t2rddsdqv50x5edx0mxdrr1aff59xdsxpap" timestamp="1588648243"&gt;17&lt;/key&gt;&lt;/foreign-keys&gt;&lt;ref-type name="Journal Article"&gt;17&lt;/ref-type&gt;&lt;contributors&gt;&lt;authors&gt;&lt;author&gt;Chughtai, A. A.&lt;/author&gt;&lt;author&gt;Seale, H.&lt;/author&gt;&lt;author&gt;Rawlinson, W. D.&lt;/author&gt;&lt;author&gt;Kunasekaran, M.&lt;/author&gt;&lt;author&gt;Macintyre, C. R.&lt;/author&gt;&lt;/authors&gt;&lt;/contributors&gt;&lt;auth-address&gt;School of Public Health and Community Medicine, The University of New South Wales, , Sydney, NSW, Australia.&amp;#xD;Virology Research Laboratory, Serology and Virology Division (SAViD), NSW Health Pathology, Prince of Wales Hospital, Sydney, NSW, Australia.&amp;#xD;Biosecurity Program, The Kirby Institute, The University of New South Wales, Sydney, NSW, Australia.&amp;#xD;College of Public Service &amp;amp; Community Solutions, Arizona State University, Phoenix, AZ, USA.&lt;/auth-address&gt;&lt;titles&gt;&lt;title&gt;Selection and Use of Respiratory Protection by Healthcare Workers to Protect from Infectious Diseases in Hospital Settings&lt;/title&gt;&lt;secondary-title&gt;Ann Work Expo Health&lt;/secondary-title&gt;&lt;/titles&gt;&lt;periodical&gt;&lt;full-title&gt;Ann Work Expo Health&lt;/full-title&gt;&lt;/periodical&gt;&lt;pages&gt;368-377&lt;/pages&gt;&lt;volume&gt;64&lt;/volume&gt;&lt;number&gt;4&lt;/number&gt;&lt;edition&gt;2020/03/08&lt;/edition&gt;&lt;keywords&gt;&lt;keyword&gt;facemask&lt;/keyword&gt;&lt;keyword&gt;healthcare workers&lt;/keyword&gt;&lt;keyword&gt;infection control&lt;/keyword&gt;&lt;keyword&gt;infections&lt;/keyword&gt;&lt;keyword&gt;personal protective equipment&lt;/keyword&gt;&lt;keyword&gt;powered air-purifying respirator&lt;/keyword&gt;&lt;keyword&gt;respirator&lt;/keyword&gt;&lt;/keywords&gt;&lt;dates&gt;&lt;year&gt;2020&lt;/year&gt;&lt;pub-dates&gt;&lt;date&gt;Apr 30&lt;/date&gt;&lt;/pub-dates&gt;&lt;/dates&gt;&lt;isbn&gt;2398-7308&lt;/isbn&gt;&lt;accession-num&gt;32144412&lt;/accession-num&gt;&lt;urls&gt;&lt;/urls&gt;&lt;electronic-resource-num&gt;10.1093/annweh/wxaa020&lt;/electronic-resource-num&gt;&lt;remote-database-provider&gt;NLM&lt;/remote-database-provider&gt;&lt;language&gt;eng&lt;/language&gt;&lt;/record&gt;&lt;/Cite&gt;&lt;/EndNote&gt;</w:instrText>
            </w:r>
            <w:r>
              <w:rPr>
                <w:rFonts w:ascii="Baskerville" w:hAnsi="Baskerville"/>
                <w:sz w:val="22"/>
                <w:szCs w:val="22"/>
                <w:lang w:val="en-AU"/>
              </w:rPr>
              <w:fldChar w:fldCharType="separate"/>
            </w:r>
            <w:r>
              <w:rPr>
                <w:rFonts w:ascii="Baskerville" w:hAnsi="Baskerville"/>
                <w:noProof/>
                <w:sz w:val="22"/>
                <w:szCs w:val="22"/>
                <w:lang w:val="en-AU"/>
              </w:rPr>
              <w:t>(2)</w:t>
            </w:r>
            <w:r>
              <w:rPr>
                <w:rFonts w:ascii="Baskerville" w:hAnsi="Baskerville"/>
                <w:sz w:val="22"/>
                <w:szCs w:val="22"/>
                <w:lang w:val="en-AU"/>
              </w:rPr>
              <w:fldChar w:fldCharType="end"/>
            </w:r>
          </w:p>
          <w:p w14:paraId="00997508" w14:textId="65724021" w:rsidR="00EC4F29" w:rsidRPr="00F0297E" w:rsidRDefault="00EC4F29" w:rsidP="00EC4F29">
            <w:pPr>
              <w:rPr>
                <w:rFonts w:ascii="Baskerville" w:hAnsi="Baskerville"/>
                <w:sz w:val="22"/>
                <w:szCs w:val="22"/>
                <w:lang w:val="en-AU"/>
              </w:rPr>
            </w:pPr>
          </w:p>
        </w:tc>
        <w:tc>
          <w:tcPr>
            <w:tcW w:w="1440" w:type="dxa"/>
          </w:tcPr>
          <w:p w14:paraId="1A2B6789" w14:textId="175B8EC2"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Simulation by fit-testing and use of PAPR</w:t>
            </w:r>
          </w:p>
        </w:tc>
        <w:tc>
          <w:tcPr>
            <w:tcW w:w="1440" w:type="dxa"/>
          </w:tcPr>
          <w:p w14:paraId="0E2FAC05" w14:textId="7E53622A"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Observational</w:t>
            </w:r>
          </w:p>
        </w:tc>
        <w:tc>
          <w:tcPr>
            <w:tcW w:w="1620" w:type="dxa"/>
          </w:tcPr>
          <w:p w14:paraId="2B19BFBA" w14:textId="18D74F29"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20</w:t>
            </w:r>
          </w:p>
        </w:tc>
        <w:tc>
          <w:tcPr>
            <w:tcW w:w="1717" w:type="dxa"/>
          </w:tcPr>
          <w:p w14:paraId="55E6F21A" w14:textId="3B9B2419"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1.Examine attitudes and practices regarding PAPR</w:t>
            </w:r>
          </w:p>
        </w:tc>
        <w:tc>
          <w:tcPr>
            <w:tcW w:w="2039" w:type="dxa"/>
          </w:tcPr>
          <w:p w14:paraId="17E2AD12" w14:textId="2203B1C2"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2. Determine acceptability of a novel PAPR (CleanSpace2</w:t>
            </w:r>
            <w:r w:rsidRPr="00F0297E">
              <w:rPr>
                <w:rFonts w:ascii="Baskerville" w:hAnsi="Baskerville"/>
                <w:sz w:val="22"/>
                <w:szCs w:val="22"/>
                <w:vertAlign w:val="superscript"/>
                <w:lang w:val="en-AU"/>
              </w:rPr>
              <w:t>tm</w:t>
            </w:r>
            <w:r w:rsidRPr="00F0297E">
              <w:rPr>
                <w:rFonts w:ascii="Baskerville" w:hAnsi="Baskerville"/>
                <w:sz w:val="22"/>
                <w:szCs w:val="22"/>
                <w:lang w:val="en-AU"/>
              </w:rPr>
              <w:t>)</w:t>
            </w:r>
          </w:p>
        </w:tc>
        <w:tc>
          <w:tcPr>
            <w:tcW w:w="3984" w:type="dxa"/>
          </w:tcPr>
          <w:p w14:paraId="7F1A5C5A" w14:textId="77777777"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-14/20 participants found PAPR easy to don;</w:t>
            </w:r>
          </w:p>
          <w:p w14:paraId="3155D86A" w14:textId="77777777"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-15/20 participants found PAPR easy to doff;</w:t>
            </w:r>
          </w:p>
          <w:p w14:paraId="6E16509F" w14:textId="455C2DC1"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-14/20 participants found PAPR comfortable to wear;</w:t>
            </w:r>
          </w:p>
        </w:tc>
        <w:tc>
          <w:tcPr>
            <w:tcW w:w="990" w:type="dxa"/>
          </w:tcPr>
          <w:p w14:paraId="10BCB252" w14:textId="77777777" w:rsidR="00EC4F29" w:rsidRPr="00F0297E" w:rsidRDefault="00EC4F29" w:rsidP="00EC4F29">
            <w:pPr>
              <w:rPr>
                <w:rFonts w:ascii="Baskerville" w:hAnsi="Baskerville"/>
                <w:sz w:val="22"/>
                <w:szCs w:val="22"/>
                <w:lang w:val="en-AU"/>
              </w:rPr>
            </w:pPr>
          </w:p>
          <w:p w14:paraId="68FA5C81" w14:textId="77777777" w:rsidR="00EC4F29" w:rsidRPr="00F0297E" w:rsidRDefault="00EC4F29" w:rsidP="00EC4F29">
            <w:pPr>
              <w:rPr>
                <w:rFonts w:ascii="Baskerville" w:hAnsi="Baskerville"/>
                <w:sz w:val="22"/>
                <w:szCs w:val="22"/>
                <w:lang w:val="en-AU"/>
              </w:rPr>
            </w:pPr>
          </w:p>
          <w:p w14:paraId="4EDB8F11" w14:textId="0C052AE8" w:rsidR="00EC4F29" w:rsidRPr="00F0297E" w:rsidRDefault="00EC4F29" w:rsidP="00EC4F29">
            <w:pPr>
              <w:rPr>
                <w:rFonts w:ascii="Baskerville" w:hAnsi="Baskerville"/>
                <w:sz w:val="22"/>
                <w:szCs w:val="22"/>
                <w:lang w:val="en-AU"/>
              </w:rPr>
            </w:pPr>
            <w:r w:rsidRPr="00F0297E">
              <w:rPr>
                <w:rFonts w:ascii="Baskerville" w:hAnsi="Baskerville"/>
                <w:sz w:val="22"/>
                <w:szCs w:val="22"/>
                <w:lang w:val="en-AU"/>
              </w:rPr>
              <w:t xml:space="preserve">   4</w:t>
            </w:r>
          </w:p>
        </w:tc>
      </w:tr>
      <w:tr w:rsidR="0020099A" w:rsidRPr="00F0297E" w14:paraId="2BF65888" w14:textId="0E8EF8F5" w:rsidTr="004515E4">
        <w:trPr>
          <w:trHeight w:val="2178"/>
        </w:trPr>
        <w:tc>
          <w:tcPr>
            <w:tcW w:w="1525" w:type="dxa"/>
          </w:tcPr>
          <w:p w14:paraId="213B8A07" w14:textId="636DCD52" w:rsidR="0020099A" w:rsidRPr="00F0297E" w:rsidRDefault="0020099A" w:rsidP="00EC4F29">
            <w:pPr>
              <w:rPr>
                <w:rFonts w:ascii="Baskerville" w:hAnsi="Baskerville"/>
                <w:sz w:val="22"/>
                <w:szCs w:val="22"/>
                <w:lang w:val="en-AU"/>
              </w:rPr>
            </w:pPr>
            <w:proofErr w:type="spellStart"/>
            <w:r w:rsidRPr="00F0297E">
              <w:rPr>
                <w:rFonts w:ascii="Baskerville" w:hAnsi="Baskerville"/>
                <w:sz w:val="22"/>
                <w:szCs w:val="22"/>
                <w:lang w:val="en-AU"/>
              </w:rPr>
              <w:t>Chughtai</w:t>
            </w:r>
            <w:proofErr w:type="spellEnd"/>
            <w:r w:rsidRPr="00F0297E">
              <w:rPr>
                <w:rFonts w:ascii="Baskerville" w:hAnsi="Baskerville"/>
                <w:sz w:val="22"/>
                <w:szCs w:val="22"/>
                <w:lang w:val="en-AU"/>
              </w:rPr>
              <w:t xml:space="preserve"> et al 2018</w:t>
            </w:r>
          </w:p>
          <w:p w14:paraId="3FF5A624" w14:textId="1E626BA5" w:rsidR="0020099A" w:rsidRPr="00F0297E" w:rsidRDefault="00252839" w:rsidP="00EC4F29">
            <w:pPr>
              <w:rPr>
                <w:rFonts w:ascii="Baskerville" w:hAnsi="Baskerville"/>
                <w:sz w:val="22"/>
                <w:szCs w:val="22"/>
                <w:lang w:val="en-AU"/>
              </w:rPr>
            </w:pPr>
            <w:r>
              <w:rPr>
                <w:rFonts w:ascii="Baskerville" w:hAnsi="Baskerville"/>
                <w:sz w:val="22"/>
                <w:szCs w:val="22"/>
                <w:lang w:val="en-AU"/>
              </w:rPr>
              <w:fldChar w:fldCharType="begin"/>
            </w:r>
            <w:r>
              <w:rPr>
                <w:rFonts w:ascii="Baskerville" w:hAnsi="Baskerville"/>
                <w:sz w:val="22"/>
                <w:szCs w:val="22"/>
                <w:lang w:val="en-AU"/>
              </w:rPr>
              <w:instrText xml:space="preserve"> ADDIN EN.CITE &lt;EndNote&gt;&lt;Cite&gt;&lt;Author&gt;Chughtai&lt;/Author&gt;&lt;Year&gt;2018&lt;/Year&gt;&lt;RecNum&gt;221&lt;/RecNum&gt;&lt;DisplayText&gt;(3)&lt;/DisplayText&gt;&lt;record&gt;&lt;rec-number&gt;221&lt;/rec-number&gt;&lt;foreign-keys&gt;&lt;key app="EN" db-id="5t2rddsdqv50x5edx0mxdrr1aff59xdsxpap" timestamp="1588814029"&gt;221&lt;/key&gt;&lt;/foreign-keys&gt;&lt;ref-type name="Journal Article"&gt;17&lt;/ref-type&gt;&lt;contributors&gt;&lt;authors&gt;&lt;author&gt;Chughtai, A. A.&lt;/author&gt;&lt;author&gt;Chen, X.&lt;/author&gt;&lt;author&gt;Macintyre, C. R.&lt;/author&gt;&lt;/authors&gt;&lt;/contributors&gt;&lt;titles&gt;&lt;title&gt;Risk of self-contamination during doffing of personal protective equipment&lt;/title&gt;&lt;secondary-title&gt;American journal of infection control&lt;/secondary-title&gt;&lt;/titles&gt;&lt;periodical&gt;&lt;full-title&gt;American journal of infection control&lt;/full-title&gt;&lt;/periodical&gt;&lt;volume&gt;(no pagination)&lt;/volume&gt;&lt;keywords&gt;&lt;keyword&gt;*air purifying respirator&lt;/keyword&gt;&lt;keyword&gt;*contamination&lt;/keyword&gt;&lt;keyword&gt;*health care personnel&lt;/keyword&gt;&lt;keyword&gt;*infection&lt;/keyword&gt;&lt;keyword&gt;Adult&lt;/keyword&gt;&lt;keyword&gt;Aerosol&lt;/keyword&gt;&lt;keyword&gt;Article&lt;/keyword&gt;&lt;keyword&gt;Canada&lt;/keyword&gt;&lt;keyword&gt;Clinical article&lt;/keyword&gt;&lt;keyword&gt;Comfort&lt;/keyword&gt;&lt;keyword&gt;Controlled study&lt;/keyword&gt;&lt;keyword&gt;Dyspnea&lt;/keyword&gt;&lt;keyword&gt;Female&lt;/keyword&gt;&lt;keyword&gt;Health care organization&lt;/keyword&gt;&lt;keyword&gt;Heat stress&lt;/keyword&gt;&lt;keyword&gt;Human&lt;/keyword&gt;&lt;keyword&gt;Infectious agent&lt;/keyword&gt;&lt;keyword&gt;Lotion&lt;/keyword&gt;&lt;keyword&gt;Male&lt;/keyword&gt;&lt;keyword&gt;Nonhuman&lt;/keyword&gt;&lt;keyword&gt;North Carolina&lt;/keyword&gt;&lt;keyword&gt;Randomized controlled trial&lt;/keyword&gt;&lt;keyword&gt;Skin&lt;/keyword&gt;&lt;keyword&gt;Spectacles&lt;/keyword&gt;&lt;keyword&gt;Suffocation&lt;/keyword&gt;&lt;keyword&gt;Ultraviolet radiation&lt;/keyword&gt;&lt;/keywords&gt;&lt;dates&gt;&lt;year&gt;2018&lt;/year&gt;&lt;/dates&gt;&lt;accession-num&gt;CN-01617172&lt;/accession-num&gt;&lt;work-type&gt;Article In Press&lt;/work-type&gt;&lt;urls&gt;&lt;related-urls&gt;&lt;url&gt;https://www.cochranelibrary.com/central/doi/10.1002/central/CN-01617172/full&lt;/url&gt;&lt;/related-urls&gt;&lt;/urls&gt;&lt;custom3&gt;EMBASE 2000954265&lt;/custom3&gt;&lt;electronic-resource-num&gt;10.1016/j.ajic.2018.06.003&lt;/electronic-resource-num&gt;&lt;/record&gt;&lt;/Cite&gt;&lt;/EndNote&gt;</w:instrText>
            </w:r>
            <w:r>
              <w:rPr>
                <w:rFonts w:ascii="Baskerville" w:hAnsi="Baskerville"/>
                <w:sz w:val="22"/>
                <w:szCs w:val="22"/>
                <w:lang w:val="en-AU"/>
              </w:rPr>
              <w:fldChar w:fldCharType="separate"/>
            </w:r>
            <w:r>
              <w:rPr>
                <w:rFonts w:ascii="Baskerville" w:hAnsi="Baskerville"/>
                <w:noProof/>
                <w:sz w:val="22"/>
                <w:szCs w:val="22"/>
                <w:lang w:val="en-AU"/>
              </w:rPr>
              <w:t>(3)</w:t>
            </w:r>
            <w:r>
              <w:rPr>
                <w:rFonts w:ascii="Baskerville" w:hAnsi="Baskerville"/>
                <w:sz w:val="22"/>
                <w:szCs w:val="22"/>
                <w:lang w:val="en-AU"/>
              </w:rPr>
              <w:fldChar w:fldCharType="end"/>
            </w:r>
          </w:p>
          <w:p w14:paraId="12D6AC08" w14:textId="77777777" w:rsidR="0020099A" w:rsidRPr="00F0297E" w:rsidRDefault="0020099A" w:rsidP="00EC4F29">
            <w:pPr>
              <w:rPr>
                <w:rFonts w:ascii="Baskerville" w:hAnsi="Baskerville"/>
                <w:sz w:val="22"/>
                <w:szCs w:val="22"/>
                <w:lang w:val="en-AU"/>
              </w:rPr>
            </w:pPr>
          </w:p>
          <w:p w14:paraId="05215428" w14:textId="77777777" w:rsidR="0020099A" w:rsidRPr="00F0297E" w:rsidRDefault="0020099A" w:rsidP="00EC4F29">
            <w:pPr>
              <w:rPr>
                <w:rFonts w:ascii="Baskerville" w:hAnsi="Baskerville"/>
                <w:sz w:val="22"/>
                <w:szCs w:val="22"/>
                <w:lang w:val="en-AU"/>
              </w:rPr>
            </w:pPr>
          </w:p>
          <w:p w14:paraId="04C64429" w14:textId="77777777" w:rsidR="0020099A" w:rsidRPr="00F0297E" w:rsidRDefault="0020099A" w:rsidP="00EC4F29">
            <w:pPr>
              <w:rPr>
                <w:rFonts w:ascii="Baskerville" w:hAnsi="Baskerville"/>
                <w:sz w:val="22"/>
                <w:szCs w:val="22"/>
                <w:lang w:val="en-AU"/>
              </w:rPr>
            </w:pPr>
          </w:p>
          <w:p w14:paraId="1B610D7A" w14:textId="77777777" w:rsidR="0020099A" w:rsidRPr="00F0297E" w:rsidRDefault="0020099A" w:rsidP="00EC4F29">
            <w:pPr>
              <w:rPr>
                <w:rFonts w:ascii="Baskerville" w:hAnsi="Baskerville"/>
                <w:sz w:val="22"/>
                <w:szCs w:val="22"/>
                <w:lang w:val="en-AU"/>
              </w:rPr>
            </w:pPr>
          </w:p>
          <w:p w14:paraId="04712F66" w14:textId="46DF58C5" w:rsidR="0020099A" w:rsidRPr="00F0297E" w:rsidRDefault="0020099A" w:rsidP="00EC4F29">
            <w:pPr>
              <w:rPr>
                <w:rFonts w:ascii="Baskerville" w:hAnsi="Baskerville"/>
                <w:sz w:val="22"/>
                <w:szCs w:val="22"/>
                <w:lang w:val="en-AU"/>
              </w:rPr>
            </w:pPr>
          </w:p>
        </w:tc>
        <w:tc>
          <w:tcPr>
            <w:tcW w:w="1440" w:type="dxa"/>
          </w:tcPr>
          <w:p w14:paraId="05341634" w14:textId="78D92CD9"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Simulation of doffing protocols including PAPR</w:t>
            </w:r>
          </w:p>
        </w:tc>
        <w:tc>
          <w:tcPr>
            <w:tcW w:w="1440" w:type="dxa"/>
          </w:tcPr>
          <w:p w14:paraId="3A447A92" w14:textId="24352689"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Observational</w:t>
            </w:r>
          </w:p>
        </w:tc>
        <w:tc>
          <w:tcPr>
            <w:tcW w:w="1620" w:type="dxa"/>
          </w:tcPr>
          <w:p w14:paraId="5E23AA9A" w14:textId="77777777"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30 PPE sequences tested, 6 including PAPR</w:t>
            </w:r>
          </w:p>
          <w:p w14:paraId="3144A4E6" w14:textId="1C45A793"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(10 participants)</w:t>
            </w:r>
          </w:p>
        </w:tc>
        <w:tc>
          <w:tcPr>
            <w:tcW w:w="1717" w:type="dxa"/>
          </w:tcPr>
          <w:p w14:paraId="701EF6EC" w14:textId="39D03F9F" w:rsidR="0020099A" w:rsidRPr="00F0297E" w:rsidRDefault="0020099A" w:rsidP="00963362">
            <w:pPr>
              <w:rPr>
                <w:rFonts w:ascii="Baskerville" w:hAnsi="Baskerville"/>
                <w:sz w:val="22"/>
                <w:szCs w:val="22"/>
                <w:lang w:val="en-AU"/>
              </w:rPr>
            </w:pPr>
            <w:r w:rsidRPr="00F0297E">
              <w:rPr>
                <w:rFonts w:ascii="Baskerville" w:hAnsi="Baskerville"/>
                <w:sz w:val="22"/>
                <w:szCs w:val="22"/>
                <w:lang w:val="en-AU"/>
              </w:rPr>
              <w:t>1.Evaluate risk of self- contamination using ultraviolet light</w:t>
            </w:r>
          </w:p>
        </w:tc>
        <w:tc>
          <w:tcPr>
            <w:tcW w:w="2039" w:type="dxa"/>
          </w:tcPr>
          <w:p w14:paraId="25D2E7C2" w14:textId="77777777"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2.Evaluate user level of comfort</w:t>
            </w:r>
          </w:p>
          <w:p w14:paraId="6EF3AB4D" w14:textId="7ABD8D4C"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Including breathability and ease of breathing</w:t>
            </w:r>
          </w:p>
        </w:tc>
        <w:tc>
          <w:tcPr>
            <w:tcW w:w="3984" w:type="dxa"/>
          </w:tcPr>
          <w:p w14:paraId="00CCE4BE" w14:textId="77777777"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-4/24 participants contaminated using N95;</w:t>
            </w:r>
          </w:p>
          <w:p w14:paraId="6598DF71" w14:textId="77777777"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-0/6 participants contaminated using PAPR;</w:t>
            </w:r>
          </w:p>
          <w:p w14:paraId="63634A83" w14:textId="77777777"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-24/24 reported discomfort with N/95 use;</w:t>
            </w:r>
          </w:p>
          <w:p w14:paraId="14FF94A6" w14:textId="51948608"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-2/6 reported discomfort with PAPR use;</w:t>
            </w:r>
          </w:p>
        </w:tc>
        <w:tc>
          <w:tcPr>
            <w:tcW w:w="990" w:type="dxa"/>
          </w:tcPr>
          <w:p w14:paraId="6F7E5706" w14:textId="77777777" w:rsidR="0020099A" w:rsidRPr="00F0297E" w:rsidRDefault="0020099A" w:rsidP="00EC4F29">
            <w:pPr>
              <w:rPr>
                <w:rFonts w:ascii="Baskerville" w:hAnsi="Baskerville"/>
                <w:sz w:val="22"/>
                <w:szCs w:val="22"/>
                <w:lang w:val="en-AU"/>
              </w:rPr>
            </w:pPr>
          </w:p>
          <w:p w14:paraId="355DE4F1" w14:textId="77777777" w:rsidR="0020099A" w:rsidRPr="00F0297E" w:rsidRDefault="0020099A" w:rsidP="00EC4F29">
            <w:pPr>
              <w:rPr>
                <w:rFonts w:ascii="Baskerville" w:hAnsi="Baskerville"/>
                <w:sz w:val="22"/>
                <w:szCs w:val="22"/>
                <w:lang w:val="en-AU"/>
              </w:rPr>
            </w:pPr>
          </w:p>
          <w:p w14:paraId="1539A5E4" w14:textId="77777777" w:rsidR="0020099A" w:rsidRPr="00F0297E" w:rsidRDefault="0020099A" w:rsidP="00EC4F29">
            <w:pPr>
              <w:rPr>
                <w:rFonts w:ascii="Baskerville" w:hAnsi="Baskerville"/>
                <w:sz w:val="22"/>
                <w:szCs w:val="22"/>
                <w:lang w:val="en-AU"/>
              </w:rPr>
            </w:pPr>
          </w:p>
          <w:p w14:paraId="1DF1778B" w14:textId="05D66D5C" w:rsidR="0020099A" w:rsidRPr="00F0297E" w:rsidRDefault="0020099A" w:rsidP="00EC4F29">
            <w:pPr>
              <w:rPr>
                <w:rFonts w:ascii="Baskerville" w:hAnsi="Baskerville"/>
                <w:sz w:val="22"/>
                <w:szCs w:val="22"/>
                <w:lang w:val="en-AU"/>
              </w:rPr>
            </w:pPr>
            <w:r w:rsidRPr="00F0297E">
              <w:rPr>
                <w:rFonts w:ascii="Baskerville" w:hAnsi="Baskerville"/>
                <w:sz w:val="22"/>
                <w:szCs w:val="22"/>
                <w:lang w:val="en-AU"/>
              </w:rPr>
              <w:t xml:space="preserve">    3</w:t>
            </w:r>
          </w:p>
        </w:tc>
      </w:tr>
      <w:tr w:rsidR="0020099A" w:rsidRPr="00F0297E" w14:paraId="16620BC5" w14:textId="77777777" w:rsidTr="004515E4">
        <w:trPr>
          <w:trHeight w:val="980"/>
        </w:trPr>
        <w:tc>
          <w:tcPr>
            <w:tcW w:w="1525" w:type="dxa"/>
          </w:tcPr>
          <w:p w14:paraId="20EE7E58" w14:textId="7C70CCCA" w:rsidR="0020099A" w:rsidRDefault="005C67EF" w:rsidP="00EC4F29">
            <w:pPr>
              <w:rPr>
                <w:rFonts w:ascii="Baskerville" w:hAnsi="Baskerville"/>
                <w:sz w:val="22"/>
                <w:szCs w:val="22"/>
                <w:lang w:val="en-AU"/>
              </w:rPr>
            </w:pPr>
            <w:r w:rsidRPr="00F0297E">
              <w:rPr>
                <w:rFonts w:ascii="Baskerville" w:hAnsi="Baskerville"/>
                <w:sz w:val="22"/>
                <w:szCs w:val="22"/>
                <w:lang w:val="en-AU"/>
              </w:rPr>
              <w:t>El-</w:t>
            </w:r>
            <w:proofErr w:type="spellStart"/>
            <w:r w:rsidRPr="00F0297E">
              <w:rPr>
                <w:rFonts w:ascii="Baskerville" w:hAnsi="Baskerville"/>
                <w:sz w:val="22"/>
                <w:szCs w:val="22"/>
                <w:lang w:val="en-AU"/>
              </w:rPr>
              <w:t>Boghdadly</w:t>
            </w:r>
            <w:proofErr w:type="spellEnd"/>
            <w:r w:rsidRPr="00F0297E">
              <w:rPr>
                <w:rFonts w:ascii="Baskerville" w:hAnsi="Baskerville"/>
                <w:sz w:val="22"/>
                <w:szCs w:val="22"/>
                <w:lang w:val="en-AU"/>
              </w:rPr>
              <w:t xml:space="preserve"> et al 2020</w:t>
            </w:r>
          </w:p>
          <w:p w14:paraId="0E6D4C75" w14:textId="1F4451A4" w:rsidR="00252839" w:rsidRPr="00F0297E" w:rsidRDefault="00252839" w:rsidP="00EC4F29">
            <w:pPr>
              <w:rPr>
                <w:rFonts w:ascii="Baskerville" w:hAnsi="Baskerville"/>
                <w:sz w:val="22"/>
                <w:szCs w:val="22"/>
                <w:lang w:val="en-AU"/>
              </w:rPr>
            </w:pPr>
            <w:r>
              <w:rPr>
                <w:rFonts w:ascii="Baskerville" w:hAnsi="Baskerville"/>
                <w:sz w:val="22"/>
                <w:szCs w:val="22"/>
                <w:lang w:val="en-AU"/>
              </w:rPr>
              <w:fldChar w:fldCharType="begin">
                <w:fldData xml:space="preserve">PEVuZE5vdGU+PENpdGU+PEF1dGhvcj5FbC1Cb2doZGFkbHk8L0F1dGhvcj48WWVhcj4yMDIwPC9Z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</w:fldData>
              </w:fldChar>
            </w:r>
            <w:r>
              <w:rPr>
                <w:rFonts w:ascii="Baskerville" w:hAnsi="Baskerville"/>
                <w:sz w:val="22"/>
                <w:szCs w:val="22"/>
                <w:lang w:val="en-AU"/>
              </w:rPr>
              <w:instrText xml:space="preserve"> ADDIN EN.CITE </w:instrText>
            </w:r>
            <w:r>
              <w:rPr>
                <w:rFonts w:ascii="Baskerville" w:hAnsi="Baskerville"/>
                <w:sz w:val="22"/>
                <w:szCs w:val="22"/>
                <w:lang w:val="en-AU"/>
              </w:rPr>
              <w:fldChar w:fldCharType="begin">
                <w:fldData xml:space="preserve">PEVuZE5vdGU+PENpdGU+PEF1dGhvcj5FbC1Cb2doZGFkbHk8L0F1dGhvcj48WWVhcj4yMDIwPC9Z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</w:fldData>
              </w:fldChar>
            </w:r>
            <w:r>
              <w:rPr>
                <w:rFonts w:ascii="Baskerville" w:hAnsi="Baskerville"/>
                <w:sz w:val="22"/>
                <w:szCs w:val="22"/>
                <w:lang w:val="en-AU"/>
              </w:rPr>
              <w:instrText xml:space="preserve"> ADDIN EN.CITE.DATA </w:instrText>
            </w:r>
            <w:r>
              <w:rPr>
                <w:rFonts w:ascii="Baskerville" w:hAnsi="Baskerville"/>
                <w:sz w:val="22"/>
                <w:szCs w:val="22"/>
                <w:lang w:val="en-AU"/>
              </w:rPr>
            </w:r>
            <w:r>
              <w:rPr>
                <w:rFonts w:ascii="Baskerville" w:hAnsi="Baskerville"/>
                <w:sz w:val="22"/>
                <w:szCs w:val="22"/>
                <w:lang w:val="en-AU"/>
              </w:rPr>
              <w:fldChar w:fldCharType="end"/>
            </w:r>
            <w:r>
              <w:rPr>
                <w:rFonts w:ascii="Baskerville" w:hAnsi="Baskerville"/>
                <w:sz w:val="22"/>
                <w:szCs w:val="22"/>
                <w:lang w:val="en-AU"/>
              </w:rPr>
            </w:r>
            <w:r>
              <w:rPr>
                <w:rFonts w:ascii="Baskerville" w:hAnsi="Baskerville"/>
                <w:sz w:val="22"/>
                <w:szCs w:val="22"/>
                <w:lang w:val="en-AU"/>
              </w:rPr>
              <w:fldChar w:fldCharType="separate"/>
            </w:r>
            <w:r>
              <w:rPr>
                <w:rFonts w:ascii="Baskerville" w:hAnsi="Baskerville"/>
                <w:noProof/>
                <w:sz w:val="22"/>
                <w:szCs w:val="22"/>
                <w:lang w:val="en-AU"/>
              </w:rPr>
              <w:t>(4)</w:t>
            </w:r>
            <w:r>
              <w:rPr>
                <w:rFonts w:ascii="Baskerville" w:hAnsi="Baskerville"/>
                <w:sz w:val="22"/>
                <w:szCs w:val="22"/>
                <w:lang w:val="en-AU"/>
              </w:rPr>
              <w:fldChar w:fldCharType="end"/>
            </w:r>
          </w:p>
          <w:p w14:paraId="7871B355" w14:textId="77777777" w:rsidR="0020099A" w:rsidRPr="00F0297E" w:rsidRDefault="0020099A" w:rsidP="00EC4F29">
            <w:pPr>
              <w:rPr>
                <w:rFonts w:ascii="Baskerville" w:hAnsi="Baskerville"/>
                <w:sz w:val="22"/>
                <w:szCs w:val="22"/>
                <w:lang w:val="en-AU"/>
              </w:rPr>
            </w:pPr>
          </w:p>
          <w:p w14:paraId="3CF9BB04" w14:textId="77777777" w:rsidR="0020099A" w:rsidRPr="00F0297E" w:rsidRDefault="0020099A" w:rsidP="00EC4F29">
            <w:pPr>
              <w:rPr>
                <w:rFonts w:ascii="Baskerville" w:hAnsi="Baskerville"/>
                <w:sz w:val="22"/>
                <w:szCs w:val="22"/>
                <w:lang w:val="en-AU"/>
              </w:rPr>
            </w:pPr>
          </w:p>
          <w:p w14:paraId="53885B19" w14:textId="77777777" w:rsidR="0020099A" w:rsidRPr="00F0297E" w:rsidRDefault="0020099A" w:rsidP="00EC4F29">
            <w:pPr>
              <w:rPr>
                <w:rFonts w:ascii="Baskerville" w:hAnsi="Baskerville"/>
                <w:sz w:val="22"/>
                <w:szCs w:val="22"/>
                <w:lang w:val="en-AU"/>
              </w:rPr>
            </w:pPr>
          </w:p>
          <w:p w14:paraId="311BB556" w14:textId="77777777" w:rsidR="0020099A" w:rsidRPr="00F0297E" w:rsidRDefault="0020099A" w:rsidP="00EC4F29">
            <w:pPr>
              <w:rPr>
                <w:rFonts w:ascii="Baskerville" w:hAnsi="Baskerville"/>
                <w:sz w:val="22"/>
                <w:szCs w:val="22"/>
                <w:lang w:val="en-AU"/>
              </w:rPr>
            </w:pPr>
          </w:p>
          <w:p w14:paraId="0F086343" w14:textId="77777777" w:rsidR="0020099A" w:rsidRPr="00F0297E" w:rsidRDefault="0020099A" w:rsidP="00EC4F29">
            <w:pPr>
              <w:rPr>
                <w:rFonts w:ascii="Baskerville" w:hAnsi="Baskerville"/>
                <w:sz w:val="22"/>
                <w:szCs w:val="22"/>
                <w:lang w:val="en-AU"/>
              </w:rPr>
            </w:pPr>
          </w:p>
          <w:p w14:paraId="002B8034" w14:textId="77777777" w:rsidR="0020099A" w:rsidRPr="00F0297E" w:rsidRDefault="0020099A" w:rsidP="00EC4F29">
            <w:pPr>
              <w:rPr>
                <w:rFonts w:ascii="Baskerville" w:hAnsi="Baskerville"/>
                <w:sz w:val="22"/>
                <w:szCs w:val="22"/>
                <w:lang w:val="en-AU"/>
              </w:rPr>
            </w:pPr>
          </w:p>
        </w:tc>
        <w:tc>
          <w:tcPr>
            <w:tcW w:w="1440" w:type="dxa"/>
          </w:tcPr>
          <w:p w14:paraId="7D7B37DB" w14:textId="77777777" w:rsidR="0020099A" w:rsidRPr="00F0297E" w:rsidRDefault="006F4002" w:rsidP="00EC4F29">
            <w:pPr>
              <w:rPr>
                <w:rFonts w:ascii="Baskerville" w:hAnsi="Baskerville"/>
                <w:sz w:val="22"/>
                <w:szCs w:val="22"/>
                <w:lang w:val="en-AU"/>
              </w:rPr>
            </w:pPr>
            <w:r w:rsidRPr="00F0297E">
              <w:rPr>
                <w:rFonts w:ascii="Baskerville" w:hAnsi="Baskerville"/>
                <w:sz w:val="22"/>
                <w:szCs w:val="22"/>
                <w:lang w:val="en-AU"/>
              </w:rPr>
              <w:t>Field study</w:t>
            </w:r>
          </w:p>
          <w:p w14:paraId="7F74385D" w14:textId="77777777" w:rsidR="006F4002" w:rsidRPr="00F0297E" w:rsidRDefault="006F4002" w:rsidP="006F4002">
            <w:pPr>
              <w:rPr>
                <w:rFonts w:ascii="Baskerville" w:hAnsi="Baskerville"/>
                <w:sz w:val="22"/>
                <w:szCs w:val="22"/>
                <w:lang w:val="en-AU"/>
              </w:rPr>
            </w:pPr>
            <w:r w:rsidRPr="00F0297E">
              <w:rPr>
                <w:rFonts w:ascii="Baskerville" w:hAnsi="Baskerville"/>
                <w:sz w:val="22"/>
                <w:szCs w:val="22"/>
                <w:lang w:val="en-AU"/>
              </w:rPr>
              <w:t>of SARS-CoV-2</w:t>
            </w:r>
          </w:p>
          <w:p w14:paraId="29C52AB2" w14:textId="28A338DB" w:rsidR="006F4002" w:rsidRPr="00F0297E" w:rsidRDefault="006F4002" w:rsidP="00EC4F29">
            <w:pPr>
              <w:rPr>
                <w:rFonts w:ascii="Baskerville" w:hAnsi="Baskerville"/>
                <w:sz w:val="22"/>
                <w:szCs w:val="22"/>
                <w:lang w:val="en-AU"/>
              </w:rPr>
            </w:pPr>
          </w:p>
          <w:p w14:paraId="1FE1FCCC" w14:textId="14C6CD78" w:rsidR="006F4002" w:rsidRPr="00F0297E" w:rsidRDefault="006F4002" w:rsidP="00EC4F29">
            <w:pPr>
              <w:rPr>
                <w:rFonts w:ascii="Baskerville" w:hAnsi="Baskerville"/>
                <w:sz w:val="22"/>
                <w:szCs w:val="22"/>
                <w:lang w:val="en-AU"/>
              </w:rPr>
            </w:pPr>
          </w:p>
        </w:tc>
        <w:tc>
          <w:tcPr>
            <w:tcW w:w="1440" w:type="dxa"/>
          </w:tcPr>
          <w:p w14:paraId="7079D4B0" w14:textId="77777777" w:rsidR="0020099A" w:rsidRDefault="00F0297E" w:rsidP="00EC4F29">
            <w:pPr>
              <w:rPr>
                <w:rFonts w:ascii="Baskerville" w:hAnsi="Baskerville"/>
                <w:sz w:val="22"/>
                <w:szCs w:val="22"/>
                <w:lang w:val="en-AU"/>
              </w:rPr>
            </w:pPr>
            <w:r>
              <w:rPr>
                <w:rFonts w:ascii="Baskerville" w:hAnsi="Baskerville"/>
                <w:sz w:val="22"/>
                <w:szCs w:val="22"/>
                <w:lang w:val="en-AU"/>
              </w:rPr>
              <w:t xml:space="preserve">Observational </w:t>
            </w:r>
          </w:p>
          <w:p w14:paraId="3BABD08A" w14:textId="32EF1FAA" w:rsidR="00602572" w:rsidRPr="00F0297E" w:rsidRDefault="00602572" w:rsidP="00EC4F29">
            <w:pPr>
              <w:rPr>
                <w:rFonts w:ascii="Baskerville" w:hAnsi="Baskerville"/>
                <w:sz w:val="22"/>
                <w:szCs w:val="22"/>
                <w:lang w:val="en-AU"/>
              </w:rPr>
            </w:pPr>
            <w:r>
              <w:rPr>
                <w:rFonts w:ascii="Baskerville" w:hAnsi="Baskerville"/>
                <w:sz w:val="22"/>
                <w:szCs w:val="22"/>
                <w:lang w:val="en-AU"/>
              </w:rPr>
              <w:t>-prospective international multicentre cohort study</w:t>
            </w:r>
          </w:p>
        </w:tc>
        <w:tc>
          <w:tcPr>
            <w:tcW w:w="1620" w:type="dxa"/>
          </w:tcPr>
          <w:p w14:paraId="32CB2DD7" w14:textId="65ED1D6D" w:rsidR="000F60D4" w:rsidRPr="000F60D4" w:rsidRDefault="000F60D4" w:rsidP="000F60D4">
            <w:pPr>
              <w:autoSpaceDE w:val="0"/>
              <w:autoSpaceDN w:val="0"/>
              <w:adjustRightInd w:val="0"/>
              <w:rPr>
                <w:rFonts w:ascii="Baskerville" w:hAnsi="Baskerville" w:cs="Times New Roman"/>
                <w:sz w:val="22"/>
                <w:szCs w:val="22"/>
              </w:rPr>
            </w:pPr>
            <w:r>
              <w:rPr>
                <w:rFonts w:ascii="Baskerville" w:hAnsi="Baskerville" w:cs="Times New Roman"/>
                <w:sz w:val="22"/>
                <w:szCs w:val="22"/>
              </w:rPr>
              <w:t>-</w:t>
            </w:r>
            <w:r w:rsidRPr="000F60D4">
              <w:rPr>
                <w:rFonts w:ascii="Baskerville" w:hAnsi="Baskerville" w:cs="Times New Roman"/>
                <w:sz w:val="22"/>
                <w:szCs w:val="22"/>
              </w:rPr>
              <w:t>1718 healthcare workers reported 5148 tracheal</w:t>
            </w:r>
          </w:p>
          <w:p w14:paraId="6F8DC754" w14:textId="77777777" w:rsidR="0020099A" w:rsidRDefault="000F60D4" w:rsidP="000F60D4">
            <w:pPr>
              <w:rPr>
                <w:rFonts w:ascii="Baskerville" w:hAnsi="Baskerville" w:cs="Times New Roman"/>
                <w:sz w:val="22"/>
                <w:szCs w:val="22"/>
              </w:rPr>
            </w:pPr>
            <w:r w:rsidRPr="000F60D4">
              <w:rPr>
                <w:rFonts w:ascii="Baskerville" w:hAnsi="Baskerville" w:cs="Times New Roman"/>
                <w:sz w:val="22"/>
                <w:szCs w:val="22"/>
              </w:rPr>
              <w:t>intubation episodes</w:t>
            </w:r>
            <w:r>
              <w:rPr>
                <w:rFonts w:ascii="Baskerville" w:hAnsi="Baskerville" w:cs="Times New Roman"/>
                <w:sz w:val="22"/>
                <w:szCs w:val="22"/>
              </w:rPr>
              <w:t>;</w:t>
            </w:r>
          </w:p>
          <w:p w14:paraId="600A1D96" w14:textId="77777777" w:rsidR="00437D01" w:rsidRDefault="00437D01" w:rsidP="000F60D4">
            <w:pPr>
              <w:rPr>
                <w:rFonts w:ascii="Baskerville" w:hAnsi="Baskerville" w:cs="Times New Roman"/>
                <w:sz w:val="22"/>
                <w:szCs w:val="22"/>
              </w:rPr>
            </w:pPr>
            <w:r>
              <w:rPr>
                <w:rFonts w:ascii="Baskerville" w:hAnsi="Baskerville" w:cs="Times New Roman"/>
                <w:sz w:val="22"/>
                <w:szCs w:val="22"/>
              </w:rPr>
              <w:t xml:space="preserve">-exact protective equipment composition </w:t>
            </w:r>
            <w:r>
              <w:rPr>
                <w:rFonts w:ascii="Baskerville" w:hAnsi="Baskerville" w:cs="Times New Roman"/>
                <w:sz w:val="22"/>
                <w:szCs w:val="22"/>
              </w:rPr>
              <w:lastRenderedPageBreak/>
              <w:t>not reported but included N95/P2/P3/</w:t>
            </w:r>
          </w:p>
          <w:p w14:paraId="496C095C" w14:textId="29F33F39" w:rsidR="0012116C" w:rsidRPr="000F60D4" w:rsidRDefault="00437D01" w:rsidP="000F60D4">
            <w:pPr>
              <w:rPr>
                <w:rFonts w:ascii="Baskerville" w:hAnsi="Baskerville"/>
                <w:sz w:val="22"/>
                <w:szCs w:val="22"/>
                <w:lang w:val="en-AU"/>
              </w:rPr>
            </w:pPr>
            <w:r>
              <w:rPr>
                <w:rFonts w:ascii="Baskerville" w:hAnsi="Baskerville" w:cs="Times New Roman"/>
                <w:sz w:val="22"/>
                <w:szCs w:val="22"/>
              </w:rPr>
              <w:t>PAPR</w:t>
            </w:r>
          </w:p>
        </w:tc>
        <w:tc>
          <w:tcPr>
            <w:tcW w:w="1717" w:type="dxa"/>
          </w:tcPr>
          <w:p w14:paraId="7F470EBD" w14:textId="77777777" w:rsidR="00602572" w:rsidRPr="000F60D4" w:rsidRDefault="00602572" w:rsidP="00602572">
            <w:pPr>
              <w:autoSpaceDE w:val="0"/>
              <w:autoSpaceDN w:val="0"/>
              <w:adjustRightInd w:val="0"/>
              <w:rPr>
                <w:rFonts w:ascii="Baskerville" w:hAnsi="Baskerville" w:cs="Times New Roman"/>
                <w:sz w:val="22"/>
                <w:szCs w:val="22"/>
              </w:rPr>
            </w:pPr>
            <w:r w:rsidRPr="000F60D4">
              <w:rPr>
                <w:rFonts w:ascii="Baskerville" w:hAnsi="Baskerville" w:cs="Times New Roman"/>
                <w:sz w:val="22"/>
                <w:szCs w:val="22"/>
              </w:rPr>
              <w:lastRenderedPageBreak/>
              <w:t>The primary endpoint was the incidence of laboratory-confirmed COVID-19 diagnosis or</w:t>
            </w:r>
          </w:p>
          <w:p w14:paraId="50AFF659" w14:textId="2008D38A" w:rsidR="0020099A" w:rsidRPr="00F0297E" w:rsidRDefault="00602572" w:rsidP="00602572">
            <w:pPr>
              <w:rPr>
                <w:rFonts w:ascii="Baskerville" w:hAnsi="Baskerville"/>
                <w:sz w:val="22"/>
                <w:szCs w:val="22"/>
                <w:lang w:val="en-AU"/>
              </w:rPr>
            </w:pPr>
            <w:r w:rsidRPr="000F60D4">
              <w:rPr>
                <w:rFonts w:ascii="Baskerville" w:hAnsi="Baskerville" w:cs="Times New Roman"/>
                <w:sz w:val="22"/>
                <w:szCs w:val="22"/>
              </w:rPr>
              <w:t>new symptoms requiring self-isolation or hospitali</w:t>
            </w:r>
            <w:r w:rsidR="00437D01">
              <w:rPr>
                <w:rFonts w:ascii="Baskerville" w:hAnsi="Baskerville" w:cs="Times New Roman"/>
                <w:sz w:val="22"/>
                <w:szCs w:val="22"/>
              </w:rPr>
              <w:t>z</w:t>
            </w:r>
            <w:r w:rsidRPr="000F60D4">
              <w:rPr>
                <w:rFonts w:ascii="Baskerville" w:hAnsi="Baskerville" w:cs="Times New Roman"/>
                <w:sz w:val="22"/>
                <w:szCs w:val="22"/>
              </w:rPr>
              <w:t xml:space="preserve">ation </w:t>
            </w:r>
            <w:r w:rsidRPr="000F60D4">
              <w:rPr>
                <w:rFonts w:ascii="Baskerville" w:hAnsi="Baskerville" w:cs="Times New Roman"/>
                <w:sz w:val="22"/>
                <w:szCs w:val="22"/>
              </w:rPr>
              <w:lastRenderedPageBreak/>
              <w:t>after a tracheal intubation episode.</w:t>
            </w:r>
          </w:p>
        </w:tc>
        <w:tc>
          <w:tcPr>
            <w:tcW w:w="2039" w:type="dxa"/>
          </w:tcPr>
          <w:p w14:paraId="098A8BB4" w14:textId="6CA019A7" w:rsidR="0020099A" w:rsidRPr="00F0297E" w:rsidRDefault="000F60D4" w:rsidP="00EC4F29">
            <w:pPr>
              <w:rPr>
                <w:rFonts w:ascii="Baskerville" w:hAnsi="Baskerville"/>
                <w:sz w:val="22"/>
                <w:szCs w:val="22"/>
                <w:lang w:val="en-AU"/>
              </w:rPr>
            </w:pPr>
            <w:r>
              <w:rPr>
                <w:rFonts w:ascii="Baskerville" w:hAnsi="Baskerville"/>
                <w:sz w:val="22"/>
                <w:szCs w:val="22"/>
                <w:lang w:val="en-AU"/>
              </w:rPr>
              <w:lastRenderedPageBreak/>
              <w:t>N/A</w:t>
            </w:r>
          </w:p>
        </w:tc>
        <w:tc>
          <w:tcPr>
            <w:tcW w:w="3984" w:type="dxa"/>
          </w:tcPr>
          <w:p w14:paraId="002A774D" w14:textId="2C781964" w:rsidR="0020099A" w:rsidRDefault="000C6E97" w:rsidP="00EC4F29">
            <w:pPr>
              <w:rPr>
                <w:rFonts w:ascii="Baskerville" w:hAnsi="Baskerville"/>
                <w:sz w:val="22"/>
                <w:szCs w:val="22"/>
                <w:lang w:val="en-AU"/>
              </w:rPr>
            </w:pPr>
            <w:r>
              <w:rPr>
                <w:rFonts w:ascii="Baskerville" w:hAnsi="Baskerville"/>
                <w:sz w:val="22"/>
                <w:szCs w:val="22"/>
                <w:lang w:val="en-AU"/>
              </w:rPr>
              <w:t xml:space="preserve">-overall incidence of </w:t>
            </w:r>
            <w:r w:rsidR="004D34E0">
              <w:rPr>
                <w:rFonts w:ascii="Baskerville" w:hAnsi="Baskerville"/>
                <w:sz w:val="22"/>
                <w:szCs w:val="22"/>
                <w:lang w:val="en-AU"/>
              </w:rPr>
              <w:t>COVID outcomes</w:t>
            </w:r>
            <w:r>
              <w:rPr>
                <w:rFonts w:ascii="Baskerville" w:hAnsi="Baskerville"/>
                <w:sz w:val="22"/>
                <w:szCs w:val="22"/>
                <w:lang w:val="en-AU"/>
              </w:rPr>
              <w:t xml:space="preserve"> was 10.7% over a median follow up of 32 days;</w:t>
            </w:r>
          </w:p>
          <w:p w14:paraId="231E23ED" w14:textId="340CD469" w:rsidR="000C6E97" w:rsidRPr="00F0297E" w:rsidRDefault="000C6E97" w:rsidP="00EC4F29">
            <w:pPr>
              <w:rPr>
                <w:rFonts w:ascii="Baskerville" w:hAnsi="Baskerville"/>
                <w:sz w:val="22"/>
                <w:szCs w:val="22"/>
                <w:lang w:val="en-AU"/>
              </w:rPr>
            </w:pPr>
            <w:r>
              <w:rPr>
                <w:rFonts w:ascii="Baskerville" w:hAnsi="Baskerville"/>
                <w:sz w:val="22"/>
                <w:szCs w:val="22"/>
                <w:lang w:val="en-AU"/>
              </w:rPr>
              <w:t>-risk of the primary endpoint varied by country and gender, higher in females;</w:t>
            </w:r>
          </w:p>
        </w:tc>
        <w:tc>
          <w:tcPr>
            <w:tcW w:w="990" w:type="dxa"/>
          </w:tcPr>
          <w:p w14:paraId="05C1EED9" w14:textId="77777777" w:rsidR="0020099A" w:rsidRPr="00F0297E" w:rsidRDefault="0020099A" w:rsidP="00EC4F29">
            <w:pPr>
              <w:rPr>
                <w:rFonts w:ascii="Baskerville" w:hAnsi="Baskerville"/>
                <w:sz w:val="22"/>
                <w:szCs w:val="22"/>
                <w:lang w:val="en-AU"/>
              </w:rPr>
            </w:pPr>
          </w:p>
          <w:p w14:paraId="72EFD3F7" w14:textId="77777777" w:rsidR="0006657B" w:rsidRPr="00F0297E" w:rsidRDefault="0006657B" w:rsidP="00EC4F29">
            <w:pPr>
              <w:rPr>
                <w:rFonts w:ascii="Baskerville" w:hAnsi="Baskerville"/>
                <w:sz w:val="22"/>
                <w:szCs w:val="22"/>
                <w:lang w:val="en-AU"/>
              </w:rPr>
            </w:pPr>
          </w:p>
          <w:p w14:paraId="2279E93B" w14:textId="77777777" w:rsidR="0006657B" w:rsidRPr="00F0297E" w:rsidRDefault="0006657B" w:rsidP="00EC4F29">
            <w:pPr>
              <w:rPr>
                <w:rFonts w:ascii="Baskerville" w:hAnsi="Baskerville"/>
                <w:sz w:val="22"/>
                <w:szCs w:val="22"/>
                <w:lang w:val="en-AU"/>
              </w:rPr>
            </w:pPr>
          </w:p>
          <w:p w14:paraId="56550307" w14:textId="65F7FE4C" w:rsidR="0006657B" w:rsidRPr="00F0297E" w:rsidRDefault="0006657B" w:rsidP="00EC4F29">
            <w:pPr>
              <w:rPr>
                <w:rFonts w:ascii="Baskerville" w:hAnsi="Baskerville"/>
                <w:sz w:val="22"/>
                <w:szCs w:val="22"/>
                <w:lang w:val="en-AU"/>
              </w:rPr>
            </w:pPr>
            <w:r w:rsidRPr="00F0297E">
              <w:rPr>
                <w:rFonts w:ascii="Baskerville" w:hAnsi="Baskerville"/>
                <w:sz w:val="22"/>
                <w:szCs w:val="22"/>
                <w:lang w:val="en-AU"/>
              </w:rPr>
              <w:t xml:space="preserve">    3</w:t>
            </w:r>
          </w:p>
        </w:tc>
      </w:tr>
      <w:tr w:rsidR="00FF4ACF" w:rsidRPr="00F0297E" w14:paraId="5D2A9FA1" w14:textId="120C0388" w:rsidTr="004515E4">
        <w:trPr>
          <w:trHeight w:val="3091"/>
        </w:trPr>
        <w:tc>
          <w:tcPr>
            <w:tcW w:w="1525" w:type="dxa"/>
          </w:tcPr>
          <w:p w14:paraId="3E153E54" w14:textId="4275A98C" w:rsidR="00443502" w:rsidRPr="00F0297E" w:rsidRDefault="00CF3AAD" w:rsidP="00EC4F29">
            <w:pPr>
              <w:rPr>
                <w:rFonts w:ascii="Baskerville" w:hAnsi="Baskerville"/>
                <w:sz w:val="22"/>
                <w:szCs w:val="22"/>
                <w:lang w:val="en-AU"/>
              </w:rPr>
            </w:pPr>
            <w:r w:rsidRPr="00F0297E">
              <w:rPr>
                <w:rFonts w:ascii="Baskerville" w:hAnsi="Baskerville"/>
                <w:sz w:val="22"/>
                <w:szCs w:val="22"/>
                <w:lang w:val="en-AU"/>
              </w:rPr>
              <w:t>Powell</w:t>
            </w:r>
            <w:r w:rsidR="00611301" w:rsidRPr="00F0297E">
              <w:rPr>
                <w:rFonts w:ascii="Baskerville" w:hAnsi="Baskerville"/>
                <w:sz w:val="22"/>
                <w:szCs w:val="22"/>
                <w:lang w:val="en-AU"/>
              </w:rPr>
              <w:t xml:space="preserve"> et al</w:t>
            </w:r>
          </w:p>
          <w:p w14:paraId="7DF0F72E" w14:textId="4ECAB2D7" w:rsidR="00EC4F29" w:rsidRDefault="00CF3AAD" w:rsidP="00EC4F29">
            <w:pPr>
              <w:rPr>
                <w:rFonts w:ascii="Baskerville" w:hAnsi="Baskerville"/>
                <w:sz w:val="22"/>
                <w:szCs w:val="22"/>
                <w:lang w:val="en-AU"/>
              </w:rPr>
            </w:pPr>
            <w:r w:rsidRPr="00F0297E">
              <w:rPr>
                <w:rFonts w:ascii="Baskerville" w:hAnsi="Baskerville"/>
                <w:sz w:val="22"/>
                <w:szCs w:val="22"/>
                <w:lang w:val="en-AU"/>
              </w:rPr>
              <w:t>2017</w:t>
            </w:r>
          </w:p>
          <w:p w14:paraId="513BD38C" w14:textId="6BB0EE72" w:rsidR="00252839" w:rsidRPr="00F0297E" w:rsidRDefault="00252839" w:rsidP="00EC4F29">
            <w:pPr>
              <w:rPr>
                <w:rFonts w:ascii="Baskerville" w:hAnsi="Baskerville"/>
                <w:sz w:val="22"/>
                <w:szCs w:val="22"/>
                <w:lang w:val="en-AU"/>
              </w:rPr>
            </w:pPr>
            <w:r>
              <w:rPr>
                <w:rFonts w:ascii="Baskerville" w:hAnsi="Baskerville"/>
                <w:sz w:val="22"/>
                <w:szCs w:val="22"/>
                <w:lang w:val="en-AU"/>
              </w:rPr>
              <w:fldChar w:fldCharType="begin"/>
            </w:r>
            <w:r>
              <w:rPr>
                <w:rFonts w:ascii="Baskerville" w:hAnsi="Baskerville"/>
                <w:sz w:val="22"/>
                <w:szCs w:val="22"/>
                <w:lang w:val="en-AU"/>
              </w:rPr>
              <w:instrText xml:space="preserve"> ADDIN EN.CITE &lt;EndNote&gt;&lt;Cite&gt;&lt;Author&gt;Powell&lt;/Author&gt;&lt;Year&gt;2017&lt;/Year&gt;&lt;RecNum&gt;90&lt;/RecNum&gt;&lt;DisplayText&gt;(5)&lt;/DisplayText&gt;&lt;record&gt;&lt;rec-number&gt;90&lt;/rec-number&gt;&lt;foreign-keys&gt;&lt;key app="EN" db-id="5t2rddsdqv50x5edx0mxdrr1aff59xdsxpap" timestamp="1588653429"&gt;90&lt;/key&gt;&lt;/foreign-keys&gt;&lt;ref-type name="Journal Article"&gt;17&lt;/ref-type&gt;&lt;contributors&gt;&lt;authors&gt;&lt;author&gt;Powell, J. B.&lt;/author&gt;&lt;author&gt;Kim, J. H.&lt;/author&gt;&lt;author&gt;Roberge, R. J.&lt;/author&gt;&lt;/authors&gt;&lt;/contributors&gt;&lt;auth-address&gt;a National Institute for Occupational Safety and Health/National Personal Protective Technology Laboratory , Pittsburgh , Pennsylvania.&lt;/auth-address&gt;&lt;titles&gt;&lt;title&gt;Powered air-purifying respirator use in healthcare: Effects on thermal sensations and comfort&lt;/title&gt;&lt;secondary-title&gt;J Occup Environ Hyg&lt;/secondary-title&gt;&lt;/titles&gt;&lt;periodical&gt;&lt;full-title&gt;J Occup Environ Hyg&lt;/full-title&gt;&lt;/periodical&gt;&lt;pages&gt;947-954&lt;/pages&gt;&lt;volume&gt;14&lt;/volume&gt;&lt;number&gt;12&lt;/number&gt;&lt;edition&gt;2017/08/02&lt;/edition&gt;&lt;keywords&gt;&lt;keyword&gt;Adult&lt;/keyword&gt;&lt;keyword&gt;Blood Gas Monitoring, Transcutaneous&lt;/keyword&gt;&lt;keyword&gt;Carbon Dioxide/metabolism&lt;/keyword&gt;&lt;keyword&gt;Exercise&lt;/keyword&gt;&lt;keyword&gt;Female&lt;/keyword&gt;&lt;keyword&gt;Heart Rate/physiology&lt;/keyword&gt;&lt;keyword&gt;Humans&lt;/keyword&gt;&lt;keyword&gt;Male&lt;/keyword&gt;&lt;keyword&gt;Occupational Exposure/*prevention &amp;amp; control&lt;/keyword&gt;&lt;keyword&gt;Respiratory Protective Devices/*adverse effects&lt;/keyword&gt;&lt;keyword&gt;Respiratory Rate/physiology&lt;/keyword&gt;&lt;keyword&gt;Skin Temperature&lt;/keyword&gt;&lt;keyword&gt;Xerophthalmia&lt;/keyword&gt;&lt;keyword&gt;*Physiological effects&lt;/keyword&gt;&lt;keyword&gt;*respirators&lt;/keyword&gt;&lt;keyword&gt;*subjective perceptions&lt;/keyword&gt;&lt;keyword&gt;*thermal effects&lt;/keyword&gt;&lt;/keywords&gt;&lt;dates&gt;&lt;year&gt;2017&lt;/year&gt;&lt;pub-dates&gt;&lt;date&gt;Dec&lt;/date&gt;&lt;/pub-dates&gt;&lt;/dates&gt;&lt;isbn&gt;1545-9632 (Electronic)&amp;#xD;1545-9624 (Linking)&lt;/isbn&gt;&lt;accession-num&gt;28763290&lt;/accession-num&gt;&lt;urls&gt;&lt;related-urls&gt;&lt;url&gt;https://www.ncbi.nlm.nih.gov/pubmed/28763290&lt;/url&gt;&lt;/related-urls&gt;&lt;/urls&gt;&lt;custom2&gt;PMC6198805&lt;/custom2&gt;&lt;electronic-resource-num&gt;10.1080/15459624.2017.1358817&lt;/electronic-resource-num&gt;&lt;/record&gt;&lt;/Cite&gt;&lt;/EndNote&gt;</w:instrText>
            </w:r>
            <w:r>
              <w:rPr>
                <w:rFonts w:ascii="Baskerville" w:hAnsi="Baskerville"/>
                <w:sz w:val="22"/>
                <w:szCs w:val="22"/>
                <w:lang w:val="en-AU"/>
              </w:rPr>
              <w:fldChar w:fldCharType="separate"/>
            </w:r>
            <w:r>
              <w:rPr>
                <w:rFonts w:ascii="Baskerville" w:hAnsi="Baskerville"/>
                <w:noProof/>
                <w:sz w:val="22"/>
                <w:szCs w:val="22"/>
                <w:lang w:val="en-AU"/>
              </w:rPr>
              <w:t>(5)</w:t>
            </w:r>
            <w:r>
              <w:rPr>
                <w:rFonts w:ascii="Baskerville" w:hAnsi="Baskerville"/>
                <w:sz w:val="22"/>
                <w:szCs w:val="22"/>
                <w:lang w:val="en-AU"/>
              </w:rPr>
              <w:fldChar w:fldCharType="end"/>
            </w:r>
          </w:p>
          <w:p w14:paraId="66DABBFA" w14:textId="706A4D25" w:rsidR="00EC4F29" w:rsidRPr="00F0297E" w:rsidRDefault="00EC4F29" w:rsidP="00EC4F29">
            <w:pPr>
              <w:rPr>
                <w:rFonts w:ascii="Baskerville" w:hAnsi="Baskerville"/>
                <w:sz w:val="22"/>
                <w:szCs w:val="22"/>
                <w:lang w:val="en-AU"/>
              </w:rPr>
            </w:pPr>
          </w:p>
          <w:p w14:paraId="391E70CA" w14:textId="77777777" w:rsidR="00EC4F29" w:rsidRPr="00F0297E" w:rsidRDefault="00EC4F29" w:rsidP="00EC4F29">
            <w:pPr>
              <w:rPr>
                <w:rFonts w:ascii="Baskerville" w:hAnsi="Baskerville"/>
                <w:sz w:val="22"/>
                <w:szCs w:val="22"/>
                <w:lang w:val="en-AU"/>
              </w:rPr>
            </w:pPr>
          </w:p>
          <w:p w14:paraId="24AF2409" w14:textId="042AEDC9" w:rsidR="00EC4F29" w:rsidRPr="00F0297E" w:rsidRDefault="00EC4F29" w:rsidP="00EC4F29">
            <w:pPr>
              <w:rPr>
                <w:rFonts w:ascii="Baskerville" w:hAnsi="Baskerville"/>
                <w:sz w:val="22"/>
                <w:szCs w:val="22"/>
                <w:lang w:val="en-AU"/>
              </w:rPr>
            </w:pPr>
          </w:p>
        </w:tc>
        <w:tc>
          <w:tcPr>
            <w:tcW w:w="1440" w:type="dxa"/>
          </w:tcPr>
          <w:p w14:paraId="6E0643CF" w14:textId="6789135A" w:rsidR="00EC4F29" w:rsidRPr="00F0297E" w:rsidRDefault="00CF3AAD" w:rsidP="00EC4F29">
            <w:pPr>
              <w:rPr>
                <w:rFonts w:ascii="Baskerville" w:hAnsi="Baskerville"/>
                <w:sz w:val="22"/>
                <w:szCs w:val="22"/>
                <w:lang w:val="en-AU"/>
              </w:rPr>
            </w:pPr>
            <w:r w:rsidRPr="00F0297E">
              <w:rPr>
                <w:rFonts w:ascii="Baskerville" w:hAnsi="Baskerville"/>
                <w:sz w:val="22"/>
                <w:szCs w:val="22"/>
                <w:lang w:val="en-AU"/>
              </w:rPr>
              <w:t>S</w:t>
            </w:r>
            <w:r w:rsidR="00776026" w:rsidRPr="00F0297E">
              <w:rPr>
                <w:rFonts w:ascii="Baskerville" w:hAnsi="Baskerville"/>
                <w:sz w:val="22"/>
                <w:szCs w:val="22"/>
                <w:lang w:val="en-AU"/>
              </w:rPr>
              <w:t>imulation assessment of participant comfort</w:t>
            </w:r>
          </w:p>
        </w:tc>
        <w:tc>
          <w:tcPr>
            <w:tcW w:w="1440" w:type="dxa"/>
          </w:tcPr>
          <w:p w14:paraId="0164548A" w14:textId="35A80AEA" w:rsidR="00EC4F29" w:rsidRPr="00F0297E" w:rsidRDefault="00776026" w:rsidP="00EC4F29">
            <w:pPr>
              <w:rPr>
                <w:rFonts w:ascii="Baskerville" w:hAnsi="Baskerville"/>
                <w:sz w:val="22"/>
                <w:szCs w:val="22"/>
                <w:lang w:val="en-AU"/>
              </w:rPr>
            </w:pPr>
            <w:r w:rsidRPr="00F0297E">
              <w:rPr>
                <w:rFonts w:ascii="Baskerville" w:hAnsi="Baskerville"/>
                <w:sz w:val="22"/>
                <w:szCs w:val="22"/>
                <w:lang w:val="en-AU"/>
              </w:rPr>
              <w:t>Observational</w:t>
            </w:r>
          </w:p>
        </w:tc>
        <w:tc>
          <w:tcPr>
            <w:tcW w:w="1620" w:type="dxa"/>
          </w:tcPr>
          <w:p w14:paraId="60808AF3" w14:textId="77777777" w:rsidR="002811C6" w:rsidRPr="00F0297E" w:rsidRDefault="00776026" w:rsidP="00EC4F29">
            <w:pPr>
              <w:rPr>
                <w:rFonts w:ascii="Baskerville" w:hAnsi="Baskerville"/>
                <w:sz w:val="22"/>
                <w:szCs w:val="22"/>
                <w:lang w:val="en-AU"/>
              </w:rPr>
            </w:pPr>
            <w:r w:rsidRPr="00F0297E">
              <w:rPr>
                <w:rFonts w:ascii="Baskerville" w:hAnsi="Baskerville"/>
                <w:sz w:val="22"/>
                <w:szCs w:val="22"/>
                <w:lang w:val="en-AU"/>
              </w:rPr>
              <w:t>60 total assessments</w:t>
            </w:r>
          </w:p>
          <w:p w14:paraId="69A29954" w14:textId="6F9ABF03" w:rsidR="00EC4F29" w:rsidRPr="00F0297E" w:rsidRDefault="00776026" w:rsidP="00EC4F29">
            <w:pPr>
              <w:rPr>
                <w:rFonts w:ascii="Baskerville" w:hAnsi="Baskerville"/>
                <w:sz w:val="22"/>
                <w:szCs w:val="22"/>
                <w:lang w:val="en-AU"/>
              </w:rPr>
            </w:pPr>
            <w:r w:rsidRPr="00F0297E">
              <w:rPr>
                <w:rFonts w:ascii="Baskerville" w:hAnsi="Baskerville"/>
                <w:sz w:val="22"/>
                <w:szCs w:val="22"/>
                <w:lang w:val="en-AU"/>
              </w:rPr>
              <w:t>(12</w:t>
            </w:r>
            <w:r w:rsidR="002811C6" w:rsidRPr="00F0297E">
              <w:rPr>
                <w:rFonts w:ascii="Baskerville" w:hAnsi="Baskerville"/>
                <w:sz w:val="22"/>
                <w:szCs w:val="22"/>
                <w:lang w:val="en-AU"/>
              </w:rPr>
              <w:t xml:space="preserve"> </w:t>
            </w:r>
            <w:r w:rsidRPr="00F0297E">
              <w:rPr>
                <w:rFonts w:ascii="Baskerville" w:hAnsi="Baskerville"/>
                <w:sz w:val="22"/>
                <w:szCs w:val="22"/>
                <w:lang w:val="en-AU"/>
              </w:rPr>
              <w:t>part</w:t>
            </w:r>
            <w:r w:rsidR="00904E56" w:rsidRPr="00F0297E">
              <w:rPr>
                <w:rFonts w:ascii="Baskerville" w:hAnsi="Baskerville"/>
                <w:sz w:val="22"/>
                <w:szCs w:val="22"/>
                <w:lang w:val="en-AU"/>
              </w:rPr>
              <w:t>icipants</w:t>
            </w:r>
            <w:r w:rsidRPr="00F0297E">
              <w:rPr>
                <w:rFonts w:ascii="Baskerville" w:hAnsi="Baskerville"/>
                <w:sz w:val="22"/>
                <w:szCs w:val="22"/>
                <w:lang w:val="en-AU"/>
              </w:rPr>
              <w:t>)</w:t>
            </w:r>
          </w:p>
          <w:p w14:paraId="7E8C9D31" w14:textId="77777777" w:rsidR="00776026" w:rsidRPr="00F0297E" w:rsidRDefault="00776026" w:rsidP="00EC4F29">
            <w:pPr>
              <w:rPr>
                <w:rFonts w:ascii="Baskerville" w:hAnsi="Baskerville"/>
                <w:sz w:val="22"/>
                <w:szCs w:val="22"/>
                <w:lang w:val="en-AU"/>
              </w:rPr>
            </w:pPr>
            <w:r w:rsidRPr="00F0297E">
              <w:rPr>
                <w:rFonts w:ascii="Baskerville" w:hAnsi="Baskerville"/>
                <w:sz w:val="22"/>
                <w:szCs w:val="22"/>
                <w:lang w:val="en-AU"/>
              </w:rPr>
              <w:t>-12 N95;</w:t>
            </w:r>
          </w:p>
          <w:p w14:paraId="7B3BE0CF" w14:textId="77777777" w:rsidR="00776026" w:rsidRPr="00F0297E" w:rsidRDefault="00776026" w:rsidP="00EC4F29">
            <w:pPr>
              <w:rPr>
                <w:rFonts w:ascii="Baskerville" w:hAnsi="Baskerville"/>
                <w:sz w:val="22"/>
                <w:szCs w:val="22"/>
                <w:lang w:val="en-AU"/>
              </w:rPr>
            </w:pPr>
            <w:r w:rsidRPr="00F0297E">
              <w:rPr>
                <w:rFonts w:ascii="Baskerville" w:hAnsi="Baskerville"/>
                <w:sz w:val="22"/>
                <w:szCs w:val="22"/>
                <w:lang w:val="en-AU"/>
              </w:rPr>
              <w:t>-12 tight fit PAPR;</w:t>
            </w:r>
          </w:p>
          <w:p w14:paraId="73BEC6B8" w14:textId="77777777" w:rsidR="00776026" w:rsidRPr="00F0297E" w:rsidRDefault="00776026" w:rsidP="00EC4F29">
            <w:pPr>
              <w:rPr>
                <w:rFonts w:ascii="Baskerville" w:hAnsi="Baskerville"/>
                <w:sz w:val="22"/>
                <w:szCs w:val="22"/>
                <w:lang w:val="en-AU"/>
              </w:rPr>
            </w:pPr>
            <w:r w:rsidRPr="00F0297E">
              <w:rPr>
                <w:rFonts w:ascii="Baskerville" w:hAnsi="Baskerville"/>
                <w:sz w:val="22"/>
                <w:szCs w:val="22"/>
                <w:lang w:val="en-AU"/>
              </w:rPr>
              <w:t>-24 loose PAPR;</w:t>
            </w:r>
          </w:p>
          <w:p w14:paraId="085F41A9" w14:textId="77777777" w:rsidR="00776026" w:rsidRPr="00F0297E" w:rsidRDefault="00776026" w:rsidP="00EC4F29">
            <w:pPr>
              <w:rPr>
                <w:rFonts w:ascii="Baskerville" w:hAnsi="Baskerville"/>
                <w:sz w:val="22"/>
                <w:szCs w:val="22"/>
                <w:lang w:val="en-AU"/>
              </w:rPr>
            </w:pPr>
            <w:r w:rsidRPr="00F0297E">
              <w:rPr>
                <w:rFonts w:ascii="Baskerville" w:hAnsi="Baskerville"/>
                <w:sz w:val="22"/>
                <w:szCs w:val="22"/>
                <w:lang w:val="en-AU"/>
              </w:rPr>
              <w:t>-12 hybrid PAPR;</w:t>
            </w:r>
          </w:p>
          <w:p w14:paraId="64682017" w14:textId="77777777" w:rsidR="00611301" w:rsidRPr="00F0297E" w:rsidRDefault="00776026" w:rsidP="00EC4F29">
            <w:pPr>
              <w:rPr>
                <w:rFonts w:ascii="Baskerville" w:hAnsi="Baskerville"/>
                <w:sz w:val="22"/>
                <w:szCs w:val="22"/>
                <w:lang w:val="en-AU"/>
              </w:rPr>
            </w:pPr>
            <w:r w:rsidRPr="00F0297E">
              <w:rPr>
                <w:rFonts w:ascii="Baskerville" w:hAnsi="Baskerville"/>
                <w:sz w:val="22"/>
                <w:szCs w:val="22"/>
                <w:lang w:val="en-AU"/>
              </w:rPr>
              <w:t>(note hybrid PAPR excluded from analysis</w:t>
            </w:r>
            <w:r w:rsidR="00A80FD3" w:rsidRPr="00F0297E">
              <w:rPr>
                <w:rFonts w:ascii="Baskerville" w:hAnsi="Baskerville"/>
                <w:sz w:val="22"/>
                <w:szCs w:val="22"/>
                <w:lang w:val="en-AU"/>
              </w:rPr>
              <w:t>)</w:t>
            </w:r>
          </w:p>
          <w:p w14:paraId="5AE4F976" w14:textId="73F78612" w:rsidR="005C67EF" w:rsidRPr="00F0297E" w:rsidRDefault="005C67EF" w:rsidP="00EC4F29">
            <w:pPr>
              <w:rPr>
                <w:rFonts w:ascii="Baskerville" w:hAnsi="Baskerville"/>
                <w:sz w:val="22"/>
                <w:szCs w:val="22"/>
                <w:lang w:val="en-AU"/>
              </w:rPr>
            </w:pPr>
          </w:p>
        </w:tc>
        <w:tc>
          <w:tcPr>
            <w:tcW w:w="1717" w:type="dxa"/>
          </w:tcPr>
          <w:p w14:paraId="010BDAD3" w14:textId="0BED2A8A" w:rsidR="00EC4F29" w:rsidRPr="00F0297E" w:rsidRDefault="00776026" w:rsidP="00EC4F29">
            <w:pPr>
              <w:rPr>
                <w:rFonts w:ascii="Baskerville" w:hAnsi="Baskerville"/>
                <w:sz w:val="22"/>
                <w:szCs w:val="22"/>
                <w:lang w:val="en-AU"/>
              </w:rPr>
            </w:pPr>
            <w:r w:rsidRPr="00F0297E">
              <w:rPr>
                <w:rFonts w:ascii="Baskerville" w:hAnsi="Baskerville"/>
                <w:sz w:val="22"/>
                <w:szCs w:val="22"/>
                <w:lang w:val="en-AU"/>
              </w:rPr>
              <w:t>1. Evaluate face and body thermal sensations;</w:t>
            </w:r>
          </w:p>
        </w:tc>
        <w:tc>
          <w:tcPr>
            <w:tcW w:w="2039" w:type="dxa"/>
          </w:tcPr>
          <w:p w14:paraId="3ED675F8" w14:textId="4BB07FCB" w:rsidR="00EC4F29" w:rsidRPr="00F0297E" w:rsidRDefault="00776026" w:rsidP="00EC4F29">
            <w:pPr>
              <w:rPr>
                <w:rFonts w:ascii="Baskerville" w:hAnsi="Baskerville"/>
                <w:sz w:val="22"/>
                <w:szCs w:val="22"/>
                <w:lang w:val="en-AU"/>
              </w:rPr>
            </w:pPr>
            <w:r w:rsidRPr="00F0297E">
              <w:rPr>
                <w:rFonts w:ascii="Baskerville" w:hAnsi="Baskerville"/>
                <w:sz w:val="22"/>
                <w:szCs w:val="22"/>
                <w:lang w:val="en-AU"/>
              </w:rPr>
              <w:t>2. Evaluate wearer comfort through assessment of eye dryness;</w:t>
            </w:r>
          </w:p>
        </w:tc>
        <w:tc>
          <w:tcPr>
            <w:tcW w:w="3984" w:type="dxa"/>
          </w:tcPr>
          <w:p w14:paraId="6EF29559" w14:textId="07A82CFC" w:rsidR="00EC4F29" w:rsidRPr="00F0297E" w:rsidRDefault="00776026" w:rsidP="00EC4F29">
            <w:pPr>
              <w:rPr>
                <w:rFonts w:ascii="Baskerville" w:hAnsi="Baskerville"/>
                <w:sz w:val="22"/>
                <w:szCs w:val="22"/>
                <w:lang w:val="en-AU"/>
              </w:rPr>
            </w:pPr>
            <w:r w:rsidRPr="00F0297E">
              <w:rPr>
                <w:rFonts w:ascii="Baskerville" w:hAnsi="Baskerville"/>
                <w:sz w:val="22"/>
                <w:szCs w:val="22"/>
                <w:lang w:val="en-AU"/>
              </w:rPr>
              <w:t>-temperature of facial skin lower in 36 PAPR</w:t>
            </w:r>
            <w:r w:rsidR="00D60A08" w:rsidRPr="00F0297E">
              <w:rPr>
                <w:rFonts w:ascii="Baskerville" w:hAnsi="Baskerville"/>
                <w:sz w:val="22"/>
                <w:szCs w:val="22"/>
                <w:lang w:val="en-AU"/>
              </w:rPr>
              <w:t xml:space="preserve"> compared to N95</w:t>
            </w:r>
            <w:r w:rsidRPr="00F0297E">
              <w:rPr>
                <w:rFonts w:ascii="Baskerville" w:hAnsi="Baskerville"/>
                <w:sz w:val="22"/>
                <w:szCs w:val="22"/>
                <w:lang w:val="en-AU"/>
              </w:rPr>
              <w:t>;</w:t>
            </w:r>
          </w:p>
          <w:p w14:paraId="77858D53" w14:textId="3FBE6909" w:rsidR="00776026" w:rsidRPr="00F0297E" w:rsidRDefault="00776026" w:rsidP="00EC4F29">
            <w:pPr>
              <w:rPr>
                <w:rFonts w:ascii="Baskerville" w:hAnsi="Baskerville"/>
                <w:sz w:val="22"/>
                <w:szCs w:val="22"/>
                <w:lang w:val="en-AU"/>
              </w:rPr>
            </w:pPr>
            <w:r w:rsidRPr="00F0297E">
              <w:rPr>
                <w:rFonts w:ascii="Baskerville" w:hAnsi="Baskerville"/>
                <w:sz w:val="22"/>
                <w:szCs w:val="22"/>
                <w:lang w:val="en-AU"/>
              </w:rPr>
              <w:t xml:space="preserve">-tight fitting </w:t>
            </w:r>
            <w:r w:rsidR="00D60A08" w:rsidRPr="00F0297E">
              <w:rPr>
                <w:rFonts w:ascii="Baskerville" w:hAnsi="Baskerville"/>
                <w:sz w:val="22"/>
                <w:szCs w:val="22"/>
                <w:lang w:val="en-AU"/>
              </w:rPr>
              <w:t xml:space="preserve">face piece </w:t>
            </w:r>
            <w:r w:rsidRPr="00F0297E">
              <w:rPr>
                <w:rFonts w:ascii="Baskerville" w:hAnsi="Baskerville"/>
                <w:sz w:val="22"/>
                <w:szCs w:val="22"/>
                <w:lang w:val="en-AU"/>
              </w:rPr>
              <w:t>PAPR increased eye dryness;</w:t>
            </w:r>
          </w:p>
          <w:p w14:paraId="1E80BC04" w14:textId="77777777" w:rsidR="00776026" w:rsidRPr="00F0297E" w:rsidRDefault="00776026" w:rsidP="00EC4F29">
            <w:pPr>
              <w:rPr>
                <w:rFonts w:ascii="Baskerville" w:hAnsi="Baskerville"/>
                <w:sz w:val="22"/>
                <w:szCs w:val="22"/>
                <w:lang w:val="en-AU"/>
              </w:rPr>
            </w:pPr>
            <w:r w:rsidRPr="00F0297E">
              <w:rPr>
                <w:rFonts w:ascii="Baskerville" w:hAnsi="Baskerville"/>
                <w:sz w:val="22"/>
                <w:szCs w:val="22"/>
                <w:lang w:val="en-AU"/>
              </w:rPr>
              <w:t>-loose fitting PAPR did not increase eye dryness;</w:t>
            </w:r>
          </w:p>
          <w:p w14:paraId="4AFDA256" w14:textId="6A8167EC" w:rsidR="00BF5DFE" w:rsidRPr="00F0297E" w:rsidRDefault="00BF5DFE" w:rsidP="00EC4F29">
            <w:pPr>
              <w:rPr>
                <w:rFonts w:ascii="Baskerville" w:hAnsi="Baskerville"/>
                <w:sz w:val="22"/>
                <w:szCs w:val="22"/>
                <w:lang w:val="en-AU"/>
              </w:rPr>
            </w:pPr>
            <w:r w:rsidRPr="00F0297E">
              <w:rPr>
                <w:rFonts w:ascii="Baskerville" w:hAnsi="Baskerville"/>
                <w:sz w:val="22"/>
                <w:szCs w:val="22"/>
                <w:lang w:val="en-AU"/>
              </w:rPr>
              <w:t>-perception of  comfort equivalent in two groups;</w:t>
            </w:r>
          </w:p>
          <w:p w14:paraId="017CA8CC" w14:textId="448E734F" w:rsidR="00BF5DFE" w:rsidRPr="00F0297E" w:rsidRDefault="00BF5DFE" w:rsidP="00EC4F29">
            <w:pPr>
              <w:rPr>
                <w:rFonts w:ascii="Baskerville" w:hAnsi="Baskerville"/>
                <w:sz w:val="22"/>
                <w:szCs w:val="22"/>
                <w:lang w:val="en-AU"/>
              </w:rPr>
            </w:pPr>
            <w:r w:rsidRPr="00F0297E">
              <w:rPr>
                <w:rFonts w:ascii="Baskerville" w:hAnsi="Baskerville"/>
                <w:sz w:val="22"/>
                <w:szCs w:val="22"/>
                <w:lang w:val="en-AU"/>
              </w:rPr>
              <w:t>-perception of work of  breathing was equivalent in the two groups;</w:t>
            </w:r>
          </w:p>
          <w:p w14:paraId="44787B9A" w14:textId="52C7831C" w:rsidR="00BF5DFE" w:rsidRPr="00F0297E" w:rsidRDefault="00BF5DFE" w:rsidP="00EC4F29">
            <w:pPr>
              <w:rPr>
                <w:rFonts w:ascii="Baskerville" w:hAnsi="Baskerville"/>
                <w:sz w:val="22"/>
                <w:szCs w:val="22"/>
                <w:lang w:val="en-AU"/>
              </w:rPr>
            </w:pPr>
          </w:p>
        </w:tc>
        <w:tc>
          <w:tcPr>
            <w:tcW w:w="990" w:type="dxa"/>
          </w:tcPr>
          <w:p w14:paraId="47992D5A" w14:textId="77777777" w:rsidR="00EC4F29" w:rsidRPr="00F0297E" w:rsidRDefault="00EC4F29" w:rsidP="00EC4F29">
            <w:pPr>
              <w:rPr>
                <w:rFonts w:ascii="Baskerville" w:hAnsi="Baskerville"/>
                <w:sz w:val="22"/>
                <w:szCs w:val="22"/>
                <w:lang w:val="en-AU"/>
              </w:rPr>
            </w:pPr>
          </w:p>
          <w:p w14:paraId="3A8FA7FD" w14:textId="77777777" w:rsidR="003E361C" w:rsidRPr="00F0297E" w:rsidRDefault="003E361C" w:rsidP="00EC4F29">
            <w:pPr>
              <w:rPr>
                <w:rFonts w:ascii="Baskerville" w:hAnsi="Baskerville"/>
                <w:sz w:val="22"/>
                <w:szCs w:val="22"/>
                <w:lang w:val="en-AU"/>
              </w:rPr>
            </w:pPr>
          </w:p>
          <w:p w14:paraId="26E0F617" w14:textId="77777777" w:rsidR="003E361C" w:rsidRPr="00F0297E" w:rsidRDefault="003E361C" w:rsidP="00EC4F29">
            <w:pPr>
              <w:rPr>
                <w:rFonts w:ascii="Baskerville" w:hAnsi="Baskerville"/>
                <w:sz w:val="22"/>
                <w:szCs w:val="22"/>
                <w:lang w:val="en-AU"/>
              </w:rPr>
            </w:pPr>
          </w:p>
          <w:p w14:paraId="71F03C04" w14:textId="29F1AA43" w:rsidR="003E361C" w:rsidRPr="00F0297E" w:rsidRDefault="003E361C" w:rsidP="00EC4F29">
            <w:pPr>
              <w:rPr>
                <w:rFonts w:ascii="Baskerville" w:hAnsi="Baskerville"/>
                <w:sz w:val="22"/>
                <w:szCs w:val="22"/>
                <w:lang w:val="en-AU"/>
              </w:rPr>
            </w:pPr>
            <w:r w:rsidRPr="00F0297E">
              <w:rPr>
                <w:rFonts w:ascii="Baskerville" w:hAnsi="Baskerville"/>
                <w:sz w:val="22"/>
                <w:szCs w:val="22"/>
                <w:lang w:val="en-AU"/>
              </w:rPr>
              <w:t xml:space="preserve">    </w:t>
            </w:r>
            <w:r w:rsidR="00786965" w:rsidRPr="00F0297E">
              <w:rPr>
                <w:rFonts w:ascii="Baskerville" w:hAnsi="Baskerville"/>
                <w:sz w:val="22"/>
                <w:szCs w:val="22"/>
                <w:lang w:val="en-AU"/>
              </w:rPr>
              <w:t>3</w:t>
            </w:r>
          </w:p>
        </w:tc>
      </w:tr>
      <w:tr w:rsidR="006A286D" w:rsidRPr="00F0297E" w14:paraId="21E2AC0E" w14:textId="77777777" w:rsidTr="004515E4">
        <w:trPr>
          <w:trHeight w:val="489"/>
        </w:trPr>
        <w:tc>
          <w:tcPr>
            <w:tcW w:w="1525" w:type="dxa"/>
          </w:tcPr>
          <w:p w14:paraId="6BFC2382" w14:textId="77777777" w:rsidR="006A286D" w:rsidRPr="00C07F6B" w:rsidRDefault="006A286D" w:rsidP="006A286D">
            <w:pPr>
              <w:rPr>
                <w:rFonts w:ascii="Baskerville" w:hAnsi="Baskerville"/>
                <w:sz w:val="22"/>
                <w:szCs w:val="22"/>
                <w:lang w:val="en-AU"/>
              </w:rPr>
            </w:pPr>
            <w:r w:rsidRPr="00C07F6B">
              <w:rPr>
                <w:rFonts w:ascii="Baskerville" w:hAnsi="Baskerville"/>
                <w:sz w:val="22"/>
                <w:szCs w:val="22"/>
                <w:lang w:val="en-AU"/>
              </w:rPr>
              <w:t>Schumacher</w:t>
            </w:r>
          </w:p>
          <w:p w14:paraId="1D527E29" w14:textId="77777777" w:rsidR="006A286D" w:rsidRDefault="006A286D" w:rsidP="006A286D">
            <w:pPr>
              <w:rPr>
                <w:rFonts w:ascii="Baskerville" w:hAnsi="Baskerville"/>
                <w:sz w:val="22"/>
                <w:szCs w:val="22"/>
                <w:lang w:val="en-AU"/>
              </w:rPr>
            </w:pPr>
            <w:r w:rsidRPr="00C07F6B">
              <w:rPr>
                <w:rFonts w:ascii="Baskerville" w:hAnsi="Baskerville"/>
                <w:sz w:val="22"/>
                <w:szCs w:val="22"/>
                <w:lang w:val="en-AU"/>
              </w:rPr>
              <w:t>et al 2009</w:t>
            </w:r>
          </w:p>
          <w:p w14:paraId="24E41BDA" w14:textId="6EB71090" w:rsidR="00252839" w:rsidRPr="00F0297E" w:rsidRDefault="00252839" w:rsidP="006A286D">
            <w:pPr>
              <w:rPr>
                <w:rFonts w:ascii="Baskerville" w:hAnsi="Baskerville"/>
                <w:sz w:val="22"/>
                <w:szCs w:val="22"/>
                <w:lang w:val="en-AU"/>
              </w:rPr>
            </w:pPr>
            <w:r>
              <w:rPr>
                <w:rFonts w:ascii="Baskerville" w:hAnsi="Baskerville"/>
                <w:sz w:val="22"/>
                <w:szCs w:val="22"/>
                <w:lang w:val="en-AU"/>
              </w:rPr>
              <w:fldChar w:fldCharType="begin"/>
            </w:r>
            <w:r>
              <w:rPr>
                <w:rFonts w:ascii="Baskerville" w:hAnsi="Baskerville"/>
                <w:sz w:val="22"/>
                <w:szCs w:val="22"/>
                <w:lang w:val="en-AU"/>
              </w:rPr>
              <w:instrText xml:space="preserve"> ADDIN EN.CITE &lt;EndNote&gt;&lt;Cite&gt;&lt;Author&gt;Schumacher&lt;/Author&gt;&lt;Year&gt;2009&lt;/Year&gt;&lt;RecNum&gt;218&lt;/RecNum&gt;&lt;DisplayText&gt;(6)&lt;/DisplayText&gt;&lt;record&gt;&lt;rec-number&gt;218&lt;/rec-number&gt;&lt;foreign-keys&gt;&lt;key app="EN" db-id="5t2rddsdqv50x5edx0mxdrr1aff59xdsxpap" timestamp="1588814029"&gt;218&lt;/key&gt;&lt;/foreign-keys&gt;&lt;ref-type name="Journal Article"&gt;17&lt;/ref-type&gt;&lt;contributors&gt;&lt;authors&gt;&lt;author&gt;Schumacher, J.&lt;/author&gt;&lt;author&gt;Gray, S. A.&lt;/author&gt;&lt;author&gt;Weidelt, L.&lt;/author&gt;&lt;author&gt;Brinker, A.&lt;/author&gt;&lt;author&gt;Prior, K.&lt;/author&gt;&lt;author&gt;Stratling, W. M.&lt;/author&gt;&lt;/authors&gt;&lt;/contributors&gt;&lt;titles&gt;&lt;title&gt;Comparison of powered and conventional air-purifying respirators during simulated resuscitation of casualties contaminated with hazardous substances&lt;/title&gt;&lt;secondary-title&gt;Emergency medicine journal&lt;/secondary-title&gt;&lt;/titles&gt;&lt;periodical&gt;&lt;full-title&gt;Emergency medicine journal&lt;/full-title&gt;&lt;/periodical&gt;&lt;pages&gt;501‐505&lt;/pages&gt;&lt;volume&gt;26&lt;/volume&gt;&lt;number&gt;7&lt;/number&gt;&lt;keywords&gt;&lt;keyword&gt;Allied Health Personnel&lt;/keyword&gt;&lt;keyword&gt;Cross‐Over Studies&lt;/keyword&gt;&lt;keyword&gt;Equipment Design&lt;/keyword&gt;&lt;keyword&gt;Hazardous Substances [*toxicity]&lt;/keyword&gt;&lt;keyword&gt;Humans&lt;/keyword&gt;&lt;keyword&gt;Patient Simulation&lt;/keyword&gt;&lt;keyword&gt;Protective Clothing&lt;/keyword&gt;&lt;keyword&gt;Respiratory Protective Devices&lt;/keyword&gt;&lt;keyword&gt;Resuscitation [*instrumentation]&lt;/keyword&gt;&lt;keyword&gt;Time Factors&lt;/keyword&gt;&lt;/keywords&gt;&lt;dates&gt;&lt;year&gt;2009&lt;/year&gt;&lt;/dates&gt;&lt;accession-num&gt;CN-00721846&lt;/accession-num&gt;&lt;work-type&gt;Comparative Study; Journal Article; Randomized Controlled Trial; Research Support, Non‐U.S. Gov&amp;apos;t&lt;/work-type&gt;&lt;urls&gt;&lt;related-urls&gt;&lt;url&gt;https://www.cochranelibrary.com/central/doi/10.1002/central/CN-00721846/full&lt;/url&gt;&lt;/related-urls&gt;&lt;/urls&gt;&lt;custom3&gt;PUBMED 19546271&lt;/custom3&gt;&lt;electronic-resource-num&gt;10.1136/emj.2008.061531&lt;/electronic-resource-num&gt;&lt;/record&gt;&lt;/Cite&gt;&lt;/EndNote&gt;</w:instrText>
            </w:r>
            <w:r>
              <w:rPr>
                <w:rFonts w:ascii="Baskerville" w:hAnsi="Baskerville"/>
                <w:sz w:val="22"/>
                <w:szCs w:val="22"/>
                <w:lang w:val="en-AU"/>
              </w:rPr>
              <w:fldChar w:fldCharType="separate"/>
            </w:r>
            <w:r>
              <w:rPr>
                <w:rFonts w:ascii="Baskerville" w:hAnsi="Baskerville"/>
                <w:noProof/>
                <w:sz w:val="22"/>
                <w:szCs w:val="22"/>
                <w:lang w:val="en-AU"/>
              </w:rPr>
              <w:t>(6)</w:t>
            </w:r>
            <w:r>
              <w:rPr>
                <w:rFonts w:ascii="Baskerville" w:hAnsi="Baskerville"/>
                <w:sz w:val="22"/>
                <w:szCs w:val="22"/>
                <w:lang w:val="en-AU"/>
              </w:rPr>
              <w:fldChar w:fldCharType="end"/>
            </w:r>
          </w:p>
        </w:tc>
        <w:tc>
          <w:tcPr>
            <w:tcW w:w="1440" w:type="dxa"/>
          </w:tcPr>
          <w:p w14:paraId="19EF6577" w14:textId="77777777" w:rsidR="00E54FAD" w:rsidRPr="00F0297E" w:rsidRDefault="00E54FAD" w:rsidP="00E54FAD">
            <w:pPr>
              <w:rPr>
                <w:rFonts w:ascii="Baskerville" w:hAnsi="Baskerville"/>
                <w:sz w:val="22"/>
                <w:szCs w:val="22"/>
                <w:lang w:val="en-AU"/>
              </w:rPr>
            </w:pPr>
            <w:r w:rsidRPr="00F0297E">
              <w:rPr>
                <w:rFonts w:ascii="Baskerville" w:hAnsi="Baskerville"/>
                <w:sz w:val="22"/>
                <w:szCs w:val="22"/>
                <w:lang w:val="en-AU"/>
              </w:rPr>
              <w:t>Simulation study of impact of respiratory</w:t>
            </w:r>
          </w:p>
          <w:p w14:paraId="101436CA" w14:textId="77777777" w:rsidR="00E54FAD" w:rsidRPr="00F0297E" w:rsidRDefault="00E54FAD" w:rsidP="00E54FAD">
            <w:pPr>
              <w:rPr>
                <w:rFonts w:ascii="Baskerville" w:hAnsi="Baskerville"/>
                <w:sz w:val="22"/>
                <w:szCs w:val="22"/>
                <w:lang w:val="en-AU"/>
              </w:rPr>
            </w:pPr>
            <w:r w:rsidRPr="00F0297E">
              <w:rPr>
                <w:rFonts w:ascii="Baskerville" w:hAnsi="Baskerville"/>
                <w:sz w:val="22"/>
                <w:szCs w:val="22"/>
                <w:lang w:val="en-AU"/>
              </w:rPr>
              <w:t>protective</w:t>
            </w:r>
          </w:p>
          <w:p w14:paraId="5E0D49B1" w14:textId="2D47827D" w:rsidR="006A286D" w:rsidRPr="00F0297E" w:rsidRDefault="00E54FAD" w:rsidP="00E54FAD">
            <w:pPr>
              <w:rPr>
                <w:rFonts w:ascii="Baskerville" w:hAnsi="Baskerville"/>
                <w:sz w:val="22"/>
                <w:szCs w:val="22"/>
                <w:lang w:val="en-AU"/>
              </w:rPr>
            </w:pPr>
            <w:r w:rsidRPr="00F0297E">
              <w:rPr>
                <w:rFonts w:ascii="Baskerville" w:hAnsi="Baskerville"/>
                <w:sz w:val="22"/>
                <w:szCs w:val="22"/>
                <w:lang w:val="en-AU"/>
              </w:rPr>
              <w:t>equipment</w:t>
            </w:r>
            <w:r>
              <w:rPr>
                <w:rFonts w:ascii="Baskerville" w:hAnsi="Baskerville"/>
                <w:sz w:val="22"/>
                <w:szCs w:val="22"/>
                <w:lang w:val="en-AU"/>
              </w:rPr>
              <w:t xml:space="preserve"> during emergency life support</w:t>
            </w:r>
          </w:p>
        </w:tc>
        <w:tc>
          <w:tcPr>
            <w:tcW w:w="1440" w:type="dxa"/>
          </w:tcPr>
          <w:p w14:paraId="1D6D2012" w14:textId="77777777" w:rsidR="00E54FAD" w:rsidRPr="00F0297E" w:rsidRDefault="00E54FAD" w:rsidP="00E54FAD">
            <w:pPr>
              <w:rPr>
                <w:rFonts w:ascii="Baskerville" w:hAnsi="Baskerville"/>
                <w:sz w:val="22"/>
                <w:szCs w:val="22"/>
                <w:lang w:val="en-AU"/>
              </w:rPr>
            </w:pPr>
            <w:r w:rsidRPr="00F0297E">
              <w:rPr>
                <w:rFonts w:ascii="Baskerville" w:hAnsi="Baskerville"/>
                <w:sz w:val="22"/>
                <w:szCs w:val="22"/>
                <w:lang w:val="en-AU"/>
              </w:rPr>
              <w:t>Randomised cross-over</w:t>
            </w:r>
          </w:p>
          <w:p w14:paraId="3ED100CA" w14:textId="7E740244" w:rsidR="006A286D" w:rsidRPr="00F0297E" w:rsidRDefault="00E54FAD" w:rsidP="00E54FAD">
            <w:pPr>
              <w:rPr>
                <w:rFonts w:ascii="Baskerville" w:hAnsi="Baskerville"/>
                <w:sz w:val="22"/>
                <w:szCs w:val="22"/>
                <w:lang w:val="en-AU"/>
              </w:rPr>
            </w:pPr>
            <w:r>
              <w:rPr>
                <w:rFonts w:ascii="Baskerville" w:hAnsi="Baskerville"/>
                <w:sz w:val="22"/>
                <w:szCs w:val="22"/>
                <w:lang w:val="en-AU"/>
              </w:rPr>
              <w:t>s</w:t>
            </w:r>
            <w:r w:rsidRPr="00F0297E">
              <w:rPr>
                <w:rFonts w:ascii="Baskerville" w:hAnsi="Baskerville"/>
                <w:sz w:val="22"/>
                <w:szCs w:val="22"/>
                <w:lang w:val="en-AU"/>
              </w:rPr>
              <w:t>imulation study</w:t>
            </w:r>
          </w:p>
        </w:tc>
        <w:tc>
          <w:tcPr>
            <w:tcW w:w="1620" w:type="dxa"/>
          </w:tcPr>
          <w:p w14:paraId="784CF9BC" w14:textId="766A3525" w:rsidR="006A286D" w:rsidRPr="00F0297E" w:rsidRDefault="006A286D" w:rsidP="006A286D">
            <w:pPr>
              <w:rPr>
                <w:rFonts w:ascii="Baskerville" w:hAnsi="Baskerville"/>
                <w:sz w:val="22"/>
                <w:szCs w:val="22"/>
                <w:lang w:val="en-AU"/>
              </w:rPr>
            </w:pPr>
            <w:r>
              <w:rPr>
                <w:rFonts w:ascii="Baskerville" w:hAnsi="Baskerville"/>
                <w:sz w:val="22"/>
                <w:szCs w:val="22"/>
                <w:lang w:val="en-AU"/>
              </w:rPr>
              <w:t>4</w:t>
            </w:r>
            <w:r w:rsidR="00C07F6B">
              <w:rPr>
                <w:rFonts w:ascii="Baskerville" w:hAnsi="Baskerville"/>
                <w:sz w:val="22"/>
                <w:szCs w:val="22"/>
                <w:lang w:val="en-AU"/>
              </w:rPr>
              <w:t>2</w:t>
            </w:r>
            <w:r w:rsidRPr="00F0297E">
              <w:rPr>
                <w:rFonts w:ascii="Baskerville" w:hAnsi="Baskerville"/>
                <w:sz w:val="22"/>
                <w:szCs w:val="22"/>
                <w:lang w:val="en-AU"/>
              </w:rPr>
              <w:t xml:space="preserve"> total assessments</w:t>
            </w:r>
          </w:p>
          <w:p w14:paraId="3C158819" w14:textId="6105DFFA"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w:t>
            </w:r>
            <w:r>
              <w:rPr>
                <w:rFonts w:ascii="Baskerville" w:hAnsi="Baskerville"/>
                <w:sz w:val="22"/>
                <w:szCs w:val="22"/>
                <w:lang w:val="en-AU"/>
              </w:rPr>
              <w:t>14 paramedics</w:t>
            </w:r>
            <w:r w:rsidRPr="00F0297E">
              <w:rPr>
                <w:rFonts w:ascii="Baskerville" w:hAnsi="Baskerville"/>
                <w:sz w:val="22"/>
                <w:szCs w:val="22"/>
                <w:lang w:val="en-AU"/>
              </w:rPr>
              <w:t>)</w:t>
            </w:r>
          </w:p>
          <w:p w14:paraId="21130904"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-three types of respiratory equipment:</w:t>
            </w:r>
          </w:p>
          <w:p w14:paraId="724DA170"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1.PAPR</w:t>
            </w:r>
          </w:p>
          <w:p w14:paraId="27372E5D"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(positive pressure)</w:t>
            </w:r>
          </w:p>
          <w:p w14:paraId="0AFA7630"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2. Standard APR ( negative pressure)</w:t>
            </w:r>
          </w:p>
          <w:p w14:paraId="4594BF18" w14:textId="77777777" w:rsidR="006A286D" w:rsidRDefault="006A286D" w:rsidP="006A286D">
            <w:pPr>
              <w:rPr>
                <w:rFonts w:ascii="Baskerville" w:hAnsi="Baskerville"/>
                <w:sz w:val="22"/>
                <w:szCs w:val="22"/>
                <w:lang w:val="en-AU"/>
              </w:rPr>
            </w:pPr>
            <w:r w:rsidRPr="00F0297E">
              <w:rPr>
                <w:rFonts w:ascii="Baskerville" w:hAnsi="Baskerville"/>
                <w:sz w:val="22"/>
                <w:szCs w:val="22"/>
                <w:lang w:val="en-AU"/>
              </w:rPr>
              <w:t>3. Standard surgical protection</w:t>
            </w:r>
          </w:p>
          <w:p w14:paraId="7673C346" w14:textId="77777777" w:rsidR="006A286D" w:rsidRPr="00F0297E" w:rsidRDefault="006A286D" w:rsidP="006A286D">
            <w:pPr>
              <w:rPr>
                <w:rFonts w:ascii="Baskerville" w:hAnsi="Baskerville"/>
                <w:sz w:val="22"/>
                <w:szCs w:val="22"/>
                <w:lang w:val="en-AU"/>
              </w:rPr>
            </w:pPr>
            <w:r>
              <w:rPr>
                <w:rFonts w:ascii="Baskerville" w:hAnsi="Baskerville"/>
                <w:sz w:val="22"/>
                <w:szCs w:val="22"/>
                <w:lang w:val="en-AU"/>
              </w:rPr>
              <w:t>(control group)</w:t>
            </w:r>
          </w:p>
          <w:p w14:paraId="73181807" w14:textId="77777777" w:rsidR="006A286D" w:rsidRPr="00F0297E" w:rsidRDefault="006A286D" w:rsidP="006A286D">
            <w:pPr>
              <w:rPr>
                <w:rFonts w:ascii="Baskerville" w:hAnsi="Baskerville"/>
                <w:sz w:val="22"/>
                <w:szCs w:val="22"/>
                <w:lang w:val="en-AU"/>
              </w:rPr>
            </w:pPr>
          </w:p>
        </w:tc>
        <w:tc>
          <w:tcPr>
            <w:tcW w:w="1717" w:type="dxa"/>
          </w:tcPr>
          <w:p w14:paraId="7E5EABCA" w14:textId="3752FD36" w:rsidR="006A286D" w:rsidRPr="00F0297E" w:rsidRDefault="00437D01" w:rsidP="006A286D">
            <w:pPr>
              <w:rPr>
                <w:rFonts w:ascii="Baskerville" w:hAnsi="Baskerville"/>
                <w:sz w:val="22"/>
                <w:szCs w:val="22"/>
                <w:lang w:val="en-AU"/>
              </w:rPr>
            </w:pPr>
            <w:r>
              <w:rPr>
                <w:rFonts w:ascii="Baskerville" w:hAnsi="Baskerville"/>
                <w:sz w:val="22"/>
                <w:szCs w:val="22"/>
                <w:lang w:val="en-AU"/>
              </w:rPr>
              <w:t>1.</w:t>
            </w:r>
            <w:r w:rsidRPr="00F0297E">
              <w:rPr>
                <w:rFonts w:ascii="Baskerville" w:hAnsi="Baskerville"/>
                <w:sz w:val="22"/>
                <w:szCs w:val="22"/>
                <w:lang w:val="en-AU"/>
              </w:rPr>
              <w:t xml:space="preserve">Difference in </w:t>
            </w:r>
            <w:r>
              <w:rPr>
                <w:rFonts w:ascii="Baskerville" w:hAnsi="Baskerville"/>
                <w:sz w:val="22"/>
                <w:szCs w:val="22"/>
                <w:lang w:val="en-AU"/>
              </w:rPr>
              <w:t>treatment</w:t>
            </w:r>
            <w:r w:rsidRPr="00F0297E">
              <w:rPr>
                <w:rFonts w:ascii="Baskerville" w:hAnsi="Baskerville"/>
                <w:sz w:val="22"/>
                <w:szCs w:val="22"/>
                <w:lang w:val="en-AU"/>
              </w:rPr>
              <w:t xml:space="preserve"> times in </w:t>
            </w:r>
            <w:r>
              <w:rPr>
                <w:rFonts w:ascii="Baskerville" w:hAnsi="Baskerville"/>
                <w:sz w:val="22"/>
                <w:szCs w:val="22"/>
                <w:lang w:val="en-AU"/>
              </w:rPr>
              <w:t>two resuscitation</w:t>
            </w:r>
            <w:r w:rsidRPr="00F0297E">
              <w:rPr>
                <w:rFonts w:ascii="Baskerville" w:hAnsi="Baskerville"/>
                <w:sz w:val="22"/>
                <w:szCs w:val="22"/>
                <w:lang w:val="en-AU"/>
              </w:rPr>
              <w:t xml:space="preserve"> scenarios</w:t>
            </w:r>
            <w:r>
              <w:rPr>
                <w:rFonts w:ascii="Baskerville" w:hAnsi="Baskerville"/>
                <w:sz w:val="22"/>
                <w:szCs w:val="22"/>
                <w:lang w:val="en-AU"/>
              </w:rPr>
              <w:t>, with standard equipment use serving as control</w:t>
            </w:r>
          </w:p>
        </w:tc>
        <w:tc>
          <w:tcPr>
            <w:tcW w:w="2039" w:type="dxa"/>
          </w:tcPr>
          <w:p w14:paraId="507746A5" w14:textId="77777777" w:rsidR="006A286D" w:rsidRDefault="006A286D" w:rsidP="006A286D">
            <w:pPr>
              <w:rPr>
                <w:rFonts w:ascii="Baskerville" w:hAnsi="Baskerville"/>
                <w:sz w:val="22"/>
                <w:szCs w:val="22"/>
                <w:lang w:val="en-AU"/>
              </w:rPr>
            </w:pPr>
            <w:r>
              <w:rPr>
                <w:rFonts w:ascii="Baskerville" w:hAnsi="Baskerville"/>
                <w:sz w:val="22"/>
                <w:szCs w:val="22"/>
                <w:lang w:val="en-AU"/>
              </w:rPr>
              <w:t>2. Wearer comfort as measured by user rating of</w:t>
            </w:r>
          </w:p>
          <w:p w14:paraId="4B886CF6" w14:textId="77777777" w:rsidR="006A286D" w:rsidRDefault="006A286D" w:rsidP="006A286D">
            <w:pPr>
              <w:rPr>
                <w:rFonts w:ascii="Baskerville" w:hAnsi="Baskerville"/>
                <w:sz w:val="22"/>
                <w:szCs w:val="22"/>
                <w:lang w:val="en-AU"/>
              </w:rPr>
            </w:pPr>
            <w:r>
              <w:rPr>
                <w:rFonts w:ascii="Baskerville" w:hAnsi="Baskerville"/>
                <w:sz w:val="22"/>
                <w:szCs w:val="22"/>
                <w:lang w:val="en-AU"/>
              </w:rPr>
              <w:t>-mobility</w:t>
            </w:r>
          </w:p>
          <w:p w14:paraId="45F4E8CE" w14:textId="569DE745" w:rsidR="006A286D" w:rsidRDefault="006A286D" w:rsidP="006A286D">
            <w:pPr>
              <w:rPr>
                <w:rFonts w:ascii="Baskerville" w:hAnsi="Baskerville"/>
                <w:sz w:val="22"/>
                <w:szCs w:val="22"/>
                <w:lang w:val="en-AU"/>
              </w:rPr>
            </w:pPr>
            <w:r>
              <w:rPr>
                <w:rFonts w:ascii="Baskerville" w:hAnsi="Baskerville"/>
                <w:sz w:val="22"/>
                <w:szCs w:val="22"/>
                <w:lang w:val="en-AU"/>
              </w:rPr>
              <w:t>-ease of communication</w:t>
            </w:r>
            <w:r w:rsidR="002538C5">
              <w:rPr>
                <w:rFonts w:ascii="Baskerville" w:hAnsi="Baskerville"/>
                <w:sz w:val="22"/>
                <w:szCs w:val="22"/>
                <w:lang w:val="en-AU"/>
              </w:rPr>
              <w:t>/audibility</w:t>
            </w:r>
          </w:p>
          <w:p w14:paraId="10F17047" w14:textId="5A7BDA49" w:rsidR="006A286D" w:rsidRPr="00F0297E" w:rsidRDefault="006A286D" w:rsidP="006A286D">
            <w:pPr>
              <w:rPr>
                <w:rFonts w:ascii="Baskerville" w:hAnsi="Baskerville"/>
                <w:sz w:val="22"/>
                <w:szCs w:val="22"/>
                <w:lang w:val="en-AU"/>
              </w:rPr>
            </w:pPr>
            <w:r>
              <w:rPr>
                <w:rFonts w:ascii="Baskerville" w:hAnsi="Baskerville"/>
                <w:sz w:val="22"/>
                <w:szCs w:val="22"/>
                <w:lang w:val="en-AU"/>
              </w:rPr>
              <w:t xml:space="preserve">-ease of breathing </w:t>
            </w:r>
          </w:p>
        </w:tc>
        <w:tc>
          <w:tcPr>
            <w:tcW w:w="3984" w:type="dxa"/>
          </w:tcPr>
          <w:p w14:paraId="1DC478CC" w14:textId="61575CE3" w:rsidR="006A286D" w:rsidRDefault="006A286D" w:rsidP="006A286D">
            <w:pPr>
              <w:autoSpaceDE w:val="0"/>
              <w:autoSpaceDN w:val="0"/>
              <w:adjustRightInd w:val="0"/>
              <w:rPr>
                <w:rFonts w:ascii="Baskerville" w:hAnsi="Baskerville" w:cs="Times New Roman"/>
                <w:sz w:val="21"/>
                <w:szCs w:val="21"/>
              </w:rPr>
            </w:pPr>
            <w:r>
              <w:rPr>
                <w:rFonts w:ascii="Baskerville" w:hAnsi="Baskerville" w:cs="Times New Roman"/>
                <w:sz w:val="21"/>
                <w:szCs w:val="21"/>
              </w:rPr>
              <w:t>-</w:t>
            </w:r>
            <w:r w:rsidRPr="006A286D">
              <w:rPr>
                <w:rFonts w:ascii="Baskerville" w:hAnsi="Baskerville" w:cs="Times New Roman"/>
                <w:sz w:val="21"/>
                <w:szCs w:val="21"/>
              </w:rPr>
              <w:t xml:space="preserve">The participating paramedics rated the ease of breathing with the PAPR system significantly better than with the APR. </w:t>
            </w:r>
          </w:p>
          <w:p w14:paraId="6F934A9A" w14:textId="3B09F453" w:rsidR="006A286D" w:rsidRPr="006A286D" w:rsidRDefault="00437D01" w:rsidP="006A286D">
            <w:pPr>
              <w:autoSpaceDE w:val="0"/>
              <w:autoSpaceDN w:val="0"/>
              <w:adjustRightInd w:val="0"/>
              <w:rPr>
                <w:rFonts w:ascii="Baskerville" w:hAnsi="Baskerville" w:cs="Times New Roman"/>
                <w:sz w:val="21"/>
                <w:szCs w:val="21"/>
              </w:rPr>
            </w:pPr>
            <w:r>
              <w:rPr>
                <w:rFonts w:ascii="Baskerville" w:hAnsi="Baskerville" w:cs="Times New Roman"/>
                <w:sz w:val="21"/>
                <w:szCs w:val="21"/>
              </w:rPr>
              <w:t>(p&lt;0/05);</w:t>
            </w:r>
          </w:p>
          <w:p w14:paraId="196D0C11" w14:textId="7152DBCB" w:rsidR="006A286D" w:rsidRPr="006A286D" w:rsidRDefault="006A286D" w:rsidP="006A286D">
            <w:pPr>
              <w:autoSpaceDE w:val="0"/>
              <w:autoSpaceDN w:val="0"/>
              <w:adjustRightInd w:val="0"/>
              <w:rPr>
                <w:rFonts w:ascii="Times New Roman" w:hAnsi="Times New Roman" w:cs="Times New Roman"/>
                <w:sz w:val="18"/>
                <w:szCs w:val="18"/>
              </w:rPr>
            </w:pPr>
            <w:r>
              <w:rPr>
                <w:rFonts w:ascii="Baskerville" w:hAnsi="Baskerville" w:cs="Times New Roman"/>
                <w:sz w:val="21"/>
                <w:szCs w:val="21"/>
              </w:rPr>
              <w:t>-</w:t>
            </w:r>
            <w:r w:rsidRPr="006A286D">
              <w:rPr>
                <w:rFonts w:ascii="Baskerville" w:hAnsi="Baskerville" w:cs="Times New Roman"/>
                <w:sz w:val="21"/>
                <w:szCs w:val="21"/>
              </w:rPr>
              <w:t>The wearer comfort in respect of mobility and the ability to communicate was similar in both respirator groups</w:t>
            </w:r>
            <w:r w:rsidR="00437D01">
              <w:rPr>
                <w:rFonts w:ascii="Baskerville" w:hAnsi="Baskerville" w:cs="Times New Roman"/>
                <w:sz w:val="21"/>
                <w:szCs w:val="21"/>
              </w:rPr>
              <w:t>;</w:t>
            </w:r>
          </w:p>
        </w:tc>
        <w:tc>
          <w:tcPr>
            <w:tcW w:w="990" w:type="dxa"/>
          </w:tcPr>
          <w:p w14:paraId="65FE7B2A" w14:textId="77777777" w:rsidR="006A286D" w:rsidRDefault="006A286D" w:rsidP="006A286D">
            <w:pPr>
              <w:rPr>
                <w:rFonts w:ascii="Baskerville" w:hAnsi="Baskerville"/>
                <w:sz w:val="22"/>
                <w:szCs w:val="22"/>
                <w:lang w:val="en-AU"/>
              </w:rPr>
            </w:pPr>
          </w:p>
          <w:p w14:paraId="08B5347C" w14:textId="77777777" w:rsidR="00BB004E" w:rsidRDefault="00BB004E" w:rsidP="006A286D">
            <w:pPr>
              <w:rPr>
                <w:rFonts w:ascii="Baskerville" w:hAnsi="Baskerville"/>
                <w:sz w:val="22"/>
                <w:szCs w:val="22"/>
                <w:lang w:val="en-AU"/>
              </w:rPr>
            </w:pPr>
          </w:p>
          <w:p w14:paraId="018D7CBD" w14:textId="77777777" w:rsidR="00BB004E" w:rsidRDefault="00BB004E" w:rsidP="006A286D">
            <w:pPr>
              <w:rPr>
                <w:rFonts w:ascii="Baskerville" w:hAnsi="Baskerville"/>
                <w:sz w:val="22"/>
                <w:szCs w:val="22"/>
                <w:lang w:val="en-AU"/>
              </w:rPr>
            </w:pPr>
          </w:p>
          <w:p w14:paraId="3FEFE0DB" w14:textId="77777777" w:rsidR="00BB004E" w:rsidRDefault="00BB004E" w:rsidP="006A286D">
            <w:pPr>
              <w:rPr>
                <w:rFonts w:ascii="Baskerville" w:hAnsi="Baskerville"/>
                <w:sz w:val="22"/>
                <w:szCs w:val="22"/>
                <w:lang w:val="en-AU"/>
              </w:rPr>
            </w:pPr>
          </w:p>
          <w:p w14:paraId="2BD68055" w14:textId="77777777" w:rsidR="00BB004E" w:rsidRDefault="00BB004E" w:rsidP="006A286D">
            <w:pPr>
              <w:rPr>
                <w:rFonts w:ascii="Baskerville" w:hAnsi="Baskerville"/>
                <w:sz w:val="22"/>
                <w:szCs w:val="22"/>
                <w:lang w:val="en-AU"/>
              </w:rPr>
            </w:pPr>
          </w:p>
          <w:p w14:paraId="06A56DE6" w14:textId="77777777" w:rsidR="00BB004E" w:rsidRDefault="00BB004E" w:rsidP="006A286D">
            <w:pPr>
              <w:rPr>
                <w:rFonts w:ascii="Baskerville" w:hAnsi="Baskerville"/>
                <w:sz w:val="22"/>
                <w:szCs w:val="22"/>
                <w:lang w:val="en-AU"/>
              </w:rPr>
            </w:pPr>
          </w:p>
          <w:p w14:paraId="0774AB77" w14:textId="22134FF0" w:rsidR="00BB004E" w:rsidRPr="00F0297E" w:rsidRDefault="00BB004E" w:rsidP="006A286D">
            <w:pPr>
              <w:rPr>
                <w:rFonts w:ascii="Baskerville" w:hAnsi="Baskerville"/>
                <w:sz w:val="22"/>
                <w:szCs w:val="22"/>
                <w:lang w:val="en-AU"/>
              </w:rPr>
            </w:pPr>
            <w:r>
              <w:rPr>
                <w:rFonts w:ascii="Baskerville" w:hAnsi="Baskerville"/>
                <w:sz w:val="22"/>
                <w:szCs w:val="22"/>
                <w:lang w:val="en-AU"/>
              </w:rPr>
              <w:t xml:space="preserve">      2</w:t>
            </w:r>
          </w:p>
        </w:tc>
      </w:tr>
      <w:tr w:rsidR="006A286D" w:rsidRPr="00F0297E" w14:paraId="264DEFE7" w14:textId="77777777" w:rsidTr="004515E4">
        <w:trPr>
          <w:trHeight w:val="597"/>
        </w:trPr>
        <w:tc>
          <w:tcPr>
            <w:tcW w:w="1525" w:type="dxa"/>
          </w:tcPr>
          <w:p w14:paraId="61F378B2"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Schumacher</w:t>
            </w:r>
          </w:p>
          <w:p w14:paraId="13085976" w14:textId="77777777" w:rsidR="006A286D" w:rsidRDefault="006A286D" w:rsidP="006A286D">
            <w:pPr>
              <w:rPr>
                <w:rFonts w:ascii="Baskerville" w:hAnsi="Baskerville"/>
                <w:sz w:val="22"/>
                <w:szCs w:val="22"/>
                <w:lang w:val="en-AU"/>
              </w:rPr>
            </w:pPr>
            <w:r w:rsidRPr="00F0297E">
              <w:rPr>
                <w:rFonts w:ascii="Baskerville" w:hAnsi="Baskerville"/>
                <w:sz w:val="22"/>
                <w:szCs w:val="22"/>
                <w:lang w:val="en-AU"/>
              </w:rPr>
              <w:t>et al 2013</w:t>
            </w:r>
          </w:p>
          <w:p w14:paraId="5763A599" w14:textId="2C9C6076" w:rsidR="00252839" w:rsidRPr="00F0297E" w:rsidRDefault="00252839" w:rsidP="006A286D">
            <w:pPr>
              <w:rPr>
                <w:rFonts w:ascii="Baskerville" w:hAnsi="Baskerville"/>
                <w:sz w:val="22"/>
                <w:szCs w:val="22"/>
                <w:lang w:val="en-AU"/>
              </w:rPr>
            </w:pPr>
            <w:r>
              <w:rPr>
                <w:rFonts w:ascii="Baskerville" w:hAnsi="Baskerville"/>
                <w:sz w:val="22"/>
                <w:szCs w:val="22"/>
                <w:lang w:val="en-AU"/>
              </w:rPr>
              <w:fldChar w:fldCharType="begin">
                <w:fldData xml:space="preserve">PEVuZE5vdGU+PENpdGU+PEF1dGhvcj5TY2h1bWFjaGVyPC9BdXRob3I+PFllYXI+MjAxMzwvWWVh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</w:fldData>
              </w:fldChar>
            </w:r>
            <w:r>
              <w:rPr>
                <w:rFonts w:ascii="Baskerville" w:hAnsi="Baskerville"/>
                <w:sz w:val="22"/>
                <w:szCs w:val="22"/>
                <w:lang w:val="en-AU"/>
              </w:rPr>
              <w:instrText xml:space="preserve"> ADDIN EN.CITE </w:instrText>
            </w:r>
            <w:r>
              <w:rPr>
                <w:rFonts w:ascii="Baskerville" w:hAnsi="Baskerville"/>
                <w:sz w:val="22"/>
                <w:szCs w:val="22"/>
                <w:lang w:val="en-AU"/>
              </w:rPr>
              <w:fldChar w:fldCharType="begin">
                <w:fldData xml:space="preserve">PEVuZE5vdGU+PENpdGU+PEF1dGhvcj5TY2h1bWFjaGVyPC9BdXRob3I+PFllYXI+MjAxMzwvWWVh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</w:fldData>
              </w:fldChar>
            </w:r>
            <w:r>
              <w:rPr>
                <w:rFonts w:ascii="Baskerville" w:hAnsi="Baskerville"/>
                <w:sz w:val="22"/>
                <w:szCs w:val="22"/>
                <w:lang w:val="en-AU"/>
              </w:rPr>
              <w:instrText xml:space="preserve"> ADDIN EN.CITE.DATA </w:instrText>
            </w:r>
            <w:r>
              <w:rPr>
                <w:rFonts w:ascii="Baskerville" w:hAnsi="Baskerville"/>
                <w:sz w:val="22"/>
                <w:szCs w:val="22"/>
                <w:lang w:val="en-AU"/>
              </w:rPr>
            </w:r>
            <w:r>
              <w:rPr>
                <w:rFonts w:ascii="Baskerville" w:hAnsi="Baskerville"/>
                <w:sz w:val="22"/>
                <w:szCs w:val="22"/>
                <w:lang w:val="en-AU"/>
              </w:rPr>
              <w:fldChar w:fldCharType="end"/>
            </w:r>
            <w:r>
              <w:rPr>
                <w:rFonts w:ascii="Baskerville" w:hAnsi="Baskerville"/>
                <w:sz w:val="22"/>
                <w:szCs w:val="22"/>
                <w:lang w:val="en-AU"/>
              </w:rPr>
            </w:r>
            <w:r>
              <w:rPr>
                <w:rFonts w:ascii="Baskerville" w:hAnsi="Baskerville"/>
                <w:sz w:val="22"/>
                <w:szCs w:val="22"/>
                <w:lang w:val="en-AU"/>
              </w:rPr>
              <w:fldChar w:fldCharType="separate"/>
            </w:r>
            <w:r>
              <w:rPr>
                <w:rFonts w:ascii="Baskerville" w:hAnsi="Baskerville"/>
                <w:noProof/>
                <w:sz w:val="22"/>
                <w:szCs w:val="22"/>
                <w:lang w:val="en-AU"/>
              </w:rPr>
              <w:t>(7)</w:t>
            </w:r>
            <w:r>
              <w:rPr>
                <w:rFonts w:ascii="Baskerville" w:hAnsi="Baskerville"/>
                <w:sz w:val="22"/>
                <w:szCs w:val="22"/>
                <w:lang w:val="en-AU"/>
              </w:rPr>
              <w:fldChar w:fldCharType="end"/>
            </w:r>
          </w:p>
        </w:tc>
        <w:tc>
          <w:tcPr>
            <w:tcW w:w="1440" w:type="dxa"/>
          </w:tcPr>
          <w:p w14:paraId="26196F01"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Simulation study of impact of respiratory</w:t>
            </w:r>
          </w:p>
          <w:p w14:paraId="38C433A9"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protective</w:t>
            </w:r>
          </w:p>
          <w:p w14:paraId="24D4D0DA" w14:textId="7CCD7B16"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lastRenderedPageBreak/>
              <w:t>equipment</w:t>
            </w:r>
            <w:r w:rsidR="00C07F6B">
              <w:rPr>
                <w:rFonts w:ascii="Baskerville" w:hAnsi="Baskerville"/>
                <w:sz w:val="22"/>
                <w:szCs w:val="22"/>
                <w:lang w:val="en-AU"/>
              </w:rPr>
              <w:t xml:space="preserve"> during emergency paediatric support</w:t>
            </w:r>
          </w:p>
        </w:tc>
        <w:tc>
          <w:tcPr>
            <w:tcW w:w="1440" w:type="dxa"/>
          </w:tcPr>
          <w:p w14:paraId="49632489"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lastRenderedPageBreak/>
              <w:t>Randomised cross-over</w:t>
            </w:r>
          </w:p>
          <w:p w14:paraId="135CEEC0" w14:textId="7B7D675E" w:rsidR="006A286D" w:rsidRPr="00F0297E" w:rsidRDefault="006A286D" w:rsidP="006A286D">
            <w:pPr>
              <w:rPr>
                <w:rFonts w:ascii="Baskerville" w:hAnsi="Baskerville"/>
                <w:sz w:val="22"/>
                <w:szCs w:val="22"/>
                <w:lang w:val="en-AU"/>
              </w:rPr>
            </w:pPr>
            <w:r>
              <w:rPr>
                <w:rFonts w:ascii="Baskerville" w:hAnsi="Baskerville"/>
                <w:sz w:val="22"/>
                <w:szCs w:val="22"/>
                <w:lang w:val="en-AU"/>
              </w:rPr>
              <w:t>s</w:t>
            </w:r>
            <w:r w:rsidRPr="00F0297E">
              <w:rPr>
                <w:rFonts w:ascii="Baskerville" w:hAnsi="Baskerville"/>
                <w:sz w:val="22"/>
                <w:szCs w:val="22"/>
                <w:lang w:val="en-AU"/>
              </w:rPr>
              <w:t>imulation study</w:t>
            </w:r>
          </w:p>
        </w:tc>
        <w:tc>
          <w:tcPr>
            <w:tcW w:w="1620" w:type="dxa"/>
          </w:tcPr>
          <w:p w14:paraId="6D97DC68" w14:textId="0B47D094" w:rsidR="006A286D" w:rsidRPr="00F0297E" w:rsidRDefault="006A286D" w:rsidP="006A286D">
            <w:pPr>
              <w:rPr>
                <w:rFonts w:ascii="Baskerville" w:hAnsi="Baskerville"/>
                <w:sz w:val="22"/>
                <w:szCs w:val="22"/>
                <w:lang w:val="en-AU"/>
              </w:rPr>
            </w:pPr>
            <w:r>
              <w:rPr>
                <w:rFonts w:ascii="Baskerville" w:hAnsi="Baskerville"/>
                <w:sz w:val="22"/>
                <w:szCs w:val="22"/>
                <w:lang w:val="en-AU"/>
              </w:rPr>
              <w:t>48</w:t>
            </w:r>
            <w:r w:rsidRPr="00F0297E">
              <w:rPr>
                <w:rFonts w:ascii="Baskerville" w:hAnsi="Baskerville"/>
                <w:sz w:val="22"/>
                <w:szCs w:val="22"/>
                <w:lang w:val="en-AU"/>
              </w:rPr>
              <w:t xml:space="preserve"> total assessments</w:t>
            </w:r>
          </w:p>
          <w:p w14:paraId="75EF6A9A" w14:textId="2E47ABDA"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w:t>
            </w:r>
            <w:r>
              <w:rPr>
                <w:rFonts w:ascii="Baskerville" w:hAnsi="Baskerville"/>
                <w:sz w:val="22"/>
                <w:szCs w:val="22"/>
                <w:lang w:val="en-AU"/>
              </w:rPr>
              <w:t>16 paramedics</w:t>
            </w:r>
            <w:r w:rsidRPr="00F0297E">
              <w:rPr>
                <w:rFonts w:ascii="Baskerville" w:hAnsi="Baskerville"/>
                <w:sz w:val="22"/>
                <w:szCs w:val="22"/>
                <w:lang w:val="en-AU"/>
              </w:rPr>
              <w:t>)</w:t>
            </w:r>
          </w:p>
          <w:p w14:paraId="7CD99AA4"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lastRenderedPageBreak/>
              <w:t>-three types of respiratory equipment:</w:t>
            </w:r>
          </w:p>
          <w:p w14:paraId="430E79CB"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1.PAPR</w:t>
            </w:r>
          </w:p>
          <w:p w14:paraId="1D633019"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(positive pressure)</w:t>
            </w:r>
          </w:p>
          <w:p w14:paraId="0138F046"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2. Standard APR ( negative pressure)</w:t>
            </w:r>
          </w:p>
          <w:p w14:paraId="006661F5" w14:textId="77777777" w:rsidR="006A286D" w:rsidRDefault="006A286D" w:rsidP="006A286D">
            <w:pPr>
              <w:rPr>
                <w:rFonts w:ascii="Baskerville" w:hAnsi="Baskerville"/>
                <w:sz w:val="22"/>
                <w:szCs w:val="22"/>
                <w:lang w:val="en-AU"/>
              </w:rPr>
            </w:pPr>
            <w:r w:rsidRPr="00F0297E">
              <w:rPr>
                <w:rFonts w:ascii="Baskerville" w:hAnsi="Baskerville"/>
                <w:sz w:val="22"/>
                <w:szCs w:val="22"/>
                <w:lang w:val="en-AU"/>
              </w:rPr>
              <w:t>3. Standard surgical protection</w:t>
            </w:r>
          </w:p>
          <w:p w14:paraId="72C8B424" w14:textId="77777777" w:rsidR="006A286D" w:rsidRPr="00F0297E" w:rsidRDefault="006A286D" w:rsidP="006A286D">
            <w:pPr>
              <w:rPr>
                <w:rFonts w:ascii="Baskerville" w:hAnsi="Baskerville"/>
                <w:sz w:val="22"/>
                <w:szCs w:val="22"/>
                <w:lang w:val="en-AU"/>
              </w:rPr>
            </w:pPr>
            <w:r>
              <w:rPr>
                <w:rFonts w:ascii="Baskerville" w:hAnsi="Baskerville"/>
                <w:sz w:val="22"/>
                <w:szCs w:val="22"/>
                <w:lang w:val="en-AU"/>
              </w:rPr>
              <w:t>(control group)</w:t>
            </w:r>
          </w:p>
          <w:p w14:paraId="6F3FEE06" w14:textId="77777777" w:rsidR="006A286D" w:rsidRPr="00F0297E" w:rsidRDefault="006A286D" w:rsidP="006A286D">
            <w:pPr>
              <w:rPr>
                <w:rFonts w:ascii="Baskerville" w:hAnsi="Baskerville"/>
                <w:sz w:val="22"/>
                <w:szCs w:val="22"/>
                <w:lang w:val="en-AU"/>
              </w:rPr>
            </w:pPr>
          </w:p>
        </w:tc>
        <w:tc>
          <w:tcPr>
            <w:tcW w:w="1717" w:type="dxa"/>
          </w:tcPr>
          <w:p w14:paraId="029B57D1" w14:textId="21A9C957" w:rsidR="006A286D" w:rsidRPr="00F0297E" w:rsidRDefault="006A286D" w:rsidP="006A286D">
            <w:pPr>
              <w:rPr>
                <w:rFonts w:ascii="Baskerville" w:hAnsi="Baskerville"/>
                <w:sz w:val="22"/>
                <w:szCs w:val="22"/>
                <w:lang w:val="en-AU"/>
              </w:rPr>
            </w:pPr>
            <w:r>
              <w:rPr>
                <w:rFonts w:ascii="Baskerville" w:hAnsi="Baskerville"/>
                <w:sz w:val="22"/>
                <w:szCs w:val="22"/>
                <w:lang w:val="en-AU"/>
              </w:rPr>
              <w:lastRenderedPageBreak/>
              <w:t>1.</w:t>
            </w:r>
            <w:r w:rsidRPr="00F0297E">
              <w:rPr>
                <w:rFonts w:ascii="Baskerville" w:hAnsi="Baskerville"/>
                <w:sz w:val="22"/>
                <w:szCs w:val="22"/>
                <w:lang w:val="en-AU"/>
              </w:rPr>
              <w:t xml:space="preserve">Difference in </w:t>
            </w:r>
            <w:r>
              <w:rPr>
                <w:rFonts w:ascii="Baskerville" w:hAnsi="Baskerville"/>
                <w:sz w:val="22"/>
                <w:szCs w:val="22"/>
                <w:lang w:val="en-AU"/>
              </w:rPr>
              <w:t>treatment</w:t>
            </w:r>
            <w:r w:rsidRPr="00F0297E">
              <w:rPr>
                <w:rFonts w:ascii="Baskerville" w:hAnsi="Baskerville"/>
                <w:sz w:val="22"/>
                <w:szCs w:val="22"/>
                <w:lang w:val="en-AU"/>
              </w:rPr>
              <w:t xml:space="preserve"> times in </w:t>
            </w:r>
            <w:r w:rsidR="00E54FAD">
              <w:rPr>
                <w:rFonts w:ascii="Baskerville" w:hAnsi="Baskerville"/>
                <w:sz w:val="22"/>
                <w:szCs w:val="22"/>
                <w:lang w:val="en-AU"/>
              </w:rPr>
              <w:t xml:space="preserve">two </w:t>
            </w:r>
            <w:r>
              <w:rPr>
                <w:rFonts w:ascii="Baskerville" w:hAnsi="Baskerville"/>
                <w:sz w:val="22"/>
                <w:szCs w:val="22"/>
                <w:lang w:val="en-AU"/>
              </w:rPr>
              <w:t>resuscitation</w:t>
            </w:r>
            <w:r w:rsidRPr="00F0297E">
              <w:rPr>
                <w:rFonts w:ascii="Baskerville" w:hAnsi="Baskerville"/>
                <w:sz w:val="22"/>
                <w:szCs w:val="22"/>
                <w:lang w:val="en-AU"/>
              </w:rPr>
              <w:t xml:space="preserve"> scenarios</w:t>
            </w:r>
            <w:r w:rsidR="00E54FAD">
              <w:rPr>
                <w:rFonts w:ascii="Baskerville" w:hAnsi="Baskerville"/>
                <w:sz w:val="22"/>
                <w:szCs w:val="22"/>
                <w:lang w:val="en-AU"/>
              </w:rPr>
              <w:t xml:space="preserve">, with </w:t>
            </w:r>
            <w:r w:rsidR="00E54FAD">
              <w:rPr>
                <w:rFonts w:ascii="Baskerville" w:hAnsi="Baskerville"/>
                <w:sz w:val="22"/>
                <w:szCs w:val="22"/>
                <w:lang w:val="en-AU"/>
              </w:rPr>
              <w:lastRenderedPageBreak/>
              <w:t>standard equipment use serving as control</w:t>
            </w:r>
          </w:p>
        </w:tc>
        <w:tc>
          <w:tcPr>
            <w:tcW w:w="2039" w:type="dxa"/>
          </w:tcPr>
          <w:p w14:paraId="419FCB2A" w14:textId="7D8F1124"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lastRenderedPageBreak/>
              <w:t xml:space="preserve">2.Wearer comfort as measured by </w:t>
            </w:r>
            <w:r>
              <w:rPr>
                <w:rFonts w:ascii="Baskerville" w:hAnsi="Baskerville"/>
                <w:sz w:val="22"/>
                <w:szCs w:val="22"/>
                <w:lang w:val="en-AU"/>
              </w:rPr>
              <w:t xml:space="preserve">user </w:t>
            </w:r>
            <w:r w:rsidRPr="00F0297E">
              <w:rPr>
                <w:rFonts w:ascii="Baskerville" w:hAnsi="Baskerville"/>
                <w:sz w:val="22"/>
                <w:szCs w:val="22"/>
                <w:lang w:val="en-AU"/>
              </w:rPr>
              <w:t xml:space="preserve">rating of </w:t>
            </w:r>
          </w:p>
          <w:p w14:paraId="2A41DD35"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-mobility</w:t>
            </w:r>
          </w:p>
          <w:p w14:paraId="3BCFF0A7" w14:textId="38BD63DA"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lastRenderedPageBreak/>
              <w:t>-noise</w:t>
            </w:r>
            <w:r w:rsidR="00902DF2">
              <w:rPr>
                <w:rFonts w:ascii="Baskerville" w:hAnsi="Baskerville"/>
                <w:sz w:val="22"/>
                <w:szCs w:val="22"/>
                <w:lang w:val="en-AU"/>
              </w:rPr>
              <w:t>/speech intelligibility</w:t>
            </w:r>
          </w:p>
          <w:p w14:paraId="33500B90"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-heat</w:t>
            </w:r>
          </w:p>
          <w:p w14:paraId="1C849551" w14:textId="54AC73B7" w:rsidR="006A286D" w:rsidRPr="00F0297E" w:rsidRDefault="006A286D" w:rsidP="002538C5">
            <w:pPr>
              <w:rPr>
                <w:rFonts w:ascii="Baskerville" w:hAnsi="Baskerville"/>
                <w:sz w:val="22"/>
                <w:szCs w:val="22"/>
                <w:lang w:val="en-AU"/>
              </w:rPr>
            </w:pPr>
          </w:p>
        </w:tc>
        <w:tc>
          <w:tcPr>
            <w:tcW w:w="3984" w:type="dxa"/>
          </w:tcPr>
          <w:p w14:paraId="4F0DC8A5" w14:textId="4C69FDC4" w:rsidR="006A286D" w:rsidRDefault="006A286D" w:rsidP="006A286D">
            <w:pPr>
              <w:autoSpaceDE w:val="0"/>
              <w:autoSpaceDN w:val="0"/>
              <w:adjustRightInd w:val="0"/>
              <w:rPr>
                <w:rFonts w:ascii="Baskerville" w:hAnsi="Baskerville" w:cs="Times New Roman"/>
                <w:sz w:val="22"/>
                <w:szCs w:val="22"/>
              </w:rPr>
            </w:pPr>
            <w:r>
              <w:rPr>
                <w:rFonts w:ascii="Baskerville" w:hAnsi="Baskerville" w:cs="Times New Roman"/>
                <w:sz w:val="22"/>
                <w:szCs w:val="22"/>
              </w:rPr>
              <w:lastRenderedPageBreak/>
              <w:t>-</w:t>
            </w:r>
            <w:r w:rsidRPr="00F943DC">
              <w:rPr>
                <w:rFonts w:ascii="Baskerville" w:hAnsi="Baskerville" w:cs="Times New Roman"/>
                <w:sz w:val="22"/>
                <w:szCs w:val="22"/>
              </w:rPr>
              <w:t>Study subjects reported that communication</w:t>
            </w:r>
            <w:r>
              <w:rPr>
                <w:rFonts w:ascii="Baskerville" w:hAnsi="Baskerville" w:cs="Times New Roman"/>
                <w:sz w:val="22"/>
                <w:szCs w:val="22"/>
              </w:rPr>
              <w:t xml:space="preserve"> (p=0.001)</w:t>
            </w:r>
            <w:r w:rsidR="002538C5">
              <w:rPr>
                <w:rFonts w:ascii="Baskerville" w:hAnsi="Baskerville" w:cs="Times New Roman"/>
                <w:sz w:val="22"/>
                <w:szCs w:val="22"/>
              </w:rPr>
              <w:t xml:space="preserve"> </w:t>
            </w:r>
            <w:r w:rsidRPr="00F943DC">
              <w:rPr>
                <w:rFonts w:ascii="Baskerville" w:hAnsi="Baskerville" w:cs="Times New Roman"/>
                <w:sz w:val="22"/>
                <w:szCs w:val="22"/>
              </w:rPr>
              <w:t>and mobility</w:t>
            </w:r>
            <w:r>
              <w:rPr>
                <w:rFonts w:ascii="Baskerville" w:hAnsi="Baskerville" w:cs="Times New Roman"/>
                <w:sz w:val="22"/>
                <w:szCs w:val="22"/>
              </w:rPr>
              <w:t xml:space="preserve"> (p=0.000)</w:t>
            </w:r>
            <w:r w:rsidRPr="00F943DC">
              <w:rPr>
                <w:rFonts w:ascii="Baskerville" w:hAnsi="Baskerville" w:cs="Times New Roman"/>
                <w:sz w:val="22"/>
                <w:szCs w:val="22"/>
              </w:rPr>
              <w:t xml:space="preserve"> were</w:t>
            </w:r>
            <w:r>
              <w:rPr>
                <w:rFonts w:ascii="Baskerville" w:hAnsi="Baskerville" w:cs="Times New Roman"/>
                <w:sz w:val="22"/>
                <w:szCs w:val="22"/>
              </w:rPr>
              <w:t xml:space="preserve"> </w:t>
            </w:r>
            <w:r w:rsidRPr="00F943DC">
              <w:rPr>
                <w:rFonts w:ascii="Baskerville" w:hAnsi="Baskerville" w:cs="Times New Roman"/>
                <w:sz w:val="22"/>
                <w:szCs w:val="22"/>
              </w:rPr>
              <w:t>significantly</w:t>
            </w:r>
            <w:r>
              <w:rPr>
                <w:rFonts w:ascii="Baskerville" w:hAnsi="Baskerville" w:cs="Times New Roman"/>
                <w:sz w:val="22"/>
                <w:szCs w:val="22"/>
              </w:rPr>
              <w:t xml:space="preserve"> improved</w:t>
            </w:r>
            <w:r w:rsidRPr="00F943DC">
              <w:rPr>
                <w:rFonts w:ascii="Baskerville" w:hAnsi="Baskerville" w:cs="Times New Roman"/>
                <w:sz w:val="22"/>
                <w:szCs w:val="22"/>
              </w:rPr>
              <w:t xml:space="preserve"> in the APR group</w:t>
            </w:r>
            <w:r>
              <w:rPr>
                <w:rFonts w:ascii="Baskerville" w:hAnsi="Baskerville" w:cs="Times New Roman"/>
                <w:sz w:val="22"/>
                <w:szCs w:val="22"/>
              </w:rPr>
              <w:t xml:space="preserve">  compared to PAPR;</w:t>
            </w:r>
          </w:p>
          <w:p w14:paraId="055ED3D4" w14:textId="77777777" w:rsidR="006A286D" w:rsidRDefault="006A286D" w:rsidP="006A286D">
            <w:pPr>
              <w:autoSpaceDE w:val="0"/>
              <w:autoSpaceDN w:val="0"/>
              <w:adjustRightInd w:val="0"/>
              <w:rPr>
                <w:rFonts w:ascii="Baskerville" w:hAnsi="Baskerville" w:cs="Times New Roman"/>
                <w:sz w:val="22"/>
                <w:szCs w:val="22"/>
              </w:rPr>
            </w:pPr>
          </w:p>
          <w:p w14:paraId="10BA1755" w14:textId="6ED60C73" w:rsidR="006A286D" w:rsidRPr="00F943DC" w:rsidRDefault="006A286D" w:rsidP="006A286D">
            <w:pPr>
              <w:autoSpaceDE w:val="0"/>
              <w:autoSpaceDN w:val="0"/>
              <w:adjustRightInd w:val="0"/>
              <w:rPr>
                <w:rFonts w:ascii="Baskerville" w:hAnsi="Baskerville"/>
                <w:sz w:val="22"/>
                <w:szCs w:val="22"/>
                <w:lang w:val="en-AU"/>
              </w:rPr>
            </w:pPr>
            <w:r>
              <w:rPr>
                <w:rFonts w:ascii="Baskerville" w:hAnsi="Baskerville" w:cs="Times New Roman"/>
                <w:sz w:val="22"/>
                <w:szCs w:val="22"/>
              </w:rPr>
              <w:lastRenderedPageBreak/>
              <w:t>-</w:t>
            </w:r>
            <w:r w:rsidRPr="00F943DC">
              <w:rPr>
                <w:rFonts w:ascii="Baskerville" w:hAnsi="Baskerville" w:cs="Times New Roman"/>
                <w:sz w:val="22"/>
                <w:szCs w:val="22"/>
              </w:rPr>
              <w:t xml:space="preserve">Study subjects </w:t>
            </w:r>
            <w:r>
              <w:rPr>
                <w:rFonts w:ascii="Baskerville" w:hAnsi="Baskerville" w:cs="Times New Roman"/>
                <w:sz w:val="22"/>
                <w:szCs w:val="22"/>
              </w:rPr>
              <w:t xml:space="preserve">reported that </w:t>
            </w:r>
            <w:r w:rsidRPr="00F943DC">
              <w:rPr>
                <w:rFonts w:ascii="Baskerville" w:hAnsi="Baskerville" w:cs="Times New Roman"/>
                <w:sz w:val="22"/>
                <w:szCs w:val="22"/>
              </w:rPr>
              <w:t>heat-build-up was significantly less</w:t>
            </w:r>
            <w:r>
              <w:rPr>
                <w:rFonts w:ascii="Baskerville" w:hAnsi="Baskerville" w:cs="Times New Roman"/>
                <w:sz w:val="22"/>
                <w:szCs w:val="22"/>
              </w:rPr>
              <w:t xml:space="preserve"> </w:t>
            </w:r>
            <w:r w:rsidRPr="00F943DC">
              <w:rPr>
                <w:rFonts w:ascii="Baskerville" w:hAnsi="Baskerville" w:cs="Times New Roman"/>
                <w:sz w:val="22"/>
                <w:szCs w:val="22"/>
              </w:rPr>
              <w:t>in the PAPR-hood group</w:t>
            </w:r>
            <w:r>
              <w:rPr>
                <w:rFonts w:ascii="Baskerville" w:hAnsi="Baskerville" w:cs="Times New Roman"/>
                <w:sz w:val="22"/>
                <w:szCs w:val="22"/>
              </w:rPr>
              <w:t xml:space="preserve"> (p=000);</w:t>
            </w:r>
          </w:p>
          <w:p w14:paraId="2560F43C" w14:textId="34F59D90" w:rsidR="006A286D" w:rsidRPr="00F943DC" w:rsidRDefault="006A286D" w:rsidP="006A286D">
            <w:pPr>
              <w:rPr>
                <w:rFonts w:ascii="Baskerville" w:hAnsi="Baskerville"/>
                <w:sz w:val="22"/>
                <w:szCs w:val="22"/>
                <w:lang w:val="en-AU"/>
              </w:rPr>
            </w:pPr>
          </w:p>
        </w:tc>
        <w:tc>
          <w:tcPr>
            <w:tcW w:w="990" w:type="dxa"/>
          </w:tcPr>
          <w:p w14:paraId="6E1B6E41" w14:textId="77777777" w:rsidR="006A286D" w:rsidRDefault="006A286D" w:rsidP="006A286D">
            <w:pPr>
              <w:rPr>
                <w:rFonts w:ascii="Baskerville" w:hAnsi="Baskerville"/>
                <w:sz w:val="22"/>
                <w:szCs w:val="22"/>
                <w:lang w:val="en-AU"/>
              </w:rPr>
            </w:pPr>
          </w:p>
          <w:p w14:paraId="15A9E85E" w14:textId="77777777" w:rsidR="006A286D" w:rsidRDefault="006A286D" w:rsidP="006A286D">
            <w:pPr>
              <w:rPr>
                <w:rFonts w:ascii="Baskerville" w:hAnsi="Baskerville"/>
                <w:sz w:val="22"/>
                <w:szCs w:val="22"/>
                <w:lang w:val="en-AU"/>
              </w:rPr>
            </w:pPr>
          </w:p>
          <w:p w14:paraId="781D1C07" w14:textId="77777777" w:rsidR="006A286D" w:rsidRDefault="006A286D" w:rsidP="006A286D">
            <w:pPr>
              <w:rPr>
                <w:rFonts w:ascii="Baskerville" w:hAnsi="Baskerville"/>
                <w:sz w:val="22"/>
                <w:szCs w:val="22"/>
                <w:lang w:val="en-AU"/>
              </w:rPr>
            </w:pPr>
          </w:p>
          <w:p w14:paraId="33B2BEA8" w14:textId="77777777" w:rsidR="006A286D" w:rsidRDefault="006A286D" w:rsidP="006A286D">
            <w:pPr>
              <w:rPr>
                <w:rFonts w:ascii="Baskerville" w:hAnsi="Baskerville"/>
                <w:sz w:val="22"/>
                <w:szCs w:val="22"/>
                <w:lang w:val="en-AU"/>
              </w:rPr>
            </w:pPr>
          </w:p>
          <w:p w14:paraId="6C153D77" w14:textId="77777777" w:rsidR="006A286D" w:rsidRDefault="006A286D" w:rsidP="006A286D">
            <w:pPr>
              <w:rPr>
                <w:rFonts w:ascii="Baskerville" w:hAnsi="Baskerville"/>
                <w:sz w:val="22"/>
                <w:szCs w:val="22"/>
                <w:lang w:val="en-AU"/>
              </w:rPr>
            </w:pPr>
          </w:p>
          <w:p w14:paraId="138667EF" w14:textId="426CD136" w:rsidR="006A286D" w:rsidRPr="00F0297E" w:rsidRDefault="006A286D" w:rsidP="006A286D">
            <w:pPr>
              <w:rPr>
                <w:rFonts w:ascii="Baskerville" w:hAnsi="Baskerville"/>
                <w:sz w:val="22"/>
                <w:szCs w:val="22"/>
                <w:lang w:val="en-AU"/>
              </w:rPr>
            </w:pPr>
            <w:r>
              <w:rPr>
                <w:rFonts w:ascii="Baskerville" w:hAnsi="Baskerville"/>
                <w:sz w:val="22"/>
                <w:szCs w:val="22"/>
                <w:lang w:val="en-AU"/>
              </w:rPr>
              <w:lastRenderedPageBreak/>
              <w:t xml:space="preserve">      2</w:t>
            </w:r>
          </w:p>
        </w:tc>
      </w:tr>
      <w:tr w:rsidR="006A286D" w:rsidRPr="00F0297E" w14:paraId="3001E148" w14:textId="77777777" w:rsidTr="004515E4">
        <w:trPr>
          <w:trHeight w:val="468"/>
        </w:trPr>
        <w:tc>
          <w:tcPr>
            <w:tcW w:w="1525" w:type="dxa"/>
          </w:tcPr>
          <w:p w14:paraId="38510646"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lastRenderedPageBreak/>
              <w:t>Schumacher</w:t>
            </w:r>
          </w:p>
          <w:p w14:paraId="5A104925" w14:textId="77777777" w:rsidR="006A286D" w:rsidRDefault="006A286D" w:rsidP="006A286D">
            <w:pPr>
              <w:rPr>
                <w:rFonts w:ascii="Baskerville" w:hAnsi="Baskerville"/>
                <w:sz w:val="22"/>
                <w:szCs w:val="22"/>
                <w:lang w:val="en-AU"/>
              </w:rPr>
            </w:pPr>
            <w:r w:rsidRPr="00F0297E">
              <w:rPr>
                <w:rFonts w:ascii="Baskerville" w:hAnsi="Baskerville"/>
                <w:sz w:val="22"/>
                <w:szCs w:val="22"/>
                <w:lang w:val="en-AU"/>
              </w:rPr>
              <w:t>2020</w:t>
            </w:r>
          </w:p>
          <w:p w14:paraId="1F91A786" w14:textId="727C5DC5" w:rsidR="00252839" w:rsidRPr="00F0297E" w:rsidRDefault="00827C83" w:rsidP="006A286D">
            <w:pPr>
              <w:rPr>
                <w:rFonts w:ascii="Baskerville" w:hAnsi="Baskerville"/>
                <w:sz w:val="22"/>
                <w:szCs w:val="22"/>
                <w:lang w:val="en-AU"/>
              </w:rPr>
            </w:pPr>
            <w:r>
              <w:rPr>
                <w:rFonts w:ascii="Baskerville" w:hAnsi="Baskerville"/>
                <w:sz w:val="22"/>
                <w:szCs w:val="22"/>
                <w:lang w:val="en-AU"/>
              </w:rPr>
              <w:fldChar w:fldCharType="begin"/>
            </w:r>
            <w:r>
              <w:rPr>
                <w:rFonts w:ascii="Baskerville" w:hAnsi="Baskerville"/>
                <w:sz w:val="22"/>
                <w:szCs w:val="22"/>
                <w:lang w:val="en-AU"/>
              </w:rPr>
              <w:instrText xml:space="preserve"> ADDIN EN.CITE &lt;EndNote&gt;&lt;Cite&gt;&lt;Author&gt;Schumacher&lt;/Author&gt;&lt;Year&gt;2020&lt;/Year&gt;&lt;RecNum&gt;11&lt;/RecNum&gt;&lt;DisplayText&gt;(8)&lt;/DisplayText&gt;&lt;record&gt;&lt;rec-number&gt;11&lt;/rec-number&gt;&lt;foreign-keys&gt;&lt;key app="EN" db-id="5t2rddsdqv50x5edx0mxdrr1aff59xdsxpap" timestamp="1588648243"&gt;11&lt;/key&gt;&lt;/foreign-keys&gt;&lt;ref-type name="Journal Article"&gt;17&lt;/ref-type&gt;&lt;contributors&gt;&lt;authors&gt;&lt;author&gt;Schumacher, J.&lt;/author&gt;&lt;author&gt;Arlidge, J.&lt;/author&gt;&lt;author&gt;Dudley, D.&lt;/author&gt;&lt;author&gt;Sicinski, M.&lt;/author&gt;&lt;author&gt;Ahmad, I.&lt;/author&gt;&lt;/authors&gt;&lt;/contributors&gt;&lt;auth-address&gt;Consultant and Honorary Senior Lecturer, Guy&amp;apos;s and St Thomas&amp;apos; NHS Foundation Trust, London, UK.&amp;#xD;Specialty Registrar, Guy&amp;apos;s and St Thomas&amp;apos; NHS Foundation Trust, London, UK.&amp;#xD;Consultant, Department of Anaesthetics, Guy&amp;apos;s and St Thomas&amp;apos; NHS Foundation Trust, London, UK.&lt;/auth-address&gt;&lt;titles&gt;&lt;title&gt;The impact of respiratory protective equipment on difficult airway management: a randomised, crossover, simulation study&lt;/title&gt;&lt;secondary-title&gt;Anaesthesia&lt;/secondary-title&gt;&lt;/titles&gt;&lt;periodical&gt;&lt;full-title&gt;Anaesthesia&lt;/full-title&gt;&lt;/periodical&gt;&lt;edition&gt;2020/04/27&lt;/edition&gt;&lt;keywords&gt;&lt;keyword&gt;Cbrn&lt;/keyword&gt;&lt;keyword&gt;Covid-19&lt;/keyword&gt;&lt;keyword&gt;SARS-CoV-2&lt;/keyword&gt;&lt;keyword&gt;difficult airway management&lt;/keyword&gt;&lt;keyword&gt;personal protective equipment&lt;/keyword&gt;&lt;/keywords&gt;&lt;dates&gt;&lt;year&gt;2020&lt;/year&gt;&lt;pub-dates&gt;&lt;date&gt;Apr 26&lt;/date&gt;&lt;/pub-dates&gt;&lt;/dates&gt;&lt;isbn&gt;0003-2409&lt;/isbn&gt;&lt;accession-num&gt;32335900&lt;/accession-num&gt;&lt;urls&gt;&lt;/urls&gt;&lt;electronic-resource-num&gt;10.1111/anae.15102&lt;/electronic-resource-num&gt;&lt;remote-database-provider&gt;NLM&lt;/remote-database-provider&gt;&lt;language&gt;eng&lt;/language&gt;&lt;/record&gt;&lt;/Cite&gt;&lt;/EndNote&gt;</w:instrText>
            </w:r>
            <w:r>
              <w:rPr>
                <w:rFonts w:ascii="Baskerville" w:hAnsi="Baskerville"/>
                <w:sz w:val="22"/>
                <w:szCs w:val="22"/>
                <w:lang w:val="en-AU"/>
              </w:rPr>
              <w:fldChar w:fldCharType="separate"/>
            </w:r>
            <w:r>
              <w:rPr>
                <w:rFonts w:ascii="Baskerville" w:hAnsi="Baskerville"/>
                <w:noProof/>
                <w:sz w:val="22"/>
                <w:szCs w:val="22"/>
                <w:lang w:val="en-AU"/>
              </w:rPr>
              <w:t>(8)</w:t>
            </w:r>
            <w:r>
              <w:rPr>
                <w:rFonts w:ascii="Baskerville" w:hAnsi="Baskerville"/>
                <w:sz w:val="22"/>
                <w:szCs w:val="22"/>
                <w:lang w:val="en-AU"/>
              </w:rPr>
              <w:fldChar w:fldCharType="end"/>
            </w:r>
          </w:p>
        </w:tc>
        <w:tc>
          <w:tcPr>
            <w:tcW w:w="1440" w:type="dxa"/>
          </w:tcPr>
          <w:p w14:paraId="5F743E6D"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Simulation study of impact of respiratory</w:t>
            </w:r>
          </w:p>
          <w:p w14:paraId="56272F4D" w14:textId="7B15D695"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protective</w:t>
            </w:r>
          </w:p>
          <w:p w14:paraId="4B60F19A"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equipment on airway</w:t>
            </w:r>
          </w:p>
          <w:p w14:paraId="31D47D0C" w14:textId="13CCAE9C"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management</w:t>
            </w:r>
          </w:p>
        </w:tc>
        <w:tc>
          <w:tcPr>
            <w:tcW w:w="1440" w:type="dxa"/>
          </w:tcPr>
          <w:p w14:paraId="413C51D6"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Randomised cross-over</w:t>
            </w:r>
          </w:p>
          <w:p w14:paraId="3FCE0622" w14:textId="268DB7CC" w:rsidR="006A286D" w:rsidRPr="00F0297E" w:rsidRDefault="006A286D" w:rsidP="006A286D">
            <w:pPr>
              <w:rPr>
                <w:rFonts w:ascii="Baskerville" w:hAnsi="Baskerville"/>
                <w:sz w:val="22"/>
                <w:szCs w:val="22"/>
                <w:lang w:val="en-AU"/>
              </w:rPr>
            </w:pPr>
            <w:r>
              <w:rPr>
                <w:rFonts w:ascii="Baskerville" w:hAnsi="Baskerville"/>
                <w:sz w:val="22"/>
                <w:szCs w:val="22"/>
                <w:lang w:val="en-AU"/>
              </w:rPr>
              <w:t>s</w:t>
            </w:r>
            <w:r w:rsidRPr="00F0297E">
              <w:rPr>
                <w:rFonts w:ascii="Baskerville" w:hAnsi="Baskerville"/>
                <w:sz w:val="22"/>
                <w:szCs w:val="22"/>
                <w:lang w:val="en-AU"/>
              </w:rPr>
              <w:t>imulation study</w:t>
            </w:r>
          </w:p>
        </w:tc>
        <w:tc>
          <w:tcPr>
            <w:tcW w:w="1620" w:type="dxa"/>
          </w:tcPr>
          <w:p w14:paraId="3614F323" w14:textId="77E724ED"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300 total assessments</w:t>
            </w:r>
          </w:p>
          <w:p w14:paraId="0AD65004" w14:textId="0287FD81"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(25 anaesthetists)</w:t>
            </w:r>
          </w:p>
          <w:p w14:paraId="7747D090" w14:textId="7EBF63E4"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-three types of respiratory equipment:</w:t>
            </w:r>
          </w:p>
          <w:p w14:paraId="0F68288D" w14:textId="5E38FC25"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1.PAPR</w:t>
            </w:r>
          </w:p>
          <w:p w14:paraId="4B2E1120" w14:textId="5CC7F91B"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(positive pressure)</w:t>
            </w:r>
          </w:p>
          <w:p w14:paraId="25BE1D75" w14:textId="1A9E86DD"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2. Standard APR ( negative pressure)</w:t>
            </w:r>
          </w:p>
          <w:p w14:paraId="3543C24C" w14:textId="0AF03E42" w:rsidR="006A286D" w:rsidRDefault="006A286D" w:rsidP="006A286D">
            <w:pPr>
              <w:rPr>
                <w:rFonts w:ascii="Baskerville" w:hAnsi="Baskerville"/>
                <w:sz w:val="22"/>
                <w:szCs w:val="22"/>
                <w:lang w:val="en-AU"/>
              </w:rPr>
            </w:pPr>
            <w:r w:rsidRPr="00F0297E">
              <w:rPr>
                <w:rFonts w:ascii="Baskerville" w:hAnsi="Baskerville"/>
                <w:sz w:val="22"/>
                <w:szCs w:val="22"/>
                <w:lang w:val="en-AU"/>
              </w:rPr>
              <w:t>3. Standard surgical protection</w:t>
            </w:r>
          </w:p>
          <w:p w14:paraId="3D913056" w14:textId="53880F4E" w:rsidR="006A286D" w:rsidRPr="00F0297E" w:rsidRDefault="006A286D" w:rsidP="006A286D">
            <w:pPr>
              <w:rPr>
                <w:rFonts w:ascii="Baskerville" w:hAnsi="Baskerville"/>
                <w:sz w:val="22"/>
                <w:szCs w:val="22"/>
                <w:lang w:val="en-AU"/>
              </w:rPr>
            </w:pPr>
            <w:r>
              <w:rPr>
                <w:rFonts w:ascii="Baskerville" w:hAnsi="Baskerville"/>
                <w:sz w:val="22"/>
                <w:szCs w:val="22"/>
                <w:lang w:val="en-AU"/>
              </w:rPr>
              <w:t>(control group)</w:t>
            </w:r>
          </w:p>
          <w:p w14:paraId="35C29D18" w14:textId="65B198E6"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-Four different intubation drills</w:t>
            </w:r>
          </w:p>
          <w:p w14:paraId="5DCE18D9" w14:textId="77A15006" w:rsidR="006A286D" w:rsidRPr="00F0297E" w:rsidRDefault="006A286D" w:rsidP="006A286D">
            <w:pPr>
              <w:rPr>
                <w:rFonts w:ascii="Baskerville" w:hAnsi="Baskerville"/>
                <w:sz w:val="22"/>
                <w:szCs w:val="22"/>
                <w:lang w:val="en-AU"/>
              </w:rPr>
            </w:pPr>
          </w:p>
        </w:tc>
        <w:tc>
          <w:tcPr>
            <w:tcW w:w="1717" w:type="dxa"/>
          </w:tcPr>
          <w:p w14:paraId="4DE46EC3"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 xml:space="preserve">1.Difference in </w:t>
            </w:r>
          </w:p>
          <w:p w14:paraId="469C1625" w14:textId="507FBAB8"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Intubation times in different airway scenarios</w:t>
            </w:r>
          </w:p>
        </w:tc>
        <w:tc>
          <w:tcPr>
            <w:tcW w:w="2039" w:type="dxa"/>
          </w:tcPr>
          <w:p w14:paraId="65AD050A" w14:textId="4B95516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 xml:space="preserve">2.Wearer comfort as measured by </w:t>
            </w:r>
            <w:r>
              <w:rPr>
                <w:rFonts w:ascii="Baskerville" w:hAnsi="Baskerville"/>
                <w:sz w:val="22"/>
                <w:szCs w:val="22"/>
                <w:lang w:val="en-AU"/>
              </w:rPr>
              <w:t xml:space="preserve">user </w:t>
            </w:r>
            <w:r w:rsidRPr="00F0297E">
              <w:rPr>
                <w:rFonts w:ascii="Baskerville" w:hAnsi="Baskerville"/>
                <w:sz w:val="22"/>
                <w:szCs w:val="22"/>
                <w:lang w:val="en-AU"/>
              </w:rPr>
              <w:t xml:space="preserve">rating of </w:t>
            </w:r>
          </w:p>
          <w:p w14:paraId="3057C193" w14:textId="223D0794"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-mobility</w:t>
            </w:r>
          </w:p>
          <w:p w14:paraId="4E87E952"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-noise</w:t>
            </w:r>
          </w:p>
          <w:p w14:paraId="3044622B"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-heat</w:t>
            </w:r>
          </w:p>
          <w:p w14:paraId="1B1CCF95"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-vision</w:t>
            </w:r>
          </w:p>
          <w:p w14:paraId="6D0A770F" w14:textId="63441A30"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-speech intel</w:t>
            </w:r>
            <w:r>
              <w:rPr>
                <w:rFonts w:ascii="Baskerville" w:hAnsi="Baskerville"/>
                <w:sz w:val="22"/>
                <w:szCs w:val="22"/>
                <w:lang w:val="en-AU"/>
              </w:rPr>
              <w:t>l</w:t>
            </w:r>
            <w:r w:rsidRPr="00F0297E">
              <w:rPr>
                <w:rFonts w:ascii="Baskerville" w:hAnsi="Baskerville"/>
                <w:sz w:val="22"/>
                <w:szCs w:val="22"/>
                <w:lang w:val="en-AU"/>
              </w:rPr>
              <w:t>igibility</w:t>
            </w:r>
          </w:p>
        </w:tc>
        <w:tc>
          <w:tcPr>
            <w:tcW w:w="3984" w:type="dxa"/>
          </w:tcPr>
          <w:p w14:paraId="52BC29D3" w14:textId="77777777" w:rsidR="006A286D" w:rsidRDefault="006A286D" w:rsidP="006A286D">
            <w:pPr>
              <w:autoSpaceDE w:val="0"/>
              <w:autoSpaceDN w:val="0"/>
              <w:adjustRightInd w:val="0"/>
              <w:rPr>
                <w:rFonts w:ascii="Baskerville" w:hAnsi="Baskerville" w:cs="Times New Roman"/>
                <w:sz w:val="22"/>
                <w:szCs w:val="22"/>
              </w:rPr>
            </w:pPr>
            <w:r w:rsidRPr="00F0297E">
              <w:rPr>
                <w:rFonts w:ascii="Baskerville" w:hAnsi="Baskerville" w:cs="Times New Roman"/>
                <w:sz w:val="22"/>
                <w:szCs w:val="22"/>
              </w:rPr>
              <w:t>The powered respirator ensemble scored significantly</w:t>
            </w:r>
            <w:r>
              <w:rPr>
                <w:rFonts w:ascii="Baskerville" w:hAnsi="Baskerville" w:cs="Times New Roman"/>
                <w:sz w:val="22"/>
                <w:szCs w:val="22"/>
              </w:rPr>
              <w:t xml:space="preserve"> </w:t>
            </w:r>
            <w:r w:rsidRPr="00F0297E">
              <w:rPr>
                <w:rFonts w:ascii="Baskerville" w:hAnsi="Baskerville" w:cs="Times New Roman"/>
                <w:sz w:val="22"/>
                <w:szCs w:val="22"/>
              </w:rPr>
              <w:t xml:space="preserve">better in user rating for </w:t>
            </w:r>
          </w:p>
          <w:p w14:paraId="335B8FBA" w14:textId="77777777" w:rsidR="00802C50" w:rsidRDefault="006A286D" w:rsidP="006A286D">
            <w:pPr>
              <w:autoSpaceDE w:val="0"/>
              <w:autoSpaceDN w:val="0"/>
              <w:adjustRightInd w:val="0"/>
              <w:rPr>
                <w:rFonts w:ascii="Baskerville" w:hAnsi="Baskerville" w:cs="Times New Roman"/>
                <w:sz w:val="22"/>
                <w:szCs w:val="22"/>
              </w:rPr>
            </w:pPr>
            <w:r>
              <w:rPr>
                <w:rFonts w:ascii="Baskerville" w:hAnsi="Baskerville" w:cs="Times New Roman"/>
                <w:sz w:val="22"/>
                <w:szCs w:val="22"/>
              </w:rPr>
              <w:t>-</w:t>
            </w:r>
            <w:r w:rsidRPr="00F0297E">
              <w:rPr>
                <w:rFonts w:ascii="Baskerville" w:hAnsi="Baskerville" w:cs="Times New Roman"/>
                <w:sz w:val="22"/>
                <w:szCs w:val="22"/>
              </w:rPr>
              <w:t>heat</w:t>
            </w:r>
            <w:r>
              <w:rPr>
                <w:rFonts w:ascii="Baskerville" w:hAnsi="Baskerville" w:cs="Times New Roman"/>
                <w:sz w:val="22"/>
                <w:szCs w:val="22"/>
              </w:rPr>
              <w:t xml:space="preserve"> (p=0.002)</w:t>
            </w:r>
            <w:r w:rsidRPr="00F0297E">
              <w:rPr>
                <w:rFonts w:ascii="Baskerville" w:hAnsi="Baskerville" w:cs="Times New Roman"/>
                <w:sz w:val="22"/>
                <w:szCs w:val="22"/>
              </w:rPr>
              <w:t xml:space="preserve"> </w:t>
            </w:r>
          </w:p>
          <w:p w14:paraId="407309E0" w14:textId="5AA5AFEE" w:rsidR="006A286D" w:rsidRDefault="00802C50" w:rsidP="006A286D">
            <w:pPr>
              <w:autoSpaceDE w:val="0"/>
              <w:autoSpaceDN w:val="0"/>
              <w:adjustRightInd w:val="0"/>
              <w:rPr>
                <w:rFonts w:ascii="Baskerville" w:hAnsi="Baskerville" w:cs="Times New Roman"/>
                <w:sz w:val="22"/>
                <w:szCs w:val="22"/>
              </w:rPr>
            </w:pPr>
            <w:r>
              <w:rPr>
                <w:rFonts w:ascii="Baskerville" w:hAnsi="Baskerville" w:cs="Times New Roman"/>
                <w:sz w:val="22"/>
                <w:szCs w:val="22"/>
              </w:rPr>
              <w:t>-</w:t>
            </w:r>
            <w:r w:rsidR="006A286D" w:rsidRPr="00F0297E">
              <w:rPr>
                <w:rFonts w:ascii="Baskerville" w:hAnsi="Baskerville" w:cs="Times New Roman"/>
                <w:sz w:val="22"/>
                <w:szCs w:val="22"/>
              </w:rPr>
              <w:t>vision</w:t>
            </w:r>
            <w:r w:rsidR="006A286D">
              <w:rPr>
                <w:rFonts w:ascii="Baskerville" w:hAnsi="Baskerville" w:cs="Times New Roman"/>
                <w:sz w:val="22"/>
                <w:szCs w:val="22"/>
              </w:rPr>
              <w:t xml:space="preserve"> (p=0.008)</w:t>
            </w:r>
          </w:p>
          <w:p w14:paraId="2135AB13" w14:textId="77777777" w:rsidR="006A286D" w:rsidRDefault="006A286D" w:rsidP="006A286D">
            <w:pPr>
              <w:autoSpaceDE w:val="0"/>
              <w:autoSpaceDN w:val="0"/>
              <w:adjustRightInd w:val="0"/>
              <w:rPr>
                <w:rFonts w:ascii="Baskerville" w:hAnsi="Baskerville" w:cs="Times New Roman"/>
                <w:sz w:val="22"/>
                <w:szCs w:val="22"/>
              </w:rPr>
            </w:pPr>
          </w:p>
          <w:p w14:paraId="4BA147DB" w14:textId="40ABFDD5" w:rsidR="006A286D" w:rsidRDefault="006A286D" w:rsidP="006A286D">
            <w:pPr>
              <w:autoSpaceDE w:val="0"/>
              <w:autoSpaceDN w:val="0"/>
              <w:adjustRightInd w:val="0"/>
              <w:rPr>
                <w:rFonts w:ascii="Baskerville" w:hAnsi="Baskerville" w:cs="Times New Roman"/>
                <w:sz w:val="22"/>
                <w:szCs w:val="22"/>
              </w:rPr>
            </w:pPr>
            <w:r>
              <w:rPr>
                <w:rFonts w:ascii="Baskerville" w:hAnsi="Baskerville" w:cs="Times New Roman"/>
                <w:sz w:val="22"/>
                <w:szCs w:val="22"/>
              </w:rPr>
              <w:t>The powered respirator ensemble scored significantly worse in user rating for</w:t>
            </w:r>
          </w:p>
          <w:p w14:paraId="7DBA0C0C" w14:textId="437912A2" w:rsidR="006A286D" w:rsidRDefault="006A286D" w:rsidP="006A286D">
            <w:pPr>
              <w:autoSpaceDE w:val="0"/>
              <w:autoSpaceDN w:val="0"/>
              <w:adjustRightInd w:val="0"/>
              <w:rPr>
                <w:rFonts w:ascii="Baskerville" w:hAnsi="Baskerville" w:cs="Times New Roman"/>
                <w:sz w:val="22"/>
                <w:szCs w:val="22"/>
              </w:rPr>
            </w:pPr>
            <w:r>
              <w:rPr>
                <w:rFonts w:ascii="Baskerville" w:hAnsi="Baskerville" w:cs="Times New Roman"/>
                <w:sz w:val="22"/>
                <w:szCs w:val="22"/>
              </w:rPr>
              <w:t xml:space="preserve">-noise (p=0.021)  </w:t>
            </w:r>
          </w:p>
          <w:p w14:paraId="458670B0" w14:textId="6E294122" w:rsidR="006A286D" w:rsidRPr="00F0297E" w:rsidRDefault="00802C50" w:rsidP="006A286D">
            <w:pPr>
              <w:autoSpaceDE w:val="0"/>
              <w:autoSpaceDN w:val="0"/>
              <w:adjustRightInd w:val="0"/>
              <w:rPr>
                <w:rFonts w:ascii="Baskerville" w:hAnsi="Baskerville" w:cs="Times New Roman"/>
                <w:sz w:val="22"/>
                <w:szCs w:val="22"/>
              </w:rPr>
            </w:pPr>
            <w:r>
              <w:rPr>
                <w:rFonts w:ascii="Baskerville" w:hAnsi="Baskerville" w:cs="Times New Roman"/>
                <w:sz w:val="22"/>
                <w:szCs w:val="22"/>
              </w:rPr>
              <w:t>-</w:t>
            </w:r>
            <w:r w:rsidR="006A286D">
              <w:rPr>
                <w:rFonts w:ascii="Baskerville" w:hAnsi="Baskerville" w:cs="Times New Roman"/>
                <w:sz w:val="22"/>
                <w:szCs w:val="22"/>
              </w:rPr>
              <w:t>speech intelligibility (p=0.062)</w:t>
            </w:r>
          </w:p>
        </w:tc>
        <w:tc>
          <w:tcPr>
            <w:tcW w:w="990" w:type="dxa"/>
          </w:tcPr>
          <w:p w14:paraId="3FFAAB6D"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 xml:space="preserve">    </w:t>
            </w:r>
          </w:p>
          <w:p w14:paraId="2BA40625" w14:textId="77777777" w:rsidR="006A286D" w:rsidRPr="00F0297E" w:rsidRDefault="006A286D" w:rsidP="006A286D">
            <w:pPr>
              <w:rPr>
                <w:rFonts w:ascii="Baskerville" w:hAnsi="Baskerville"/>
                <w:sz w:val="22"/>
                <w:szCs w:val="22"/>
                <w:lang w:val="en-AU"/>
              </w:rPr>
            </w:pPr>
          </w:p>
          <w:p w14:paraId="7F1E03CD" w14:textId="77777777" w:rsidR="006A286D" w:rsidRPr="00F0297E" w:rsidRDefault="006A286D" w:rsidP="006A286D">
            <w:pPr>
              <w:rPr>
                <w:rFonts w:ascii="Baskerville" w:hAnsi="Baskerville"/>
                <w:sz w:val="22"/>
                <w:szCs w:val="22"/>
                <w:lang w:val="en-AU"/>
              </w:rPr>
            </w:pPr>
          </w:p>
          <w:p w14:paraId="2D507874" w14:textId="77777777" w:rsidR="006A286D" w:rsidRPr="00F0297E" w:rsidRDefault="006A286D" w:rsidP="006A286D">
            <w:pPr>
              <w:rPr>
                <w:rFonts w:ascii="Baskerville" w:hAnsi="Baskerville"/>
                <w:sz w:val="22"/>
                <w:szCs w:val="22"/>
                <w:lang w:val="en-AU"/>
              </w:rPr>
            </w:pPr>
          </w:p>
          <w:p w14:paraId="73495D4C" w14:textId="77777777" w:rsidR="006A286D" w:rsidRPr="00F0297E" w:rsidRDefault="006A286D" w:rsidP="006A286D">
            <w:pPr>
              <w:rPr>
                <w:rFonts w:ascii="Baskerville" w:hAnsi="Baskerville"/>
                <w:sz w:val="22"/>
                <w:szCs w:val="22"/>
                <w:lang w:val="en-AU"/>
              </w:rPr>
            </w:pPr>
          </w:p>
          <w:p w14:paraId="219000BD" w14:textId="77777777" w:rsidR="006A286D" w:rsidRPr="00F0297E" w:rsidRDefault="006A286D" w:rsidP="006A286D">
            <w:pPr>
              <w:rPr>
                <w:rFonts w:ascii="Baskerville" w:hAnsi="Baskerville"/>
                <w:sz w:val="22"/>
                <w:szCs w:val="22"/>
                <w:lang w:val="en-AU"/>
              </w:rPr>
            </w:pPr>
          </w:p>
          <w:p w14:paraId="3D3D383C" w14:textId="77777777" w:rsidR="006A286D" w:rsidRPr="00F0297E" w:rsidRDefault="006A286D" w:rsidP="006A286D">
            <w:pPr>
              <w:rPr>
                <w:rFonts w:ascii="Baskerville" w:hAnsi="Baskerville"/>
                <w:sz w:val="22"/>
                <w:szCs w:val="22"/>
                <w:lang w:val="en-AU"/>
              </w:rPr>
            </w:pPr>
          </w:p>
          <w:p w14:paraId="519DDBB0" w14:textId="668C50AD"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 xml:space="preserve">     2</w:t>
            </w:r>
          </w:p>
        </w:tc>
      </w:tr>
      <w:tr w:rsidR="006A286D" w:rsidRPr="00F0297E" w14:paraId="5EA4BBF8" w14:textId="18673221" w:rsidTr="004515E4">
        <w:trPr>
          <w:trHeight w:val="3392"/>
        </w:trPr>
        <w:tc>
          <w:tcPr>
            <w:tcW w:w="1525" w:type="dxa"/>
          </w:tcPr>
          <w:p w14:paraId="7F040AA5" w14:textId="7999C236"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lastRenderedPageBreak/>
              <w:t xml:space="preserve">Yao et al </w:t>
            </w:r>
          </w:p>
          <w:p w14:paraId="1ABC8828" w14:textId="521CDB71" w:rsidR="006A286D" w:rsidRDefault="006A286D" w:rsidP="006A286D">
            <w:pPr>
              <w:rPr>
                <w:rFonts w:ascii="Baskerville" w:hAnsi="Baskerville"/>
                <w:sz w:val="22"/>
                <w:szCs w:val="22"/>
                <w:lang w:val="en-AU"/>
              </w:rPr>
            </w:pPr>
            <w:r w:rsidRPr="00F0297E">
              <w:rPr>
                <w:rFonts w:ascii="Baskerville" w:hAnsi="Baskerville"/>
                <w:sz w:val="22"/>
                <w:szCs w:val="22"/>
                <w:lang w:val="en-AU"/>
              </w:rPr>
              <w:t>2020</w:t>
            </w:r>
          </w:p>
          <w:p w14:paraId="381B5678" w14:textId="06CF9AC4" w:rsidR="00827C83" w:rsidRPr="00F0297E" w:rsidRDefault="00827C83" w:rsidP="006A286D">
            <w:pPr>
              <w:rPr>
                <w:rFonts w:ascii="Baskerville" w:hAnsi="Baskerville"/>
                <w:sz w:val="22"/>
                <w:szCs w:val="22"/>
                <w:lang w:val="en-AU"/>
              </w:rPr>
            </w:pPr>
            <w:r>
              <w:rPr>
                <w:rFonts w:ascii="Baskerville" w:hAnsi="Baskerville"/>
                <w:sz w:val="22"/>
                <w:szCs w:val="22"/>
                <w:lang w:val="en-AU"/>
              </w:rPr>
              <w:fldChar w:fldCharType="begin"/>
            </w:r>
            <w:r>
              <w:rPr>
                <w:rFonts w:ascii="Baskerville" w:hAnsi="Baskerville"/>
                <w:sz w:val="22"/>
                <w:szCs w:val="22"/>
                <w:lang w:val="en-AU"/>
              </w:rPr>
              <w:instrText xml:space="preserve"> ADDIN EN.CITE &lt;EndNote&gt;&lt;Cite&gt;&lt;Author&gt;Yao&lt;/Author&gt;&lt;RecNum&gt;252&lt;/RecNum&gt;&lt;DisplayText&gt;(9)&lt;/DisplayText&gt;&lt;record&gt;&lt;rec-number&gt;252&lt;/rec-number&gt;&lt;foreign-keys&gt;&lt;key app="EN" db-id="5t2rddsdqv50x5edx0mxdrr1aff59xdsxpap" timestamp="1589015414"&gt;252&lt;/key&gt;&lt;/foreign-keys&gt;&lt;ref-type name="Journal Article"&gt;17&lt;/ref-type&gt;&lt;contributors&gt;&lt;authors&gt;&lt;author&gt;Yao, Wenlong&lt;/author&gt;&lt;author&gt;Wang, Tingting&lt;/author&gt;&lt;author&gt;Jiang, Bailing&lt;/author&gt;&lt;author&gt;Gao, Feng&lt;/author&gt;&lt;author&gt;Wang, Li&lt;/author&gt;&lt;author&gt;Zheng, Hongbo&lt;/author&gt;&lt;author&gt;Xiao, Weimin&lt;/author&gt;&lt;author&gt;Yao, Shanglong&lt;/author&gt;&lt;author&gt;Mei, Wei&lt;/author&gt;&lt;author&gt;Chen, Xiangdong&lt;/author&gt;&lt;author&gt;Luo, Ailin&lt;/author&gt;&lt;author&gt;Sun, Liang&lt;/author&gt;&lt;author&gt;Cook, Tim&lt;/author&gt;&lt;author&gt;Behringer, Elizabeth&lt;/author&gt;&lt;author&gt;Huitink, Johannes M.&lt;/author&gt;&lt;author&gt;Wong, David T.&lt;/author&gt;&lt;author&gt;Lane-Fall, Meghan&lt;/author&gt;&lt;author&gt;McNarry, Alistair F.&lt;/author&gt;&lt;author&gt;McGuire, Barry&lt;/author&gt;&lt;author&gt;Higgs, Andrew&lt;/author&gt;&lt;author&gt;Shah, Amit&lt;/author&gt;&lt;author&gt;Patel, Anil&lt;/author&gt;&lt;author&gt;Zuo, Mingzhang&lt;/author&gt;&lt;author&gt;Ma, Wuhua&lt;/author&gt;&lt;author&gt;Xue, Zhanggang&lt;/author&gt;&lt;author&gt;Zhang, Li-Ming&lt;/author&gt;&lt;author&gt;Li, Wenxian&lt;/author&gt;&lt;author&gt;Wang, Yong&lt;/author&gt;&lt;author&gt;Hagberg, Carin&lt;/author&gt;&lt;author&gt;O&amp;apos;Sullivan, Ellen P.&lt;/author&gt;&lt;author&gt;Fleisher, Lee A.&lt;/author&gt;&lt;author&gt;Wei, Huafeng&lt;/author&gt;&lt;author&gt;Peng, Zhiyong&lt;/author&gt;&lt;author&gt;Liang, Hansheng&lt;/author&gt;&lt;author&gt;Nishikawa, Koji&lt;/author&gt;&lt;/authors&gt;&lt;/contributors&gt;&lt;titles&gt;&lt;title&gt;Emergency tracheal intubation in 202 patients with COVID-19 in Wuhan, China: lessons learnt and international expert recommendations&lt;/title&gt;&lt;secondary-title&gt;British Journal of Anaesthesia&lt;/secondary-title&gt;&lt;/titles&gt;&lt;periodical&gt;&lt;full-title&gt;British Journal of Anaesthesia&lt;/full-title&gt;&lt;/periodical&gt;&lt;dates&gt;&lt;/dates&gt;&lt;publisher&gt;Elsevier&lt;/publisher&gt;&lt;isbn&gt;0007-0912&lt;/isbn&gt;&lt;urls&gt;&lt;related-urls&gt;&lt;url&gt;https://doi.org/10.1016/j.bja.2020.03.026&lt;/url&gt;&lt;/related-urls&gt;&lt;/urls&gt;&lt;electronic-resource-num&gt;10.1016/j.bja.2020.03.026&lt;/electronic-resource-num&gt;&lt;access-date&gt;2020/05/09&lt;/access-date&gt;&lt;/record&gt;&lt;/Cite&gt;&lt;/EndNote&gt;</w:instrText>
            </w:r>
            <w:r>
              <w:rPr>
                <w:rFonts w:ascii="Baskerville" w:hAnsi="Baskerville"/>
                <w:sz w:val="22"/>
                <w:szCs w:val="22"/>
                <w:lang w:val="en-AU"/>
              </w:rPr>
              <w:fldChar w:fldCharType="separate"/>
            </w:r>
            <w:r>
              <w:rPr>
                <w:rFonts w:ascii="Baskerville" w:hAnsi="Baskerville"/>
                <w:noProof/>
                <w:sz w:val="22"/>
                <w:szCs w:val="22"/>
                <w:lang w:val="en-AU"/>
              </w:rPr>
              <w:t>(9)</w:t>
            </w:r>
            <w:r>
              <w:rPr>
                <w:rFonts w:ascii="Baskerville" w:hAnsi="Baskerville"/>
                <w:sz w:val="22"/>
                <w:szCs w:val="22"/>
                <w:lang w:val="en-AU"/>
              </w:rPr>
              <w:fldChar w:fldCharType="end"/>
            </w:r>
          </w:p>
          <w:p w14:paraId="3D66A3D0" w14:textId="77777777" w:rsidR="006A286D" w:rsidRPr="00F0297E" w:rsidRDefault="006A286D" w:rsidP="006A286D">
            <w:pPr>
              <w:rPr>
                <w:rFonts w:ascii="Baskerville" w:hAnsi="Baskerville"/>
                <w:sz w:val="22"/>
                <w:szCs w:val="22"/>
                <w:lang w:val="en-AU"/>
              </w:rPr>
            </w:pPr>
          </w:p>
          <w:p w14:paraId="473AD7C7" w14:textId="2047A4A3" w:rsidR="006A286D" w:rsidRPr="00F0297E" w:rsidRDefault="006A286D" w:rsidP="006A286D">
            <w:pPr>
              <w:rPr>
                <w:rFonts w:ascii="Baskerville" w:hAnsi="Baskerville"/>
                <w:sz w:val="22"/>
                <w:szCs w:val="22"/>
                <w:lang w:val="en-AU"/>
              </w:rPr>
            </w:pPr>
          </w:p>
        </w:tc>
        <w:tc>
          <w:tcPr>
            <w:tcW w:w="1440" w:type="dxa"/>
          </w:tcPr>
          <w:p w14:paraId="7750809C" w14:textId="3CD7E4A1"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Field study</w:t>
            </w:r>
          </w:p>
          <w:p w14:paraId="416ABEE4" w14:textId="563749F2"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of SARS-CoV-2</w:t>
            </w:r>
          </w:p>
          <w:p w14:paraId="0176D94B" w14:textId="77777777" w:rsidR="006A286D" w:rsidRPr="00F0297E" w:rsidRDefault="006A286D" w:rsidP="006A286D">
            <w:pPr>
              <w:rPr>
                <w:rFonts w:ascii="Baskerville" w:hAnsi="Baskerville"/>
                <w:sz w:val="22"/>
                <w:szCs w:val="22"/>
                <w:lang w:val="en-AU"/>
              </w:rPr>
            </w:pPr>
          </w:p>
          <w:p w14:paraId="3774C389" w14:textId="2E484C29" w:rsidR="006A286D" w:rsidRPr="00F0297E" w:rsidRDefault="006A286D" w:rsidP="006A286D">
            <w:pPr>
              <w:rPr>
                <w:rFonts w:ascii="Baskerville" w:hAnsi="Baskerville"/>
                <w:sz w:val="22"/>
                <w:szCs w:val="22"/>
                <w:lang w:val="en-AU"/>
              </w:rPr>
            </w:pPr>
          </w:p>
        </w:tc>
        <w:tc>
          <w:tcPr>
            <w:tcW w:w="1440" w:type="dxa"/>
          </w:tcPr>
          <w:p w14:paraId="5A3F37AA" w14:textId="7EF356F8"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Retrospective observational case series of two centres</w:t>
            </w:r>
          </w:p>
          <w:p w14:paraId="46476AC5" w14:textId="77777777" w:rsidR="006A286D" w:rsidRPr="00F0297E" w:rsidRDefault="006A286D" w:rsidP="006A286D">
            <w:pPr>
              <w:rPr>
                <w:rFonts w:ascii="Baskerville" w:hAnsi="Baskerville"/>
                <w:sz w:val="22"/>
                <w:szCs w:val="22"/>
                <w:lang w:val="en-AU"/>
              </w:rPr>
            </w:pPr>
          </w:p>
          <w:p w14:paraId="5D27A5EB" w14:textId="77777777" w:rsidR="006A286D" w:rsidRPr="00F0297E" w:rsidRDefault="006A286D" w:rsidP="006A286D">
            <w:pPr>
              <w:rPr>
                <w:rFonts w:ascii="Baskerville" w:hAnsi="Baskerville"/>
                <w:sz w:val="22"/>
                <w:szCs w:val="22"/>
                <w:lang w:val="en-AU"/>
              </w:rPr>
            </w:pPr>
          </w:p>
          <w:p w14:paraId="243BC9AF" w14:textId="77777777" w:rsidR="006A286D" w:rsidRPr="00F0297E" w:rsidRDefault="006A286D" w:rsidP="006A286D">
            <w:pPr>
              <w:rPr>
                <w:rFonts w:ascii="Baskerville" w:hAnsi="Baskerville"/>
                <w:sz w:val="22"/>
                <w:szCs w:val="22"/>
                <w:lang w:val="en-AU"/>
              </w:rPr>
            </w:pPr>
          </w:p>
          <w:p w14:paraId="157E3B3C" w14:textId="1CE8658D" w:rsidR="006A286D" w:rsidRPr="00F0297E" w:rsidRDefault="006A286D" w:rsidP="006A286D">
            <w:pPr>
              <w:rPr>
                <w:rFonts w:ascii="Baskerville" w:hAnsi="Baskerville"/>
                <w:sz w:val="22"/>
                <w:szCs w:val="22"/>
                <w:lang w:val="en-AU"/>
              </w:rPr>
            </w:pPr>
          </w:p>
        </w:tc>
        <w:tc>
          <w:tcPr>
            <w:tcW w:w="1620" w:type="dxa"/>
          </w:tcPr>
          <w:p w14:paraId="0CD1028C" w14:textId="56E18C98"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1.outer layer with full PAPR n=50;</w:t>
            </w:r>
          </w:p>
          <w:p w14:paraId="495B627E" w14:textId="3033A309"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2.1.outer layer with goggles, FFP2/N95 with a face shield n=22;</w:t>
            </w:r>
          </w:p>
          <w:p w14:paraId="7B02FB3B" w14:textId="5DF321E3"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2.2 outer layer with goggles, FFP/N95 with a full hood without positive pressure n=130;</w:t>
            </w:r>
          </w:p>
        </w:tc>
        <w:tc>
          <w:tcPr>
            <w:tcW w:w="3756" w:type="dxa"/>
            <w:gridSpan w:val="2"/>
            <w:tcBorders>
              <w:top w:val="nil"/>
            </w:tcBorders>
          </w:tcPr>
          <w:p w14:paraId="25D5675B"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Analysis of two centre data by a panel of international experts where</w:t>
            </w:r>
          </w:p>
          <w:p w14:paraId="441FC949" w14:textId="53C7E213"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both groups wore an inner layer of protection in addition to designated protective equipment;</w:t>
            </w:r>
          </w:p>
          <w:p w14:paraId="3638CCF8" w14:textId="0F1D24F9"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A number of recommendations were made on the analysis of data and opinion on experts;</w:t>
            </w:r>
          </w:p>
          <w:p w14:paraId="41BEA588" w14:textId="1969D8DA" w:rsidR="006A286D" w:rsidRPr="00F0297E" w:rsidRDefault="006A286D" w:rsidP="006A286D">
            <w:pPr>
              <w:rPr>
                <w:rFonts w:ascii="Baskerville" w:hAnsi="Baskerville"/>
                <w:sz w:val="22"/>
                <w:szCs w:val="22"/>
                <w:lang w:val="en-AU"/>
              </w:rPr>
            </w:pPr>
          </w:p>
        </w:tc>
        <w:tc>
          <w:tcPr>
            <w:tcW w:w="3984" w:type="dxa"/>
          </w:tcPr>
          <w:p w14:paraId="47B93587" w14:textId="7DDA035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-zero transmission rates were noted in both groups;</w:t>
            </w:r>
          </w:p>
          <w:p w14:paraId="769F91CE" w14:textId="4EEFD0B2"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-larger series is needed to give greater confidence;</w:t>
            </w:r>
          </w:p>
          <w:p w14:paraId="4B7F2620" w14:textId="20E9FDA2" w:rsidR="006A286D" w:rsidRPr="00F0297E" w:rsidRDefault="006A286D" w:rsidP="006A286D">
            <w:pPr>
              <w:autoSpaceDE w:val="0"/>
              <w:autoSpaceDN w:val="0"/>
              <w:adjustRightInd w:val="0"/>
              <w:rPr>
                <w:rFonts w:ascii="Baskerville" w:hAnsi="Baskerville" w:cs="Times New Roman"/>
                <w:sz w:val="22"/>
                <w:szCs w:val="22"/>
              </w:rPr>
            </w:pPr>
            <w:r w:rsidRPr="00F0297E">
              <w:rPr>
                <w:rFonts w:ascii="Baskerville" w:hAnsi="Baskerville" w:cs="Times New Roman"/>
                <w:sz w:val="22"/>
                <w:szCs w:val="22"/>
              </w:rPr>
              <w:t xml:space="preserve">-experts noted that outcome data, or the association between level of PPE and coronavirus transmission from the current epidemic are lacking; </w:t>
            </w:r>
          </w:p>
          <w:p w14:paraId="49E12DBE" w14:textId="39A7C16C" w:rsidR="006A286D" w:rsidRPr="00F0297E" w:rsidRDefault="006A286D" w:rsidP="006A286D">
            <w:pPr>
              <w:autoSpaceDE w:val="0"/>
              <w:autoSpaceDN w:val="0"/>
              <w:adjustRightInd w:val="0"/>
              <w:rPr>
                <w:rFonts w:ascii="Baskerville" w:hAnsi="Baskerville" w:cs="Times New Roman"/>
                <w:sz w:val="22"/>
                <w:szCs w:val="22"/>
              </w:rPr>
            </w:pPr>
            <w:r w:rsidRPr="00F0297E">
              <w:rPr>
                <w:rFonts w:ascii="Baskerville" w:hAnsi="Baskerville" w:cs="Times New Roman"/>
                <w:sz w:val="22"/>
                <w:szCs w:val="22"/>
              </w:rPr>
              <w:t xml:space="preserve"> </w:t>
            </w:r>
          </w:p>
        </w:tc>
        <w:tc>
          <w:tcPr>
            <w:tcW w:w="990" w:type="dxa"/>
          </w:tcPr>
          <w:p w14:paraId="1BDE46B9" w14:textId="77777777" w:rsidR="006A286D" w:rsidRPr="00F0297E" w:rsidRDefault="006A286D" w:rsidP="006A286D">
            <w:pPr>
              <w:rPr>
                <w:rFonts w:ascii="Baskerville" w:hAnsi="Baskerville"/>
                <w:sz w:val="22"/>
                <w:szCs w:val="22"/>
                <w:lang w:val="en-AU"/>
              </w:rPr>
            </w:pPr>
          </w:p>
          <w:p w14:paraId="2F8CAC2D" w14:textId="77777777" w:rsidR="006A286D" w:rsidRPr="00F0297E" w:rsidRDefault="006A286D" w:rsidP="006A286D">
            <w:pPr>
              <w:rPr>
                <w:rFonts w:ascii="Baskerville" w:hAnsi="Baskerville"/>
                <w:sz w:val="22"/>
                <w:szCs w:val="22"/>
                <w:lang w:val="en-AU"/>
              </w:rPr>
            </w:pPr>
          </w:p>
          <w:p w14:paraId="49FAE2F2" w14:textId="6D688E2D"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 xml:space="preserve">     3</w:t>
            </w:r>
          </w:p>
        </w:tc>
      </w:tr>
      <w:tr w:rsidR="006A286D" w:rsidRPr="00F0297E" w14:paraId="198A4BB0" w14:textId="77777777" w:rsidTr="004515E4">
        <w:trPr>
          <w:trHeight w:val="3054"/>
        </w:trPr>
        <w:tc>
          <w:tcPr>
            <w:tcW w:w="1525" w:type="dxa"/>
          </w:tcPr>
          <w:p w14:paraId="6D7CF5CF" w14:textId="0BED2F22"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Zamora et al</w:t>
            </w:r>
          </w:p>
          <w:p w14:paraId="6DEEF5B1" w14:textId="3EB69B34" w:rsidR="006A286D" w:rsidRDefault="006A286D" w:rsidP="006A286D">
            <w:pPr>
              <w:rPr>
                <w:rFonts w:ascii="Baskerville" w:hAnsi="Baskerville"/>
                <w:sz w:val="22"/>
                <w:szCs w:val="22"/>
                <w:lang w:val="en-AU"/>
              </w:rPr>
            </w:pPr>
            <w:r w:rsidRPr="00F0297E">
              <w:rPr>
                <w:rFonts w:ascii="Baskerville" w:hAnsi="Baskerville"/>
                <w:sz w:val="22"/>
                <w:szCs w:val="22"/>
                <w:lang w:val="en-AU"/>
              </w:rPr>
              <w:t>2006</w:t>
            </w:r>
          </w:p>
          <w:p w14:paraId="7E6CE843" w14:textId="008EC62B" w:rsidR="00827C83" w:rsidRPr="00F0297E" w:rsidRDefault="00827C83" w:rsidP="006A286D">
            <w:pPr>
              <w:rPr>
                <w:rFonts w:ascii="Baskerville" w:hAnsi="Baskerville"/>
                <w:sz w:val="22"/>
                <w:szCs w:val="22"/>
                <w:lang w:val="en-AU"/>
              </w:rPr>
            </w:pPr>
            <w:r>
              <w:rPr>
                <w:rFonts w:ascii="Baskerville" w:hAnsi="Baskerville"/>
                <w:sz w:val="22"/>
                <w:szCs w:val="22"/>
                <w:lang w:val="en-AU"/>
              </w:rPr>
              <w:fldChar w:fldCharType="begin">
                <w:fldData xml:space="preserve">PEVuZE5vdGU+PENpdGU+PEF1dGhvcj5aYW1vcmE8L0F1dGhvcj48WWVhcj4yMDA2PC9ZZWFyPjxS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</w:fldData>
              </w:fldChar>
            </w:r>
            <w:r>
              <w:rPr>
                <w:rFonts w:ascii="Baskerville" w:hAnsi="Baskerville"/>
                <w:sz w:val="22"/>
                <w:szCs w:val="22"/>
                <w:lang w:val="en-AU"/>
              </w:rPr>
              <w:instrText xml:space="preserve"> ADDIN EN.CITE </w:instrText>
            </w:r>
            <w:r>
              <w:rPr>
                <w:rFonts w:ascii="Baskerville" w:hAnsi="Baskerville"/>
                <w:sz w:val="22"/>
                <w:szCs w:val="22"/>
                <w:lang w:val="en-AU"/>
              </w:rPr>
              <w:fldChar w:fldCharType="begin">
                <w:fldData xml:space="preserve">PEVuZE5vdGU+PENpdGU+PEF1dGhvcj5aYW1vcmE8L0F1dGhvcj48WWVhcj4yMDA2PC9ZZWFyPjxS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</w:fldData>
              </w:fldChar>
            </w:r>
            <w:r>
              <w:rPr>
                <w:rFonts w:ascii="Baskerville" w:hAnsi="Baskerville"/>
                <w:sz w:val="22"/>
                <w:szCs w:val="22"/>
                <w:lang w:val="en-AU"/>
              </w:rPr>
              <w:instrText xml:space="preserve"> ADDIN EN.CITE.DATA </w:instrText>
            </w:r>
            <w:r>
              <w:rPr>
                <w:rFonts w:ascii="Baskerville" w:hAnsi="Baskerville"/>
                <w:sz w:val="22"/>
                <w:szCs w:val="22"/>
                <w:lang w:val="en-AU"/>
              </w:rPr>
            </w:r>
            <w:r>
              <w:rPr>
                <w:rFonts w:ascii="Baskerville" w:hAnsi="Baskerville"/>
                <w:sz w:val="22"/>
                <w:szCs w:val="22"/>
                <w:lang w:val="en-AU"/>
              </w:rPr>
              <w:fldChar w:fldCharType="end"/>
            </w:r>
            <w:r>
              <w:rPr>
                <w:rFonts w:ascii="Baskerville" w:hAnsi="Baskerville"/>
                <w:sz w:val="22"/>
                <w:szCs w:val="22"/>
                <w:lang w:val="en-AU"/>
              </w:rPr>
            </w:r>
            <w:r>
              <w:rPr>
                <w:rFonts w:ascii="Baskerville" w:hAnsi="Baskerville"/>
                <w:sz w:val="22"/>
                <w:szCs w:val="22"/>
                <w:lang w:val="en-AU"/>
              </w:rPr>
              <w:fldChar w:fldCharType="separate"/>
            </w:r>
            <w:r>
              <w:rPr>
                <w:rFonts w:ascii="Baskerville" w:hAnsi="Baskerville"/>
                <w:noProof/>
                <w:sz w:val="22"/>
                <w:szCs w:val="22"/>
                <w:lang w:val="en-AU"/>
              </w:rPr>
              <w:t>(10)</w:t>
            </w:r>
            <w:r>
              <w:rPr>
                <w:rFonts w:ascii="Baskerville" w:hAnsi="Baskerville"/>
                <w:sz w:val="22"/>
                <w:szCs w:val="22"/>
                <w:lang w:val="en-AU"/>
              </w:rPr>
              <w:fldChar w:fldCharType="end"/>
            </w:r>
          </w:p>
          <w:p w14:paraId="03546BEF" w14:textId="77777777" w:rsidR="006A286D" w:rsidRPr="00F0297E" w:rsidRDefault="006A286D" w:rsidP="006A286D">
            <w:pPr>
              <w:rPr>
                <w:rFonts w:ascii="Baskerville" w:hAnsi="Baskerville"/>
                <w:sz w:val="22"/>
                <w:szCs w:val="22"/>
                <w:lang w:val="en-AU"/>
              </w:rPr>
            </w:pPr>
          </w:p>
          <w:p w14:paraId="58BD6133" w14:textId="77777777" w:rsidR="006A286D" w:rsidRPr="00F0297E" w:rsidRDefault="006A286D" w:rsidP="006A286D">
            <w:pPr>
              <w:rPr>
                <w:rFonts w:ascii="Baskerville" w:hAnsi="Baskerville"/>
                <w:sz w:val="22"/>
                <w:szCs w:val="22"/>
                <w:lang w:val="en-AU"/>
              </w:rPr>
            </w:pPr>
          </w:p>
          <w:p w14:paraId="54A671BD" w14:textId="77777777" w:rsidR="006A286D" w:rsidRPr="00F0297E" w:rsidRDefault="006A286D" w:rsidP="006A286D">
            <w:pPr>
              <w:rPr>
                <w:rFonts w:ascii="Baskerville" w:hAnsi="Baskerville"/>
                <w:sz w:val="22"/>
                <w:szCs w:val="22"/>
                <w:lang w:val="en-AU"/>
              </w:rPr>
            </w:pPr>
          </w:p>
        </w:tc>
        <w:tc>
          <w:tcPr>
            <w:tcW w:w="1440" w:type="dxa"/>
          </w:tcPr>
          <w:p w14:paraId="10665500" w14:textId="12DFC9AA"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Simulation assessment of contamination</w:t>
            </w:r>
          </w:p>
        </w:tc>
        <w:tc>
          <w:tcPr>
            <w:tcW w:w="1440" w:type="dxa"/>
          </w:tcPr>
          <w:p w14:paraId="40D7A5B6" w14:textId="7614F42D"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Prospective randomised controlled cross over study</w:t>
            </w:r>
          </w:p>
        </w:tc>
        <w:tc>
          <w:tcPr>
            <w:tcW w:w="1620" w:type="dxa"/>
          </w:tcPr>
          <w:p w14:paraId="617C8119"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50 participants</w:t>
            </w:r>
          </w:p>
          <w:p w14:paraId="2BFD0040" w14:textId="00718B0E"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(PAPR versus E-RCP)</w:t>
            </w:r>
          </w:p>
        </w:tc>
        <w:tc>
          <w:tcPr>
            <w:tcW w:w="1717" w:type="dxa"/>
          </w:tcPr>
          <w:p w14:paraId="23FF5584" w14:textId="09727EEA"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1.Evaluate any contamination, size of contamination area;</w:t>
            </w:r>
          </w:p>
        </w:tc>
        <w:tc>
          <w:tcPr>
            <w:tcW w:w="2039" w:type="dxa"/>
          </w:tcPr>
          <w:p w14:paraId="44D4FD36"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2.Donning non-compliance;</w:t>
            </w:r>
          </w:p>
          <w:p w14:paraId="1580809F" w14:textId="3A02D31D"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3.Doffing non-compliance;</w:t>
            </w:r>
          </w:p>
        </w:tc>
        <w:tc>
          <w:tcPr>
            <w:tcW w:w="3984" w:type="dxa"/>
          </w:tcPr>
          <w:p w14:paraId="5C10E452"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-13/50 any contamination PAPR group;</w:t>
            </w:r>
          </w:p>
          <w:p w14:paraId="0F141202"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-48/50 any contamination E-RCP group;</w:t>
            </w:r>
          </w:p>
          <w:p w14:paraId="10037FA4"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-15/50 donning non-compliance PAPR;</w:t>
            </w:r>
          </w:p>
          <w:p w14:paraId="714470CB"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-2/50 donning non-compliance E-RCP;</w:t>
            </w:r>
          </w:p>
          <w:p w14:paraId="69A8211E" w14:textId="77777777"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-6/50 doffing non-compliance PAPR</w:t>
            </w:r>
          </w:p>
          <w:p w14:paraId="7DD31B2A" w14:textId="720B6206"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-12/50 doffing non-compliance E-RCP;</w:t>
            </w:r>
          </w:p>
        </w:tc>
        <w:tc>
          <w:tcPr>
            <w:tcW w:w="990" w:type="dxa"/>
          </w:tcPr>
          <w:p w14:paraId="7AE7BF4F" w14:textId="77777777" w:rsidR="006A286D" w:rsidRPr="00F0297E" w:rsidRDefault="006A286D" w:rsidP="006A286D">
            <w:pPr>
              <w:rPr>
                <w:rFonts w:ascii="Baskerville" w:hAnsi="Baskerville"/>
                <w:sz w:val="22"/>
                <w:szCs w:val="22"/>
                <w:lang w:val="en-AU"/>
              </w:rPr>
            </w:pPr>
          </w:p>
          <w:p w14:paraId="27A32BD1" w14:textId="77777777" w:rsidR="006A286D" w:rsidRPr="00F0297E" w:rsidRDefault="006A286D" w:rsidP="006A286D">
            <w:pPr>
              <w:rPr>
                <w:rFonts w:ascii="Baskerville" w:hAnsi="Baskerville"/>
                <w:sz w:val="22"/>
                <w:szCs w:val="22"/>
                <w:lang w:val="en-AU"/>
              </w:rPr>
            </w:pPr>
          </w:p>
          <w:p w14:paraId="26C61E6F" w14:textId="48B67A41" w:rsidR="006A286D" w:rsidRPr="00F0297E" w:rsidRDefault="006A286D" w:rsidP="006A286D">
            <w:pPr>
              <w:rPr>
                <w:rFonts w:ascii="Baskerville" w:hAnsi="Baskerville"/>
                <w:sz w:val="22"/>
                <w:szCs w:val="22"/>
                <w:lang w:val="en-AU"/>
              </w:rPr>
            </w:pPr>
            <w:r w:rsidRPr="00F0297E">
              <w:rPr>
                <w:rFonts w:ascii="Baskerville" w:hAnsi="Baskerville"/>
                <w:sz w:val="22"/>
                <w:szCs w:val="22"/>
                <w:lang w:val="en-AU"/>
              </w:rPr>
              <w:t xml:space="preserve">  2</w:t>
            </w:r>
          </w:p>
        </w:tc>
      </w:tr>
    </w:tbl>
    <w:p w14:paraId="4592C075" w14:textId="362EE49D" w:rsidR="001302E4" w:rsidRPr="00F0297E" w:rsidRDefault="001302E4">
      <w:pPr>
        <w:rPr>
          <w:rFonts w:ascii="Baskerville" w:hAnsi="Baskerville"/>
          <w:sz w:val="22"/>
          <w:szCs w:val="22"/>
          <w:lang w:val="en-AU"/>
        </w:rPr>
      </w:pPr>
    </w:p>
    <w:p w14:paraId="1E9C28B4" w14:textId="5B929549" w:rsidR="00252839" w:rsidRDefault="00827C83">
      <w:pPr>
        <w:rPr>
          <w:rFonts w:ascii="Baskerville" w:hAnsi="Baskerville"/>
          <w:sz w:val="22"/>
          <w:szCs w:val="22"/>
          <w:lang w:val="en-AU"/>
        </w:rPr>
      </w:pPr>
      <w:r>
        <w:rPr>
          <w:rFonts w:ascii="Baskerville" w:hAnsi="Baskerville"/>
          <w:sz w:val="22"/>
          <w:szCs w:val="22"/>
          <w:lang w:val="en-AU"/>
        </w:rPr>
        <w:t>Studies:</w:t>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r w:rsidR="001302E4" w:rsidRPr="00F0297E">
        <w:rPr>
          <w:rFonts w:ascii="Baskerville" w:hAnsi="Baskerville"/>
          <w:sz w:val="22"/>
          <w:szCs w:val="22"/>
          <w:lang w:val="en-AU"/>
        </w:rPr>
        <w:tab/>
      </w:r>
    </w:p>
    <w:p w14:paraId="07BE6941" w14:textId="77777777" w:rsidR="00252839" w:rsidRDefault="00252839">
      <w:pPr>
        <w:rPr>
          <w:rFonts w:ascii="Baskerville" w:hAnsi="Baskerville"/>
          <w:sz w:val="22"/>
          <w:szCs w:val="22"/>
          <w:lang w:val="en-AU"/>
        </w:rPr>
      </w:pPr>
    </w:p>
    <w:p w14:paraId="43FB3BBA" w14:textId="77777777" w:rsidR="00827C83" w:rsidRPr="00827C83" w:rsidRDefault="00252839" w:rsidP="00827C83">
      <w:pPr>
        <w:pStyle w:val="EndNoteBibliography"/>
        <w:rPr>
          <w:noProof/>
        </w:rPr>
      </w:pPr>
      <w:r>
        <w:rPr>
          <w:rFonts w:ascii="Baskerville" w:hAnsi="Baskerville"/>
          <w:sz w:val="22"/>
          <w:szCs w:val="22"/>
          <w:lang w:val="en-AU"/>
        </w:rPr>
        <w:fldChar w:fldCharType="begin"/>
      </w:r>
      <w:r>
        <w:rPr>
          <w:rFonts w:ascii="Baskerville" w:hAnsi="Baskerville"/>
          <w:sz w:val="22"/>
          <w:szCs w:val="22"/>
          <w:lang w:val="en-AU"/>
        </w:rPr>
        <w:instrText xml:space="preserve"> ADDIN EN.REFLIST </w:instrText>
      </w:r>
      <w:r>
        <w:rPr>
          <w:rFonts w:ascii="Baskerville" w:hAnsi="Baskerville"/>
          <w:sz w:val="22"/>
          <w:szCs w:val="22"/>
          <w:lang w:val="en-AU"/>
        </w:rPr>
        <w:fldChar w:fldCharType="separate"/>
      </w:r>
      <w:r w:rsidR="00827C83" w:rsidRPr="00827C83">
        <w:rPr>
          <w:noProof/>
        </w:rPr>
        <w:t>1.</w:t>
      </w:r>
      <w:r w:rsidR="00827C83" w:rsidRPr="00827C83">
        <w:rPr>
          <w:noProof/>
        </w:rPr>
        <w:tab/>
        <w:t>Andonian J, Kazi S, Therkorn J, Benishek L, Billman C, Schiffhauer M, et al. Effect of an Intervention Package and Teamwork Training to Prevent Healthcare Personnel Self-contamination During Personal Protective Equipment Doffing. Clinical infectious diseases : an official publication of the Infectious Diseases Society of America. 2019;69(Supplement_3):S248-S55.</w:t>
      </w:r>
    </w:p>
    <w:p w14:paraId="3D554EA1" w14:textId="77777777" w:rsidR="00827C83" w:rsidRPr="00827C83" w:rsidRDefault="00827C83" w:rsidP="00827C83">
      <w:pPr>
        <w:pStyle w:val="EndNoteBibliography"/>
        <w:rPr>
          <w:noProof/>
        </w:rPr>
      </w:pPr>
      <w:r w:rsidRPr="00827C83">
        <w:rPr>
          <w:noProof/>
        </w:rPr>
        <w:t>2.</w:t>
      </w:r>
      <w:r w:rsidRPr="00827C83">
        <w:rPr>
          <w:noProof/>
        </w:rPr>
        <w:tab/>
        <w:t>Chughtai AA, Seale H, Rawlinson WD, Kunasekaran M, Macintyre CR. Selection and Use of Respiratory Protection by Healthcare Workers to Protect from Infectious Diseases in Hospital Settings. Ann Work Expo Health. 2020;64(4):368-77.</w:t>
      </w:r>
    </w:p>
    <w:p w14:paraId="37D51159" w14:textId="77777777" w:rsidR="00827C83" w:rsidRPr="00827C83" w:rsidRDefault="00827C83" w:rsidP="00827C83">
      <w:pPr>
        <w:pStyle w:val="EndNoteBibliography"/>
        <w:rPr>
          <w:noProof/>
        </w:rPr>
      </w:pPr>
      <w:r w:rsidRPr="00827C83">
        <w:rPr>
          <w:noProof/>
        </w:rPr>
        <w:t>3.</w:t>
      </w:r>
      <w:r w:rsidRPr="00827C83">
        <w:rPr>
          <w:noProof/>
        </w:rPr>
        <w:tab/>
        <w:t>Chughtai AA, Chen X, Macintyre CR. Risk of self-contamination during doffing of personal protective equipment. American journal of infection control. 2018;(no pagination).</w:t>
      </w:r>
    </w:p>
    <w:p w14:paraId="27F60506" w14:textId="77777777" w:rsidR="00827C83" w:rsidRPr="00827C83" w:rsidRDefault="00827C83" w:rsidP="00827C83">
      <w:pPr>
        <w:pStyle w:val="EndNoteBibliography"/>
        <w:rPr>
          <w:noProof/>
        </w:rPr>
      </w:pPr>
      <w:r w:rsidRPr="00827C83">
        <w:rPr>
          <w:noProof/>
        </w:rPr>
        <w:t>4.</w:t>
      </w:r>
      <w:r w:rsidRPr="00827C83">
        <w:rPr>
          <w:noProof/>
        </w:rPr>
        <w:tab/>
        <w:t>El-Boghdadly K, Wong DJN, Owen R, Neuman MD, Pocock S, Carlisle JB, et al. Risks to healthcare workers following tracheal intubation of patients with COVID-19: a prospective international multicentre cohort study. Anaesthesia. 2020.</w:t>
      </w:r>
    </w:p>
    <w:p w14:paraId="0F1C9D3A" w14:textId="77777777" w:rsidR="00827C83" w:rsidRPr="00827C83" w:rsidRDefault="00827C83" w:rsidP="00827C83">
      <w:pPr>
        <w:pStyle w:val="EndNoteBibliography"/>
        <w:rPr>
          <w:noProof/>
        </w:rPr>
      </w:pPr>
      <w:r w:rsidRPr="00827C83">
        <w:rPr>
          <w:noProof/>
        </w:rPr>
        <w:lastRenderedPageBreak/>
        <w:t>5.</w:t>
      </w:r>
      <w:r w:rsidRPr="00827C83">
        <w:rPr>
          <w:noProof/>
        </w:rPr>
        <w:tab/>
        <w:t>Powell JB, Kim JH, Roberge RJ. Powered air-purifying respirator use in healthcare: Effects on thermal sensations and comfort. J Occup Environ Hyg. 2017;14(12):947-54.</w:t>
      </w:r>
    </w:p>
    <w:p w14:paraId="73997AEF" w14:textId="77777777" w:rsidR="00827C83" w:rsidRPr="00827C83" w:rsidRDefault="00827C83" w:rsidP="00827C83">
      <w:pPr>
        <w:pStyle w:val="EndNoteBibliography"/>
        <w:rPr>
          <w:noProof/>
        </w:rPr>
      </w:pPr>
      <w:r w:rsidRPr="00827C83">
        <w:rPr>
          <w:noProof/>
        </w:rPr>
        <w:t>6.</w:t>
      </w:r>
      <w:r w:rsidRPr="00827C83">
        <w:rPr>
          <w:noProof/>
        </w:rPr>
        <w:tab/>
        <w:t>Schumacher J, Gray SA, Weidelt L, Brinker A, Prior K, Stratling WM. Comparison of powered and conventional air-purifying respirators during simulated resuscitation of casualties contaminated with hazardous substances. Emergency medicine journal. 2009;26(7):501‐5.</w:t>
      </w:r>
    </w:p>
    <w:p w14:paraId="08C0C6E3" w14:textId="77777777" w:rsidR="00827C83" w:rsidRPr="00827C83" w:rsidRDefault="00827C83" w:rsidP="00827C83">
      <w:pPr>
        <w:pStyle w:val="EndNoteBibliography"/>
        <w:rPr>
          <w:noProof/>
        </w:rPr>
      </w:pPr>
      <w:r w:rsidRPr="00827C83">
        <w:rPr>
          <w:noProof/>
        </w:rPr>
        <w:t>7.</w:t>
      </w:r>
      <w:r w:rsidRPr="00827C83">
        <w:rPr>
          <w:noProof/>
        </w:rPr>
        <w:tab/>
        <w:t>Schumacher J, Gray SA, Michel S, Alcock R, Brinker A. Respiratory protection during simulated emergency pediatric life support: a randomized, controlled, crossover study. Prehospital and disaster medicine. 2013;28(1):33‐8.</w:t>
      </w:r>
    </w:p>
    <w:p w14:paraId="56C47057" w14:textId="77777777" w:rsidR="00827C83" w:rsidRPr="00827C83" w:rsidRDefault="00827C83" w:rsidP="00827C83">
      <w:pPr>
        <w:pStyle w:val="EndNoteBibliography"/>
        <w:rPr>
          <w:noProof/>
        </w:rPr>
      </w:pPr>
      <w:r w:rsidRPr="00827C83">
        <w:rPr>
          <w:noProof/>
        </w:rPr>
        <w:t>8.</w:t>
      </w:r>
      <w:r w:rsidRPr="00827C83">
        <w:rPr>
          <w:noProof/>
        </w:rPr>
        <w:tab/>
        <w:t>Schumacher J, Arlidge J, Dudley D, Sicinski M, Ahmad I. The impact of respiratory protective equipment on difficult airway management: a randomised, crossover, simulation study. Anaesthesia. 2020.</w:t>
      </w:r>
    </w:p>
    <w:p w14:paraId="3A754B99" w14:textId="77777777" w:rsidR="00827C83" w:rsidRPr="00827C83" w:rsidRDefault="00827C83" w:rsidP="00827C83">
      <w:pPr>
        <w:pStyle w:val="EndNoteBibliography"/>
        <w:rPr>
          <w:noProof/>
        </w:rPr>
      </w:pPr>
      <w:r w:rsidRPr="00827C83">
        <w:rPr>
          <w:noProof/>
        </w:rPr>
        <w:t>9.</w:t>
      </w:r>
      <w:r w:rsidRPr="00827C83">
        <w:rPr>
          <w:noProof/>
        </w:rPr>
        <w:tab/>
        <w:t>Yao W, Wang T, Jiang B, Gao F, Wang L, Zheng H, et al. Emergency tracheal intubation in 202 patients with COVID-19 in Wuhan, China: lessons learnt and international expert recommendations. British Journal of Anaesthesia.</w:t>
      </w:r>
    </w:p>
    <w:p w14:paraId="387981CA" w14:textId="77777777" w:rsidR="00827C83" w:rsidRPr="00827C83" w:rsidRDefault="00827C83" w:rsidP="00827C83">
      <w:pPr>
        <w:pStyle w:val="EndNoteBibliography"/>
        <w:rPr>
          <w:noProof/>
        </w:rPr>
      </w:pPr>
      <w:r w:rsidRPr="00827C83">
        <w:rPr>
          <w:noProof/>
        </w:rPr>
        <w:t>10.</w:t>
      </w:r>
      <w:r w:rsidRPr="00827C83">
        <w:rPr>
          <w:noProof/>
        </w:rPr>
        <w:tab/>
        <w:t>Zamora JE, Murdoch J, Simchison B, Day AG. Contamination: a comparison of 2 personal protective systems. CMAJ. 2006;175(3):249-54.</w:t>
      </w:r>
    </w:p>
    <w:p w14:paraId="5980584E" w14:textId="40E1FB7B" w:rsidR="001302E4" w:rsidRPr="00F0297E" w:rsidRDefault="00252839">
      <w:pPr>
        <w:rPr>
          <w:rFonts w:ascii="Baskerville" w:hAnsi="Baskerville"/>
          <w:sz w:val="22"/>
          <w:szCs w:val="22"/>
          <w:lang w:val="en-AU"/>
        </w:rPr>
      </w:pPr>
      <w:r>
        <w:rPr>
          <w:rFonts w:ascii="Baskerville" w:hAnsi="Baskerville"/>
          <w:sz w:val="22"/>
          <w:szCs w:val="22"/>
          <w:lang w:val="en-AU"/>
        </w:rPr>
        <w:fldChar w:fldCharType="end"/>
      </w:r>
    </w:p>
    <w:sectPr w:rsidR="001302E4" w:rsidRPr="00F0297E" w:rsidSect="001302E4">
      <w:pgSz w:w="15840" w:h="12240" w:orient="landscape"/>
      <w:pgMar w:top="1008" w:right="1152"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6FB6"/>
    <w:multiLevelType w:val="hybridMultilevel"/>
    <w:tmpl w:val="0A7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1968"/>
    <w:multiLevelType w:val="hybridMultilevel"/>
    <w:tmpl w:val="01B6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7BDE"/>
    <w:multiLevelType w:val="hybridMultilevel"/>
    <w:tmpl w:val="C58E5DAC"/>
    <w:lvl w:ilvl="0" w:tplc="12442398">
      <w:start w:val="3"/>
      <w:numFmt w:val="bullet"/>
      <w:lvlText w:val="-"/>
      <w:lvlJc w:val="left"/>
      <w:pPr>
        <w:ind w:left="720" w:hanging="360"/>
      </w:pPr>
      <w:rPr>
        <w:rFonts w:ascii="Baskerville" w:eastAsiaTheme="minorHAnsi" w:hAnsi="Baskervil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6CCD"/>
    <w:multiLevelType w:val="hybridMultilevel"/>
    <w:tmpl w:val="511E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F3231"/>
    <w:multiLevelType w:val="hybridMultilevel"/>
    <w:tmpl w:val="983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61A5"/>
    <w:multiLevelType w:val="hybridMultilevel"/>
    <w:tmpl w:val="03C4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073DC"/>
    <w:multiLevelType w:val="hybridMultilevel"/>
    <w:tmpl w:val="97A0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155A4"/>
    <w:multiLevelType w:val="hybridMultilevel"/>
    <w:tmpl w:val="FB9E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2rddsdqv50x5edx0mxdrr1aff59xdsxpap&quot;&gt;PAPR&lt;record-ids&gt;&lt;item&gt;6&lt;/item&gt;&lt;item&gt;11&lt;/item&gt;&lt;item&gt;17&lt;/item&gt;&lt;item&gt;90&lt;/item&gt;&lt;item&gt;218&lt;/item&gt;&lt;item&gt;221&lt;/item&gt;&lt;item&gt;224&lt;/item&gt;&lt;item&gt;233&lt;/item&gt;&lt;item&gt;252&lt;/item&gt;&lt;item&gt;328&lt;/item&gt;&lt;/record-ids&gt;&lt;/item&gt;&lt;/Libraries&gt;"/>
  </w:docVars>
  <w:rsids>
    <w:rsidRoot w:val="001302E4"/>
    <w:rsid w:val="00000F9D"/>
    <w:rsid w:val="00042DDC"/>
    <w:rsid w:val="0006657B"/>
    <w:rsid w:val="0009371A"/>
    <w:rsid w:val="000C6E97"/>
    <w:rsid w:val="000D2912"/>
    <w:rsid w:val="000F60D4"/>
    <w:rsid w:val="00113292"/>
    <w:rsid w:val="00116321"/>
    <w:rsid w:val="0012116C"/>
    <w:rsid w:val="001302E4"/>
    <w:rsid w:val="00131DB1"/>
    <w:rsid w:val="00165F72"/>
    <w:rsid w:val="001807D3"/>
    <w:rsid w:val="00184899"/>
    <w:rsid w:val="0020099A"/>
    <w:rsid w:val="00252839"/>
    <w:rsid w:val="002538C5"/>
    <w:rsid w:val="00262893"/>
    <w:rsid w:val="002811C6"/>
    <w:rsid w:val="002912A2"/>
    <w:rsid w:val="00293A9B"/>
    <w:rsid w:val="0029405B"/>
    <w:rsid w:val="002A7A59"/>
    <w:rsid w:val="00307E1A"/>
    <w:rsid w:val="003A6FF6"/>
    <w:rsid w:val="003C07C9"/>
    <w:rsid w:val="003E1655"/>
    <w:rsid w:val="003E361C"/>
    <w:rsid w:val="003E39A1"/>
    <w:rsid w:val="003F7ED7"/>
    <w:rsid w:val="00405D56"/>
    <w:rsid w:val="00437940"/>
    <w:rsid w:val="00437D01"/>
    <w:rsid w:val="00443502"/>
    <w:rsid w:val="004515E4"/>
    <w:rsid w:val="00455EB6"/>
    <w:rsid w:val="004C2092"/>
    <w:rsid w:val="004D1E77"/>
    <w:rsid w:val="004D34E0"/>
    <w:rsid w:val="00513A07"/>
    <w:rsid w:val="00516854"/>
    <w:rsid w:val="0059062B"/>
    <w:rsid w:val="00592FBE"/>
    <w:rsid w:val="005A32C2"/>
    <w:rsid w:val="005C67EF"/>
    <w:rsid w:val="00602572"/>
    <w:rsid w:val="00604F29"/>
    <w:rsid w:val="00611301"/>
    <w:rsid w:val="00623939"/>
    <w:rsid w:val="006419BF"/>
    <w:rsid w:val="00695AF2"/>
    <w:rsid w:val="006A286D"/>
    <w:rsid w:val="006B149F"/>
    <w:rsid w:val="006D3317"/>
    <w:rsid w:val="006E3213"/>
    <w:rsid w:val="006F4002"/>
    <w:rsid w:val="006F59F3"/>
    <w:rsid w:val="007228EB"/>
    <w:rsid w:val="0073241D"/>
    <w:rsid w:val="00776026"/>
    <w:rsid w:val="00786965"/>
    <w:rsid w:val="00791F54"/>
    <w:rsid w:val="007A0783"/>
    <w:rsid w:val="007D3329"/>
    <w:rsid w:val="00802C50"/>
    <w:rsid w:val="00827C83"/>
    <w:rsid w:val="00873473"/>
    <w:rsid w:val="008967E7"/>
    <w:rsid w:val="008A7780"/>
    <w:rsid w:val="008C298A"/>
    <w:rsid w:val="008C7BC9"/>
    <w:rsid w:val="008D73AF"/>
    <w:rsid w:val="008E6DF8"/>
    <w:rsid w:val="008F7262"/>
    <w:rsid w:val="00902DF2"/>
    <w:rsid w:val="00904E56"/>
    <w:rsid w:val="00922483"/>
    <w:rsid w:val="00961D35"/>
    <w:rsid w:val="00962274"/>
    <w:rsid w:val="00963362"/>
    <w:rsid w:val="0098211A"/>
    <w:rsid w:val="00A12C3E"/>
    <w:rsid w:val="00A2650C"/>
    <w:rsid w:val="00A53140"/>
    <w:rsid w:val="00A6603B"/>
    <w:rsid w:val="00A70E49"/>
    <w:rsid w:val="00A80FD3"/>
    <w:rsid w:val="00AB6441"/>
    <w:rsid w:val="00AD251C"/>
    <w:rsid w:val="00BB004E"/>
    <w:rsid w:val="00BF4340"/>
    <w:rsid w:val="00BF5DFE"/>
    <w:rsid w:val="00C07F6B"/>
    <w:rsid w:val="00C10A94"/>
    <w:rsid w:val="00C55D8F"/>
    <w:rsid w:val="00C72061"/>
    <w:rsid w:val="00C91397"/>
    <w:rsid w:val="00CB765D"/>
    <w:rsid w:val="00CD56A6"/>
    <w:rsid w:val="00CE6DDA"/>
    <w:rsid w:val="00CF2884"/>
    <w:rsid w:val="00CF3AAD"/>
    <w:rsid w:val="00D60A08"/>
    <w:rsid w:val="00D77F73"/>
    <w:rsid w:val="00E13D66"/>
    <w:rsid w:val="00E54FAD"/>
    <w:rsid w:val="00E71396"/>
    <w:rsid w:val="00E8069B"/>
    <w:rsid w:val="00EC4F29"/>
    <w:rsid w:val="00ED2409"/>
    <w:rsid w:val="00EF0AF3"/>
    <w:rsid w:val="00EF73A6"/>
    <w:rsid w:val="00F0209B"/>
    <w:rsid w:val="00F0297E"/>
    <w:rsid w:val="00F12E46"/>
    <w:rsid w:val="00F27F38"/>
    <w:rsid w:val="00F64AB5"/>
    <w:rsid w:val="00F64C6B"/>
    <w:rsid w:val="00F862DB"/>
    <w:rsid w:val="00F943DC"/>
    <w:rsid w:val="00FD60DE"/>
    <w:rsid w:val="00FD6575"/>
    <w:rsid w:val="00FE14BF"/>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3FE5"/>
  <w14:defaultImageDpi w14:val="32767"/>
  <w15:chartTrackingRefBased/>
  <w15:docId w15:val="{AABA7F09-A80E-CB41-8DEF-5D5F6AAB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F29"/>
    <w:pPr>
      <w:ind w:left="720"/>
      <w:contextualSpacing/>
    </w:pPr>
  </w:style>
  <w:style w:type="paragraph" w:styleId="BalloonText">
    <w:name w:val="Balloon Text"/>
    <w:basedOn w:val="Normal"/>
    <w:link w:val="BalloonTextChar"/>
    <w:uiPriority w:val="99"/>
    <w:semiHidden/>
    <w:unhideWhenUsed/>
    <w:rsid w:val="008A7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780"/>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25283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52839"/>
    <w:rPr>
      <w:rFonts w:ascii="Calibri" w:hAnsi="Calibri" w:cs="Calibri"/>
    </w:rPr>
  </w:style>
  <w:style w:type="paragraph" w:customStyle="1" w:styleId="EndNoteBibliography">
    <w:name w:val="EndNote Bibliography"/>
    <w:basedOn w:val="Normal"/>
    <w:link w:val="EndNoteBibliographyChar"/>
    <w:rsid w:val="00252839"/>
    <w:rPr>
      <w:rFonts w:ascii="Calibri" w:hAnsi="Calibri" w:cs="Calibri"/>
    </w:rPr>
  </w:style>
  <w:style w:type="character" w:customStyle="1" w:styleId="EndNoteBibliographyChar">
    <w:name w:val="EndNote Bibliography Char"/>
    <w:basedOn w:val="DefaultParagraphFont"/>
    <w:link w:val="EndNoteBibliography"/>
    <w:rsid w:val="002528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licina</dc:creator>
  <cp:keywords/>
  <dc:description/>
  <cp:lastModifiedBy>ana licina</cp:lastModifiedBy>
  <cp:revision>2</cp:revision>
  <dcterms:created xsi:type="dcterms:W3CDTF">2020-07-11T12:30:00Z</dcterms:created>
  <dcterms:modified xsi:type="dcterms:W3CDTF">2020-07-11T12:30:00Z</dcterms:modified>
</cp:coreProperties>
</file>