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173A" w14:textId="615A05EC" w:rsidR="004F3E0E" w:rsidRPr="00D9598F" w:rsidRDefault="00232AFF" w:rsidP="005818A3">
      <w:pPr>
        <w:spacing w:beforeLines="50" w:before="156" w:afterLines="50" w:after="156"/>
        <w:rPr>
          <w:rStyle w:val="fontstyle01"/>
          <w:rFonts w:ascii="Calibri" w:eastAsia="SimSun" w:hAnsi="Calibri" w:cs="Calibri"/>
          <w:color w:val="000000" w:themeColor="text1"/>
          <w:sz w:val="24"/>
          <w:szCs w:val="24"/>
        </w:rPr>
      </w:pPr>
      <w:bookmarkStart w:id="0" w:name="_Hlk5870243"/>
      <w:bookmarkStart w:id="1" w:name="_Hlk10471753"/>
      <w:r w:rsidRPr="00D9598F">
        <w:rPr>
          <w:rFonts w:ascii="Calibri" w:hAnsi="Calibri" w:cs="Calibri"/>
          <w:b/>
          <w:color w:val="000000" w:themeColor="text1"/>
          <w:szCs w:val="21"/>
        </w:rPr>
        <w:t>T</w:t>
      </w:r>
      <w:r w:rsidR="00E44F72" w:rsidRPr="00D9598F">
        <w:rPr>
          <w:rFonts w:ascii="Calibri" w:hAnsi="Calibri" w:cs="Calibri"/>
          <w:b/>
          <w:color w:val="000000" w:themeColor="text1"/>
          <w:szCs w:val="21"/>
        </w:rPr>
        <w:t>ABLE</w:t>
      </w:r>
      <w:r w:rsidRPr="00D9598F">
        <w:rPr>
          <w:rFonts w:ascii="Calibri" w:hAnsi="Calibri" w:cs="Calibri"/>
          <w:b/>
          <w:color w:val="000000" w:themeColor="text1"/>
          <w:szCs w:val="21"/>
        </w:rPr>
        <w:t xml:space="preserve"> </w:t>
      </w:r>
      <w:r w:rsidR="001236E4" w:rsidRPr="00D9598F">
        <w:rPr>
          <w:rFonts w:ascii="Calibri" w:hAnsi="Calibri" w:cs="Calibri"/>
          <w:b/>
          <w:color w:val="000000" w:themeColor="text1"/>
          <w:szCs w:val="21"/>
        </w:rPr>
        <w:t>S</w:t>
      </w:r>
      <w:r w:rsidRPr="00D9598F">
        <w:rPr>
          <w:rFonts w:ascii="Calibri" w:hAnsi="Calibri" w:cs="Calibri"/>
          <w:b/>
          <w:color w:val="000000" w:themeColor="text1"/>
          <w:szCs w:val="21"/>
        </w:rPr>
        <w:t>1</w:t>
      </w:r>
      <w:r w:rsidR="004F0EB3" w:rsidRPr="00D9598F">
        <w:rPr>
          <w:rFonts w:ascii="Calibri" w:hAnsi="Calibri" w:cs="Calibri"/>
          <w:b/>
          <w:color w:val="000000" w:themeColor="text1"/>
          <w:szCs w:val="21"/>
        </w:rPr>
        <w:t xml:space="preserve"> |</w:t>
      </w:r>
      <w:r w:rsidR="00062DF7" w:rsidRPr="00D9598F">
        <w:rPr>
          <w:rFonts w:ascii="Calibri" w:hAnsi="Calibri" w:cs="Calibri"/>
          <w:b/>
          <w:color w:val="000000" w:themeColor="text1"/>
          <w:szCs w:val="21"/>
        </w:rPr>
        <w:t xml:space="preserve"> </w:t>
      </w:r>
      <w:r w:rsidR="004F3E0E" w:rsidRPr="00D9598F">
        <w:rPr>
          <w:rFonts w:ascii="Calibri" w:hAnsi="Calibri" w:cs="Calibri"/>
          <w:color w:val="000000" w:themeColor="text1"/>
          <w:szCs w:val="21"/>
        </w:rPr>
        <w:t xml:space="preserve">Demographics and clinical characteristics of the patients excluded and included. </w:t>
      </w:r>
      <w:bookmarkEnd w:id="0"/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1242"/>
      </w:tblGrid>
      <w:tr w:rsidR="00D9598F" w:rsidRPr="00D9598F" w14:paraId="078C96B3" w14:textId="77777777" w:rsidTr="005818A3"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D8B96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bookmarkStart w:id="2" w:name="_Hlk10476324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CAD70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Excluded patients</w:t>
            </w:r>
          </w:p>
          <w:p w14:paraId="5A750AF6" w14:textId="667654FF" w:rsidR="004F3E0E" w:rsidRPr="00D9598F" w:rsidRDefault="004F3E0E" w:rsidP="005818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(n=</w:t>
            </w:r>
            <w:r w:rsidR="00705A62"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1024</w:t>
            </w: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B5F90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Included patients</w:t>
            </w:r>
          </w:p>
          <w:p w14:paraId="573266C4" w14:textId="64A7A21C" w:rsidR="004F3E0E" w:rsidRPr="00D9598F" w:rsidRDefault="004F3E0E" w:rsidP="005818A3">
            <w:pPr>
              <w:autoSpaceDE w:val="0"/>
              <w:autoSpaceDN w:val="0"/>
              <w:adjustRightInd w:val="0"/>
              <w:ind w:left="422" w:hangingChars="200" w:hanging="422"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(n=</w:t>
            </w:r>
            <w:r w:rsidR="00705A62"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807</w:t>
            </w: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9D6085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1"/>
              </w:rPr>
              <w:t>P</w:t>
            </w: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-value</w:t>
            </w:r>
          </w:p>
        </w:tc>
      </w:tr>
      <w:tr w:rsidR="00D9598F" w:rsidRPr="00D9598F" w14:paraId="3430FCB5" w14:textId="77777777" w:rsidTr="005818A3">
        <w:trPr>
          <w:trHeight w:val="397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7E1656" w14:textId="0E030675" w:rsidR="004F3E0E" w:rsidRPr="00D9598F" w:rsidRDefault="004F3E0E" w:rsidP="005818A3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Unfavorable outcome at 3 months, n (%)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2BBBC1" w14:textId="38404240" w:rsidR="004F3E0E" w:rsidRPr="00D9598F" w:rsidRDefault="009477BF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14</w:t>
            </w:r>
            <w:r w:rsidR="00705A62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25.0</w:t>
            </w:r>
            <w:r w:rsidR="00705A62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CEC523" w14:textId="6FDD7CDF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262</w:t>
            </w:r>
            <w:r w:rsidR="00705A62" w:rsidRPr="00D9598F">
              <w:rPr>
                <w:rFonts w:ascii="Calibri" w:hAnsi="Calibri" w:cs="Calibri"/>
                <w:color w:val="000000" w:themeColor="text1"/>
                <w:szCs w:val="21"/>
              </w:rPr>
              <w:t>(32.5)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6DAA74" w14:textId="143A5CDC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9477BF" w:rsidRPr="00D9598F">
              <w:rPr>
                <w:rFonts w:ascii="Calibri" w:hAnsi="Calibri" w:cs="Calibri"/>
                <w:color w:val="000000" w:themeColor="text1"/>
                <w:szCs w:val="21"/>
              </w:rPr>
              <w:t>247</w:t>
            </w:r>
          </w:p>
        </w:tc>
      </w:tr>
      <w:tr w:rsidR="00D9598F" w:rsidRPr="00D9598F" w14:paraId="360AF8F8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65B7A0E" w14:textId="77777777" w:rsidR="004F3E0E" w:rsidRPr="00D9598F" w:rsidRDefault="004F3E0E" w:rsidP="005818A3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Age, years,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63DCF" w14:textId="7B2992EB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69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78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5DF60F" w14:textId="572E543A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</w:t>
            </w:r>
            <w:r w:rsidR="00FE5BEB" w:rsidRPr="00D9598F">
              <w:rPr>
                <w:rFonts w:ascii="Calibri" w:hAnsi="Calibri" w:cs="Calibri"/>
                <w:color w:val="000000" w:themeColor="text1"/>
                <w:szCs w:val="21"/>
              </w:rPr>
              <w:t>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</w:t>
            </w:r>
            <w:r w:rsidR="00FE5BEB" w:rsidRPr="00D9598F">
              <w:rPr>
                <w:rFonts w:ascii="Calibri" w:hAnsi="Calibri" w:cs="Calibri"/>
                <w:color w:val="000000" w:themeColor="text1"/>
                <w:szCs w:val="21"/>
              </w:rPr>
              <w:t>9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6B55858" w14:textId="66E03B2C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0530C" w:rsidRPr="00D9598F">
              <w:rPr>
                <w:rFonts w:ascii="Calibri" w:hAnsi="Calibri" w:cs="Calibri"/>
                <w:color w:val="000000" w:themeColor="text1"/>
                <w:szCs w:val="21"/>
              </w:rPr>
              <w:t>0.193</w:t>
            </w:r>
          </w:p>
        </w:tc>
      </w:tr>
      <w:tr w:rsidR="00D9598F" w:rsidRPr="00D9598F" w14:paraId="65758E6C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DFE0321" w14:textId="7E8D7A8B" w:rsidR="004F3E0E" w:rsidRPr="00D9598F" w:rsidRDefault="004F3E0E" w:rsidP="005818A3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Male Sex,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CAFC4D" w14:textId="621811AB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692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67.6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E04B8" w14:textId="3E0A7F36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557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69.0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47CC4E" w14:textId="0D809A00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0.510</w:t>
            </w:r>
          </w:p>
        </w:tc>
      </w:tr>
      <w:tr w:rsidR="00D9598F" w:rsidRPr="00D9598F" w14:paraId="4F34C534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8A7BD90" w14:textId="77777777" w:rsidR="004F3E0E" w:rsidRPr="00D9598F" w:rsidRDefault="004F3E0E" w:rsidP="005818A3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Medical history,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1FECF8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D2ADA7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A5CA50C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33A4B325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67E41DE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Hypertension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B1C3A8" w14:textId="289818E1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729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(71.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BCDFC" w14:textId="7388DD86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581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.0)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0A211A" w14:textId="7B169603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882</w:t>
            </w:r>
          </w:p>
        </w:tc>
      </w:tr>
      <w:tr w:rsidR="00D9598F" w:rsidRPr="00D9598F" w14:paraId="2905FE01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0795DF8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Hyperlipidemia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6D087" w14:textId="7AF996CF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2.3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4AB84B" w14:textId="3D0040F1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4.3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E8CC247" w14:textId="31F1E8CD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012*</w:t>
            </w:r>
          </w:p>
        </w:tc>
      </w:tr>
      <w:tr w:rsidR="00D9598F" w:rsidRPr="00D9598F" w14:paraId="35D044E6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65EE2887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Atrial fibrillation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95BDC6" w14:textId="06D91C1F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131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12.9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9E4301" w14:textId="0F3C3445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104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12.9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D7D2A66" w14:textId="0379819E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0.997</w:t>
            </w:r>
          </w:p>
        </w:tc>
      </w:tr>
      <w:tr w:rsidR="00D9598F" w:rsidRPr="00D9598F" w14:paraId="2F75EFF6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1F00E17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Valvular heart disease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9365D" w14:textId="7EB7302F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(1.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87557F" w14:textId="39CBB2D4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1.5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0E79618" w14:textId="770C6378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983</w:t>
            </w:r>
          </w:p>
        </w:tc>
      </w:tr>
      <w:tr w:rsidR="00D9598F" w:rsidRPr="00D9598F" w14:paraId="77349623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A8370A8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Peripheral vascular disease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5B106" w14:textId="6BAC7481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(0.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E524C5" w14:textId="27F64FB0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(0.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FC0817E" w14:textId="2464B3A9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941</w:t>
            </w:r>
          </w:p>
        </w:tc>
      </w:tr>
      <w:tr w:rsidR="00D9598F" w:rsidRPr="00D9598F" w14:paraId="1EF43AB8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770B4FA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Transient ischemic attack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BA2D3" w14:textId="30543D9C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0.4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267D8" w14:textId="7A0798D1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0.5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56B896" w14:textId="17AE0E54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1.000</w:t>
            </w:r>
          </w:p>
        </w:tc>
      </w:tr>
      <w:tr w:rsidR="00D9598F" w:rsidRPr="00D9598F" w14:paraId="596F99BB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A7D71B9" w14:textId="77777777" w:rsidR="000D6616" w:rsidRPr="00D9598F" w:rsidRDefault="000D6616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Previous cerebral infarction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0879E" w14:textId="74EF44AD" w:rsidR="000D6616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212(20.8)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FA831" w14:textId="1A2A9CDB" w:rsidR="000D6616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165(20.4)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4439F0" w14:textId="2D43506A" w:rsidR="000D6616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843</w:t>
            </w:r>
          </w:p>
        </w:tc>
      </w:tr>
      <w:tr w:rsidR="00D9598F" w:rsidRPr="00D9598F" w14:paraId="50D8E9E1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9698A34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Previous cerebral hemorrhage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E7BC9D" w14:textId="3620678A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2.1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BB710" w14:textId="35BDA26E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1.5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EACD75" w14:textId="5A1D6CE0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355</w:t>
            </w:r>
          </w:p>
        </w:tc>
      </w:tr>
      <w:tr w:rsidR="00D9598F" w:rsidRPr="00D9598F" w14:paraId="42825953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C91378E" w14:textId="77777777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Previous carotid endovascular treatment or endarterectomy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0CFBC1" w14:textId="5F8B01AB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2(0.</w:t>
            </w:r>
            <w:r w:rsidR="00043B9E" w:rsidRPr="00D9598F">
              <w:rPr>
                <w:rFonts w:ascii="Calibri" w:hAnsi="Calibri" w:cs="Calibri"/>
                <w:color w:val="000000" w:themeColor="text1"/>
                <w:szCs w:val="21"/>
              </w:rPr>
              <w:t>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230BA8" w14:textId="154F5B83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0.3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82FF21" w14:textId="772DDAB8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901</w:t>
            </w:r>
          </w:p>
        </w:tc>
      </w:tr>
      <w:tr w:rsidR="00D9598F" w:rsidRPr="00D9598F" w14:paraId="36F33D1F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DA991CE" w14:textId="77777777" w:rsidR="004F3E0E" w:rsidRPr="00D9598F" w:rsidRDefault="004F3E0E" w:rsidP="00643450">
            <w:pPr>
              <w:rPr>
                <w:rFonts w:ascii="Calibri" w:hAnsi="Calibri" w:cs="Calibri"/>
                <w:color w:val="000000" w:themeColor="text1"/>
                <w:szCs w:val="21"/>
                <w:highlight w:val="darkGray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Drinking,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B5EB6" w14:textId="6019EEDE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7D1B8D" w14:textId="13CDFAC4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D96A2E0" w14:textId="631D264B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0.000*</w:t>
            </w:r>
          </w:p>
        </w:tc>
      </w:tr>
      <w:tr w:rsidR="00D9598F" w:rsidRPr="00D9598F" w14:paraId="5AA53307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C7CAE9F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Never drinker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3D3DE" w14:textId="3B6D0831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657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65.2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23B7C7" w14:textId="101F1BEF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633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78.4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4E15BF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3E5E0578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EA36A17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Former drinker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299FF7" w14:textId="75E1C92A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94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9.3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A95A2" w14:textId="03EEBC34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(5.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B7B2597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486C9FFA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804B0EC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Current drinker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042FE4" w14:textId="16FFCF83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256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25.4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AE15B8" w14:textId="223A9642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134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6.6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F841028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186E5383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A4224AC" w14:textId="77777777" w:rsidR="004F3E0E" w:rsidRPr="00D9598F" w:rsidRDefault="004F3E0E" w:rsidP="00643450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Smoking,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858EB6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C0A6BE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5C9C3EE" w14:textId="37596399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0.000*</w:t>
            </w:r>
          </w:p>
        </w:tc>
      </w:tr>
      <w:tr w:rsidR="00D9598F" w:rsidRPr="00D9598F" w14:paraId="385DD905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B867818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Never smoker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BA10B4" w14:textId="171536B9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561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55.1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1F9705" w14:textId="0B35AF52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567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70.3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FF15530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766CABC7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35B72B5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Former smoker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4C2DB8" w14:textId="276325C7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109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10.7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82CCE1" w14:textId="04192E84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6.4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BFA8FD5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530C3E61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206E37C" w14:textId="77777777" w:rsidR="004F3E0E" w:rsidRPr="00D9598F" w:rsidRDefault="004F3E0E" w:rsidP="005818A3">
            <w:pPr>
              <w:ind w:firstLineChars="100" w:firstLine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Current smoker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51DEFF" w14:textId="6B373FFD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34</w:t>
            </w:r>
            <w:r w:rsidR="00FE5BEB" w:rsidRPr="00D9598F">
              <w:rPr>
                <w:rFonts w:ascii="Calibri" w:hAnsi="Calibri" w:cs="Calibri"/>
                <w:color w:val="000000" w:themeColor="text1"/>
                <w:szCs w:val="21"/>
              </w:rPr>
              <w:t>8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="00FE5BEB" w:rsidRPr="00D9598F">
              <w:rPr>
                <w:rFonts w:ascii="Calibri" w:hAnsi="Calibri" w:cs="Calibri"/>
                <w:color w:val="000000" w:themeColor="text1"/>
                <w:szCs w:val="21"/>
              </w:rPr>
              <w:t>34.2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E49308" w14:textId="0360AC99" w:rsidR="004F3E0E" w:rsidRPr="00D9598F" w:rsidRDefault="00043B9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188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23.3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E9952A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200C4ACA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7C1EC14" w14:textId="77777777" w:rsidR="004F3E0E" w:rsidRPr="00D9598F" w:rsidRDefault="004F3E0E" w:rsidP="005818A3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Baseline 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A70C5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14DD35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A76F11A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4B64F675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29DE0C8" w14:textId="6629C05A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NIHSS score on admission,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C51160" w14:textId="27B02C03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="0040530C" w:rsidRPr="00D9598F">
              <w:rPr>
                <w:rFonts w:ascii="Calibri" w:hAnsi="Calibri" w:cs="Calibri"/>
                <w:color w:val="000000" w:themeColor="text1"/>
                <w:szCs w:val="21"/>
              </w:rPr>
              <w:t>8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387CF9" w14:textId="4F6F117A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8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1F21EA" w14:textId="560ED9BF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0530C" w:rsidRPr="00D9598F">
              <w:rPr>
                <w:rFonts w:ascii="Calibri" w:hAnsi="Calibri" w:cs="Calibri"/>
                <w:color w:val="000000" w:themeColor="text1"/>
                <w:szCs w:val="21"/>
              </w:rPr>
              <w:t>0.091</w:t>
            </w:r>
          </w:p>
        </w:tc>
      </w:tr>
      <w:tr w:rsidR="00D9598F" w:rsidRPr="00D9598F" w14:paraId="186CEBCF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7B4FC848" w14:textId="7C1F0DBE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SBP,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C373EF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436260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321F2D1" w14:textId="3FD11F57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939</w:t>
            </w:r>
          </w:p>
        </w:tc>
      </w:tr>
      <w:tr w:rsidR="00D9598F" w:rsidRPr="00D9598F" w14:paraId="45DAAFED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59F1A4D" w14:textId="6EFC92FA" w:rsidR="004F3E0E" w:rsidRPr="00D9598F" w:rsidRDefault="004F3E0E" w:rsidP="005818A3">
            <w:pPr>
              <w:ind w:leftChars="150" w:left="31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&gt;100 and &lt;180 mmHg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0B4FE" w14:textId="66D3410E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937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2.0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C56E0" w14:textId="543CB8EB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742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91.9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FCDD113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60AB7ED8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719BF1D5" w14:textId="7F90C9B0" w:rsidR="004F3E0E" w:rsidRPr="00D9598F" w:rsidRDefault="004F3E0E" w:rsidP="005818A3">
            <w:pPr>
              <w:ind w:leftChars="150" w:left="315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≤100 or ≥180 mmHg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997750" w14:textId="60CBA94D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81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8.0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2E026" w14:textId="05ED93A6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8.1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FDDF276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010E696B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E2E067A" w14:textId="1C5863CA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DBP, mmHg,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B4047" w14:textId="47E0519C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82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(80-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93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DA1FC" w14:textId="2ADCAB80" w:rsidR="004F3E0E" w:rsidRPr="00D9598F" w:rsidRDefault="00705A62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83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-9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25C113E" w14:textId="451EA9EF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8E1FA7" w:rsidRPr="00D9598F">
              <w:rPr>
                <w:rFonts w:ascii="Calibri" w:hAnsi="Calibri" w:cs="Calibri"/>
                <w:color w:val="000000" w:themeColor="text1"/>
                <w:szCs w:val="21"/>
              </w:rPr>
              <w:t>559</w:t>
            </w:r>
          </w:p>
        </w:tc>
      </w:tr>
      <w:tr w:rsidR="00D9598F" w:rsidRPr="00D9598F" w14:paraId="2D05F74A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0EEE4F2" w14:textId="77777777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Platelet count, 10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  <w:vertAlign w:val="superscript"/>
              </w:rPr>
              <w:t>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1DECD" w14:textId="77777777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</w:t>
            </w:r>
            <w:r w:rsidR="00705A62" w:rsidRPr="00D9598F">
              <w:rPr>
                <w:rFonts w:ascii="Calibri" w:hAnsi="Calibri" w:cs="Calibri"/>
                <w:color w:val="000000" w:themeColor="text1"/>
                <w:szCs w:val="21"/>
              </w:rPr>
              <w:t>92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(15</w:t>
            </w:r>
            <w:r w:rsidR="00705A62" w:rsidRPr="00D9598F">
              <w:rPr>
                <w:rFonts w:ascii="Calibri" w:hAnsi="Calibri" w:cs="Calibri"/>
                <w:color w:val="000000" w:themeColor="text1"/>
                <w:szCs w:val="21"/>
              </w:rPr>
              <w:t>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-22</w:t>
            </w:r>
            <w:r w:rsidR="00705A62" w:rsidRPr="00D9598F">
              <w:rPr>
                <w:rFonts w:ascii="Calibri" w:hAnsi="Calibri" w:cs="Calibri"/>
                <w:color w:val="000000" w:themeColor="text1"/>
                <w:szCs w:val="21"/>
              </w:rPr>
              <w:t>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D1702" w14:textId="46AD79DB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18</w:t>
            </w:r>
            <w:r w:rsidR="00705A62" w:rsidRPr="00D9598F">
              <w:rPr>
                <w:rFonts w:ascii="Calibri" w:hAnsi="Calibri" w:cs="Calibri"/>
                <w:color w:val="000000" w:themeColor="text1"/>
                <w:szCs w:val="21"/>
              </w:rPr>
              <w:t>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="00705A62" w:rsidRPr="00D9598F">
              <w:rPr>
                <w:rFonts w:ascii="Calibri" w:hAnsi="Calibri" w:cs="Calibri"/>
                <w:color w:val="000000" w:themeColor="text1"/>
                <w:szCs w:val="21"/>
              </w:rPr>
              <w:t>54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-223)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487039" w14:textId="7BC9681E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8E1FA7" w:rsidRPr="00D9598F">
              <w:rPr>
                <w:rFonts w:ascii="Calibri" w:hAnsi="Calibri" w:cs="Calibri"/>
                <w:color w:val="000000" w:themeColor="text1"/>
                <w:szCs w:val="21"/>
              </w:rPr>
              <w:t>068</w:t>
            </w:r>
          </w:p>
        </w:tc>
      </w:tr>
      <w:tr w:rsidR="00D9598F" w:rsidRPr="00D9598F" w14:paraId="4D61F098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8EC9308" w14:textId="27B343C9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INR,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D1847F" w14:textId="4104D7C9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0.98(0.9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-1.04)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D4AB31" w14:textId="2C8B7BB3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1.0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(0.9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-1.0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B85357" w14:textId="01DCF75D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C15B8C" w:rsidRPr="00D9598F">
              <w:rPr>
                <w:rFonts w:ascii="Calibri" w:hAnsi="Calibri" w:cs="Calibri"/>
                <w:color w:val="000000" w:themeColor="text1"/>
                <w:szCs w:val="21"/>
              </w:rPr>
              <w:t>688</w:t>
            </w:r>
          </w:p>
        </w:tc>
      </w:tr>
      <w:tr w:rsidR="00D9598F" w:rsidRPr="00D9598F" w14:paraId="7A772DF8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157D5B4" w14:textId="77777777" w:rsidR="004F3E0E" w:rsidRPr="00D9598F" w:rsidRDefault="004F3E0E" w:rsidP="005818A3">
            <w:pPr>
              <w:ind w:leftChars="104" w:left="218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Creatinine, </w:t>
            </w:r>
            <w:proofErr w:type="spellStart"/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umol</w:t>
            </w:r>
            <w:proofErr w:type="spellEnd"/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E361A" w14:textId="52160349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5.0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0(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62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.00-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90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E69DF" w14:textId="6B0C8C34" w:rsidR="004F3E0E" w:rsidRPr="00D9598F" w:rsidRDefault="00DD15CC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76.00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.00-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90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.00)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8107578" w14:textId="36B22A5E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8E1FA7" w:rsidRPr="00D9598F">
              <w:rPr>
                <w:rFonts w:ascii="Calibri" w:hAnsi="Calibri" w:cs="Calibri"/>
                <w:color w:val="000000" w:themeColor="text1"/>
                <w:szCs w:val="21"/>
              </w:rPr>
              <w:t>0.725</w:t>
            </w:r>
          </w:p>
        </w:tc>
      </w:tr>
      <w:tr w:rsidR="00D9598F" w:rsidRPr="00D9598F" w14:paraId="1EA5FCC5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92B77D5" w14:textId="233C42F9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lastRenderedPageBreak/>
              <w:t>FBG, mmol/L,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10038" w14:textId="6A13787C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5.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34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(4.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69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="00DD15CC" w:rsidRPr="00D9598F">
              <w:rPr>
                <w:rFonts w:ascii="Calibri" w:hAnsi="Calibri" w:cs="Calibri"/>
                <w:color w:val="000000" w:themeColor="text1"/>
                <w:szCs w:val="21"/>
              </w:rPr>
              <w:t>7.00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923603" w14:textId="6B1F1DC6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5.39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4.74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6.95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E2F10D7" w14:textId="6E03468A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8E1FA7" w:rsidRPr="00D9598F">
              <w:rPr>
                <w:rFonts w:ascii="Calibri" w:hAnsi="Calibri" w:cs="Calibri"/>
                <w:color w:val="000000" w:themeColor="text1"/>
                <w:szCs w:val="21"/>
              </w:rPr>
              <w:t>0.638</w:t>
            </w:r>
          </w:p>
        </w:tc>
      </w:tr>
      <w:tr w:rsidR="00D9598F" w:rsidRPr="00D9598F" w14:paraId="58FA41EB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60DEE45C" w14:textId="59E212D6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TC, mmol/L,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EB929C" w14:textId="3977E1C4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4.2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(3.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58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5.01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447CF" w14:textId="7E687D7F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20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(3.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55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-4.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94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323A193" w14:textId="10B5C12E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8E1FA7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4D575B" w:rsidRPr="00D9598F">
              <w:rPr>
                <w:rFonts w:ascii="Calibri" w:hAnsi="Calibri" w:cs="Calibri"/>
                <w:color w:val="000000" w:themeColor="text1"/>
                <w:szCs w:val="21"/>
              </w:rPr>
              <w:t>916</w:t>
            </w:r>
          </w:p>
        </w:tc>
      </w:tr>
      <w:tr w:rsidR="00D9598F" w:rsidRPr="00D9598F" w14:paraId="7F7FF1C4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3BFB315" w14:textId="50F9876A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TG, mmol/L,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45F6E2" w14:textId="142599FE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27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91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-1.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85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1D162A" w14:textId="7BB5B495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27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92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-1.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84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E82FD5" w14:textId="076610F4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4D575B" w:rsidRPr="00D9598F">
              <w:rPr>
                <w:rFonts w:ascii="Calibri" w:hAnsi="Calibri" w:cs="Calibri"/>
                <w:color w:val="000000" w:themeColor="text1"/>
                <w:szCs w:val="21"/>
              </w:rPr>
              <w:t>380</w:t>
            </w:r>
          </w:p>
        </w:tc>
      </w:tr>
      <w:tr w:rsidR="00D9598F" w:rsidRPr="00D9598F" w14:paraId="6B13B038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6A6AE1EA" w14:textId="0FCCC806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LDL, mmol/l,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9B5A3" w14:textId="7599592B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2.6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(2.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04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-3.2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9E9B5" w14:textId="12D9F0BE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62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(2.0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-3.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18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37A722" w14:textId="0384A680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5D1166" w:rsidRPr="00D9598F">
              <w:rPr>
                <w:rFonts w:ascii="Calibri" w:hAnsi="Calibri" w:cs="Calibri"/>
                <w:color w:val="000000" w:themeColor="text1"/>
                <w:szCs w:val="21"/>
              </w:rPr>
              <w:t>787</w:t>
            </w:r>
          </w:p>
        </w:tc>
      </w:tr>
      <w:tr w:rsidR="00D9598F" w:rsidRPr="00D9598F" w14:paraId="71FF437E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6D5C519F" w14:textId="3E2251D7" w:rsidR="004F3E0E" w:rsidRPr="00D9598F" w:rsidRDefault="004F3E0E" w:rsidP="005818A3">
            <w:pPr>
              <w:ind w:leftChars="100" w:left="210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HbA1c, %,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B43594" w14:textId="2820A65A" w:rsidR="004F3E0E" w:rsidRPr="00D9598F" w:rsidRDefault="004F3E0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5.</w:t>
            </w:r>
            <w:r w:rsidR="000D6616" w:rsidRPr="00D9598F">
              <w:rPr>
                <w:rFonts w:ascii="Calibri" w:hAnsi="Calibri" w:cs="Calibri"/>
                <w:color w:val="000000" w:themeColor="text1"/>
                <w:szCs w:val="21"/>
              </w:rPr>
              <w:t>90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(5.50-6.70)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782922" w14:textId="4DF2113A" w:rsidR="004F3E0E" w:rsidRPr="00D9598F" w:rsidRDefault="000D6616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5.92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(5.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6.8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9CEEA4C" w14:textId="53C0BE82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5D1166" w:rsidRPr="00D9598F">
              <w:rPr>
                <w:rFonts w:ascii="Calibri" w:hAnsi="Calibri" w:cs="Calibri"/>
                <w:color w:val="000000" w:themeColor="text1"/>
                <w:szCs w:val="21"/>
              </w:rPr>
              <w:t>397</w:t>
            </w:r>
          </w:p>
        </w:tc>
      </w:tr>
      <w:tr w:rsidR="00D9598F" w:rsidRPr="00D9598F" w14:paraId="71FE436A" w14:textId="77777777" w:rsidTr="005818A3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68CD2977" w14:textId="77777777" w:rsidR="004F3E0E" w:rsidRPr="00D9598F" w:rsidRDefault="004F3E0E" w:rsidP="005818A3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Endovascular therapy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BC9B44" w14:textId="4DFA3A68" w:rsidR="004F3E0E" w:rsidRPr="00D9598F" w:rsidRDefault="00FE5BEB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135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.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9D3BCB" w14:textId="149C6322" w:rsidR="004F3E0E" w:rsidRPr="00D9598F" w:rsidRDefault="00FE5BEB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100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.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A0BCE83" w14:textId="1E8A42E7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615</w:t>
            </w:r>
          </w:p>
        </w:tc>
      </w:tr>
      <w:tr w:rsidR="00D9598F" w:rsidRPr="00D9598F" w14:paraId="10FD5049" w14:textId="77777777" w:rsidTr="005818A3">
        <w:trPr>
          <w:trHeight w:val="397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6D32D1" w14:textId="7E3C24FC" w:rsidR="004F3E0E" w:rsidRPr="00D9598F" w:rsidRDefault="009D5028" w:rsidP="005818A3">
            <w:pPr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I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ntravenous</w:t>
            </w:r>
            <w:r w:rsidR="004F3E0E" w:rsidRPr="00D9598F" w:rsidDel="000A1494">
              <w:rPr>
                <w:rFonts w:ascii="Calibri" w:hAnsi="Calibri" w:cs="Calibri"/>
                <w:color w:val="000000" w:themeColor="text1"/>
                <w:szCs w:val="21"/>
              </w:rPr>
              <w:t xml:space="preserve"> 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thrombolysis, n (%)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4358C2" w14:textId="5D1B7E00" w:rsidR="004F3E0E" w:rsidRPr="00D9598F" w:rsidRDefault="007D62DD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200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="00FE5BEB" w:rsidRPr="00D9598F">
              <w:rPr>
                <w:rFonts w:ascii="Calibri" w:hAnsi="Calibri" w:cs="Calibri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9.5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B10CB4" w14:textId="40D5E000" w:rsidR="004F3E0E" w:rsidRPr="00D9598F" w:rsidRDefault="00FE5BEB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195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24.2</w:t>
            </w:r>
            <w:r w:rsidR="004F3E0E"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41238A" w14:textId="02BDC0F6" w:rsidR="004F3E0E" w:rsidRPr="00D9598F" w:rsidRDefault="007E6A3E" w:rsidP="005818A3">
            <w:pPr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0.</w:t>
            </w:r>
            <w:r w:rsidR="007D62DD" w:rsidRPr="00D9598F">
              <w:rPr>
                <w:rFonts w:ascii="Calibri" w:hAnsi="Calibri" w:cs="Calibri"/>
                <w:color w:val="000000" w:themeColor="text1"/>
                <w:szCs w:val="21"/>
              </w:rPr>
              <w:t>017</w:t>
            </w:r>
            <w:r w:rsidR="00E01FF7" w:rsidRPr="00D9598F">
              <w:rPr>
                <w:rFonts w:ascii="Calibri" w:hAnsi="Calibri" w:cs="Calibri"/>
                <w:color w:val="000000" w:themeColor="text1"/>
                <w:szCs w:val="21"/>
              </w:rPr>
              <w:t>*</w:t>
            </w:r>
          </w:p>
        </w:tc>
      </w:tr>
    </w:tbl>
    <w:bookmarkEnd w:id="1"/>
    <w:bookmarkEnd w:id="2"/>
    <w:p w14:paraId="358E1F2F" w14:textId="7586E208" w:rsidR="001236E4" w:rsidRPr="00D9598F" w:rsidRDefault="007B1847" w:rsidP="005818A3">
      <w:pPr>
        <w:spacing w:beforeLines="50" w:before="156"/>
        <w:rPr>
          <w:rFonts w:ascii="Times New Roman" w:hAnsi="Times New Roman" w:cs="Times New Roman"/>
          <w:i/>
          <w:iCs/>
          <w:color w:val="000000" w:themeColor="text1"/>
          <w:szCs w:val="21"/>
        </w:rPr>
      </w:pPr>
      <w:proofErr w:type="spellStart"/>
      <w:r w:rsidRPr="00D9598F">
        <w:rPr>
          <w:rFonts w:ascii="Calibri" w:hAnsi="Calibri" w:cs="Calibri"/>
          <w:i/>
          <w:iCs/>
          <w:color w:val="000000" w:themeColor="text1"/>
          <w:szCs w:val="21"/>
        </w:rPr>
        <w:t>mRS</w:t>
      </w:r>
      <w:proofErr w:type="spellEnd"/>
      <w:r w:rsidRPr="00D9598F">
        <w:rPr>
          <w:rFonts w:ascii="Calibri" w:hAnsi="Calibri" w:cs="Calibri"/>
          <w:i/>
          <w:iCs/>
          <w:color w:val="000000" w:themeColor="text1"/>
          <w:szCs w:val="21"/>
        </w:rPr>
        <w:t>, indicates modified Rankin Scale; NIHSS, National Institutes of Health Stroke Scale;</w:t>
      </w:r>
      <w:r w:rsidRPr="00D9598F">
        <w:rPr>
          <w:rFonts w:ascii="Calibri" w:hAnsi="Calibri" w:cs="Calibri"/>
          <w:color w:val="000000" w:themeColor="text1"/>
          <w:szCs w:val="21"/>
        </w:rPr>
        <w:t xml:space="preserve"> S</w:t>
      </w:r>
      <w:r w:rsidRPr="00D9598F">
        <w:rPr>
          <w:rFonts w:ascii="Calibri" w:hAnsi="Calibri" w:cs="Calibri"/>
          <w:i/>
          <w:iCs/>
          <w:color w:val="000000" w:themeColor="text1"/>
          <w:szCs w:val="21"/>
        </w:rPr>
        <w:t>BP, s</w:t>
      </w:r>
      <w:r w:rsidRPr="00D9598F">
        <w:rPr>
          <w:rFonts w:ascii="Calibri" w:hAnsi="Calibri" w:cs="Calibri"/>
          <w:color w:val="000000" w:themeColor="text1"/>
          <w:szCs w:val="21"/>
        </w:rPr>
        <w:t xml:space="preserve">ystolic </w:t>
      </w:r>
      <w:r w:rsidRPr="00D9598F">
        <w:rPr>
          <w:rFonts w:ascii="Calibri" w:hAnsi="Calibri" w:cs="Calibri"/>
          <w:i/>
          <w:iCs/>
          <w:color w:val="000000" w:themeColor="text1"/>
          <w:szCs w:val="21"/>
        </w:rPr>
        <w:t>blood pressure; DBP,</w:t>
      </w:r>
      <w:r w:rsidRPr="00D9598F">
        <w:rPr>
          <w:rFonts w:ascii="Calibri" w:hAnsi="Calibri" w:cs="Calibri"/>
          <w:color w:val="000000" w:themeColor="text1"/>
          <w:szCs w:val="21"/>
        </w:rPr>
        <w:t xml:space="preserve"> diastolic</w:t>
      </w:r>
      <w:r w:rsidRPr="00D9598F">
        <w:rPr>
          <w:rFonts w:ascii="Calibri" w:hAnsi="Calibri" w:cs="Calibri"/>
          <w:i/>
          <w:iCs/>
          <w:color w:val="000000" w:themeColor="text1"/>
          <w:szCs w:val="21"/>
        </w:rPr>
        <w:t xml:space="preserve"> blood pressure; INR,</w:t>
      </w:r>
      <w:r w:rsidRPr="00D9598F">
        <w:rPr>
          <w:rFonts w:ascii="Calibri" w:hAnsi="Calibri" w:cs="Calibri"/>
          <w:i/>
          <w:iCs/>
          <w:color w:val="000000" w:themeColor="text1"/>
          <w:szCs w:val="21"/>
          <w:vertAlign w:val="superscript"/>
        </w:rPr>
        <w:t xml:space="preserve"> </w:t>
      </w:r>
      <w:r w:rsidRPr="00D9598F">
        <w:rPr>
          <w:rFonts w:ascii="Calibri" w:hAnsi="Calibri" w:cs="Calibri"/>
          <w:i/>
          <w:iCs/>
          <w:color w:val="000000" w:themeColor="text1"/>
          <w:szCs w:val="21"/>
        </w:rPr>
        <w:t>international normalized ratios; FBG, fasting blood glucose; TC,</w:t>
      </w:r>
      <w:r w:rsidRPr="00D9598F">
        <w:rPr>
          <w:rFonts w:ascii="Calibri" w:hAnsi="Calibri" w:cs="Calibri"/>
          <w:i/>
          <w:iCs/>
          <w:color w:val="000000" w:themeColor="text1"/>
          <w:szCs w:val="21"/>
          <w:vertAlign w:val="superscript"/>
        </w:rPr>
        <w:t xml:space="preserve"> </w:t>
      </w:r>
      <w:r w:rsidRPr="00D9598F">
        <w:rPr>
          <w:rFonts w:ascii="Calibri" w:hAnsi="Calibri" w:cs="Calibri"/>
          <w:i/>
          <w:iCs/>
          <w:color w:val="000000" w:themeColor="text1"/>
          <w:szCs w:val="21"/>
        </w:rPr>
        <w:t>total cholesterol; TG, triglyceride; LDL, low density lipoprotein; HbA1c, Glycated hemoglobin</w:t>
      </w:r>
      <w:r w:rsidR="002008EC" w:rsidRPr="00D9598F">
        <w:rPr>
          <w:rFonts w:ascii="Calibri" w:hAnsi="Calibri" w:cs="Calibri"/>
          <w:i/>
          <w:iCs/>
          <w:color w:val="000000" w:themeColor="text1"/>
          <w:szCs w:val="21"/>
        </w:rPr>
        <w:t>; IQR: interquartile range</w:t>
      </w:r>
      <w:r w:rsidRPr="00D9598F">
        <w:rPr>
          <w:rFonts w:ascii="Calibri" w:hAnsi="Calibri" w:cs="Calibri"/>
          <w:i/>
          <w:iCs/>
          <w:color w:val="000000" w:themeColor="text1"/>
          <w:szCs w:val="21"/>
        </w:rPr>
        <w:t>.</w:t>
      </w:r>
    </w:p>
    <w:p w14:paraId="4E7DFFC4" w14:textId="77777777" w:rsidR="002008EC" w:rsidRPr="00D9598F" w:rsidRDefault="009D5028" w:rsidP="002008EC">
      <w:pPr>
        <w:spacing w:beforeLines="50" w:before="156" w:afterLines="50" w:after="156"/>
        <w:rPr>
          <w:rStyle w:val="fontstyle01"/>
          <w:rFonts w:ascii="Calibri" w:hAnsi="Calibri" w:cs="Calibri"/>
          <w:color w:val="000000" w:themeColor="text1"/>
          <w:sz w:val="21"/>
          <w:szCs w:val="21"/>
        </w:rPr>
      </w:pPr>
      <w:r w:rsidRPr="00D9598F">
        <w:rPr>
          <w:rFonts w:ascii="Calibri" w:hAnsi="Calibri" w:cs="Calibri"/>
          <w:b/>
          <w:color w:val="000000" w:themeColor="text1"/>
          <w:szCs w:val="21"/>
        </w:rPr>
        <w:t>TABLE S2 |</w:t>
      </w:r>
      <w:r w:rsidRPr="00D959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598F">
        <w:rPr>
          <w:rFonts w:ascii="Calibri" w:hAnsi="Calibri" w:cs="Calibri"/>
          <w:color w:val="000000" w:themeColor="text1"/>
          <w:szCs w:val="21"/>
        </w:rPr>
        <w:t>Characteristics of the training and testing set.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1242"/>
      </w:tblGrid>
      <w:tr w:rsidR="00D9598F" w:rsidRPr="00D9598F" w14:paraId="1608179D" w14:textId="77777777" w:rsidTr="002008EC"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9ECAD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8986F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Training set</w:t>
            </w:r>
          </w:p>
          <w:p w14:paraId="620B443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(n=</w:t>
            </w:r>
            <w:r w:rsidRPr="00D9598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537</w:t>
            </w: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5ACD4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Testing set</w:t>
            </w:r>
          </w:p>
          <w:p w14:paraId="3D042499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(n=</w:t>
            </w:r>
            <w:r w:rsidRPr="00D9598F">
              <w:rPr>
                <w:rFonts w:ascii="Calibri" w:hAnsi="Calibri" w:cs="Calibri" w:hint="eastAsia"/>
                <w:b/>
                <w:bCs/>
                <w:color w:val="000000" w:themeColor="text1"/>
                <w:szCs w:val="21"/>
              </w:rPr>
              <w:t>270</w:t>
            </w: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CC46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Cs w:val="21"/>
              </w:rPr>
              <w:t>P</w:t>
            </w:r>
            <w:r w:rsidRPr="00D9598F">
              <w:rPr>
                <w:rFonts w:ascii="Calibri" w:hAnsi="Calibri" w:cs="Calibri"/>
                <w:b/>
                <w:bCs/>
                <w:color w:val="000000" w:themeColor="text1"/>
                <w:szCs w:val="21"/>
              </w:rPr>
              <w:t>-value</w:t>
            </w:r>
          </w:p>
        </w:tc>
      </w:tr>
      <w:tr w:rsidR="00D9598F" w:rsidRPr="00D9598F" w14:paraId="3E05C673" w14:textId="77777777" w:rsidTr="002008EC">
        <w:trPr>
          <w:trHeight w:val="397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E943D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Unfavorable outcome at 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 year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, n (%)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09B67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174(32.4)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A99F9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88(32.6)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5C2BB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0.957</w:t>
            </w:r>
          </w:p>
        </w:tc>
      </w:tr>
      <w:tr w:rsidR="00D9598F" w:rsidRPr="00D9598F" w14:paraId="2B8F779E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7E9B01D1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Age, years,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A1992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E1CB4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(6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1-79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E1FF88F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0.878</w:t>
            </w:r>
          </w:p>
        </w:tc>
      </w:tr>
      <w:tr w:rsidR="00D9598F" w:rsidRPr="00D9598F" w14:paraId="5663EEA1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9ECB101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Male Sex,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4F4D94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365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FF4E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71.1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43A027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P = 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0.363</w:t>
            </w:r>
          </w:p>
        </w:tc>
      </w:tr>
      <w:tr w:rsidR="00D9598F" w:rsidRPr="00D9598F" w14:paraId="7493867C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2C67712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Medical history,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D2CC8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FDFCF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9DF3F7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4D96F07A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A9B2859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Hypertension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67CE5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38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(71.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641B60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19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(7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3.7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7B130F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443</w:t>
            </w:r>
          </w:p>
        </w:tc>
      </w:tr>
      <w:tr w:rsidR="00D9598F" w:rsidRPr="00D9598F" w14:paraId="66608341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29463D8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Hyperlipidemia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7220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(4.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71F243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.4)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167CE41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915</w:t>
            </w:r>
          </w:p>
        </w:tc>
      </w:tr>
      <w:tr w:rsidR="00D9598F" w:rsidRPr="00D9598F" w14:paraId="1A18872C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F98472E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Atrial fibrillation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F7F23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12.3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ED29E0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14.1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26C26C7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476</w:t>
            </w:r>
          </w:p>
        </w:tc>
      </w:tr>
      <w:tr w:rsidR="00D9598F" w:rsidRPr="00D9598F" w14:paraId="5A537847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A066585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Valvular heart disease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71848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6B18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1.1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E0614A9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532</w:t>
            </w:r>
          </w:p>
        </w:tc>
      </w:tr>
      <w:tr w:rsidR="00D9598F" w:rsidRPr="00D9598F" w14:paraId="0C187643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F3A1050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Peripheral vascular disease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0A2B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EC4D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91F95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996</w:t>
            </w:r>
          </w:p>
        </w:tc>
      </w:tr>
      <w:tr w:rsidR="00D9598F" w:rsidRPr="00D9598F" w14:paraId="07D4117B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17DA1BD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Transient ischemic attack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28861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4(0.7)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26DE5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0(0)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D2C4EB3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0.373</w:t>
            </w:r>
          </w:p>
        </w:tc>
      </w:tr>
      <w:tr w:rsidR="00D9598F" w:rsidRPr="00D9598F" w14:paraId="45897B28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6DAF5719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Previous cerebral infarction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D5BD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8.2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A9D179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(2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4.8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8D604F7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029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*</w:t>
            </w:r>
          </w:p>
        </w:tc>
      </w:tr>
      <w:tr w:rsidR="00D9598F" w:rsidRPr="00D9598F" w14:paraId="1B946CFC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6467816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Previous cerebral hemorrhage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9B39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.7)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EA97C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3.0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CD2F18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32*</w:t>
            </w:r>
          </w:p>
        </w:tc>
      </w:tr>
      <w:tr w:rsidR="00D9598F" w:rsidRPr="00D9598F" w14:paraId="4B1CE527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825BB0B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Previous carotid endovascular treatment or endarterectomy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855103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(0.7)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1CCE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(0.4)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9DF06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0.869</w:t>
            </w:r>
          </w:p>
        </w:tc>
      </w:tr>
      <w:tr w:rsidR="00D9598F" w:rsidRPr="00D9598F" w14:paraId="3BD90862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E8FF06C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Drinking,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071E3F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204DE0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9584EF0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967</w:t>
            </w:r>
          </w:p>
        </w:tc>
      </w:tr>
      <w:tr w:rsidR="00D9598F" w:rsidRPr="00D9598F" w14:paraId="606F55C0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0235E1D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Never drinker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DE2F17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421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78.4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C153C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212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78.5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0B8E67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14E47DF1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A3988C2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Former drinker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0446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4.8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E1484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(5.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DB5DCC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42085689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CC03562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Current drinker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CCB83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.8)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C4A227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6.3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E8D692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446123FD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4EC9D5C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Smoking,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5DB93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97A1A3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620D390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804</w:t>
            </w:r>
          </w:p>
        </w:tc>
      </w:tr>
      <w:tr w:rsidR="00D9598F" w:rsidRPr="00D9598F" w14:paraId="3D5EED96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5DAE713B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Never smoker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3AD9D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376(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4258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191(7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0.7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3DFD79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2DF4A7D5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7DCD67A2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Former smoker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0DB161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6.1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AB61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7.0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707B697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249CD4E6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DD75C37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lastRenderedPageBreak/>
              <w:t>Current smoker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F9688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128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23.8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C900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22.2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89E868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391B1D16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FA030D4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Baseline 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7E147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E44F89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BCBEB9F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7B3536FD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6037A52A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NIHSS score on admission,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C823B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3(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2-8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0FB738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2-8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3F4A39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817</w:t>
            </w:r>
          </w:p>
        </w:tc>
      </w:tr>
      <w:tr w:rsidR="00D9598F" w:rsidRPr="00D9598F" w14:paraId="3A8E718E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38B8544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SBP,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84573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11FCA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7170E5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0.115</w:t>
            </w:r>
          </w:p>
        </w:tc>
      </w:tr>
      <w:tr w:rsidR="00D9598F" w:rsidRPr="00D9598F" w14:paraId="2BCF6E84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5A72CC8" w14:textId="77777777" w:rsidR="002008EC" w:rsidRPr="00D9598F" w:rsidRDefault="002008EC" w:rsidP="002008EC">
            <w:pPr>
              <w:widowControl/>
              <w:ind w:leftChars="150" w:left="315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&gt;100 and &lt;180 mmHg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6DA01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488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90.9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45FD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254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94.1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5FE6758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7857287F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FCF85BC" w14:textId="77777777" w:rsidR="002008EC" w:rsidRPr="00D9598F" w:rsidRDefault="002008EC" w:rsidP="002008EC">
            <w:pPr>
              <w:widowControl/>
              <w:ind w:leftChars="150" w:left="315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≤100 or ≥180 mmHg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4A5795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9.1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0EEA9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5.9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4B49B3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</w:p>
        </w:tc>
      </w:tr>
      <w:tr w:rsidR="00D9598F" w:rsidRPr="00D9598F" w14:paraId="3AF5CC6D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2B9937C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DBP, mmHg,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5BE5E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(80-9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05B7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(7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-9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1197B5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611</w:t>
            </w:r>
          </w:p>
        </w:tc>
      </w:tr>
      <w:tr w:rsidR="00D9598F" w:rsidRPr="00D9598F" w14:paraId="4249614B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2B04AFE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Platelet count, 10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  <w:vertAlign w:val="superscript"/>
              </w:rPr>
              <w:t>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399A23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186(15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-22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AFC77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-22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8146A9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209</w:t>
            </w:r>
          </w:p>
        </w:tc>
      </w:tr>
      <w:tr w:rsidR="00D9598F" w:rsidRPr="00D9598F" w14:paraId="7E906933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142656A3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INR,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65D45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1.00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(0.9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-1.0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4E06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0.99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(0.9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-1.0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2E2B6E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886</w:t>
            </w:r>
          </w:p>
        </w:tc>
      </w:tr>
      <w:tr w:rsidR="00D9598F" w:rsidRPr="00D9598F" w14:paraId="2752C328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0520D845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 xml:space="preserve">Creatinine, </w:t>
            </w:r>
            <w:proofErr w:type="spellStart"/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umol</w:t>
            </w:r>
            <w:proofErr w:type="spellEnd"/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58397" w14:textId="1DA6208C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7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7.00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(6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.00-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91.0</w:t>
            </w:r>
            <w:r w:rsidR="0073781C" w:rsidRPr="00D9598F">
              <w:rPr>
                <w:rFonts w:ascii="Calibri" w:hAnsi="Calibri" w:cs="Calibri"/>
                <w:color w:val="000000" w:themeColor="text1"/>
                <w:szCs w:val="21"/>
              </w:rPr>
              <w:t>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661E5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74.00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(6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.00-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.00)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4A7757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217</w:t>
            </w:r>
          </w:p>
        </w:tc>
      </w:tr>
      <w:tr w:rsidR="00D9598F" w:rsidRPr="00D9598F" w14:paraId="061EB704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2D159659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FBG, mmol/L,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58C61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(4.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-6.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5739FC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5.37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4.75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7.06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A583CBB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985</w:t>
            </w:r>
          </w:p>
        </w:tc>
      </w:tr>
      <w:tr w:rsidR="00D9598F" w:rsidRPr="00D9598F" w14:paraId="006B5705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635FC933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TC, mmol/L,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B6A4EF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4.25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3.63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4.94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244E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4.08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3.35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4.91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47966D8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015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*</w:t>
            </w:r>
          </w:p>
        </w:tc>
      </w:tr>
      <w:tr w:rsidR="00D9598F" w:rsidRPr="00D9598F" w14:paraId="1151264E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0F61988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TG, mmol/L,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3E5185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1.31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0.94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1.90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A3BD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1.23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0.88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1.69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26755B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055</w:t>
            </w:r>
          </w:p>
        </w:tc>
      </w:tr>
      <w:tr w:rsidR="00D9598F" w:rsidRPr="00D9598F" w14:paraId="348AD669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71372E5D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LDL, mmol/l,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A902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2.64(2.1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-3.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7A3237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2.5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1.86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-3.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17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1E54B69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098</w:t>
            </w:r>
          </w:p>
        </w:tc>
      </w:tr>
      <w:tr w:rsidR="00D9598F" w:rsidRPr="00D9598F" w14:paraId="152B29AD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4D5036C3" w14:textId="77777777" w:rsidR="002008EC" w:rsidRPr="00D9598F" w:rsidRDefault="002008EC" w:rsidP="002008EC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HbA1c, %, median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1AEA9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5.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(5.50-6.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6385F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6.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0(5.60-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6.90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CCD907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418</w:t>
            </w:r>
          </w:p>
        </w:tc>
      </w:tr>
      <w:tr w:rsidR="00D9598F" w:rsidRPr="00D9598F" w14:paraId="44FBFB21" w14:textId="77777777" w:rsidTr="002008EC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14:paraId="33EA9788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Endovascular therapy,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C41366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2.5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29057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33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2.2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AC3CF7D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829</w:t>
            </w:r>
          </w:p>
        </w:tc>
      </w:tr>
      <w:tr w:rsidR="002008EC" w:rsidRPr="00D9598F" w14:paraId="7DC1EB60" w14:textId="77777777" w:rsidTr="002008EC">
        <w:trPr>
          <w:trHeight w:val="397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DDF031" w14:textId="77777777" w:rsidR="002008EC" w:rsidRPr="00D9598F" w:rsidRDefault="002008EC" w:rsidP="002008EC">
            <w:pPr>
              <w:widowControl/>
              <w:jc w:val="left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Intravenous thrombolysis, n (%)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43B0E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1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31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(2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4.4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6A44DA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64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(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23.7</w:t>
            </w: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)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E044F2" w14:textId="77777777" w:rsidR="002008EC" w:rsidRPr="00D9598F" w:rsidRDefault="002008EC" w:rsidP="002008EC">
            <w:pPr>
              <w:widowControl/>
              <w:jc w:val="center"/>
              <w:rPr>
                <w:rFonts w:ascii="Calibri" w:hAnsi="Calibri" w:cs="Calibri"/>
                <w:color w:val="000000" w:themeColor="text1"/>
                <w:szCs w:val="21"/>
              </w:rPr>
            </w:pPr>
            <w:r w:rsidRPr="00D9598F">
              <w:rPr>
                <w:rFonts w:ascii="Calibri" w:hAnsi="Calibri" w:cs="Calibri"/>
                <w:color w:val="000000" w:themeColor="text1"/>
                <w:szCs w:val="21"/>
              </w:rPr>
              <w:t>P = 0.</w:t>
            </w:r>
            <w:r w:rsidRPr="00D9598F">
              <w:rPr>
                <w:rFonts w:ascii="Calibri" w:hAnsi="Calibri" w:cs="Calibri" w:hint="eastAsia"/>
                <w:color w:val="000000" w:themeColor="text1"/>
                <w:szCs w:val="21"/>
              </w:rPr>
              <w:t>918</w:t>
            </w:r>
          </w:p>
        </w:tc>
      </w:tr>
    </w:tbl>
    <w:p w14:paraId="55643286" w14:textId="0C8E69D0" w:rsidR="00A1457D" w:rsidRPr="00D9598F" w:rsidRDefault="00A1457D" w:rsidP="002008EC">
      <w:pPr>
        <w:spacing w:beforeLines="50" w:before="156"/>
        <w:rPr>
          <w:rStyle w:val="fontstyle01"/>
          <w:rFonts w:ascii="Calibri" w:hAnsi="Calibri" w:cs="Calibri"/>
          <w:color w:val="000000" w:themeColor="text1"/>
          <w:sz w:val="21"/>
          <w:szCs w:val="21"/>
        </w:rPr>
      </w:pPr>
    </w:p>
    <w:sectPr w:rsidR="00A1457D" w:rsidRPr="00D95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9E38" w14:textId="77777777" w:rsidR="00F94570" w:rsidRDefault="00F94570" w:rsidP="00156957">
      <w:r>
        <w:separator/>
      </w:r>
    </w:p>
  </w:endnote>
  <w:endnote w:type="continuationSeparator" w:id="0">
    <w:p w14:paraId="380500F4" w14:textId="77777777" w:rsidR="00F94570" w:rsidRDefault="00F94570" w:rsidP="001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64994a16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F7FA3" w14:textId="77777777" w:rsidR="00F94570" w:rsidRDefault="00F94570" w:rsidP="00156957">
      <w:r>
        <w:separator/>
      </w:r>
    </w:p>
  </w:footnote>
  <w:footnote w:type="continuationSeparator" w:id="0">
    <w:p w14:paraId="0B0DEB27" w14:textId="77777777" w:rsidR="00F94570" w:rsidRDefault="00F94570" w:rsidP="0015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6B"/>
    <w:rsid w:val="00004119"/>
    <w:rsid w:val="000062B8"/>
    <w:rsid w:val="0001425A"/>
    <w:rsid w:val="0001583B"/>
    <w:rsid w:val="000162FD"/>
    <w:rsid w:val="0003476C"/>
    <w:rsid w:val="000410B8"/>
    <w:rsid w:val="00043B9E"/>
    <w:rsid w:val="00054C8D"/>
    <w:rsid w:val="00062DF7"/>
    <w:rsid w:val="0008026E"/>
    <w:rsid w:val="00080590"/>
    <w:rsid w:val="000A74E5"/>
    <w:rsid w:val="000A7AD3"/>
    <w:rsid w:val="000A7C6F"/>
    <w:rsid w:val="000C289F"/>
    <w:rsid w:val="000C7013"/>
    <w:rsid w:val="000D11B8"/>
    <w:rsid w:val="000D2378"/>
    <w:rsid w:val="000D6616"/>
    <w:rsid w:val="000E45BB"/>
    <w:rsid w:val="000E4D6F"/>
    <w:rsid w:val="000E5FC4"/>
    <w:rsid w:val="00101AE2"/>
    <w:rsid w:val="001236E4"/>
    <w:rsid w:val="00146316"/>
    <w:rsid w:val="0014777E"/>
    <w:rsid w:val="001545C8"/>
    <w:rsid w:val="00156772"/>
    <w:rsid w:val="00156957"/>
    <w:rsid w:val="00172AC7"/>
    <w:rsid w:val="001739F0"/>
    <w:rsid w:val="001753E8"/>
    <w:rsid w:val="00175DBA"/>
    <w:rsid w:val="00190CCD"/>
    <w:rsid w:val="00192293"/>
    <w:rsid w:val="0019339F"/>
    <w:rsid w:val="00193F18"/>
    <w:rsid w:val="00195DC3"/>
    <w:rsid w:val="00197454"/>
    <w:rsid w:val="001A4FA7"/>
    <w:rsid w:val="001A64FD"/>
    <w:rsid w:val="001B21D3"/>
    <w:rsid w:val="001D300D"/>
    <w:rsid w:val="001E0928"/>
    <w:rsid w:val="001E32D0"/>
    <w:rsid w:val="001F25E5"/>
    <w:rsid w:val="002008EC"/>
    <w:rsid w:val="00205E00"/>
    <w:rsid w:val="00212BE1"/>
    <w:rsid w:val="002201A7"/>
    <w:rsid w:val="00231A75"/>
    <w:rsid w:val="00232AFF"/>
    <w:rsid w:val="0023600A"/>
    <w:rsid w:val="0024196C"/>
    <w:rsid w:val="00241ED6"/>
    <w:rsid w:val="00250C8E"/>
    <w:rsid w:val="00256250"/>
    <w:rsid w:val="002604B1"/>
    <w:rsid w:val="002616BD"/>
    <w:rsid w:val="002616E1"/>
    <w:rsid w:val="00282E06"/>
    <w:rsid w:val="00291BE9"/>
    <w:rsid w:val="002960BD"/>
    <w:rsid w:val="002A0B0D"/>
    <w:rsid w:val="002B2DCD"/>
    <w:rsid w:val="002B33A5"/>
    <w:rsid w:val="002B5780"/>
    <w:rsid w:val="002D3F84"/>
    <w:rsid w:val="002E6C53"/>
    <w:rsid w:val="002F1D60"/>
    <w:rsid w:val="00322CB7"/>
    <w:rsid w:val="0032509D"/>
    <w:rsid w:val="003273A2"/>
    <w:rsid w:val="0033374F"/>
    <w:rsid w:val="0033407D"/>
    <w:rsid w:val="00342811"/>
    <w:rsid w:val="00350771"/>
    <w:rsid w:val="003566E8"/>
    <w:rsid w:val="00361831"/>
    <w:rsid w:val="003656A5"/>
    <w:rsid w:val="00365A1F"/>
    <w:rsid w:val="00365CBC"/>
    <w:rsid w:val="00372729"/>
    <w:rsid w:val="003D7571"/>
    <w:rsid w:val="003D7D76"/>
    <w:rsid w:val="003E2EE1"/>
    <w:rsid w:val="003F3701"/>
    <w:rsid w:val="0040530C"/>
    <w:rsid w:val="00406A4D"/>
    <w:rsid w:val="0041364F"/>
    <w:rsid w:val="00417C6D"/>
    <w:rsid w:val="0044375E"/>
    <w:rsid w:val="00450252"/>
    <w:rsid w:val="00456DF4"/>
    <w:rsid w:val="00462037"/>
    <w:rsid w:val="00464EC1"/>
    <w:rsid w:val="00474774"/>
    <w:rsid w:val="00487234"/>
    <w:rsid w:val="004A2E72"/>
    <w:rsid w:val="004A6BCA"/>
    <w:rsid w:val="004B0EE3"/>
    <w:rsid w:val="004B3377"/>
    <w:rsid w:val="004B3D1A"/>
    <w:rsid w:val="004B753B"/>
    <w:rsid w:val="004B771F"/>
    <w:rsid w:val="004D275C"/>
    <w:rsid w:val="004D575B"/>
    <w:rsid w:val="004E3557"/>
    <w:rsid w:val="004F0EB3"/>
    <w:rsid w:val="004F3E0E"/>
    <w:rsid w:val="00500C34"/>
    <w:rsid w:val="005114EC"/>
    <w:rsid w:val="00520379"/>
    <w:rsid w:val="005204BF"/>
    <w:rsid w:val="00531091"/>
    <w:rsid w:val="00543A1E"/>
    <w:rsid w:val="0054440F"/>
    <w:rsid w:val="00576769"/>
    <w:rsid w:val="005818A3"/>
    <w:rsid w:val="0059160C"/>
    <w:rsid w:val="005927B4"/>
    <w:rsid w:val="0059673F"/>
    <w:rsid w:val="005A09BB"/>
    <w:rsid w:val="005A1A69"/>
    <w:rsid w:val="005A4E36"/>
    <w:rsid w:val="005B4013"/>
    <w:rsid w:val="005B4B69"/>
    <w:rsid w:val="005D1166"/>
    <w:rsid w:val="005D4DDF"/>
    <w:rsid w:val="005D5322"/>
    <w:rsid w:val="005D6F00"/>
    <w:rsid w:val="005D7186"/>
    <w:rsid w:val="005D78AF"/>
    <w:rsid w:val="005E20D0"/>
    <w:rsid w:val="005E2E38"/>
    <w:rsid w:val="005E4322"/>
    <w:rsid w:val="005E517D"/>
    <w:rsid w:val="00607353"/>
    <w:rsid w:val="006130D7"/>
    <w:rsid w:val="006155CF"/>
    <w:rsid w:val="006167A4"/>
    <w:rsid w:val="006242D7"/>
    <w:rsid w:val="0063633E"/>
    <w:rsid w:val="00643450"/>
    <w:rsid w:val="006449A0"/>
    <w:rsid w:val="00653E5A"/>
    <w:rsid w:val="00667673"/>
    <w:rsid w:val="006706F6"/>
    <w:rsid w:val="006730EA"/>
    <w:rsid w:val="00675343"/>
    <w:rsid w:val="00676E1A"/>
    <w:rsid w:val="00677C23"/>
    <w:rsid w:val="00683A00"/>
    <w:rsid w:val="006A3423"/>
    <w:rsid w:val="006A5A0E"/>
    <w:rsid w:val="006B4365"/>
    <w:rsid w:val="006B6CC3"/>
    <w:rsid w:val="006C77D3"/>
    <w:rsid w:val="006D5740"/>
    <w:rsid w:val="006F037E"/>
    <w:rsid w:val="006F58CE"/>
    <w:rsid w:val="00705A62"/>
    <w:rsid w:val="007132E9"/>
    <w:rsid w:val="00713B04"/>
    <w:rsid w:val="007344C5"/>
    <w:rsid w:val="0073781C"/>
    <w:rsid w:val="007A3ED0"/>
    <w:rsid w:val="007B0BB8"/>
    <w:rsid w:val="007B1847"/>
    <w:rsid w:val="007D4063"/>
    <w:rsid w:val="007D5FB5"/>
    <w:rsid w:val="007D62DD"/>
    <w:rsid w:val="007E6A3E"/>
    <w:rsid w:val="007F0F44"/>
    <w:rsid w:val="007F7558"/>
    <w:rsid w:val="008047FA"/>
    <w:rsid w:val="0081411C"/>
    <w:rsid w:val="00820509"/>
    <w:rsid w:val="008228EB"/>
    <w:rsid w:val="00836235"/>
    <w:rsid w:val="008544E6"/>
    <w:rsid w:val="008563ED"/>
    <w:rsid w:val="0086638A"/>
    <w:rsid w:val="00874181"/>
    <w:rsid w:val="00891577"/>
    <w:rsid w:val="0089752A"/>
    <w:rsid w:val="008D1240"/>
    <w:rsid w:val="008D6136"/>
    <w:rsid w:val="008E0357"/>
    <w:rsid w:val="008E1FA7"/>
    <w:rsid w:val="008E2B56"/>
    <w:rsid w:val="008E7957"/>
    <w:rsid w:val="008F4B52"/>
    <w:rsid w:val="008F522A"/>
    <w:rsid w:val="00911FAC"/>
    <w:rsid w:val="0092286B"/>
    <w:rsid w:val="00923948"/>
    <w:rsid w:val="009477BF"/>
    <w:rsid w:val="009B3D09"/>
    <w:rsid w:val="009D5028"/>
    <w:rsid w:val="009D5E67"/>
    <w:rsid w:val="009F2F41"/>
    <w:rsid w:val="009F4BD4"/>
    <w:rsid w:val="00A13E53"/>
    <w:rsid w:val="00A1457D"/>
    <w:rsid w:val="00A15162"/>
    <w:rsid w:val="00A23C90"/>
    <w:rsid w:val="00A23D58"/>
    <w:rsid w:val="00A30FAB"/>
    <w:rsid w:val="00A32CA2"/>
    <w:rsid w:val="00A507CF"/>
    <w:rsid w:val="00A6320F"/>
    <w:rsid w:val="00A6581A"/>
    <w:rsid w:val="00A7619F"/>
    <w:rsid w:val="00A92619"/>
    <w:rsid w:val="00A9576B"/>
    <w:rsid w:val="00AC29CC"/>
    <w:rsid w:val="00AD0376"/>
    <w:rsid w:val="00AD31FF"/>
    <w:rsid w:val="00AD3E57"/>
    <w:rsid w:val="00AE23A8"/>
    <w:rsid w:val="00B021FB"/>
    <w:rsid w:val="00B1368C"/>
    <w:rsid w:val="00B569B3"/>
    <w:rsid w:val="00B56AE4"/>
    <w:rsid w:val="00B72C7A"/>
    <w:rsid w:val="00B81EE9"/>
    <w:rsid w:val="00B9237E"/>
    <w:rsid w:val="00BB0EAF"/>
    <w:rsid w:val="00BB1AFB"/>
    <w:rsid w:val="00BC5186"/>
    <w:rsid w:val="00BF22B2"/>
    <w:rsid w:val="00BF7D29"/>
    <w:rsid w:val="00C15B8C"/>
    <w:rsid w:val="00C164C3"/>
    <w:rsid w:val="00C1684D"/>
    <w:rsid w:val="00C26AC9"/>
    <w:rsid w:val="00C42211"/>
    <w:rsid w:val="00C42C4C"/>
    <w:rsid w:val="00C43D7A"/>
    <w:rsid w:val="00C53146"/>
    <w:rsid w:val="00C74B29"/>
    <w:rsid w:val="00CB6E4C"/>
    <w:rsid w:val="00CC03B6"/>
    <w:rsid w:val="00CC371F"/>
    <w:rsid w:val="00CC66BD"/>
    <w:rsid w:val="00CC6E43"/>
    <w:rsid w:val="00CC7F51"/>
    <w:rsid w:val="00CD0453"/>
    <w:rsid w:val="00CD30F1"/>
    <w:rsid w:val="00CE0F34"/>
    <w:rsid w:val="00CF4750"/>
    <w:rsid w:val="00D0205C"/>
    <w:rsid w:val="00D05E09"/>
    <w:rsid w:val="00D134B4"/>
    <w:rsid w:val="00D14DFA"/>
    <w:rsid w:val="00D165AC"/>
    <w:rsid w:val="00D2132C"/>
    <w:rsid w:val="00D2275B"/>
    <w:rsid w:val="00D3169D"/>
    <w:rsid w:val="00D35B29"/>
    <w:rsid w:val="00D3763F"/>
    <w:rsid w:val="00D42012"/>
    <w:rsid w:val="00D51540"/>
    <w:rsid w:val="00D53304"/>
    <w:rsid w:val="00D557E2"/>
    <w:rsid w:val="00D62BF2"/>
    <w:rsid w:val="00D726F7"/>
    <w:rsid w:val="00D7702A"/>
    <w:rsid w:val="00D81B5F"/>
    <w:rsid w:val="00D9598F"/>
    <w:rsid w:val="00DA0211"/>
    <w:rsid w:val="00DA0DF0"/>
    <w:rsid w:val="00DA1CB5"/>
    <w:rsid w:val="00DA6102"/>
    <w:rsid w:val="00DB22DD"/>
    <w:rsid w:val="00DB3F58"/>
    <w:rsid w:val="00DB5831"/>
    <w:rsid w:val="00DB7ED2"/>
    <w:rsid w:val="00DC53E3"/>
    <w:rsid w:val="00DD0BA5"/>
    <w:rsid w:val="00DD15CC"/>
    <w:rsid w:val="00DD51AA"/>
    <w:rsid w:val="00DE0C7F"/>
    <w:rsid w:val="00DE6C79"/>
    <w:rsid w:val="00DF50F9"/>
    <w:rsid w:val="00E01FF7"/>
    <w:rsid w:val="00E04C1B"/>
    <w:rsid w:val="00E059BA"/>
    <w:rsid w:val="00E1646A"/>
    <w:rsid w:val="00E42AC2"/>
    <w:rsid w:val="00E44F72"/>
    <w:rsid w:val="00E53DA6"/>
    <w:rsid w:val="00E54AEC"/>
    <w:rsid w:val="00E719C0"/>
    <w:rsid w:val="00E80FD7"/>
    <w:rsid w:val="00EB6F38"/>
    <w:rsid w:val="00EC0A6A"/>
    <w:rsid w:val="00ED2531"/>
    <w:rsid w:val="00ED3A4C"/>
    <w:rsid w:val="00ED66B4"/>
    <w:rsid w:val="00EF06B2"/>
    <w:rsid w:val="00EF5587"/>
    <w:rsid w:val="00F20011"/>
    <w:rsid w:val="00F22650"/>
    <w:rsid w:val="00F34196"/>
    <w:rsid w:val="00F35E0A"/>
    <w:rsid w:val="00F373A5"/>
    <w:rsid w:val="00F373C8"/>
    <w:rsid w:val="00F45258"/>
    <w:rsid w:val="00F60DE1"/>
    <w:rsid w:val="00F60F76"/>
    <w:rsid w:val="00F71419"/>
    <w:rsid w:val="00F94570"/>
    <w:rsid w:val="00F94894"/>
    <w:rsid w:val="00FA09E9"/>
    <w:rsid w:val="00FA3C8C"/>
    <w:rsid w:val="00FA4E5C"/>
    <w:rsid w:val="00FC4D8F"/>
    <w:rsid w:val="00FC6E96"/>
    <w:rsid w:val="00FE5633"/>
    <w:rsid w:val="00FE5BEB"/>
    <w:rsid w:val="00FE6B9D"/>
    <w:rsid w:val="00FF3B77"/>
    <w:rsid w:val="00FF4579"/>
    <w:rsid w:val="00FF51FE"/>
    <w:rsid w:val="00FF67D8"/>
    <w:rsid w:val="0AD353EF"/>
    <w:rsid w:val="17C079EF"/>
    <w:rsid w:val="240966D8"/>
    <w:rsid w:val="261970F9"/>
    <w:rsid w:val="2B4805D3"/>
    <w:rsid w:val="2CAC325C"/>
    <w:rsid w:val="37AE4F1F"/>
    <w:rsid w:val="47154C63"/>
    <w:rsid w:val="5BF10AEB"/>
    <w:rsid w:val="6B2B2867"/>
    <w:rsid w:val="6BF812EE"/>
    <w:rsid w:val="7B6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C4B31"/>
  <w15:docId w15:val="{C6806868-A1E5-4907-8101-3639FE98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fontstyle01">
    <w:name w:val="fontstyle01"/>
    <w:qFormat/>
    <w:rPr>
      <w:rFonts w:ascii="AdvOT64994a16" w:hAnsi="AdvOT64994a16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ListParagraph">
    <w:name w:val="List Paragraph"/>
    <w:basedOn w:val="Normal"/>
    <w:uiPriority w:val="99"/>
    <w:rsid w:val="007344C5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CE0F3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F3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F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F3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Revision">
    <w:name w:val="Revision"/>
    <w:hidden/>
    <w:uiPriority w:val="99"/>
    <w:semiHidden/>
    <w:rsid w:val="004F3E0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4E0F3B-18A2-4D76-BDF9-481DDE1C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baili</dc:creator>
  <cp:keywords/>
  <dc:description/>
  <cp:lastModifiedBy>William Murano</cp:lastModifiedBy>
  <cp:revision>7</cp:revision>
  <dcterms:created xsi:type="dcterms:W3CDTF">2020-03-24T07:09:00Z</dcterms:created>
  <dcterms:modified xsi:type="dcterms:W3CDTF">2020-05-27T10:15:00Z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