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01049" w14:textId="21E41EC2" w:rsidR="00A77E52" w:rsidRPr="006A37C5" w:rsidRDefault="00A77E52" w:rsidP="00A77E52">
      <w:pPr>
        <w:spacing w:line="360" w:lineRule="auto"/>
        <w:jc w:val="center"/>
        <w:rPr>
          <w:rFonts w:ascii="Times New Roman" w:hAnsi="Times New Roman"/>
          <w:b/>
          <w:sz w:val="40"/>
          <w:szCs w:val="28"/>
        </w:rPr>
      </w:pPr>
      <w:r w:rsidRPr="006A37C5">
        <w:rPr>
          <w:rFonts w:ascii="Times New Roman" w:hAnsi="Times New Roman"/>
          <w:b/>
          <w:sz w:val="40"/>
          <w:szCs w:val="28"/>
        </w:rPr>
        <w:t>Supplementary Information</w:t>
      </w:r>
    </w:p>
    <w:p w14:paraId="477CAB94" w14:textId="77777777" w:rsidR="00A77E52" w:rsidRPr="006A37C5" w:rsidRDefault="00A77E52" w:rsidP="00A77E52">
      <w:pPr>
        <w:spacing w:line="360" w:lineRule="auto"/>
        <w:jc w:val="center"/>
        <w:rPr>
          <w:rFonts w:ascii="Times New Roman" w:hAnsi="Times New Roman"/>
          <w:b/>
          <w:sz w:val="40"/>
          <w:szCs w:val="28"/>
        </w:rPr>
      </w:pPr>
    </w:p>
    <w:p w14:paraId="05176A84" w14:textId="68C3DD16" w:rsidR="00FD4B02" w:rsidRPr="00FD4B02" w:rsidRDefault="00FD4B02" w:rsidP="00FD4B02">
      <w:pPr>
        <w:spacing w:line="360" w:lineRule="auto"/>
        <w:rPr>
          <w:rFonts w:ascii="Times New Roman" w:eastAsia="SimSun" w:hAnsi="Times New Roman"/>
          <w:b/>
          <w:color w:val="000000" w:themeColor="text1"/>
          <w:kern w:val="0"/>
          <w:sz w:val="36"/>
          <w:szCs w:val="24"/>
          <w:lang w:eastAsia="zh-CN"/>
        </w:rPr>
      </w:pPr>
      <w:bookmarkStart w:id="0" w:name="_Hlk38880441"/>
      <w:r w:rsidRPr="00FD4B02">
        <w:rPr>
          <w:rFonts w:ascii="Times New Roman" w:eastAsia="SimSun" w:hAnsi="Times New Roman"/>
          <w:b/>
          <w:color w:val="000000" w:themeColor="text1"/>
          <w:kern w:val="0"/>
          <w:sz w:val="36"/>
          <w:szCs w:val="24"/>
          <w:lang w:eastAsia="zh-CN"/>
        </w:rPr>
        <w:t>Enhanced CO Evolution for Photocatalytic Conversion of CO</w:t>
      </w:r>
      <w:r w:rsidRPr="00FD4B02">
        <w:rPr>
          <w:rFonts w:ascii="Times New Roman" w:eastAsia="SimSun" w:hAnsi="Times New Roman"/>
          <w:b/>
          <w:color w:val="000000" w:themeColor="text1"/>
          <w:kern w:val="0"/>
          <w:sz w:val="36"/>
          <w:szCs w:val="24"/>
          <w:vertAlign w:val="subscript"/>
          <w:lang w:eastAsia="zh-CN"/>
        </w:rPr>
        <w:t>2</w:t>
      </w:r>
      <w:r w:rsidRPr="00FD4B02">
        <w:rPr>
          <w:rFonts w:ascii="Times New Roman" w:eastAsia="SimSun" w:hAnsi="Times New Roman"/>
          <w:b/>
          <w:color w:val="000000" w:themeColor="text1"/>
          <w:kern w:val="0"/>
          <w:sz w:val="36"/>
          <w:szCs w:val="24"/>
          <w:lang w:eastAsia="zh-CN"/>
        </w:rPr>
        <w:t xml:space="preserve"> by H</w:t>
      </w:r>
      <w:r w:rsidRPr="00FD4B02">
        <w:rPr>
          <w:rFonts w:ascii="Times New Roman" w:eastAsia="SimSun" w:hAnsi="Times New Roman"/>
          <w:b/>
          <w:color w:val="000000" w:themeColor="text1"/>
          <w:kern w:val="0"/>
          <w:sz w:val="36"/>
          <w:szCs w:val="24"/>
          <w:vertAlign w:val="subscript"/>
          <w:lang w:eastAsia="zh-CN"/>
        </w:rPr>
        <w:t>2</w:t>
      </w:r>
      <w:r w:rsidRPr="00FD4B02">
        <w:rPr>
          <w:rFonts w:ascii="Times New Roman" w:eastAsia="SimSun" w:hAnsi="Times New Roman"/>
          <w:b/>
          <w:color w:val="000000" w:themeColor="text1"/>
          <w:kern w:val="0"/>
          <w:sz w:val="36"/>
          <w:szCs w:val="24"/>
          <w:lang w:eastAsia="zh-CN"/>
        </w:rPr>
        <w:t>O over</w:t>
      </w:r>
      <w:bookmarkStart w:id="1" w:name="_Hlk46214823"/>
      <w:r w:rsidRPr="00FD4B02">
        <w:rPr>
          <w:rFonts w:ascii="Times New Roman" w:eastAsia="SimSun" w:hAnsi="Times New Roman"/>
          <w:b/>
          <w:color w:val="000000" w:themeColor="text1"/>
          <w:kern w:val="0"/>
          <w:sz w:val="36"/>
          <w:szCs w:val="24"/>
          <w:lang w:eastAsia="zh-CN"/>
        </w:rPr>
        <w:t xml:space="preserve"> Ca </w:t>
      </w:r>
      <w:bookmarkEnd w:id="1"/>
      <w:r w:rsidRPr="00FD4B02">
        <w:rPr>
          <w:rFonts w:ascii="Times New Roman" w:eastAsia="SimSun" w:hAnsi="Times New Roman"/>
          <w:b/>
          <w:color w:val="000000" w:themeColor="text1"/>
          <w:kern w:val="0"/>
          <w:sz w:val="36"/>
          <w:szCs w:val="24"/>
          <w:lang w:eastAsia="zh-CN"/>
        </w:rPr>
        <w:t>Modified Ga</w:t>
      </w:r>
      <w:r w:rsidRPr="00FD4B02">
        <w:rPr>
          <w:rFonts w:ascii="Times New Roman" w:eastAsia="SimSun" w:hAnsi="Times New Roman"/>
          <w:b/>
          <w:color w:val="000000" w:themeColor="text1"/>
          <w:kern w:val="0"/>
          <w:sz w:val="36"/>
          <w:szCs w:val="24"/>
          <w:vertAlign w:val="subscript"/>
          <w:lang w:eastAsia="zh-CN"/>
        </w:rPr>
        <w:t>2</w:t>
      </w:r>
      <w:r w:rsidRPr="00FD4B02">
        <w:rPr>
          <w:rFonts w:ascii="Times New Roman" w:eastAsia="SimSun" w:hAnsi="Times New Roman"/>
          <w:b/>
          <w:color w:val="000000" w:themeColor="text1"/>
          <w:kern w:val="0"/>
          <w:sz w:val="36"/>
          <w:szCs w:val="24"/>
          <w:lang w:eastAsia="zh-CN"/>
        </w:rPr>
        <w:t>O</w:t>
      </w:r>
      <w:r w:rsidRPr="00FD4B02">
        <w:rPr>
          <w:rFonts w:ascii="Times New Roman" w:eastAsia="SimSun" w:hAnsi="Times New Roman"/>
          <w:b/>
          <w:color w:val="000000" w:themeColor="text1"/>
          <w:kern w:val="0"/>
          <w:sz w:val="36"/>
          <w:szCs w:val="24"/>
          <w:vertAlign w:val="subscript"/>
          <w:lang w:eastAsia="zh-CN"/>
        </w:rPr>
        <w:t>3</w:t>
      </w:r>
    </w:p>
    <w:bookmarkEnd w:id="0"/>
    <w:p w14:paraId="63EE0022" w14:textId="77777777" w:rsidR="00C11A7A" w:rsidRPr="00FD4B02" w:rsidRDefault="00C11A7A" w:rsidP="00A77E52">
      <w:pPr>
        <w:spacing w:line="360" w:lineRule="auto"/>
        <w:rPr>
          <w:rFonts w:ascii="Times New Roman" w:hAnsi="Times New Roman"/>
          <w:sz w:val="24"/>
          <w:szCs w:val="24"/>
        </w:rPr>
      </w:pPr>
    </w:p>
    <w:p w14:paraId="3C8805BF" w14:textId="56ED7665" w:rsidR="00C11A7A" w:rsidRPr="006A37C5" w:rsidRDefault="00C11A7A" w:rsidP="00A77E52">
      <w:pPr>
        <w:spacing w:line="360" w:lineRule="auto"/>
        <w:rPr>
          <w:rFonts w:ascii="Times New Roman" w:hAnsi="Times New Roman"/>
          <w:sz w:val="24"/>
          <w:szCs w:val="24"/>
          <w:vertAlign w:val="superscript"/>
        </w:rPr>
      </w:pPr>
      <w:r w:rsidRPr="006A37C5">
        <w:rPr>
          <w:rFonts w:ascii="Times New Roman" w:hAnsi="Times New Roman"/>
          <w:sz w:val="24"/>
          <w:szCs w:val="24"/>
        </w:rPr>
        <w:t>Rui Pang</w:t>
      </w:r>
      <w:r w:rsidRPr="006A37C5">
        <w:rPr>
          <w:rFonts w:ascii="Times New Roman" w:hAnsi="Times New Roman"/>
          <w:sz w:val="24"/>
          <w:szCs w:val="24"/>
          <w:vertAlign w:val="superscript"/>
        </w:rPr>
        <w:t>†</w:t>
      </w:r>
      <w:r w:rsidRPr="006A37C5">
        <w:rPr>
          <w:rFonts w:ascii="Times New Roman" w:hAnsi="Times New Roman"/>
          <w:sz w:val="24"/>
          <w:szCs w:val="24"/>
        </w:rPr>
        <w:t xml:space="preserve">, </w:t>
      </w:r>
      <w:proofErr w:type="spellStart"/>
      <w:r w:rsidRPr="006A37C5">
        <w:rPr>
          <w:rFonts w:ascii="Times New Roman" w:hAnsi="Times New Roman"/>
          <w:sz w:val="24"/>
          <w:szCs w:val="24"/>
        </w:rPr>
        <w:t>Kentaro</w:t>
      </w:r>
      <w:proofErr w:type="spellEnd"/>
      <w:r w:rsidRPr="006A37C5">
        <w:rPr>
          <w:rFonts w:ascii="Times New Roman" w:hAnsi="Times New Roman"/>
          <w:sz w:val="24"/>
          <w:szCs w:val="24"/>
        </w:rPr>
        <w:t xml:space="preserve"> </w:t>
      </w:r>
      <w:proofErr w:type="spellStart"/>
      <w:r w:rsidRPr="006A37C5">
        <w:rPr>
          <w:rFonts w:ascii="Times New Roman" w:hAnsi="Times New Roman"/>
          <w:sz w:val="24"/>
          <w:szCs w:val="24"/>
        </w:rPr>
        <w:t>Teramura</w:t>
      </w:r>
      <w:proofErr w:type="spellEnd"/>
      <w:proofErr w:type="gramStart"/>
      <w:r w:rsidRPr="006A37C5">
        <w:rPr>
          <w:rFonts w:ascii="Times New Roman" w:hAnsi="Times New Roman"/>
          <w:sz w:val="24"/>
          <w:szCs w:val="24"/>
          <w:vertAlign w:val="superscript"/>
        </w:rPr>
        <w:t>†,‡</w:t>
      </w:r>
      <w:proofErr w:type="gramEnd"/>
      <w:r w:rsidRPr="006A37C5">
        <w:rPr>
          <w:rFonts w:ascii="Times New Roman" w:hAnsi="Times New Roman"/>
          <w:sz w:val="24"/>
          <w:szCs w:val="24"/>
          <w:vertAlign w:val="superscript"/>
        </w:rPr>
        <w:t>*</w:t>
      </w:r>
      <w:r w:rsidRPr="006A37C5">
        <w:rPr>
          <w:rFonts w:ascii="Times New Roman" w:hAnsi="Times New Roman"/>
          <w:sz w:val="24"/>
          <w:szCs w:val="24"/>
        </w:rPr>
        <w:t xml:space="preserve">, </w:t>
      </w:r>
      <w:proofErr w:type="spellStart"/>
      <w:r w:rsidR="00A77E52" w:rsidRPr="006A37C5">
        <w:rPr>
          <w:rFonts w:ascii="Times New Roman" w:hAnsi="Times New Roman"/>
          <w:kern w:val="0"/>
          <w:sz w:val="24"/>
          <w:szCs w:val="24"/>
        </w:rPr>
        <w:t>Masashige</w:t>
      </w:r>
      <w:proofErr w:type="spellEnd"/>
      <w:r w:rsidR="00A77E52" w:rsidRPr="006A37C5">
        <w:rPr>
          <w:rFonts w:ascii="Times New Roman" w:hAnsi="Times New Roman"/>
          <w:kern w:val="0"/>
          <w:sz w:val="24"/>
          <w:szCs w:val="24"/>
        </w:rPr>
        <w:t xml:space="preserve"> </w:t>
      </w:r>
      <w:proofErr w:type="spellStart"/>
      <w:r w:rsidR="00A77E52" w:rsidRPr="006A37C5">
        <w:rPr>
          <w:rFonts w:ascii="Times New Roman" w:hAnsi="Times New Roman"/>
          <w:kern w:val="0"/>
          <w:sz w:val="24"/>
          <w:szCs w:val="24"/>
        </w:rPr>
        <w:t>Morishita</w:t>
      </w:r>
      <w:proofErr w:type="spellEnd"/>
      <w:r w:rsidR="00A77E52" w:rsidRPr="006A37C5">
        <w:rPr>
          <w:rFonts w:ascii="Times New Roman" w:hAnsi="Times New Roman"/>
          <w:kern w:val="0"/>
          <w:sz w:val="24"/>
          <w:szCs w:val="24"/>
          <w:vertAlign w:val="superscript"/>
        </w:rPr>
        <w:t>†</w:t>
      </w:r>
      <w:r w:rsidR="00A77E52" w:rsidRPr="006A37C5">
        <w:rPr>
          <w:rFonts w:ascii="Times New Roman" w:hAnsi="Times New Roman"/>
          <w:kern w:val="0"/>
          <w:sz w:val="24"/>
          <w:szCs w:val="24"/>
        </w:rPr>
        <w:t xml:space="preserve">, </w:t>
      </w:r>
      <w:r w:rsidRPr="006A37C5">
        <w:rPr>
          <w:rFonts w:ascii="Times New Roman" w:hAnsi="Times New Roman"/>
          <w:sz w:val="24"/>
          <w:szCs w:val="24"/>
        </w:rPr>
        <w:t xml:space="preserve">Hiroyuki </w:t>
      </w:r>
      <w:proofErr w:type="spellStart"/>
      <w:r w:rsidRPr="006A37C5">
        <w:rPr>
          <w:rFonts w:ascii="Times New Roman" w:hAnsi="Times New Roman"/>
          <w:sz w:val="24"/>
          <w:szCs w:val="24"/>
        </w:rPr>
        <w:t>Asakura</w:t>
      </w:r>
      <w:proofErr w:type="spellEnd"/>
      <w:r w:rsidRPr="006A37C5">
        <w:rPr>
          <w:rFonts w:ascii="Times New Roman" w:hAnsi="Times New Roman"/>
          <w:sz w:val="24"/>
          <w:szCs w:val="24"/>
          <w:vertAlign w:val="superscript"/>
        </w:rPr>
        <w:t>†,‡</w:t>
      </w:r>
      <w:r w:rsidRPr="006A37C5">
        <w:rPr>
          <w:rFonts w:ascii="Times New Roman" w:hAnsi="Times New Roman"/>
          <w:sz w:val="24"/>
          <w:szCs w:val="24"/>
        </w:rPr>
        <w:t xml:space="preserve">, </w:t>
      </w:r>
      <w:proofErr w:type="spellStart"/>
      <w:r w:rsidRPr="006A37C5">
        <w:rPr>
          <w:rFonts w:ascii="Times New Roman" w:hAnsi="Times New Roman"/>
          <w:sz w:val="24"/>
          <w:szCs w:val="24"/>
        </w:rPr>
        <w:t>Saburo</w:t>
      </w:r>
      <w:proofErr w:type="spellEnd"/>
      <w:r w:rsidRPr="006A37C5">
        <w:rPr>
          <w:rFonts w:ascii="Times New Roman" w:hAnsi="Times New Roman"/>
          <w:sz w:val="24"/>
          <w:szCs w:val="24"/>
        </w:rPr>
        <w:t xml:space="preserve"> Hosokawa</w:t>
      </w:r>
      <w:r w:rsidRPr="006A37C5">
        <w:rPr>
          <w:rFonts w:ascii="Times New Roman" w:hAnsi="Times New Roman"/>
          <w:sz w:val="24"/>
          <w:szCs w:val="24"/>
          <w:vertAlign w:val="superscript"/>
        </w:rPr>
        <w:t>†,‡</w:t>
      </w:r>
      <w:r w:rsidRPr="006A37C5">
        <w:rPr>
          <w:rFonts w:ascii="Times New Roman" w:hAnsi="Times New Roman"/>
          <w:sz w:val="24"/>
          <w:szCs w:val="24"/>
        </w:rPr>
        <w:t>, Tsunehiro Tanaka</w:t>
      </w:r>
      <w:r w:rsidRPr="006A37C5">
        <w:rPr>
          <w:rFonts w:ascii="Times New Roman" w:hAnsi="Times New Roman"/>
          <w:sz w:val="24"/>
          <w:szCs w:val="24"/>
          <w:vertAlign w:val="superscript"/>
        </w:rPr>
        <w:t>†,‡*</w:t>
      </w:r>
    </w:p>
    <w:p w14:paraId="6EE3D608" w14:textId="77777777" w:rsidR="000F4DBD" w:rsidRPr="006A37C5" w:rsidRDefault="000F4DBD" w:rsidP="00A77E52">
      <w:pPr>
        <w:spacing w:line="360" w:lineRule="auto"/>
        <w:rPr>
          <w:rFonts w:ascii="Times New Roman" w:hAnsi="Times New Roman"/>
          <w:sz w:val="24"/>
          <w:szCs w:val="24"/>
        </w:rPr>
      </w:pPr>
    </w:p>
    <w:p w14:paraId="495151B8" w14:textId="77777777" w:rsidR="00C11A7A" w:rsidRPr="006A37C5" w:rsidRDefault="00C11A7A" w:rsidP="00A77E52">
      <w:pPr>
        <w:spacing w:line="360" w:lineRule="auto"/>
        <w:rPr>
          <w:rFonts w:ascii="Times New Roman" w:hAnsi="Times New Roman"/>
          <w:sz w:val="24"/>
          <w:szCs w:val="24"/>
        </w:rPr>
      </w:pPr>
      <w:r w:rsidRPr="006A37C5">
        <w:rPr>
          <w:rFonts w:ascii="Times New Roman" w:hAnsi="Times New Roman"/>
          <w:sz w:val="24"/>
          <w:szCs w:val="24"/>
          <w:vertAlign w:val="superscript"/>
        </w:rPr>
        <w:t>†</w:t>
      </w:r>
      <w:r w:rsidRPr="006A37C5">
        <w:rPr>
          <w:rFonts w:ascii="Times New Roman" w:hAnsi="Times New Roman"/>
          <w:sz w:val="24"/>
          <w:szCs w:val="24"/>
        </w:rPr>
        <w:t xml:space="preserve">Department of Molecular Engineering, Graduate School of Engineering, Kyoto University, </w:t>
      </w:r>
      <w:proofErr w:type="spellStart"/>
      <w:r w:rsidRPr="006A37C5">
        <w:rPr>
          <w:rFonts w:ascii="Times New Roman" w:hAnsi="Times New Roman"/>
          <w:sz w:val="24"/>
          <w:szCs w:val="24"/>
        </w:rPr>
        <w:t>Kyotodaigaku</w:t>
      </w:r>
      <w:proofErr w:type="spellEnd"/>
      <w:r w:rsidRPr="006A37C5">
        <w:rPr>
          <w:rFonts w:ascii="Times New Roman" w:hAnsi="Times New Roman"/>
          <w:sz w:val="24"/>
          <w:szCs w:val="24"/>
        </w:rPr>
        <w:t xml:space="preserve"> </w:t>
      </w:r>
      <w:proofErr w:type="spellStart"/>
      <w:r w:rsidRPr="006A37C5">
        <w:rPr>
          <w:rFonts w:ascii="Times New Roman" w:hAnsi="Times New Roman"/>
          <w:sz w:val="24"/>
          <w:szCs w:val="24"/>
        </w:rPr>
        <w:t>Katsura</w:t>
      </w:r>
      <w:proofErr w:type="spellEnd"/>
      <w:r w:rsidRPr="006A37C5">
        <w:rPr>
          <w:rFonts w:ascii="Times New Roman" w:hAnsi="Times New Roman"/>
          <w:sz w:val="24"/>
          <w:szCs w:val="24"/>
        </w:rPr>
        <w:t>, Nishikyo-</w:t>
      </w:r>
      <w:proofErr w:type="spellStart"/>
      <w:r w:rsidRPr="006A37C5">
        <w:rPr>
          <w:rFonts w:ascii="Times New Roman" w:hAnsi="Times New Roman"/>
          <w:sz w:val="24"/>
          <w:szCs w:val="24"/>
        </w:rPr>
        <w:t>ku</w:t>
      </w:r>
      <w:proofErr w:type="spellEnd"/>
      <w:r w:rsidRPr="006A37C5">
        <w:rPr>
          <w:rFonts w:ascii="Times New Roman" w:hAnsi="Times New Roman"/>
          <w:sz w:val="24"/>
          <w:szCs w:val="24"/>
        </w:rPr>
        <w:t>, Kyoto 615-8510, Japan</w:t>
      </w:r>
    </w:p>
    <w:p w14:paraId="4FB8D7CF" w14:textId="77777777" w:rsidR="00C11A7A" w:rsidRPr="006A37C5" w:rsidRDefault="00C11A7A" w:rsidP="00A77E52">
      <w:pPr>
        <w:spacing w:line="360" w:lineRule="auto"/>
        <w:rPr>
          <w:rFonts w:ascii="Times New Roman" w:hAnsi="Times New Roman"/>
          <w:sz w:val="24"/>
          <w:szCs w:val="24"/>
        </w:rPr>
      </w:pPr>
      <w:r w:rsidRPr="006A37C5">
        <w:rPr>
          <w:rFonts w:ascii="Times New Roman" w:hAnsi="Times New Roman"/>
          <w:sz w:val="24"/>
          <w:szCs w:val="24"/>
          <w:vertAlign w:val="superscript"/>
        </w:rPr>
        <w:t>‡</w:t>
      </w:r>
      <w:r w:rsidRPr="006A37C5">
        <w:rPr>
          <w:rFonts w:ascii="Times New Roman" w:hAnsi="Times New Roman"/>
          <w:sz w:val="24"/>
          <w:szCs w:val="24"/>
        </w:rPr>
        <w:t xml:space="preserve">Element Strategy Initiative for Catalysts &amp; Batteries (ESICB), Kyoto University, 1-30 </w:t>
      </w:r>
      <w:proofErr w:type="spellStart"/>
      <w:r w:rsidRPr="006A37C5">
        <w:rPr>
          <w:rFonts w:ascii="Times New Roman" w:hAnsi="Times New Roman"/>
          <w:sz w:val="24"/>
          <w:szCs w:val="24"/>
        </w:rPr>
        <w:t>Goryo</w:t>
      </w:r>
      <w:proofErr w:type="spellEnd"/>
      <w:r w:rsidRPr="006A37C5">
        <w:rPr>
          <w:rFonts w:ascii="Times New Roman" w:hAnsi="Times New Roman"/>
          <w:sz w:val="24"/>
          <w:szCs w:val="24"/>
        </w:rPr>
        <w:t>-Ohara, Nishikyo-</w:t>
      </w:r>
      <w:proofErr w:type="spellStart"/>
      <w:r w:rsidRPr="006A37C5">
        <w:rPr>
          <w:rFonts w:ascii="Times New Roman" w:hAnsi="Times New Roman"/>
          <w:sz w:val="24"/>
          <w:szCs w:val="24"/>
        </w:rPr>
        <w:t>ku</w:t>
      </w:r>
      <w:proofErr w:type="spellEnd"/>
      <w:r w:rsidRPr="006A37C5">
        <w:rPr>
          <w:rFonts w:ascii="Times New Roman" w:hAnsi="Times New Roman"/>
          <w:sz w:val="24"/>
          <w:szCs w:val="24"/>
        </w:rPr>
        <w:t>, Kyoto 615-8245, Japan</w:t>
      </w:r>
    </w:p>
    <w:p w14:paraId="013C037C" w14:textId="29FEDD42" w:rsidR="00C11A7A" w:rsidRPr="006A37C5" w:rsidRDefault="00C11A7A" w:rsidP="00A77E52">
      <w:pPr>
        <w:spacing w:line="360" w:lineRule="auto"/>
        <w:rPr>
          <w:rFonts w:ascii="Times New Roman" w:hAnsi="Times New Roman"/>
          <w:sz w:val="24"/>
          <w:szCs w:val="24"/>
        </w:rPr>
      </w:pPr>
      <w:r w:rsidRPr="006A37C5">
        <w:rPr>
          <w:rFonts w:ascii="Times New Roman" w:hAnsi="Times New Roman"/>
          <w:sz w:val="24"/>
          <w:szCs w:val="24"/>
        </w:rPr>
        <w:t>E</w:t>
      </w:r>
      <w:r w:rsidR="007579A6" w:rsidRPr="006A37C5">
        <w:rPr>
          <w:rFonts w:ascii="Times New Roman" w:hAnsi="Times New Roman"/>
          <w:sz w:val="24"/>
          <w:szCs w:val="24"/>
        </w:rPr>
        <w:t>-</w:t>
      </w:r>
      <w:r w:rsidRPr="006A37C5">
        <w:rPr>
          <w:rFonts w:ascii="Times New Roman" w:hAnsi="Times New Roman"/>
          <w:sz w:val="24"/>
          <w:szCs w:val="24"/>
        </w:rPr>
        <w:t>mail address: teramura@moleng.kyoto-u.ac.jp; tanakat@moleng.kyoto-u.ac.jp</w:t>
      </w:r>
    </w:p>
    <w:p w14:paraId="765E5302" w14:textId="14E9DCBF" w:rsidR="00C11A7A" w:rsidRPr="006A37C5" w:rsidRDefault="00C11A7A" w:rsidP="00A77E52">
      <w:pPr>
        <w:widowControl/>
        <w:spacing w:line="360" w:lineRule="auto"/>
        <w:jc w:val="left"/>
        <w:rPr>
          <w:rFonts w:ascii="Times New Roman" w:hAnsi="Times New Roman"/>
          <w:sz w:val="24"/>
          <w:szCs w:val="24"/>
        </w:rPr>
      </w:pPr>
      <w:r w:rsidRPr="006A37C5">
        <w:rPr>
          <w:rFonts w:ascii="Times New Roman" w:hAnsi="Times New Roman"/>
          <w:sz w:val="24"/>
          <w:szCs w:val="24"/>
        </w:rPr>
        <w:br w:type="page"/>
      </w:r>
    </w:p>
    <w:p w14:paraId="0E23B11A" w14:textId="6C7405C1" w:rsidR="006763CE" w:rsidRDefault="006763CE" w:rsidP="006D489E">
      <w:pPr>
        <w:spacing w:line="360" w:lineRule="auto"/>
        <w:rPr>
          <w:rFonts w:ascii="Times New Roman" w:hAnsi="Times New Roman"/>
          <w:b/>
          <w:bCs/>
          <w:sz w:val="24"/>
          <w:szCs w:val="24"/>
        </w:rPr>
      </w:pPr>
      <w:r w:rsidRPr="006763CE">
        <w:rPr>
          <w:rFonts w:ascii="Times New Roman" w:hAnsi="Times New Roman"/>
          <w:b/>
          <w:bCs/>
          <w:sz w:val="24"/>
          <w:szCs w:val="24"/>
        </w:rPr>
        <w:lastRenderedPageBreak/>
        <w:t>Supplementary Methods</w:t>
      </w:r>
    </w:p>
    <w:p w14:paraId="55CCDE4E" w14:textId="29070A52" w:rsidR="008F185A" w:rsidRPr="006A37C5" w:rsidRDefault="008F185A" w:rsidP="006D489E">
      <w:pPr>
        <w:spacing w:line="360" w:lineRule="auto"/>
        <w:rPr>
          <w:rFonts w:ascii="Times New Roman" w:hAnsi="Times New Roman"/>
          <w:b/>
          <w:bCs/>
          <w:sz w:val="24"/>
          <w:szCs w:val="24"/>
        </w:rPr>
      </w:pPr>
      <w:r w:rsidRPr="006A37C5">
        <w:rPr>
          <w:rFonts w:ascii="Times New Roman" w:hAnsi="Times New Roman"/>
          <w:b/>
          <w:bCs/>
          <w:sz w:val="24"/>
          <w:szCs w:val="24"/>
        </w:rPr>
        <w:t>Preparation of photocatalysts electrodes</w:t>
      </w:r>
    </w:p>
    <w:p w14:paraId="0558DC2E" w14:textId="0B0300EA" w:rsidR="008F185A" w:rsidRPr="006A37C5" w:rsidRDefault="008F185A" w:rsidP="00B6628C">
      <w:pPr>
        <w:spacing w:line="360" w:lineRule="auto"/>
        <w:ind w:firstLineChars="200" w:firstLine="480"/>
        <w:rPr>
          <w:rFonts w:ascii="Times New Roman" w:hAnsi="Times New Roman"/>
          <w:sz w:val="24"/>
          <w:szCs w:val="24"/>
        </w:rPr>
      </w:pPr>
      <w:r w:rsidRPr="006A37C5">
        <w:rPr>
          <w:rFonts w:ascii="Times New Roman" w:hAnsi="Times New Roman"/>
          <w:sz w:val="24"/>
          <w:szCs w:val="24"/>
        </w:rPr>
        <w:t>Ga</w:t>
      </w:r>
      <w:r w:rsidRPr="006A37C5">
        <w:rPr>
          <w:rFonts w:ascii="Times New Roman" w:hAnsi="Times New Roman"/>
          <w:sz w:val="24"/>
          <w:szCs w:val="24"/>
          <w:vertAlign w:val="subscript"/>
        </w:rPr>
        <w:t>2</w:t>
      </w:r>
      <w:r w:rsidRPr="006A37C5">
        <w:rPr>
          <w:rFonts w:ascii="Times New Roman" w:hAnsi="Times New Roman"/>
          <w:sz w:val="24"/>
          <w:szCs w:val="24"/>
        </w:rPr>
        <w:t>O</w:t>
      </w:r>
      <w:r w:rsidRPr="006A37C5">
        <w:rPr>
          <w:rFonts w:ascii="Times New Roman" w:hAnsi="Times New Roman"/>
          <w:sz w:val="24"/>
          <w:szCs w:val="24"/>
          <w:vertAlign w:val="subscript"/>
        </w:rPr>
        <w:t>3</w:t>
      </w:r>
      <w:r w:rsidRPr="006A37C5">
        <w:rPr>
          <w:rFonts w:ascii="Times New Roman" w:hAnsi="Times New Roman"/>
          <w:sz w:val="24"/>
          <w:szCs w:val="24"/>
        </w:rPr>
        <w:t xml:space="preserve"> and Ga</w:t>
      </w:r>
      <w:r w:rsidRPr="006A37C5">
        <w:rPr>
          <w:rFonts w:ascii="Times New Roman" w:hAnsi="Times New Roman"/>
          <w:sz w:val="24"/>
          <w:szCs w:val="24"/>
          <w:vertAlign w:val="subscript"/>
        </w:rPr>
        <w:t>2</w:t>
      </w:r>
      <w:r w:rsidRPr="006A37C5">
        <w:rPr>
          <w:rFonts w:ascii="Times New Roman" w:hAnsi="Times New Roman"/>
          <w:sz w:val="24"/>
          <w:szCs w:val="24"/>
        </w:rPr>
        <w:t>O</w:t>
      </w:r>
      <w:r w:rsidRPr="006A37C5">
        <w:rPr>
          <w:rFonts w:ascii="Times New Roman" w:hAnsi="Times New Roman"/>
          <w:sz w:val="24"/>
          <w:szCs w:val="24"/>
          <w:vertAlign w:val="subscript"/>
        </w:rPr>
        <w:t>3</w:t>
      </w:r>
      <w:r w:rsidRPr="006A37C5">
        <w:rPr>
          <w:rFonts w:ascii="Times New Roman" w:hAnsi="Times New Roman"/>
          <w:sz w:val="24"/>
          <w:szCs w:val="24"/>
        </w:rPr>
        <w:t xml:space="preserve">_Ca photocatalysts electrodes were prepared on a fluorine doped tin oxide (FTO) glass via an electrophoresis deposition method. 100 mg of photocatalyst powder was added into 50 mL of an acetone solution containing 10 mg of iodine as an electrolyte, and then the photocatalyst powder was dispersed thoroughly by an ultrasonication. Prior to use, FTO glass (AGC </w:t>
      </w:r>
      <w:proofErr w:type="spellStart"/>
      <w:r w:rsidRPr="006A37C5">
        <w:rPr>
          <w:rFonts w:ascii="Times New Roman" w:hAnsi="Times New Roman"/>
          <w:sz w:val="24"/>
          <w:szCs w:val="24"/>
        </w:rPr>
        <w:t>fabritech</w:t>
      </w:r>
      <w:proofErr w:type="spellEnd"/>
      <w:r w:rsidRPr="006A37C5">
        <w:rPr>
          <w:rFonts w:ascii="Times New Roman" w:hAnsi="Times New Roman"/>
          <w:sz w:val="24"/>
          <w:szCs w:val="24"/>
        </w:rPr>
        <w:t xml:space="preserve"> Co., Ltd) was washed with </w:t>
      </w:r>
      <w:proofErr w:type="spellStart"/>
      <w:r w:rsidRPr="006A37C5">
        <w:rPr>
          <w:rFonts w:ascii="Times New Roman" w:hAnsi="Times New Roman"/>
          <w:sz w:val="24"/>
          <w:szCs w:val="24"/>
        </w:rPr>
        <w:t>aceton</w:t>
      </w:r>
      <w:proofErr w:type="spellEnd"/>
      <w:r w:rsidRPr="006A37C5">
        <w:rPr>
          <w:rFonts w:ascii="Times New Roman" w:hAnsi="Times New Roman"/>
          <w:sz w:val="24"/>
          <w:szCs w:val="24"/>
        </w:rPr>
        <w:t xml:space="preserve"> and 2-propanol solution in turn. Two FTO glasses were immersed in the solution with facing each other, and direct current (DC) was applied between the two FTO glasses by using an electrochemical measurement system (HZ-5000, </w:t>
      </w:r>
      <w:proofErr w:type="spellStart"/>
      <w:r w:rsidRPr="006A37C5">
        <w:rPr>
          <w:rFonts w:ascii="Times New Roman" w:hAnsi="Times New Roman"/>
          <w:sz w:val="24"/>
          <w:szCs w:val="24"/>
        </w:rPr>
        <w:t>Hokuto</w:t>
      </w:r>
      <w:proofErr w:type="spellEnd"/>
      <w:r w:rsidRPr="006A37C5">
        <w:rPr>
          <w:rFonts w:ascii="Times New Roman" w:hAnsi="Times New Roman"/>
          <w:sz w:val="24"/>
          <w:szCs w:val="24"/>
        </w:rPr>
        <w:t xml:space="preserve"> Denko Corp.), at 0.1 mA stable current (2 min) for measurements in an aqueous solution, and at 10.0 V stable voltage (5 min) for those in an organic solution. After drying at room temperature in air, prepared photocatalyst electrode was heated at 473 K for 2 h in order to remove the residual iodine. </w:t>
      </w:r>
    </w:p>
    <w:p w14:paraId="0D46D1E6" w14:textId="72A00650" w:rsidR="00AF5157" w:rsidRPr="006A37C5" w:rsidRDefault="00AF5157" w:rsidP="00AF5157">
      <w:pPr>
        <w:spacing w:line="360" w:lineRule="auto"/>
        <w:rPr>
          <w:rFonts w:ascii="Times New Roman" w:hAnsi="Times New Roman"/>
          <w:b/>
          <w:bCs/>
          <w:sz w:val="24"/>
          <w:szCs w:val="24"/>
        </w:rPr>
      </w:pPr>
      <w:r w:rsidRPr="006A37C5">
        <w:rPr>
          <w:rFonts w:ascii="Times New Roman" w:hAnsi="Times New Roman"/>
          <w:b/>
          <w:bCs/>
          <w:sz w:val="24"/>
          <w:szCs w:val="24"/>
        </w:rPr>
        <w:t>Electrochemical impedance measurements</w:t>
      </w:r>
    </w:p>
    <w:p w14:paraId="2B7B8E4A" w14:textId="21989936" w:rsidR="00656407" w:rsidRPr="006A37C5" w:rsidRDefault="00656407" w:rsidP="00AF5157">
      <w:pPr>
        <w:spacing w:line="360" w:lineRule="auto"/>
        <w:ind w:firstLineChars="170" w:firstLine="408"/>
        <w:rPr>
          <w:rFonts w:ascii="Times New Roman" w:hAnsi="Times New Roman"/>
          <w:sz w:val="24"/>
          <w:szCs w:val="24"/>
        </w:rPr>
      </w:pPr>
      <w:r w:rsidRPr="006A37C5">
        <w:rPr>
          <w:rFonts w:ascii="Times New Roman" w:hAnsi="Times New Roman"/>
          <w:sz w:val="24"/>
          <w:szCs w:val="24"/>
        </w:rPr>
        <w:t>Electrochemical impedance measurements were performed using a three-electrode electrochemical cell consisting of the prepared photocatalyst/FTO electrode, Ag/AgCl electrode, and Pt wire as working electrode, reference electrode, and counter electrode, respectively. Prior to the measurements, the dissolved air in the electrolyte solution was completely removed by N</w:t>
      </w:r>
      <w:r w:rsidRPr="006A37C5">
        <w:rPr>
          <w:rFonts w:ascii="Times New Roman" w:hAnsi="Times New Roman"/>
          <w:sz w:val="24"/>
          <w:szCs w:val="24"/>
          <w:vertAlign w:val="subscript"/>
        </w:rPr>
        <w:t>2</w:t>
      </w:r>
      <w:r w:rsidRPr="006A37C5">
        <w:rPr>
          <w:rFonts w:ascii="Times New Roman" w:hAnsi="Times New Roman"/>
          <w:sz w:val="24"/>
          <w:szCs w:val="24"/>
        </w:rPr>
        <w:t xml:space="preserve"> gas flow. An aqueous Na</w:t>
      </w:r>
      <w:r w:rsidRPr="006A37C5">
        <w:rPr>
          <w:rFonts w:ascii="Times New Roman" w:hAnsi="Times New Roman"/>
          <w:sz w:val="24"/>
          <w:szCs w:val="24"/>
          <w:vertAlign w:val="subscript"/>
        </w:rPr>
        <w:t>2</w:t>
      </w:r>
      <w:r w:rsidRPr="006A37C5">
        <w:rPr>
          <w:rFonts w:ascii="Times New Roman" w:hAnsi="Times New Roman"/>
          <w:sz w:val="24"/>
          <w:szCs w:val="24"/>
        </w:rPr>
        <w:t>SO</w:t>
      </w:r>
      <w:r w:rsidRPr="006A37C5">
        <w:rPr>
          <w:rFonts w:ascii="Times New Roman" w:hAnsi="Times New Roman"/>
          <w:sz w:val="24"/>
          <w:szCs w:val="24"/>
          <w:vertAlign w:val="subscript"/>
        </w:rPr>
        <w:t>4</w:t>
      </w:r>
      <w:r w:rsidRPr="006A37C5">
        <w:rPr>
          <w:rFonts w:ascii="Times New Roman" w:hAnsi="Times New Roman"/>
          <w:sz w:val="24"/>
          <w:szCs w:val="24"/>
        </w:rPr>
        <w:t xml:space="preserve"> solution (0.1 M) was used as an electrolyte solution. The imaginary component of the impedance (Z’’) of the equivalent circuit including photocatalyst/FTO electrode was evaluated at an alternating current frequency of 39.8, 31.6, and 25.1 kHz with a sweeping applied voltage from 0.5 to −0.5 V vs. Ag/AgCl by an electrochemical measurement system (HZ-5000, </w:t>
      </w:r>
      <w:proofErr w:type="spellStart"/>
      <w:r w:rsidRPr="006A37C5">
        <w:rPr>
          <w:rFonts w:ascii="Times New Roman" w:hAnsi="Times New Roman"/>
          <w:sz w:val="24"/>
          <w:szCs w:val="24"/>
        </w:rPr>
        <w:t>Hokuto</w:t>
      </w:r>
      <w:proofErr w:type="spellEnd"/>
      <w:r w:rsidRPr="006A37C5">
        <w:rPr>
          <w:rFonts w:ascii="Times New Roman" w:hAnsi="Times New Roman"/>
          <w:sz w:val="24"/>
          <w:szCs w:val="24"/>
        </w:rPr>
        <w:t xml:space="preserve"> Denko </w:t>
      </w:r>
      <w:r w:rsidRPr="006A37C5">
        <w:rPr>
          <w:rFonts w:ascii="Times New Roman" w:hAnsi="Times New Roman"/>
          <w:sz w:val="24"/>
          <w:szCs w:val="24"/>
        </w:rPr>
        <w:lastRenderedPageBreak/>
        <w:t>Corp.). The capacitance (</w:t>
      </w:r>
      <w:r w:rsidRPr="006A37C5">
        <w:rPr>
          <w:rFonts w:ascii="Times New Roman" w:hAnsi="Times New Roman"/>
          <w:b/>
          <w:bCs/>
          <w:i/>
          <w:iCs/>
          <w:sz w:val="24"/>
          <w:szCs w:val="24"/>
        </w:rPr>
        <w:t>C</w:t>
      </w:r>
      <w:r w:rsidRPr="006A37C5">
        <w:rPr>
          <w:rFonts w:ascii="Times New Roman" w:hAnsi="Times New Roman"/>
          <w:sz w:val="24"/>
          <w:szCs w:val="24"/>
        </w:rPr>
        <w:t>) of the circuit was calculated from the imaginary component of the impedance (</w:t>
      </w:r>
      <w:r w:rsidRPr="006A37C5">
        <w:rPr>
          <w:rFonts w:ascii="Times New Roman" w:hAnsi="Times New Roman"/>
          <w:b/>
          <w:bCs/>
          <w:i/>
          <w:iCs/>
          <w:sz w:val="24"/>
          <w:szCs w:val="24"/>
        </w:rPr>
        <w:t>Z</w:t>
      </w:r>
      <w:r w:rsidRPr="006A37C5">
        <w:rPr>
          <w:rFonts w:ascii="Times New Roman" w:hAnsi="Times New Roman"/>
          <w:b/>
          <w:bCs/>
          <w:sz w:val="24"/>
          <w:szCs w:val="24"/>
        </w:rPr>
        <w:t>’’</w:t>
      </w:r>
      <w:r w:rsidRPr="006A37C5">
        <w:rPr>
          <w:rFonts w:ascii="Times New Roman" w:hAnsi="Times New Roman"/>
          <w:sz w:val="24"/>
          <w:szCs w:val="24"/>
        </w:rPr>
        <w:t>) using the relationship,</w:t>
      </w:r>
    </w:p>
    <w:p w14:paraId="3E0E88AC" w14:textId="01944BB5" w:rsidR="00656407" w:rsidRPr="006A37C5" w:rsidRDefault="00656407" w:rsidP="00B6628C">
      <w:pPr>
        <w:spacing w:line="360" w:lineRule="auto"/>
        <w:jc w:val="center"/>
        <w:rPr>
          <w:rFonts w:ascii="Times New Roman" w:hAnsi="Times New Roman"/>
          <w:sz w:val="24"/>
          <w:szCs w:val="24"/>
        </w:rPr>
      </w:pPr>
      <w:r w:rsidRPr="006A37C5">
        <w:rPr>
          <w:rFonts w:ascii="Times New Roman" w:hAnsi="Times New Roman"/>
          <w:sz w:val="24"/>
          <w:szCs w:val="24"/>
        </w:rPr>
        <w:t>│</w:t>
      </w:r>
      <w:r w:rsidRPr="006A37C5">
        <w:rPr>
          <w:rFonts w:ascii="Times New Roman" w:hAnsi="Times New Roman"/>
          <w:b/>
          <w:bCs/>
          <w:i/>
          <w:iCs/>
          <w:sz w:val="24"/>
          <w:szCs w:val="24"/>
        </w:rPr>
        <w:t>Z</w:t>
      </w:r>
      <w:r w:rsidRPr="006A37C5">
        <w:rPr>
          <w:rFonts w:ascii="Times New Roman" w:hAnsi="Times New Roman"/>
          <w:b/>
          <w:bCs/>
          <w:sz w:val="24"/>
          <w:szCs w:val="24"/>
        </w:rPr>
        <w:t>’’</w:t>
      </w:r>
      <w:r w:rsidRPr="006A37C5">
        <w:rPr>
          <w:rFonts w:ascii="Times New Roman" w:hAnsi="Times New Roman"/>
          <w:sz w:val="24"/>
          <w:szCs w:val="24"/>
        </w:rPr>
        <w:t>│ = 1/(2</w:t>
      </w:r>
      <w:r w:rsidRPr="00001EE1">
        <w:rPr>
          <w:rFonts w:ascii="Times New Roman" w:hAnsi="Times New Roman"/>
          <w:b/>
          <w:bCs/>
          <w:sz w:val="24"/>
          <w:szCs w:val="24"/>
        </w:rPr>
        <w:t>π</w:t>
      </w:r>
      <w:proofErr w:type="spellStart"/>
      <w:r w:rsidRPr="006A37C5">
        <w:rPr>
          <w:rFonts w:ascii="Times New Roman" w:hAnsi="Times New Roman"/>
          <w:b/>
          <w:bCs/>
          <w:i/>
          <w:iCs/>
          <w:sz w:val="24"/>
          <w:szCs w:val="24"/>
        </w:rPr>
        <w:t>fC</w:t>
      </w:r>
      <w:proofErr w:type="spellEnd"/>
      <w:r w:rsidRPr="006A37C5">
        <w:rPr>
          <w:rFonts w:ascii="Times New Roman" w:hAnsi="Times New Roman"/>
          <w:sz w:val="24"/>
          <w:szCs w:val="24"/>
        </w:rPr>
        <w:t>)</w:t>
      </w:r>
      <w:r w:rsidRPr="006A37C5">
        <w:rPr>
          <w:rFonts w:ascii="Times New Roman" w:hAnsi="Times New Roman"/>
          <w:sz w:val="24"/>
          <w:szCs w:val="24"/>
        </w:rPr>
        <w:tab/>
      </w:r>
      <w:r w:rsidRPr="006A37C5">
        <w:rPr>
          <w:rFonts w:ascii="Times New Roman" w:hAnsi="Times New Roman"/>
          <w:sz w:val="24"/>
          <w:szCs w:val="24"/>
        </w:rPr>
        <w:tab/>
      </w:r>
      <w:r w:rsidRPr="006A37C5">
        <w:rPr>
          <w:rFonts w:ascii="Times New Roman" w:hAnsi="Times New Roman"/>
          <w:sz w:val="24"/>
          <w:szCs w:val="24"/>
        </w:rPr>
        <w:tab/>
      </w:r>
      <w:r w:rsidR="00B6628C" w:rsidRPr="006A37C5">
        <w:rPr>
          <w:rFonts w:ascii="Times New Roman" w:hAnsi="Times New Roman"/>
          <w:sz w:val="24"/>
          <w:szCs w:val="24"/>
        </w:rPr>
        <w:tab/>
      </w:r>
      <w:r w:rsidRPr="006A37C5">
        <w:rPr>
          <w:rFonts w:ascii="Times New Roman" w:hAnsi="Times New Roman"/>
          <w:sz w:val="24"/>
          <w:szCs w:val="24"/>
        </w:rPr>
        <w:t xml:space="preserve">Eq. </w:t>
      </w:r>
      <w:r w:rsidR="00B6628C" w:rsidRPr="006A37C5">
        <w:rPr>
          <w:rFonts w:ascii="Times New Roman" w:hAnsi="Times New Roman"/>
          <w:sz w:val="24"/>
          <w:szCs w:val="24"/>
        </w:rPr>
        <w:t>S</w:t>
      </w:r>
      <w:r w:rsidRPr="006A37C5">
        <w:rPr>
          <w:rFonts w:ascii="Times New Roman" w:hAnsi="Times New Roman"/>
          <w:sz w:val="24"/>
          <w:szCs w:val="24"/>
        </w:rPr>
        <w:t>1</w:t>
      </w:r>
    </w:p>
    <w:p w14:paraId="71F18A7C" w14:textId="5126993E" w:rsidR="00656407" w:rsidRPr="006A37C5" w:rsidRDefault="00656407" w:rsidP="00B6628C">
      <w:pPr>
        <w:spacing w:line="360" w:lineRule="auto"/>
        <w:rPr>
          <w:rFonts w:ascii="Times New Roman" w:hAnsi="Times New Roman"/>
          <w:sz w:val="24"/>
          <w:szCs w:val="24"/>
        </w:rPr>
      </w:pPr>
      <w:r w:rsidRPr="006A37C5">
        <w:rPr>
          <w:rFonts w:ascii="Times New Roman" w:hAnsi="Times New Roman"/>
          <w:sz w:val="24"/>
          <w:szCs w:val="24"/>
        </w:rPr>
        <w:t xml:space="preserve">where </w:t>
      </w:r>
      <w:r w:rsidRPr="00001EE1">
        <w:rPr>
          <w:rFonts w:ascii="Times New Roman" w:hAnsi="Times New Roman"/>
          <w:b/>
          <w:bCs/>
          <w:sz w:val="24"/>
          <w:szCs w:val="24"/>
        </w:rPr>
        <w:t>π</w:t>
      </w:r>
      <w:r w:rsidRPr="006A37C5">
        <w:rPr>
          <w:rFonts w:ascii="Times New Roman" w:hAnsi="Times New Roman"/>
          <w:b/>
          <w:bCs/>
          <w:i/>
          <w:iCs/>
          <w:sz w:val="24"/>
          <w:szCs w:val="24"/>
        </w:rPr>
        <w:t xml:space="preserve"> </w:t>
      </w:r>
      <w:r w:rsidRPr="006A37C5">
        <w:rPr>
          <w:rFonts w:ascii="Times New Roman" w:hAnsi="Times New Roman"/>
          <w:sz w:val="24"/>
          <w:szCs w:val="24"/>
        </w:rPr>
        <w:t xml:space="preserve">and </w:t>
      </w:r>
      <w:r w:rsidRPr="006A37C5">
        <w:rPr>
          <w:rFonts w:ascii="Times New Roman" w:hAnsi="Times New Roman"/>
          <w:b/>
          <w:bCs/>
          <w:i/>
          <w:iCs/>
          <w:sz w:val="24"/>
          <w:szCs w:val="24"/>
        </w:rPr>
        <w:t xml:space="preserve">f </w:t>
      </w:r>
      <w:r w:rsidRPr="006A37C5">
        <w:rPr>
          <w:rFonts w:ascii="Times New Roman" w:hAnsi="Times New Roman"/>
          <w:sz w:val="24"/>
          <w:szCs w:val="24"/>
        </w:rPr>
        <w:t>means the circumference ratio and the frequency of the alternating current. The value of the flat band potential (hereinafter “</w:t>
      </w:r>
      <w:r w:rsidRPr="006A37C5">
        <w:rPr>
          <w:rFonts w:ascii="Times New Roman" w:hAnsi="Times New Roman"/>
          <w:b/>
          <w:bCs/>
          <w:i/>
          <w:iCs/>
          <w:sz w:val="24"/>
          <w:szCs w:val="24"/>
        </w:rPr>
        <w:t>E</w:t>
      </w:r>
      <w:r w:rsidRPr="006A37C5">
        <w:rPr>
          <w:rFonts w:ascii="Times New Roman" w:hAnsi="Times New Roman"/>
          <w:b/>
          <w:bCs/>
          <w:i/>
          <w:iCs/>
          <w:sz w:val="24"/>
          <w:szCs w:val="24"/>
          <w:vertAlign w:val="subscript"/>
        </w:rPr>
        <w:t>FB</w:t>
      </w:r>
      <w:r w:rsidRPr="006A37C5">
        <w:rPr>
          <w:rFonts w:ascii="Times New Roman" w:hAnsi="Times New Roman"/>
          <w:sz w:val="24"/>
          <w:szCs w:val="24"/>
        </w:rPr>
        <w:t xml:space="preserve">”) for the working electrode was estimated by using the resulted value of </w:t>
      </w:r>
      <w:r w:rsidRPr="006A37C5">
        <w:rPr>
          <w:rFonts w:ascii="Times New Roman" w:hAnsi="Times New Roman"/>
          <w:b/>
          <w:bCs/>
          <w:i/>
          <w:iCs/>
          <w:sz w:val="24"/>
          <w:szCs w:val="24"/>
        </w:rPr>
        <w:t xml:space="preserve">C </w:t>
      </w:r>
      <w:r w:rsidRPr="006A37C5">
        <w:rPr>
          <w:rFonts w:ascii="Times New Roman" w:hAnsi="Times New Roman"/>
          <w:sz w:val="24"/>
          <w:szCs w:val="24"/>
        </w:rPr>
        <w:t>in accordance with Mott-Schottky equation,</w:t>
      </w:r>
    </w:p>
    <w:p w14:paraId="3A771040" w14:textId="77777777" w:rsidR="00645C5B" w:rsidRPr="006A37C5" w:rsidRDefault="00656407" w:rsidP="00645C5B">
      <w:pPr>
        <w:spacing w:line="360" w:lineRule="auto"/>
        <w:ind w:firstLine="200"/>
        <w:jc w:val="center"/>
        <w:rPr>
          <w:rFonts w:ascii="Times New Roman" w:hAnsi="Times New Roman"/>
          <w:sz w:val="24"/>
          <w:szCs w:val="24"/>
        </w:rPr>
      </w:pPr>
      <w:r w:rsidRPr="006A37C5">
        <w:rPr>
          <w:rFonts w:ascii="Times New Roman" w:hAnsi="Times New Roman"/>
          <w:b/>
          <w:bCs/>
          <w:i/>
          <w:iCs/>
          <w:sz w:val="24"/>
          <w:szCs w:val="24"/>
        </w:rPr>
        <w:t>C</w:t>
      </w:r>
      <w:r w:rsidRPr="006A37C5">
        <w:rPr>
          <w:rFonts w:ascii="Times New Roman" w:hAnsi="Times New Roman"/>
          <w:sz w:val="24"/>
          <w:szCs w:val="24"/>
          <w:vertAlign w:val="superscript"/>
        </w:rPr>
        <w:t>−2</w:t>
      </w:r>
      <w:r w:rsidRPr="006A37C5">
        <w:rPr>
          <w:rFonts w:ascii="Times New Roman" w:hAnsi="Times New Roman"/>
          <w:sz w:val="24"/>
          <w:szCs w:val="24"/>
        </w:rPr>
        <w:t xml:space="preserve"> = (2/</w:t>
      </w:r>
      <w:r w:rsidRPr="006A37C5">
        <w:rPr>
          <w:rFonts w:ascii="Times New Roman" w:hAnsi="Times New Roman"/>
          <w:b/>
          <w:bCs/>
          <w:i/>
          <w:iCs/>
          <w:sz w:val="24"/>
          <w:szCs w:val="24"/>
        </w:rPr>
        <w:t>εε</w:t>
      </w:r>
      <w:r w:rsidRPr="006A37C5">
        <w:rPr>
          <w:rFonts w:ascii="Times New Roman" w:hAnsi="Times New Roman"/>
          <w:b/>
          <w:bCs/>
          <w:sz w:val="24"/>
          <w:szCs w:val="24"/>
        </w:rPr>
        <w:t>ₒ</w:t>
      </w:r>
      <w:r w:rsidRPr="006A37C5">
        <w:rPr>
          <w:rFonts w:ascii="Times New Roman" w:hAnsi="Times New Roman"/>
          <w:b/>
          <w:bCs/>
          <w:i/>
          <w:iCs/>
          <w:sz w:val="24"/>
          <w:szCs w:val="24"/>
        </w:rPr>
        <w:t>A</w:t>
      </w:r>
      <w:r w:rsidRPr="006A37C5">
        <w:rPr>
          <w:rFonts w:ascii="Times New Roman" w:hAnsi="Times New Roman"/>
          <w:sz w:val="24"/>
          <w:szCs w:val="24"/>
          <w:vertAlign w:val="superscript"/>
        </w:rPr>
        <w:t>2</w:t>
      </w:r>
      <w:r w:rsidRPr="006A37C5">
        <w:rPr>
          <w:rFonts w:ascii="Times New Roman" w:hAnsi="Times New Roman"/>
          <w:b/>
          <w:bCs/>
          <w:i/>
          <w:iCs/>
          <w:sz w:val="24"/>
          <w:szCs w:val="24"/>
        </w:rPr>
        <w:t>eN</w:t>
      </w:r>
      <w:r w:rsidRPr="006A37C5">
        <w:rPr>
          <w:rFonts w:ascii="Times New Roman" w:hAnsi="Times New Roman"/>
          <w:b/>
          <w:bCs/>
          <w:sz w:val="24"/>
          <w:szCs w:val="24"/>
          <w:vertAlign w:val="subscript"/>
        </w:rPr>
        <w:t>D</w:t>
      </w:r>
      <w:r w:rsidRPr="006A37C5">
        <w:rPr>
          <w:rFonts w:ascii="Times New Roman" w:hAnsi="Times New Roman"/>
          <w:sz w:val="24"/>
          <w:szCs w:val="24"/>
        </w:rPr>
        <w:t>) (</w:t>
      </w:r>
      <w:r w:rsidRPr="006A37C5">
        <w:rPr>
          <w:rFonts w:ascii="Times New Roman" w:hAnsi="Times New Roman"/>
          <w:b/>
          <w:bCs/>
          <w:i/>
          <w:iCs/>
          <w:sz w:val="24"/>
          <w:szCs w:val="24"/>
        </w:rPr>
        <w:t>E</w:t>
      </w:r>
      <w:r w:rsidRPr="006A37C5">
        <w:rPr>
          <w:rFonts w:ascii="Times New Roman" w:hAnsi="Times New Roman"/>
          <w:sz w:val="24"/>
          <w:szCs w:val="24"/>
        </w:rPr>
        <w:t>−</w:t>
      </w:r>
      <w:r w:rsidRPr="006A37C5">
        <w:rPr>
          <w:rFonts w:ascii="Times New Roman" w:hAnsi="Times New Roman"/>
          <w:b/>
          <w:bCs/>
          <w:i/>
          <w:iCs/>
          <w:sz w:val="24"/>
          <w:szCs w:val="24"/>
        </w:rPr>
        <w:t>E</w:t>
      </w:r>
      <w:r w:rsidRPr="00001EE1">
        <w:rPr>
          <w:rFonts w:ascii="Times New Roman" w:hAnsi="Times New Roman"/>
          <w:b/>
          <w:bCs/>
          <w:sz w:val="24"/>
          <w:szCs w:val="24"/>
          <w:vertAlign w:val="subscript"/>
        </w:rPr>
        <w:t>FB</w:t>
      </w:r>
      <w:r w:rsidRPr="006A37C5">
        <w:rPr>
          <w:rFonts w:ascii="Times New Roman" w:hAnsi="Times New Roman"/>
          <w:sz w:val="24"/>
          <w:szCs w:val="24"/>
        </w:rPr>
        <w:t>−</w:t>
      </w:r>
      <w:proofErr w:type="spellStart"/>
      <w:r w:rsidRPr="006A37C5">
        <w:rPr>
          <w:rFonts w:ascii="Times New Roman" w:hAnsi="Times New Roman"/>
          <w:b/>
          <w:bCs/>
          <w:i/>
          <w:iCs/>
          <w:sz w:val="24"/>
          <w:szCs w:val="24"/>
        </w:rPr>
        <w:t>k</w:t>
      </w:r>
      <w:r w:rsidRPr="006A37C5">
        <w:rPr>
          <w:rFonts w:ascii="Times New Roman" w:hAnsi="Times New Roman"/>
          <w:b/>
          <w:bCs/>
          <w:sz w:val="24"/>
          <w:szCs w:val="24"/>
          <w:vertAlign w:val="subscript"/>
        </w:rPr>
        <w:t>B</w:t>
      </w:r>
      <w:r w:rsidRPr="006A37C5">
        <w:rPr>
          <w:rFonts w:ascii="Times New Roman" w:hAnsi="Times New Roman"/>
          <w:b/>
          <w:bCs/>
          <w:i/>
          <w:iCs/>
          <w:sz w:val="24"/>
          <w:szCs w:val="24"/>
        </w:rPr>
        <w:t>T</w:t>
      </w:r>
      <w:proofErr w:type="spellEnd"/>
      <w:r w:rsidRPr="006A37C5">
        <w:rPr>
          <w:rFonts w:ascii="Times New Roman" w:hAnsi="Times New Roman"/>
          <w:sz w:val="24"/>
          <w:szCs w:val="24"/>
        </w:rPr>
        <w:t>/</w:t>
      </w:r>
      <w:r w:rsidRPr="006A37C5">
        <w:rPr>
          <w:rFonts w:ascii="Times New Roman" w:hAnsi="Times New Roman"/>
          <w:b/>
          <w:bCs/>
          <w:i/>
          <w:iCs/>
          <w:sz w:val="24"/>
          <w:szCs w:val="24"/>
        </w:rPr>
        <w:t>e</w:t>
      </w:r>
      <w:r w:rsidRPr="006A37C5">
        <w:rPr>
          <w:rFonts w:ascii="Times New Roman" w:hAnsi="Times New Roman"/>
          <w:sz w:val="24"/>
          <w:szCs w:val="24"/>
        </w:rPr>
        <w:t>)</w:t>
      </w:r>
      <w:r w:rsidRPr="006A37C5">
        <w:rPr>
          <w:rFonts w:ascii="Times New Roman" w:hAnsi="Times New Roman"/>
          <w:sz w:val="24"/>
          <w:szCs w:val="24"/>
        </w:rPr>
        <w:tab/>
      </w:r>
      <w:r w:rsidRPr="006A37C5">
        <w:rPr>
          <w:rFonts w:ascii="Times New Roman" w:hAnsi="Times New Roman"/>
          <w:sz w:val="24"/>
          <w:szCs w:val="24"/>
        </w:rPr>
        <w:tab/>
        <w:t xml:space="preserve">Eq. </w:t>
      </w:r>
      <w:r w:rsidR="00B6628C" w:rsidRPr="006A37C5">
        <w:rPr>
          <w:rFonts w:ascii="Times New Roman" w:hAnsi="Times New Roman"/>
          <w:sz w:val="24"/>
          <w:szCs w:val="24"/>
        </w:rPr>
        <w:t>S2</w:t>
      </w:r>
    </w:p>
    <w:p w14:paraId="6F7BDE4B" w14:textId="43B2B92F" w:rsidR="008F185A" w:rsidRPr="006A37C5" w:rsidRDefault="00656407" w:rsidP="00645C5B">
      <w:pPr>
        <w:spacing w:line="360" w:lineRule="auto"/>
        <w:rPr>
          <w:rFonts w:ascii="Times New Roman" w:eastAsia="SimSun" w:hAnsi="Times New Roman"/>
          <w:color w:val="000000" w:themeColor="text1"/>
          <w:sz w:val="24"/>
          <w:szCs w:val="24"/>
          <w:lang w:eastAsia="zh-CN"/>
        </w:rPr>
      </w:pPr>
      <w:r w:rsidRPr="006A37C5">
        <w:rPr>
          <w:rFonts w:ascii="Times New Roman" w:hAnsi="Times New Roman"/>
          <w:sz w:val="24"/>
          <w:szCs w:val="24"/>
        </w:rPr>
        <w:t xml:space="preserve">where: </w:t>
      </w:r>
      <w:r w:rsidRPr="006A37C5">
        <w:rPr>
          <w:rFonts w:ascii="Times New Roman" w:hAnsi="Times New Roman"/>
          <w:b/>
          <w:bCs/>
          <w:i/>
          <w:iCs/>
          <w:sz w:val="24"/>
          <w:szCs w:val="24"/>
        </w:rPr>
        <w:t xml:space="preserve">C </w:t>
      </w:r>
      <w:r w:rsidRPr="006A37C5">
        <w:rPr>
          <w:rFonts w:ascii="Times New Roman" w:hAnsi="Times New Roman"/>
          <w:sz w:val="24"/>
          <w:szCs w:val="24"/>
        </w:rPr>
        <w:t xml:space="preserve">and </w:t>
      </w:r>
      <w:r w:rsidRPr="006A37C5">
        <w:rPr>
          <w:rFonts w:ascii="Times New Roman" w:hAnsi="Times New Roman"/>
          <w:b/>
          <w:bCs/>
          <w:i/>
          <w:iCs/>
          <w:sz w:val="24"/>
          <w:szCs w:val="24"/>
        </w:rPr>
        <w:t xml:space="preserve">A </w:t>
      </w:r>
      <w:r w:rsidRPr="006A37C5">
        <w:rPr>
          <w:rFonts w:ascii="Times New Roman" w:hAnsi="Times New Roman"/>
          <w:sz w:val="24"/>
          <w:szCs w:val="24"/>
        </w:rPr>
        <w:t xml:space="preserve">are the interfacial capacitance and area, respectively, </w:t>
      </w:r>
      <w:r w:rsidRPr="006A37C5">
        <w:rPr>
          <w:rFonts w:ascii="Times New Roman" w:hAnsi="Times New Roman"/>
          <w:b/>
          <w:bCs/>
          <w:i/>
          <w:iCs/>
          <w:sz w:val="24"/>
          <w:szCs w:val="24"/>
        </w:rPr>
        <w:t>N</w:t>
      </w:r>
      <w:r w:rsidRPr="006A37C5">
        <w:rPr>
          <w:rFonts w:ascii="Times New Roman" w:hAnsi="Times New Roman"/>
          <w:b/>
          <w:bCs/>
          <w:sz w:val="24"/>
          <w:szCs w:val="24"/>
          <w:vertAlign w:val="subscript"/>
        </w:rPr>
        <w:t>D</w:t>
      </w:r>
      <w:r w:rsidRPr="006A37C5">
        <w:rPr>
          <w:rFonts w:ascii="Times New Roman" w:hAnsi="Times New Roman"/>
          <w:b/>
          <w:bCs/>
          <w:sz w:val="24"/>
          <w:szCs w:val="24"/>
        </w:rPr>
        <w:t xml:space="preserve"> </w:t>
      </w:r>
      <w:r w:rsidRPr="006A37C5">
        <w:rPr>
          <w:rFonts w:ascii="Times New Roman" w:hAnsi="Times New Roman"/>
          <w:sz w:val="24"/>
          <w:szCs w:val="24"/>
        </w:rPr>
        <w:t xml:space="preserve">the number of donors, </w:t>
      </w:r>
      <w:r w:rsidRPr="006A37C5">
        <w:rPr>
          <w:rFonts w:ascii="Times New Roman" w:hAnsi="Times New Roman"/>
          <w:b/>
          <w:bCs/>
          <w:i/>
          <w:iCs/>
          <w:sz w:val="24"/>
          <w:szCs w:val="24"/>
        </w:rPr>
        <w:t xml:space="preserve">E </w:t>
      </w:r>
      <w:r w:rsidRPr="006A37C5">
        <w:rPr>
          <w:rFonts w:ascii="Times New Roman" w:hAnsi="Times New Roman"/>
          <w:sz w:val="24"/>
          <w:szCs w:val="24"/>
        </w:rPr>
        <w:t xml:space="preserve">the applied potential, </w:t>
      </w:r>
      <w:r w:rsidRPr="006A37C5">
        <w:rPr>
          <w:rFonts w:ascii="Times New Roman" w:hAnsi="Times New Roman"/>
          <w:b/>
          <w:bCs/>
          <w:i/>
          <w:iCs/>
          <w:sz w:val="24"/>
          <w:szCs w:val="24"/>
        </w:rPr>
        <w:t>k</w:t>
      </w:r>
      <w:r w:rsidRPr="006A37C5">
        <w:rPr>
          <w:rFonts w:ascii="Times New Roman" w:hAnsi="Times New Roman"/>
          <w:b/>
          <w:bCs/>
          <w:sz w:val="24"/>
          <w:szCs w:val="24"/>
          <w:vertAlign w:val="subscript"/>
        </w:rPr>
        <w:t>B</w:t>
      </w:r>
      <w:r w:rsidRPr="006A37C5">
        <w:rPr>
          <w:rFonts w:ascii="Times New Roman" w:hAnsi="Times New Roman"/>
          <w:b/>
          <w:bCs/>
          <w:sz w:val="24"/>
          <w:szCs w:val="24"/>
        </w:rPr>
        <w:t xml:space="preserve"> </w:t>
      </w:r>
      <w:r w:rsidRPr="006A37C5">
        <w:rPr>
          <w:rFonts w:ascii="Times New Roman" w:hAnsi="Times New Roman"/>
          <w:sz w:val="24"/>
          <w:szCs w:val="24"/>
        </w:rPr>
        <w:t xml:space="preserve">Boltzmann’s constant, </w:t>
      </w:r>
      <w:r w:rsidRPr="006A37C5">
        <w:rPr>
          <w:rFonts w:ascii="Times New Roman" w:hAnsi="Times New Roman"/>
          <w:b/>
          <w:bCs/>
          <w:i/>
          <w:iCs/>
          <w:sz w:val="24"/>
          <w:szCs w:val="24"/>
        </w:rPr>
        <w:t xml:space="preserve">T </w:t>
      </w:r>
      <w:r w:rsidRPr="006A37C5">
        <w:rPr>
          <w:rFonts w:ascii="Times New Roman" w:hAnsi="Times New Roman"/>
          <w:sz w:val="24"/>
          <w:szCs w:val="24"/>
        </w:rPr>
        <w:t xml:space="preserve">the absolute temperature, </w:t>
      </w:r>
      <w:r w:rsidRPr="006A37C5">
        <w:rPr>
          <w:rFonts w:ascii="Times New Roman" w:hAnsi="Times New Roman"/>
          <w:b/>
          <w:bCs/>
          <w:i/>
          <w:iCs/>
          <w:sz w:val="24"/>
          <w:szCs w:val="24"/>
        </w:rPr>
        <w:t xml:space="preserve">ε </w:t>
      </w:r>
      <w:r w:rsidRPr="006A37C5">
        <w:rPr>
          <w:rFonts w:ascii="Times New Roman" w:hAnsi="Times New Roman"/>
          <w:sz w:val="24"/>
          <w:szCs w:val="24"/>
        </w:rPr>
        <w:t>the dielectric constant of</w:t>
      </w:r>
      <w:r w:rsidR="00B6628C" w:rsidRPr="006A37C5">
        <w:rPr>
          <w:rFonts w:ascii="Times New Roman" w:hAnsi="Times New Roman"/>
          <w:sz w:val="24"/>
          <w:szCs w:val="24"/>
        </w:rPr>
        <w:t xml:space="preserve"> the semiconductor, </w:t>
      </w:r>
      <w:r w:rsidR="00B6628C" w:rsidRPr="006A37C5">
        <w:rPr>
          <w:rFonts w:ascii="Times New Roman" w:hAnsi="Times New Roman"/>
          <w:b/>
          <w:bCs/>
          <w:i/>
          <w:iCs/>
          <w:sz w:val="24"/>
          <w:szCs w:val="24"/>
        </w:rPr>
        <w:t>ε</w:t>
      </w:r>
      <w:r w:rsidR="00B6628C" w:rsidRPr="006A37C5">
        <w:rPr>
          <w:rFonts w:ascii="Times New Roman" w:hAnsi="Times New Roman"/>
          <w:b/>
          <w:bCs/>
          <w:sz w:val="24"/>
          <w:szCs w:val="24"/>
        </w:rPr>
        <w:t xml:space="preserve">ₒ </w:t>
      </w:r>
      <w:r w:rsidR="00B6628C" w:rsidRPr="006A37C5">
        <w:rPr>
          <w:rFonts w:ascii="Times New Roman" w:hAnsi="Times New Roman"/>
          <w:sz w:val="24"/>
          <w:szCs w:val="24"/>
        </w:rPr>
        <w:t xml:space="preserve">the permittivity of free space, and </w:t>
      </w:r>
      <w:r w:rsidR="00B6628C" w:rsidRPr="006A37C5">
        <w:rPr>
          <w:rFonts w:ascii="Times New Roman" w:hAnsi="Times New Roman"/>
          <w:b/>
          <w:bCs/>
          <w:i/>
          <w:iCs/>
          <w:sz w:val="24"/>
          <w:szCs w:val="24"/>
        </w:rPr>
        <w:t xml:space="preserve">e </w:t>
      </w:r>
      <w:r w:rsidR="00B6628C" w:rsidRPr="006A37C5">
        <w:rPr>
          <w:rFonts w:ascii="Times New Roman" w:hAnsi="Times New Roman"/>
          <w:sz w:val="24"/>
          <w:szCs w:val="24"/>
        </w:rPr>
        <w:t xml:space="preserve">is the electronic charge. Therefore, the value of </w:t>
      </w:r>
      <w:r w:rsidR="00B6628C" w:rsidRPr="006A37C5">
        <w:rPr>
          <w:rFonts w:ascii="Times New Roman" w:hAnsi="Times New Roman"/>
          <w:b/>
          <w:bCs/>
          <w:i/>
          <w:iCs/>
          <w:sz w:val="24"/>
          <w:szCs w:val="24"/>
        </w:rPr>
        <w:t>E</w:t>
      </w:r>
      <w:r w:rsidR="00B6628C" w:rsidRPr="00001EE1">
        <w:rPr>
          <w:rFonts w:ascii="Times New Roman" w:hAnsi="Times New Roman"/>
          <w:b/>
          <w:bCs/>
          <w:sz w:val="24"/>
          <w:szCs w:val="24"/>
          <w:vertAlign w:val="subscript"/>
        </w:rPr>
        <w:t>FB</w:t>
      </w:r>
      <w:r w:rsidR="00B6628C" w:rsidRPr="006A37C5">
        <w:rPr>
          <w:rFonts w:ascii="Times New Roman" w:hAnsi="Times New Roman"/>
          <w:b/>
          <w:bCs/>
          <w:i/>
          <w:iCs/>
          <w:sz w:val="24"/>
          <w:szCs w:val="24"/>
        </w:rPr>
        <w:t xml:space="preserve"> </w:t>
      </w:r>
      <w:r w:rsidR="00B6628C" w:rsidRPr="006A37C5">
        <w:rPr>
          <w:rFonts w:ascii="Times New Roman" w:hAnsi="Times New Roman"/>
          <w:sz w:val="24"/>
          <w:szCs w:val="24"/>
        </w:rPr>
        <w:t xml:space="preserve">should be obtained from the intercept on </w:t>
      </w:r>
      <w:r w:rsidR="00B6628C" w:rsidRPr="006A37C5">
        <w:rPr>
          <w:rFonts w:ascii="Times New Roman" w:hAnsi="Times New Roman"/>
          <w:i/>
          <w:iCs/>
          <w:sz w:val="24"/>
          <w:szCs w:val="24"/>
        </w:rPr>
        <w:t>x</w:t>
      </w:r>
      <w:r w:rsidR="00B6628C" w:rsidRPr="006A37C5">
        <w:rPr>
          <w:rFonts w:ascii="Times New Roman" w:hAnsi="Times New Roman"/>
          <w:sz w:val="24"/>
          <w:szCs w:val="24"/>
        </w:rPr>
        <w:t xml:space="preserve">-axis in the plot of </w:t>
      </w:r>
      <w:r w:rsidR="00B6628C" w:rsidRPr="006A37C5">
        <w:rPr>
          <w:rFonts w:ascii="Times New Roman" w:hAnsi="Times New Roman"/>
          <w:b/>
          <w:bCs/>
          <w:i/>
          <w:iCs/>
          <w:sz w:val="24"/>
          <w:szCs w:val="24"/>
        </w:rPr>
        <w:t>C</w:t>
      </w:r>
      <w:r w:rsidR="00B6628C" w:rsidRPr="006A37C5">
        <w:rPr>
          <w:rFonts w:ascii="Times New Roman" w:hAnsi="Times New Roman"/>
          <w:sz w:val="24"/>
          <w:szCs w:val="24"/>
          <w:vertAlign w:val="superscript"/>
        </w:rPr>
        <w:t>−2</w:t>
      </w:r>
      <w:r w:rsidR="00B6628C" w:rsidRPr="006A37C5">
        <w:rPr>
          <w:rFonts w:ascii="Times New Roman" w:hAnsi="Times New Roman"/>
          <w:sz w:val="24"/>
          <w:szCs w:val="24"/>
        </w:rPr>
        <w:t xml:space="preserve"> versus the applied potential </w:t>
      </w:r>
      <w:r w:rsidR="00B6628C" w:rsidRPr="006A37C5">
        <w:rPr>
          <w:rFonts w:ascii="Times New Roman" w:hAnsi="Times New Roman"/>
          <w:b/>
          <w:bCs/>
          <w:i/>
          <w:iCs/>
          <w:sz w:val="24"/>
          <w:szCs w:val="24"/>
        </w:rPr>
        <w:t>E</w:t>
      </w:r>
      <w:r w:rsidR="00B6628C" w:rsidRPr="006A37C5">
        <w:rPr>
          <w:rFonts w:ascii="Times New Roman" w:hAnsi="Times New Roman"/>
          <w:sz w:val="24"/>
          <w:szCs w:val="24"/>
        </w:rPr>
        <w:t>.</w:t>
      </w:r>
    </w:p>
    <w:p w14:paraId="24DB401E" w14:textId="5D8371F1" w:rsidR="008F185A" w:rsidRPr="006A37C5" w:rsidRDefault="008F185A" w:rsidP="006D489E">
      <w:pPr>
        <w:spacing w:line="360" w:lineRule="auto"/>
        <w:rPr>
          <w:rFonts w:ascii="Times New Roman" w:eastAsia="SimSun" w:hAnsi="Times New Roman"/>
          <w:color w:val="000000" w:themeColor="text1"/>
          <w:sz w:val="24"/>
          <w:szCs w:val="24"/>
          <w:lang w:eastAsia="zh-CN"/>
        </w:rPr>
      </w:pPr>
      <w:r w:rsidRPr="006A37C5">
        <w:rPr>
          <w:rFonts w:ascii="Times New Roman" w:eastAsia="SimSun" w:hAnsi="Times New Roman"/>
          <w:color w:val="000000" w:themeColor="text1"/>
          <w:sz w:val="24"/>
          <w:szCs w:val="24"/>
          <w:lang w:eastAsia="zh-CN"/>
        </w:rPr>
        <w:br w:type="page"/>
      </w:r>
    </w:p>
    <w:p w14:paraId="09B9B944" w14:textId="77777777" w:rsidR="004D24D5" w:rsidRPr="006A37C5" w:rsidRDefault="004D24D5" w:rsidP="004D24D5">
      <w:pPr>
        <w:spacing w:line="360" w:lineRule="auto"/>
        <w:rPr>
          <w:rFonts w:ascii="Times New Roman" w:eastAsia="SimSun" w:hAnsi="Times New Roman"/>
          <w:b/>
          <w:bCs/>
          <w:color w:val="000000" w:themeColor="text1"/>
          <w:sz w:val="24"/>
          <w:szCs w:val="24"/>
          <w:shd w:val="clear" w:color="auto" w:fill="FFFFFF"/>
        </w:rPr>
      </w:pPr>
      <w:r w:rsidRPr="006A37C5">
        <w:rPr>
          <w:rFonts w:ascii="Times New Roman" w:hAnsi="Times New Roman"/>
          <w:b/>
          <w:color w:val="000000" w:themeColor="text1"/>
          <w:sz w:val="24"/>
        </w:rPr>
        <w:lastRenderedPageBreak/>
        <w:t>T</w:t>
      </w:r>
      <w:r w:rsidRPr="006A37C5">
        <w:rPr>
          <w:rFonts w:ascii="Times New Roman" w:eastAsia="SimSun" w:hAnsi="Times New Roman"/>
          <w:b/>
          <w:bCs/>
          <w:color w:val="000000" w:themeColor="text1"/>
          <w:sz w:val="24"/>
          <w:szCs w:val="24"/>
          <w:shd w:val="clear" w:color="auto" w:fill="FFFFFF"/>
        </w:rPr>
        <w:t>he conversion rate of CO</w:t>
      </w:r>
      <w:r w:rsidRPr="006A37C5">
        <w:rPr>
          <w:rFonts w:ascii="Times New Roman" w:eastAsia="SimSun" w:hAnsi="Times New Roman"/>
          <w:b/>
          <w:bCs/>
          <w:color w:val="000000" w:themeColor="text1"/>
          <w:sz w:val="24"/>
          <w:szCs w:val="24"/>
          <w:shd w:val="clear" w:color="auto" w:fill="FFFFFF"/>
          <w:vertAlign w:val="subscript"/>
        </w:rPr>
        <w:t>2</w:t>
      </w:r>
      <w:r w:rsidRPr="006A37C5">
        <w:rPr>
          <w:rFonts w:ascii="Times New Roman" w:eastAsia="SimSun" w:hAnsi="Times New Roman"/>
          <w:b/>
          <w:bCs/>
          <w:color w:val="000000" w:themeColor="text1"/>
          <w:sz w:val="24"/>
          <w:szCs w:val="24"/>
          <w:shd w:val="clear" w:color="auto" w:fill="FFFFFF"/>
        </w:rPr>
        <w:t xml:space="preserve"> into CO:</w:t>
      </w:r>
    </w:p>
    <w:p w14:paraId="35051EF3" w14:textId="77777777" w:rsidR="004D24D5" w:rsidRPr="006A37C5" w:rsidRDefault="004D24D5" w:rsidP="004D24D5">
      <w:pPr>
        <w:spacing w:line="360" w:lineRule="auto"/>
        <w:rPr>
          <w:rFonts w:ascii="Times New Roman" w:eastAsia="SimSun" w:hAnsi="Times New Roman"/>
          <w:color w:val="000000" w:themeColor="text1"/>
          <w:sz w:val="24"/>
          <w:szCs w:val="24"/>
        </w:rPr>
      </w:pPr>
      <w:r w:rsidRPr="006A37C5">
        <w:rPr>
          <w:rFonts w:ascii="Times New Roman" w:eastAsia="SimSun" w:hAnsi="Times New Roman"/>
          <w:color w:val="000000" w:themeColor="text1"/>
          <w:sz w:val="24"/>
          <w:szCs w:val="24"/>
          <w:shd w:val="clear" w:color="auto" w:fill="FFFFFF"/>
        </w:rPr>
        <w:t>Flowing rate of CO</w:t>
      </w:r>
      <w:r w:rsidRPr="006A37C5">
        <w:rPr>
          <w:rFonts w:ascii="Times New Roman" w:eastAsia="SimSun" w:hAnsi="Times New Roman"/>
          <w:color w:val="000000" w:themeColor="text1"/>
          <w:sz w:val="24"/>
          <w:szCs w:val="24"/>
          <w:shd w:val="clear" w:color="auto" w:fill="FFFFFF"/>
          <w:vertAlign w:val="subscript"/>
        </w:rPr>
        <w:t>2</w:t>
      </w:r>
      <w:r w:rsidRPr="006A37C5">
        <w:rPr>
          <w:rFonts w:ascii="Times New Roman" w:eastAsia="SimSun" w:hAnsi="Times New Roman"/>
          <w:color w:val="000000" w:themeColor="text1"/>
          <w:sz w:val="24"/>
          <w:szCs w:val="24"/>
          <w:shd w:val="clear" w:color="auto" w:fill="FFFFFF"/>
        </w:rPr>
        <w:t xml:space="preserve"> = </w:t>
      </w:r>
      <w:r w:rsidRPr="006A37C5">
        <w:rPr>
          <w:rFonts w:ascii="Times New Roman" w:eastAsia="SimSun" w:hAnsi="Times New Roman"/>
          <w:color w:val="000000" w:themeColor="text1"/>
          <w:sz w:val="24"/>
          <w:szCs w:val="24"/>
        </w:rPr>
        <w:t xml:space="preserve">30 mL </w:t>
      </w:r>
      <w:proofErr w:type="gramStart"/>
      <w:r w:rsidRPr="006A37C5">
        <w:rPr>
          <w:rFonts w:ascii="Times New Roman" w:eastAsia="SimSun" w:hAnsi="Times New Roman"/>
          <w:color w:val="000000" w:themeColor="text1"/>
          <w:sz w:val="24"/>
          <w:szCs w:val="24"/>
        </w:rPr>
        <w:t>min</w:t>
      </w:r>
      <w:r w:rsidRPr="006A37C5">
        <w:rPr>
          <w:rFonts w:ascii="Times New Roman" w:eastAsia="SimSun" w:hAnsi="Times New Roman"/>
          <w:color w:val="000000" w:themeColor="text1"/>
          <w:sz w:val="24"/>
          <w:szCs w:val="24"/>
          <w:vertAlign w:val="superscript"/>
        </w:rPr>
        <w:t>−1</w:t>
      </w:r>
      <w:proofErr w:type="gramEnd"/>
    </w:p>
    <w:p w14:paraId="2081216D" w14:textId="77777777" w:rsidR="004D24D5" w:rsidRPr="006A37C5" w:rsidRDefault="004D24D5" w:rsidP="004D24D5">
      <w:pPr>
        <w:spacing w:line="360" w:lineRule="auto"/>
        <w:rPr>
          <w:rFonts w:ascii="Times New Roman" w:eastAsia="SimSun" w:hAnsi="Times New Roman"/>
          <w:bCs/>
          <w:color w:val="000000" w:themeColor="text1"/>
          <w:sz w:val="24"/>
          <w:szCs w:val="24"/>
        </w:rPr>
      </w:pPr>
      <w:r w:rsidRPr="006A37C5">
        <w:rPr>
          <w:rFonts w:ascii="Times New Roman" w:eastAsia="SimSun" w:hAnsi="Times New Roman"/>
          <w:color w:val="000000" w:themeColor="text1"/>
          <w:sz w:val="24"/>
          <w:szCs w:val="24"/>
          <w:lang w:eastAsia="zh-CN"/>
        </w:rPr>
        <w:t xml:space="preserve">Formation rate of CO </w:t>
      </w:r>
      <w:r w:rsidRPr="006A37C5">
        <w:rPr>
          <w:rFonts w:ascii="Times New Roman" w:eastAsia="SimSun" w:hAnsi="Times New Roman"/>
          <w:bCs/>
          <w:color w:val="000000" w:themeColor="text1"/>
          <w:sz w:val="24"/>
          <w:szCs w:val="24"/>
        </w:rPr>
        <w:t xml:space="preserve">= </w:t>
      </w:r>
      <w:r w:rsidRPr="006A37C5">
        <w:rPr>
          <w:rFonts w:ascii="Times New Roman" w:eastAsia="SimSun" w:hAnsi="Times New Roman"/>
          <w:color w:val="000000" w:themeColor="text1"/>
          <w:sz w:val="24"/>
          <w:szCs w:val="24"/>
        </w:rPr>
        <w:t>835 µ</w:t>
      </w:r>
      <w:r w:rsidRPr="006A37C5">
        <w:rPr>
          <w:rFonts w:ascii="Times New Roman" w:eastAsia="SimSun" w:hAnsi="Times New Roman"/>
          <w:color w:val="000000" w:themeColor="text1"/>
          <w:sz w:val="24"/>
          <w:szCs w:val="24"/>
          <w:shd w:val="clear" w:color="auto" w:fill="FFFFFF"/>
        </w:rPr>
        <w:t xml:space="preserve">mol </w:t>
      </w:r>
      <w:r w:rsidRPr="006A37C5">
        <w:rPr>
          <w:rFonts w:ascii="Times New Roman" w:eastAsia="SimSun" w:hAnsi="Times New Roman"/>
          <w:color w:val="000000" w:themeColor="text1"/>
          <w:sz w:val="24"/>
          <w:szCs w:val="24"/>
        </w:rPr>
        <w:t>h</w:t>
      </w:r>
      <w:r w:rsidRPr="006A37C5">
        <w:rPr>
          <w:rFonts w:ascii="Times New Roman" w:eastAsia="SimSun" w:hAnsi="Times New Roman"/>
          <w:color w:val="000000" w:themeColor="text1"/>
          <w:sz w:val="24"/>
          <w:szCs w:val="24"/>
          <w:vertAlign w:val="superscript"/>
        </w:rPr>
        <w:t>−1</w:t>
      </w:r>
      <w:r w:rsidRPr="006A37C5">
        <w:rPr>
          <w:rFonts w:ascii="Times New Roman" w:eastAsia="SimSun" w:hAnsi="Times New Roman"/>
          <w:bCs/>
          <w:color w:val="000000" w:themeColor="text1"/>
          <w:sz w:val="24"/>
          <w:szCs w:val="24"/>
        </w:rPr>
        <w:t xml:space="preserve"> </w:t>
      </w:r>
    </w:p>
    <w:p w14:paraId="14EC2193" w14:textId="06D632A2" w:rsidR="004D24D5" w:rsidRPr="006A37C5" w:rsidRDefault="004D24D5" w:rsidP="004D24D5">
      <w:pPr>
        <w:spacing w:line="360" w:lineRule="auto"/>
        <w:rPr>
          <w:rFonts w:ascii="Times New Roman" w:eastAsia="SimSun" w:hAnsi="Times New Roman"/>
          <w:bCs/>
          <w:color w:val="000000" w:themeColor="text1"/>
          <w:sz w:val="24"/>
          <w:szCs w:val="24"/>
        </w:rPr>
      </w:pPr>
      <w:r w:rsidRPr="006A37C5">
        <w:rPr>
          <w:rFonts w:ascii="Times New Roman" w:eastAsia="SimSun" w:hAnsi="Times New Roman"/>
          <w:bCs/>
          <w:color w:val="000000" w:themeColor="text1"/>
          <w:sz w:val="24"/>
          <w:szCs w:val="24"/>
          <w:lang w:eastAsia="zh-CN"/>
        </w:rPr>
        <w:t xml:space="preserve">The concentration of CO in </w:t>
      </w:r>
      <w:r w:rsidRPr="006A37C5">
        <w:rPr>
          <w:rFonts w:ascii="Times New Roman" w:eastAsia="SimSun" w:hAnsi="Times New Roman"/>
          <w:color w:val="000000" w:themeColor="text1"/>
          <w:sz w:val="24"/>
          <w:szCs w:val="24"/>
        </w:rPr>
        <w:t>30 mL min</w:t>
      </w:r>
      <w:r w:rsidRPr="006A37C5">
        <w:rPr>
          <w:rFonts w:ascii="Times New Roman" w:eastAsia="SimSun" w:hAnsi="Times New Roman"/>
          <w:color w:val="000000" w:themeColor="text1"/>
          <w:sz w:val="24"/>
          <w:szCs w:val="24"/>
          <w:vertAlign w:val="superscript"/>
        </w:rPr>
        <w:t>−1</w:t>
      </w:r>
      <w:r w:rsidRPr="006A37C5">
        <w:rPr>
          <w:rFonts w:ascii="Times New Roman" w:eastAsia="SimSun" w:hAnsi="Times New Roman"/>
          <w:color w:val="000000" w:themeColor="text1"/>
          <w:sz w:val="24"/>
          <w:szCs w:val="24"/>
        </w:rPr>
        <w:t xml:space="preserve"> of CO</w:t>
      </w:r>
      <w:r w:rsidRPr="006A37C5">
        <w:rPr>
          <w:rFonts w:ascii="Times New Roman" w:eastAsia="SimSun" w:hAnsi="Times New Roman"/>
          <w:color w:val="000000" w:themeColor="text1"/>
          <w:sz w:val="24"/>
          <w:szCs w:val="24"/>
          <w:vertAlign w:val="subscript"/>
        </w:rPr>
        <w:t>2</w:t>
      </w:r>
      <w:r w:rsidRPr="006A37C5">
        <w:rPr>
          <w:rFonts w:ascii="Times New Roman" w:eastAsia="SimSun" w:hAnsi="Times New Roman"/>
          <w:color w:val="000000" w:themeColor="text1"/>
          <w:sz w:val="24"/>
          <w:szCs w:val="24"/>
        </w:rPr>
        <w:t xml:space="preserve"> </w:t>
      </w:r>
      <w:r w:rsidRPr="006A37C5">
        <w:rPr>
          <w:rFonts w:ascii="Times New Roman" w:eastAsia="SimSun" w:hAnsi="Times New Roman"/>
          <w:bCs/>
          <w:color w:val="000000" w:themeColor="text1"/>
          <w:sz w:val="24"/>
          <w:szCs w:val="24"/>
        </w:rPr>
        <w:t xml:space="preserve">= </w:t>
      </w:r>
      <w:proofErr w:type="spellStart"/>
      <w:r w:rsidRPr="00001EE1">
        <w:rPr>
          <w:rFonts w:ascii="Times New Roman" w:eastAsia="SimSun" w:hAnsi="Times New Roman"/>
          <w:bCs/>
          <w:i/>
          <w:iCs/>
          <w:color w:val="000000" w:themeColor="text1"/>
          <w:sz w:val="24"/>
          <w:szCs w:val="24"/>
        </w:rPr>
        <w:t>V</w:t>
      </w:r>
      <w:r w:rsidRPr="006A37C5">
        <w:rPr>
          <w:rFonts w:ascii="Times New Roman" w:hAnsi="Times New Roman"/>
          <w:bCs/>
          <w:color w:val="000000" w:themeColor="text1"/>
          <w:sz w:val="24"/>
          <w:szCs w:val="24"/>
          <w:vertAlign w:val="subscript"/>
        </w:rPr>
        <w:t>co</w:t>
      </w:r>
      <w:proofErr w:type="spellEnd"/>
      <w:r w:rsidRPr="006A37C5">
        <w:rPr>
          <w:rFonts w:ascii="Times New Roman" w:hAnsi="Times New Roman"/>
          <w:bCs/>
          <w:color w:val="000000" w:themeColor="text1"/>
          <w:sz w:val="24"/>
          <w:szCs w:val="24"/>
        </w:rPr>
        <w:t>/</w:t>
      </w:r>
      <w:r w:rsidRPr="00001EE1">
        <w:rPr>
          <w:rFonts w:ascii="Times New Roman" w:hAnsi="Times New Roman"/>
          <w:bCs/>
          <w:i/>
          <w:iCs/>
          <w:color w:val="000000" w:themeColor="text1"/>
          <w:sz w:val="24"/>
          <w:szCs w:val="24"/>
        </w:rPr>
        <w:t>V</w:t>
      </w:r>
      <w:r w:rsidRPr="006A37C5">
        <w:rPr>
          <w:rFonts w:ascii="Times New Roman" w:hAnsi="Times New Roman"/>
          <w:bCs/>
          <w:color w:val="000000" w:themeColor="text1"/>
          <w:sz w:val="24"/>
          <w:szCs w:val="24"/>
          <w:vertAlign w:val="subscript"/>
        </w:rPr>
        <w:t>CO2</w:t>
      </w:r>
      <w:r w:rsidRPr="006A37C5">
        <w:rPr>
          <w:rFonts w:ascii="Times New Roman" w:hAnsi="Times New Roman"/>
          <w:bCs/>
          <w:color w:val="000000" w:themeColor="text1"/>
          <w:sz w:val="24"/>
          <w:szCs w:val="24"/>
        </w:rPr>
        <w:t xml:space="preserve"> = (</w:t>
      </w:r>
      <w:r w:rsidRPr="006A37C5">
        <w:rPr>
          <w:rFonts w:ascii="Times New Roman" w:eastAsia="SimSun" w:hAnsi="Times New Roman"/>
          <w:color w:val="000000" w:themeColor="text1"/>
          <w:sz w:val="24"/>
          <w:szCs w:val="24"/>
        </w:rPr>
        <w:t>835 × 10</w:t>
      </w:r>
      <w:r w:rsidRPr="006A37C5">
        <w:rPr>
          <w:rFonts w:ascii="Times New Roman" w:eastAsia="SimSun" w:hAnsi="Times New Roman"/>
          <w:color w:val="000000" w:themeColor="text1"/>
          <w:sz w:val="24"/>
          <w:szCs w:val="24"/>
          <w:vertAlign w:val="superscript"/>
        </w:rPr>
        <w:t>−6</w:t>
      </w:r>
      <w:r w:rsidRPr="006A37C5">
        <w:rPr>
          <w:rFonts w:ascii="Times New Roman" w:eastAsia="SimSun" w:hAnsi="Times New Roman"/>
          <w:color w:val="000000" w:themeColor="text1"/>
          <w:sz w:val="24"/>
          <w:szCs w:val="24"/>
        </w:rPr>
        <w:t xml:space="preserve"> × 8.31 × 10</w:t>
      </w:r>
      <w:r w:rsidRPr="006A37C5">
        <w:rPr>
          <w:rFonts w:ascii="Times New Roman" w:eastAsia="SimSun" w:hAnsi="Times New Roman"/>
          <w:color w:val="000000" w:themeColor="text1"/>
          <w:sz w:val="24"/>
          <w:szCs w:val="24"/>
          <w:vertAlign w:val="superscript"/>
        </w:rPr>
        <w:t xml:space="preserve">3 </w:t>
      </w:r>
      <w:r w:rsidRPr="006A37C5">
        <w:rPr>
          <w:rFonts w:ascii="Times New Roman" w:eastAsia="SimSun" w:hAnsi="Times New Roman"/>
          <w:color w:val="000000" w:themeColor="text1"/>
          <w:sz w:val="24"/>
          <w:szCs w:val="24"/>
        </w:rPr>
        <w:t>× 303/ (1.013 × 10</w:t>
      </w:r>
      <w:r w:rsidRPr="006A37C5">
        <w:rPr>
          <w:rFonts w:ascii="Times New Roman" w:eastAsia="SimSun" w:hAnsi="Times New Roman"/>
          <w:color w:val="000000" w:themeColor="text1"/>
          <w:sz w:val="24"/>
          <w:szCs w:val="24"/>
          <w:vertAlign w:val="superscript"/>
        </w:rPr>
        <w:t>5</w:t>
      </w:r>
      <w:r w:rsidRPr="006A37C5">
        <w:rPr>
          <w:rFonts w:ascii="Times New Roman" w:eastAsia="SimSun" w:hAnsi="Times New Roman"/>
          <w:color w:val="000000" w:themeColor="text1"/>
          <w:sz w:val="24"/>
          <w:szCs w:val="24"/>
        </w:rPr>
        <w:t>))</w:t>
      </w:r>
      <w:proofErr w:type="gramStart"/>
      <w:r w:rsidRPr="006A37C5">
        <w:rPr>
          <w:rFonts w:ascii="Times New Roman" w:eastAsia="SimSun" w:hAnsi="Times New Roman"/>
          <w:color w:val="000000" w:themeColor="text1"/>
          <w:sz w:val="24"/>
          <w:szCs w:val="24"/>
        </w:rPr>
        <w:t>/(</w:t>
      </w:r>
      <w:proofErr w:type="gramEnd"/>
      <w:r w:rsidRPr="006A37C5">
        <w:rPr>
          <w:rFonts w:ascii="Times New Roman" w:eastAsia="SimSun" w:hAnsi="Times New Roman"/>
          <w:color w:val="000000" w:themeColor="text1"/>
          <w:sz w:val="24"/>
          <w:szCs w:val="24"/>
        </w:rPr>
        <w:t>30 × 60 × 10</w:t>
      </w:r>
      <w:r w:rsidRPr="006A37C5">
        <w:rPr>
          <w:rFonts w:ascii="Times New Roman" w:eastAsia="SimSun" w:hAnsi="Times New Roman"/>
          <w:color w:val="000000" w:themeColor="text1"/>
          <w:sz w:val="24"/>
          <w:szCs w:val="24"/>
          <w:vertAlign w:val="superscript"/>
        </w:rPr>
        <w:t>−3</w:t>
      </w:r>
      <w:r w:rsidRPr="006A37C5">
        <w:rPr>
          <w:rFonts w:ascii="Times New Roman" w:eastAsia="SimSun" w:hAnsi="Times New Roman"/>
          <w:color w:val="000000" w:themeColor="text1"/>
          <w:sz w:val="24"/>
          <w:szCs w:val="24"/>
        </w:rPr>
        <w:t>) × 10</w:t>
      </w:r>
      <w:r w:rsidRPr="006A37C5">
        <w:rPr>
          <w:rFonts w:ascii="Times New Roman" w:eastAsia="SimSun" w:hAnsi="Times New Roman"/>
          <w:color w:val="000000" w:themeColor="text1"/>
          <w:sz w:val="24"/>
          <w:szCs w:val="24"/>
          <w:vertAlign w:val="superscript"/>
        </w:rPr>
        <w:t>6</w:t>
      </w:r>
      <w:r w:rsidRPr="006A37C5">
        <w:rPr>
          <w:rFonts w:ascii="Times New Roman" w:eastAsia="SimSun" w:hAnsi="Times New Roman"/>
          <w:bCs/>
          <w:color w:val="000000" w:themeColor="text1"/>
          <w:sz w:val="24"/>
          <w:szCs w:val="24"/>
        </w:rPr>
        <w:t>= 11531</w:t>
      </w:r>
      <w:r w:rsidR="00001EE1">
        <w:rPr>
          <w:rFonts w:ascii="Times New Roman" w:eastAsia="SimSun" w:hAnsi="Times New Roman"/>
          <w:bCs/>
          <w:color w:val="000000" w:themeColor="text1"/>
          <w:sz w:val="24"/>
          <w:szCs w:val="24"/>
        </w:rPr>
        <w:t xml:space="preserve"> </w:t>
      </w:r>
      <w:r w:rsidRPr="006A37C5">
        <w:rPr>
          <w:rFonts w:ascii="Times New Roman" w:eastAsia="SimSun" w:hAnsi="Times New Roman"/>
          <w:bCs/>
          <w:color w:val="000000" w:themeColor="text1"/>
          <w:sz w:val="24"/>
          <w:szCs w:val="24"/>
        </w:rPr>
        <w:t>ppm</w:t>
      </w:r>
    </w:p>
    <w:p w14:paraId="41D0C91D" w14:textId="77777777" w:rsidR="004D24D5" w:rsidRPr="006A37C5" w:rsidRDefault="004D24D5" w:rsidP="004D24D5">
      <w:pPr>
        <w:spacing w:line="360" w:lineRule="auto"/>
        <w:rPr>
          <w:rFonts w:ascii="Times New Roman" w:eastAsia="SimSun" w:hAnsi="Times New Roman"/>
          <w:color w:val="000000" w:themeColor="text1"/>
          <w:sz w:val="24"/>
          <w:szCs w:val="24"/>
          <w:lang w:eastAsia="zh-CN"/>
        </w:rPr>
      </w:pPr>
      <w:r w:rsidRPr="006A37C5">
        <w:rPr>
          <w:rFonts w:ascii="Times New Roman" w:eastAsia="SimSun" w:hAnsi="Times New Roman"/>
          <w:color w:val="000000" w:themeColor="text1"/>
          <w:sz w:val="24"/>
          <w:szCs w:val="24"/>
          <w:lang w:eastAsia="zh-CN"/>
        </w:rPr>
        <w:t>The conversion rate of CO</w:t>
      </w:r>
      <w:r w:rsidRPr="006A37C5">
        <w:rPr>
          <w:rFonts w:ascii="Times New Roman" w:eastAsia="SimSun" w:hAnsi="Times New Roman"/>
          <w:color w:val="000000" w:themeColor="text1"/>
          <w:sz w:val="24"/>
          <w:szCs w:val="24"/>
          <w:vertAlign w:val="subscript"/>
          <w:lang w:eastAsia="zh-CN"/>
        </w:rPr>
        <w:t>2</w:t>
      </w:r>
      <w:r w:rsidRPr="006A37C5">
        <w:rPr>
          <w:rFonts w:ascii="Times New Roman" w:eastAsia="SimSun" w:hAnsi="Times New Roman"/>
          <w:color w:val="000000" w:themeColor="text1"/>
          <w:sz w:val="24"/>
          <w:szCs w:val="24"/>
          <w:lang w:eastAsia="zh-CN"/>
        </w:rPr>
        <w:t xml:space="preserve"> to CO = 1.15% ≈ 1.2%</w:t>
      </w:r>
    </w:p>
    <w:p w14:paraId="01C026AB" w14:textId="77777777" w:rsidR="004D24D5" w:rsidRPr="006A37C5" w:rsidRDefault="004D24D5" w:rsidP="004D24D5">
      <w:pPr>
        <w:spacing w:line="360" w:lineRule="auto"/>
        <w:rPr>
          <w:rFonts w:ascii="Times New Roman" w:eastAsia="SimSun" w:hAnsi="Times New Roman"/>
          <w:color w:val="000000" w:themeColor="text1"/>
          <w:sz w:val="24"/>
          <w:szCs w:val="24"/>
          <w:lang w:eastAsia="zh-CN"/>
        </w:rPr>
      </w:pPr>
      <w:r w:rsidRPr="006A37C5">
        <w:rPr>
          <w:rFonts w:ascii="Times New Roman" w:eastAsia="SimSun" w:hAnsi="Times New Roman"/>
          <w:color w:val="000000" w:themeColor="text1"/>
          <w:sz w:val="24"/>
          <w:szCs w:val="24"/>
          <w:lang w:eastAsia="zh-CN"/>
        </w:rPr>
        <w:br w:type="page"/>
      </w:r>
    </w:p>
    <w:p w14:paraId="46B769F5" w14:textId="5D54CCED" w:rsidR="00C50927" w:rsidRPr="006A37C5" w:rsidRDefault="00C50927" w:rsidP="00C50927">
      <w:pPr>
        <w:rPr>
          <w:rFonts w:ascii="Times New Roman" w:hAnsi="Times New Roman"/>
          <w:bCs/>
          <w:sz w:val="24"/>
          <w:szCs w:val="24"/>
        </w:rPr>
      </w:pPr>
      <w:r w:rsidRPr="006A37C5">
        <w:rPr>
          <w:rFonts w:ascii="Times New Roman" w:hAnsi="Times New Roman"/>
          <w:b/>
          <w:bCs/>
          <w:color w:val="000000" w:themeColor="text1"/>
          <w:sz w:val="24"/>
          <w:szCs w:val="24"/>
        </w:rPr>
        <w:lastRenderedPageBreak/>
        <w:t xml:space="preserve">Supplementary Table </w:t>
      </w:r>
      <w:r w:rsidRPr="006A37C5">
        <w:rPr>
          <w:rFonts w:ascii="Times New Roman" w:hAnsi="Times New Roman"/>
          <w:b/>
          <w:bCs/>
          <w:sz w:val="24"/>
          <w:szCs w:val="24"/>
        </w:rPr>
        <w:t>1.</w:t>
      </w:r>
      <w:r w:rsidRPr="006A37C5">
        <w:rPr>
          <w:rFonts w:ascii="Times New Roman" w:hAnsi="Times New Roman"/>
          <w:bCs/>
          <w:sz w:val="24"/>
          <w:szCs w:val="24"/>
        </w:rPr>
        <w:t xml:space="preserve"> Summary </w:t>
      </w:r>
      <w:bookmarkStart w:id="2" w:name="_Hlk498458248"/>
      <w:r w:rsidRPr="006A37C5">
        <w:rPr>
          <w:rFonts w:ascii="Times New Roman" w:hAnsi="Times New Roman"/>
          <w:bCs/>
          <w:sz w:val="24"/>
          <w:szCs w:val="24"/>
        </w:rPr>
        <w:t>of photocatalysts for the conversion of CO</w:t>
      </w:r>
      <w:r w:rsidRPr="006A37C5">
        <w:rPr>
          <w:rFonts w:ascii="Times New Roman" w:hAnsi="Times New Roman"/>
          <w:bCs/>
          <w:sz w:val="24"/>
          <w:szCs w:val="24"/>
          <w:vertAlign w:val="subscript"/>
        </w:rPr>
        <w:t>2</w:t>
      </w:r>
      <w:r w:rsidRPr="006A37C5">
        <w:rPr>
          <w:rFonts w:ascii="Times New Roman" w:hAnsi="Times New Roman"/>
          <w:bCs/>
          <w:sz w:val="24"/>
          <w:szCs w:val="24"/>
        </w:rPr>
        <w:t xml:space="preserve"> into CO using H</w:t>
      </w:r>
      <w:r w:rsidRPr="006A37C5">
        <w:rPr>
          <w:rFonts w:ascii="Times New Roman" w:hAnsi="Times New Roman"/>
          <w:bCs/>
          <w:sz w:val="24"/>
          <w:szCs w:val="24"/>
          <w:vertAlign w:val="subscript"/>
        </w:rPr>
        <w:t>2</w:t>
      </w:r>
      <w:r w:rsidRPr="006A37C5">
        <w:rPr>
          <w:rFonts w:ascii="Times New Roman" w:hAnsi="Times New Roman"/>
          <w:bCs/>
          <w:sz w:val="24"/>
          <w:szCs w:val="24"/>
        </w:rPr>
        <w:t xml:space="preserve">O as an electron donor </w:t>
      </w:r>
      <w:bookmarkEnd w:id="2"/>
      <w:r w:rsidRPr="006A37C5">
        <w:rPr>
          <w:rFonts w:ascii="Times New Roman" w:hAnsi="Times New Roman"/>
          <w:bCs/>
          <w:sz w:val="24"/>
          <w:szCs w:val="24"/>
        </w:rPr>
        <w:t>under similar experimental conditions.</w:t>
      </w:r>
    </w:p>
    <w:tbl>
      <w:tblPr>
        <w:tblW w:w="5004" w:type="pct"/>
        <w:tblLayout w:type="fixed"/>
        <w:tblCellMar>
          <w:left w:w="0" w:type="dxa"/>
          <w:right w:w="0" w:type="dxa"/>
        </w:tblCellMar>
        <w:tblLook w:val="0420" w:firstRow="1" w:lastRow="0" w:firstColumn="0" w:lastColumn="0" w:noHBand="0" w:noVBand="1"/>
      </w:tblPr>
      <w:tblGrid>
        <w:gridCol w:w="1400"/>
        <w:gridCol w:w="870"/>
        <w:gridCol w:w="805"/>
        <w:gridCol w:w="837"/>
        <w:gridCol w:w="975"/>
        <w:gridCol w:w="650"/>
        <w:gridCol w:w="700"/>
        <w:gridCol w:w="606"/>
        <w:gridCol w:w="974"/>
        <w:gridCol w:w="694"/>
      </w:tblGrid>
      <w:tr w:rsidR="00C50927" w:rsidRPr="006A37C5" w14:paraId="302E493D" w14:textId="77777777" w:rsidTr="005165AC">
        <w:trPr>
          <w:trHeight w:val="20"/>
        </w:trPr>
        <w:tc>
          <w:tcPr>
            <w:tcW w:w="822" w:type="pct"/>
            <w:vMerge w:val="restart"/>
            <w:tcBorders>
              <w:top w:val="single" w:sz="12" w:space="0" w:color="auto"/>
              <w:left w:val="nil"/>
              <w:bottom w:val="single" w:sz="12" w:space="0" w:color="auto"/>
              <w:right w:val="nil"/>
            </w:tcBorders>
            <w:shd w:val="clear" w:color="auto" w:fill="auto"/>
            <w:tcMar>
              <w:top w:w="72" w:type="dxa"/>
              <w:left w:w="144" w:type="dxa"/>
              <w:bottom w:w="72" w:type="dxa"/>
              <w:right w:w="144" w:type="dxa"/>
            </w:tcMar>
            <w:vAlign w:val="center"/>
            <w:hideMark/>
          </w:tcPr>
          <w:p w14:paraId="0568C3B5"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
                <w:sz w:val="18"/>
                <w:szCs w:val="20"/>
              </w:rPr>
              <w:t>Catalyst</w:t>
            </w:r>
          </w:p>
        </w:tc>
        <w:tc>
          <w:tcPr>
            <w:tcW w:w="511" w:type="pct"/>
            <w:vMerge w:val="restart"/>
            <w:tcBorders>
              <w:top w:val="single" w:sz="12" w:space="0" w:color="auto"/>
              <w:left w:val="nil"/>
              <w:bottom w:val="single" w:sz="12" w:space="0" w:color="auto"/>
              <w:right w:val="nil"/>
            </w:tcBorders>
            <w:shd w:val="clear" w:color="auto" w:fill="auto"/>
            <w:tcMar>
              <w:top w:w="72" w:type="dxa"/>
              <w:left w:w="144" w:type="dxa"/>
              <w:bottom w:w="72" w:type="dxa"/>
              <w:right w:w="144" w:type="dxa"/>
            </w:tcMar>
            <w:vAlign w:val="center"/>
            <w:hideMark/>
          </w:tcPr>
          <w:p w14:paraId="1F28B938"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
                <w:bCs/>
                <w:sz w:val="18"/>
                <w:szCs w:val="20"/>
              </w:rPr>
              <w:t>Weight/g</w:t>
            </w:r>
          </w:p>
        </w:tc>
        <w:tc>
          <w:tcPr>
            <w:tcW w:w="473" w:type="pct"/>
            <w:vMerge w:val="restart"/>
            <w:tcBorders>
              <w:top w:val="single" w:sz="12" w:space="0" w:color="auto"/>
              <w:left w:val="nil"/>
              <w:right w:val="nil"/>
            </w:tcBorders>
            <w:vAlign w:val="center"/>
          </w:tcPr>
          <w:p w14:paraId="7856513D" w14:textId="77777777" w:rsidR="00C50927" w:rsidRPr="006A37C5" w:rsidRDefault="00C50927" w:rsidP="00181C88">
            <w:pPr>
              <w:spacing w:line="220" w:lineRule="exact"/>
              <w:jc w:val="center"/>
              <w:rPr>
                <w:rFonts w:ascii="Times New Roman" w:hAnsi="Times New Roman"/>
                <w:b/>
                <w:bCs/>
                <w:sz w:val="18"/>
                <w:szCs w:val="20"/>
              </w:rPr>
            </w:pPr>
            <w:r w:rsidRPr="006A37C5">
              <w:rPr>
                <w:rFonts w:ascii="Times New Roman" w:hAnsi="Times New Roman"/>
                <w:b/>
                <w:bCs/>
                <w:sz w:val="18"/>
                <w:szCs w:val="20"/>
              </w:rPr>
              <w:t>Light source</w:t>
            </w:r>
          </w:p>
        </w:tc>
        <w:tc>
          <w:tcPr>
            <w:tcW w:w="492" w:type="pct"/>
            <w:vMerge w:val="restart"/>
            <w:tcBorders>
              <w:top w:val="single" w:sz="12" w:space="0" w:color="auto"/>
              <w:left w:val="nil"/>
              <w:right w:val="nil"/>
            </w:tcBorders>
            <w:vAlign w:val="center"/>
          </w:tcPr>
          <w:p w14:paraId="22777E55" w14:textId="77777777" w:rsidR="00C50927" w:rsidRPr="006A37C5" w:rsidRDefault="00C50927" w:rsidP="00181C88">
            <w:pPr>
              <w:spacing w:line="220" w:lineRule="exact"/>
              <w:jc w:val="center"/>
              <w:rPr>
                <w:rFonts w:ascii="Times New Roman" w:hAnsi="Times New Roman"/>
                <w:b/>
                <w:bCs/>
                <w:sz w:val="18"/>
                <w:szCs w:val="20"/>
              </w:rPr>
            </w:pPr>
            <w:r w:rsidRPr="006A37C5">
              <w:rPr>
                <w:rFonts w:ascii="Times New Roman" w:hAnsi="Times New Roman"/>
                <w:b/>
                <w:bCs/>
                <w:sz w:val="18"/>
                <w:szCs w:val="20"/>
              </w:rPr>
              <w:t>Co-catalyst</w:t>
            </w:r>
          </w:p>
        </w:tc>
        <w:tc>
          <w:tcPr>
            <w:tcW w:w="573" w:type="pct"/>
            <w:vMerge w:val="restart"/>
            <w:tcBorders>
              <w:top w:val="single" w:sz="12" w:space="0" w:color="auto"/>
              <w:left w:val="nil"/>
              <w:right w:val="nil"/>
            </w:tcBorders>
            <w:vAlign w:val="center"/>
          </w:tcPr>
          <w:p w14:paraId="5D364F61" w14:textId="77777777" w:rsidR="00C50927" w:rsidRPr="006A37C5" w:rsidRDefault="00C50927" w:rsidP="00181C88">
            <w:pPr>
              <w:spacing w:line="220" w:lineRule="exact"/>
              <w:jc w:val="center"/>
              <w:rPr>
                <w:rFonts w:ascii="Times New Roman" w:hAnsi="Times New Roman"/>
                <w:b/>
                <w:bCs/>
                <w:sz w:val="18"/>
                <w:szCs w:val="20"/>
              </w:rPr>
            </w:pPr>
            <w:r w:rsidRPr="006A37C5">
              <w:rPr>
                <w:rFonts w:ascii="Times New Roman" w:hAnsi="Times New Roman"/>
                <w:b/>
                <w:bCs/>
                <w:sz w:val="18"/>
                <w:szCs w:val="20"/>
              </w:rPr>
              <w:t>Additive</w:t>
            </w:r>
          </w:p>
        </w:tc>
        <w:tc>
          <w:tcPr>
            <w:tcW w:w="1149" w:type="pct"/>
            <w:gridSpan w:val="3"/>
            <w:tcBorders>
              <w:top w:val="single" w:sz="12" w:space="0" w:color="auto"/>
              <w:left w:val="nil"/>
              <w:bottom w:val="single" w:sz="12" w:space="0" w:color="auto"/>
              <w:right w:val="nil"/>
            </w:tcBorders>
            <w:shd w:val="clear" w:color="auto" w:fill="auto"/>
            <w:tcMar>
              <w:top w:w="72" w:type="dxa"/>
              <w:left w:w="144" w:type="dxa"/>
              <w:bottom w:w="72" w:type="dxa"/>
              <w:right w:w="144" w:type="dxa"/>
            </w:tcMar>
            <w:vAlign w:val="center"/>
            <w:hideMark/>
          </w:tcPr>
          <w:p w14:paraId="0790278A"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
                <w:bCs/>
                <w:sz w:val="18"/>
                <w:szCs w:val="20"/>
              </w:rPr>
              <w:t xml:space="preserve">Activity / </w:t>
            </w:r>
            <w:proofErr w:type="spellStart"/>
            <w:r w:rsidRPr="006A37C5">
              <w:rPr>
                <w:rFonts w:ascii="Times New Roman" w:hAnsi="Times New Roman"/>
                <w:b/>
                <w:bCs/>
                <w:sz w:val="18"/>
                <w:szCs w:val="20"/>
              </w:rPr>
              <w:t>μmol</w:t>
            </w:r>
            <w:proofErr w:type="spellEnd"/>
            <w:r w:rsidRPr="006A37C5">
              <w:rPr>
                <w:rFonts w:ascii="Times New Roman" w:hAnsi="Times New Roman"/>
                <w:b/>
                <w:bCs/>
                <w:sz w:val="18"/>
                <w:szCs w:val="20"/>
              </w:rPr>
              <w:t xml:space="preserve"> h</w:t>
            </w:r>
            <w:r w:rsidRPr="006A37C5">
              <w:rPr>
                <w:rFonts w:ascii="Times New Roman" w:hAnsi="Times New Roman"/>
                <w:b/>
                <w:bCs/>
                <w:sz w:val="18"/>
                <w:szCs w:val="20"/>
                <w:vertAlign w:val="superscript"/>
              </w:rPr>
              <w:t>−1</w:t>
            </w:r>
          </w:p>
        </w:tc>
        <w:tc>
          <w:tcPr>
            <w:tcW w:w="572" w:type="pct"/>
            <w:vMerge w:val="restart"/>
            <w:tcBorders>
              <w:top w:val="single" w:sz="12" w:space="0" w:color="auto"/>
              <w:left w:val="nil"/>
              <w:bottom w:val="single" w:sz="12" w:space="0" w:color="auto"/>
              <w:right w:val="nil"/>
            </w:tcBorders>
            <w:shd w:val="clear" w:color="auto" w:fill="auto"/>
            <w:tcMar>
              <w:top w:w="72" w:type="dxa"/>
              <w:left w:w="144" w:type="dxa"/>
              <w:bottom w:w="72" w:type="dxa"/>
              <w:right w:w="144" w:type="dxa"/>
            </w:tcMar>
            <w:vAlign w:val="center"/>
            <w:hideMark/>
          </w:tcPr>
          <w:p w14:paraId="404990CE" w14:textId="77777777" w:rsidR="00C50927" w:rsidRPr="006A37C5" w:rsidRDefault="00C50927" w:rsidP="00181C88">
            <w:pPr>
              <w:spacing w:line="220" w:lineRule="exact"/>
              <w:jc w:val="center"/>
              <w:rPr>
                <w:rFonts w:ascii="Times New Roman" w:hAnsi="Times New Roman"/>
                <w:bCs/>
                <w:sz w:val="18"/>
                <w:szCs w:val="20"/>
              </w:rPr>
            </w:pPr>
            <w:proofErr w:type="spellStart"/>
            <w:r w:rsidRPr="006A37C5">
              <w:rPr>
                <w:rFonts w:ascii="Times New Roman" w:hAnsi="Times New Roman"/>
                <w:b/>
                <w:bCs/>
                <w:sz w:val="18"/>
                <w:szCs w:val="20"/>
              </w:rPr>
              <w:t>Selec</w:t>
            </w:r>
            <w:proofErr w:type="spellEnd"/>
            <w:r w:rsidRPr="006A37C5">
              <w:rPr>
                <w:rFonts w:ascii="Times New Roman" w:hAnsi="Times New Roman"/>
                <w:b/>
                <w:bCs/>
                <w:sz w:val="18"/>
                <w:szCs w:val="20"/>
              </w:rPr>
              <w:t>. to CO</w:t>
            </w:r>
            <w:r w:rsidRPr="006A37C5">
              <w:rPr>
                <w:rFonts w:ascii="Times New Roman" w:hAnsi="Times New Roman"/>
                <w:bCs/>
                <w:sz w:val="18"/>
                <w:szCs w:val="20"/>
                <w:lang w:val="en-CA"/>
              </w:rPr>
              <w:t>/</w:t>
            </w:r>
            <w:r w:rsidRPr="006A37C5">
              <w:rPr>
                <w:rFonts w:ascii="Times New Roman" w:hAnsi="Times New Roman"/>
                <w:b/>
                <w:bCs/>
                <w:sz w:val="18"/>
                <w:szCs w:val="20"/>
              </w:rPr>
              <w:t>%</w:t>
            </w:r>
          </w:p>
        </w:tc>
        <w:tc>
          <w:tcPr>
            <w:tcW w:w="408" w:type="pct"/>
            <w:vMerge w:val="restart"/>
            <w:tcBorders>
              <w:top w:val="single" w:sz="12" w:space="0" w:color="auto"/>
              <w:left w:val="nil"/>
              <w:bottom w:val="single" w:sz="12" w:space="0" w:color="auto"/>
              <w:right w:val="nil"/>
            </w:tcBorders>
            <w:shd w:val="clear" w:color="auto" w:fill="auto"/>
            <w:tcMar>
              <w:top w:w="72" w:type="dxa"/>
              <w:left w:w="144" w:type="dxa"/>
              <w:bottom w:w="72" w:type="dxa"/>
              <w:right w:w="144" w:type="dxa"/>
            </w:tcMar>
            <w:vAlign w:val="center"/>
            <w:hideMark/>
          </w:tcPr>
          <w:p w14:paraId="6145071A"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
                <w:bCs/>
                <w:sz w:val="18"/>
                <w:szCs w:val="20"/>
              </w:rPr>
              <w:t>Ref</w:t>
            </w:r>
            <w:r w:rsidRPr="006A37C5">
              <w:rPr>
                <w:rFonts w:ascii="Times New Roman" w:hAnsi="Times New Roman"/>
                <w:b/>
                <w:sz w:val="18"/>
                <w:szCs w:val="20"/>
              </w:rPr>
              <w:t>.</w:t>
            </w:r>
          </w:p>
        </w:tc>
      </w:tr>
      <w:tr w:rsidR="00C50927" w:rsidRPr="006A37C5" w14:paraId="11127889" w14:textId="77777777" w:rsidTr="005165AC">
        <w:trPr>
          <w:trHeight w:val="20"/>
        </w:trPr>
        <w:tc>
          <w:tcPr>
            <w:tcW w:w="822" w:type="pct"/>
            <w:vMerge/>
            <w:tcBorders>
              <w:top w:val="single" w:sz="12" w:space="0" w:color="auto"/>
              <w:left w:val="nil"/>
              <w:bottom w:val="single" w:sz="12" w:space="0" w:color="auto"/>
              <w:right w:val="nil"/>
            </w:tcBorders>
            <w:vAlign w:val="center"/>
            <w:hideMark/>
          </w:tcPr>
          <w:p w14:paraId="7ABC6600" w14:textId="77777777" w:rsidR="00C50927" w:rsidRPr="006A37C5" w:rsidRDefault="00C50927" w:rsidP="00181C88">
            <w:pPr>
              <w:spacing w:line="220" w:lineRule="exact"/>
              <w:jc w:val="center"/>
              <w:rPr>
                <w:rFonts w:ascii="Times New Roman" w:hAnsi="Times New Roman"/>
                <w:bCs/>
                <w:sz w:val="18"/>
                <w:szCs w:val="20"/>
              </w:rPr>
            </w:pPr>
          </w:p>
        </w:tc>
        <w:tc>
          <w:tcPr>
            <w:tcW w:w="511" w:type="pct"/>
            <w:vMerge/>
            <w:tcBorders>
              <w:top w:val="single" w:sz="12" w:space="0" w:color="auto"/>
              <w:left w:val="nil"/>
              <w:bottom w:val="single" w:sz="12" w:space="0" w:color="auto"/>
              <w:right w:val="nil"/>
            </w:tcBorders>
            <w:vAlign w:val="center"/>
            <w:hideMark/>
          </w:tcPr>
          <w:p w14:paraId="28A1FAB9" w14:textId="77777777" w:rsidR="00C50927" w:rsidRPr="006A37C5" w:rsidRDefault="00C50927" w:rsidP="00181C88">
            <w:pPr>
              <w:spacing w:line="220" w:lineRule="exact"/>
              <w:jc w:val="center"/>
              <w:rPr>
                <w:rFonts w:ascii="Times New Roman" w:hAnsi="Times New Roman"/>
                <w:bCs/>
                <w:sz w:val="18"/>
                <w:szCs w:val="20"/>
              </w:rPr>
            </w:pPr>
          </w:p>
        </w:tc>
        <w:tc>
          <w:tcPr>
            <w:tcW w:w="473" w:type="pct"/>
            <w:vMerge/>
            <w:tcBorders>
              <w:left w:val="nil"/>
              <w:bottom w:val="single" w:sz="12" w:space="0" w:color="auto"/>
              <w:right w:val="nil"/>
            </w:tcBorders>
            <w:vAlign w:val="center"/>
          </w:tcPr>
          <w:p w14:paraId="691C5443" w14:textId="77777777" w:rsidR="00C50927" w:rsidRPr="006A37C5" w:rsidRDefault="00C50927" w:rsidP="00181C88">
            <w:pPr>
              <w:spacing w:line="220" w:lineRule="exact"/>
              <w:jc w:val="center"/>
              <w:rPr>
                <w:rFonts w:ascii="Times New Roman" w:hAnsi="Times New Roman"/>
                <w:b/>
                <w:bCs/>
                <w:sz w:val="18"/>
                <w:szCs w:val="20"/>
              </w:rPr>
            </w:pPr>
          </w:p>
        </w:tc>
        <w:tc>
          <w:tcPr>
            <w:tcW w:w="492" w:type="pct"/>
            <w:vMerge/>
            <w:tcBorders>
              <w:left w:val="nil"/>
              <w:bottom w:val="single" w:sz="12" w:space="0" w:color="auto"/>
              <w:right w:val="nil"/>
            </w:tcBorders>
            <w:vAlign w:val="center"/>
          </w:tcPr>
          <w:p w14:paraId="7ED96BFF" w14:textId="77777777" w:rsidR="00C50927" w:rsidRPr="006A37C5" w:rsidRDefault="00C50927" w:rsidP="00181C88">
            <w:pPr>
              <w:spacing w:line="220" w:lineRule="exact"/>
              <w:jc w:val="center"/>
              <w:rPr>
                <w:rFonts w:ascii="Times New Roman" w:hAnsi="Times New Roman"/>
                <w:b/>
                <w:bCs/>
                <w:sz w:val="18"/>
                <w:szCs w:val="20"/>
              </w:rPr>
            </w:pPr>
          </w:p>
        </w:tc>
        <w:tc>
          <w:tcPr>
            <w:tcW w:w="573" w:type="pct"/>
            <w:vMerge/>
            <w:tcBorders>
              <w:left w:val="nil"/>
              <w:bottom w:val="single" w:sz="12" w:space="0" w:color="auto"/>
              <w:right w:val="nil"/>
            </w:tcBorders>
            <w:vAlign w:val="center"/>
          </w:tcPr>
          <w:p w14:paraId="761117C9" w14:textId="77777777" w:rsidR="00C50927" w:rsidRPr="006A37C5" w:rsidRDefault="00C50927" w:rsidP="00181C88">
            <w:pPr>
              <w:spacing w:line="220" w:lineRule="exact"/>
              <w:jc w:val="center"/>
              <w:rPr>
                <w:rFonts w:ascii="Times New Roman" w:hAnsi="Times New Roman"/>
                <w:b/>
                <w:bCs/>
                <w:sz w:val="18"/>
                <w:szCs w:val="20"/>
              </w:rPr>
            </w:pPr>
          </w:p>
        </w:tc>
        <w:tc>
          <w:tcPr>
            <w:tcW w:w="382" w:type="pct"/>
            <w:tcBorders>
              <w:top w:val="single" w:sz="12" w:space="0" w:color="auto"/>
              <w:left w:val="nil"/>
              <w:bottom w:val="single" w:sz="12" w:space="0" w:color="auto"/>
              <w:right w:val="nil"/>
            </w:tcBorders>
            <w:shd w:val="clear" w:color="auto" w:fill="auto"/>
            <w:tcMar>
              <w:top w:w="72" w:type="dxa"/>
              <w:left w:w="144" w:type="dxa"/>
              <w:bottom w:w="72" w:type="dxa"/>
              <w:right w:w="144" w:type="dxa"/>
            </w:tcMar>
            <w:vAlign w:val="center"/>
            <w:hideMark/>
          </w:tcPr>
          <w:p w14:paraId="08CA677E"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
                <w:bCs/>
                <w:sz w:val="18"/>
                <w:szCs w:val="20"/>
              </w:rPr>
              <w:t>H</w:t>
            </w:r>
            <w:r w:rsidRPr="006A37C5">
              <w:rPr>
                <w:rFonts w:ascii="Times New Roman" w:hAnsi="Times New Roman"/>
                <w:b/>
                <w:bCs/>
                <w:sz w:val="18"/>
                <w:szCs w:val="20"/>
                <w:vertAlign w:val="subscript"/>
              </w:rPr>
              <w:t>2</w:t>
            </w:r>
          </w:p>
        </w:tc>
        <w:tc>
          <w:tcPr>
            <w:tcW w:w="411" w:type="pct"/>
            <w:tcBorders>
              <w:top w:val="single" w:sz="12" w:space="0" w:color="auto"/>
              <w:left w:val="nil"/>
              <w:bottom w:val="single" w:sz="12" w:space="0" w:color="auto"/>
              <w:right w:val="nil"/>
            </w:tcBorders>
            <w:shd w:val="clear" w:color="auto" w:fill="auto"/>
            <w:tcMar>
              <w:top w:w="72" w:type="dxa"/>
              <w:left w:w="144" w:type="dxa"/>
              <w:bottom w:w="72" w:type="dxa"/>
              <w:right w:w="144" w:type="dxa"/>
            </w:tcMar>
            <w:vAlign w:val="center"/>
            <w:hideMark/>
          </w:tcPr>
          <w:p w14:paraId="57F10EC9"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
                <w:bCs/>
                <w:sz w:val="18"/>
                <w:szCs w:val="20"/>
              </w:rPr>
              <w:t>O</w:t>
            </w:r>
            <w:r w:rsidRPr="006A37C5">
              <w:rPr>
                <w:rFonts w:ascii="Times New Roman" w:hAnsi="Times New Roman"/>
                <w:b/>
                <w:bCs/>
                <w:sz w:val="18"/>
                <w:szCs w:val="20"/>
                <w:vertAlign w:val="subscript"/>
              </w:rPr>
              <w:t>2</w:t>
            </w:r>
          </w:p>
        </w:tc>
        <w:tc>
          <w:tcPr>
            <w:tcW w:w="356" w:type="pct"/>
            <w:tcBorders>
              <w:top w:val="single" w:sz="12" w:space="0" w:color="auto"/>
              <w:left w:val="nil"/>
              <w:bottom w:val="single" w:sz="12" w:space="0" w:color="auto"/>
              <w:right w:val="nil"/>
            </w:tcBorders>
            <w:shd w:val="clear" w:color="auto" w:fill="auto"/>
            <w:tcMar>
              <w:top w:w="72" w:type="dxa"/>
              <w:left w:w="144" w:type="dxa"/>
              <w:bottom w:w="72" w:type="dxa"/>
              <w:right w:w="144" w:type="dxa"/>
            </w:tcMar>
            <w:vAlign w:val="center"/>
            <w:hideMark/>
          </w:tcPr>
          <w:p w14:paraId="55D10FD5"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
                <w:bCs/>
                <w:sz w:val="18"/>
                <w:szCs w:val="20"/>
              </w:rPr>
              <w:t>CO</w:t>
            </w:r>
          </w:p>
        </w:tc>
        <w:tc>
          <w:tcPr>
            <w:tcW w:w="572" w:type="pct"/>
            <w:vMerge/>
            <w:tcBorders>
              <w:left w:val="nil"/>
              <w:bottom w:val="single" w:sz="12" w:space="0" w:color="auto"/>
              <w:right w:val="nil"/>
            </w:tcBorders>
            <w:vAlign w:val="center"/>
            <w:hideMark/>
          </w:tcPr>
          <w:p w14:paraId="50593DE9" w14:textId="77777777" w:rsidR="00C50927" w:rsidRPr="006A37C5" w:rsidRDefault="00C50927" w:rsidP="00181C88">
            <w:pPr>
              <w:spacing w:line="220" w:lineRule="exact"/>
              <w:jc w:val="center"/>
              <w:rPr>
                <w:rFonts w:ascii="Times New Roman" w:hAnsi="Times New Roman"/>
                <w:bCs/>
                <w:sz w:val="18"/>
                <w:szCs w:val="20"/>
              </w:rPr>
            </w:pPr>
          </w:p>
        </w:tc>
        <w:tc>
          <w:tcPr>
            <w:tcW w:w="408" w:type="pct"/>
            <w:vMerge/>
            <w:tcBorders>
              <w:left w:val="nil"/>
              <w:bottom w:val="single" w:sz="12" w:space="0" w:color="auto"/>
              <w:right w:val="nil"/>
            </w:tcBorders>
            <w:vAlign w:val="center"/>
            <w:hideMark/>
          </w:tcPr>
          <w:p w14:paraId="0AA90431" w14:textId="77777777" w:rsidR="00C50927" w:rsidRPr="006A37C5" w:rsidRDefault="00C50927" w:rsidP="00181C88">
            <w:pPr>
              <w:spacing w:line="220" w:lineRule="exact"/>
              <w:jc w:val="center"/>
              <w:rPr>
                <w:rFonts w:ascii="Times New Roman" w:hAnsi="Times New Roman"/>
                <w:bCs/>
                <w:sz w:val="18"/>
                <w:szCs w:val="20"/>
              </w:rPr>
            </w:pPr>
          </w:p>
        </w:tc>
      </w:tr>
      <w:tr w:rsidR="00C50927" w:rsidRPr="006A37C5" w14:paraId="13559C71" w14:textId="77777777" w:rsidTr="005165AC">
        <w:trPr>
          <w:trHeight w:val="20"/>
        </w:trPr>
        <w:tc>
          <w:tcPr>
            <w:tcW w:w="822" w:type="pct"/>
            <w:tcBorders>
              <w:top w:val="single" w:sz="12" w:space="0" w:color="auto"/>
              <w:left w:val="nil"/>
              <w:bottom w:val="nil"/>
              <w:right w:val="nil"/>
            </w:tcBorders>
            <w:shd w:val="clear" w:color="auto" w:fill="auto"/>
            <w:tcMar>
              <w:top w:w="72" w:type="dxa"/>
              <w:left w:w="144" w:type="dxa"/>
              <w:bottom w:w="72" w:type="dxa"/>
              <w:right w:w="144" w:type="dxa"/>
            </w:tcMar>
            <w:vAlign w:val="center"/>
            <w:hideMark/>
          </w:tcPr>
          <w:p w14:paraId="0CA6E41C"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BaLa</w:t>
            </w:r>
            <w:r w:rsidRPr="006A37C5">
              <w:rPr>
                <w:rFonts w:ascii="Times New Roman" w:hAnsi="Times New Roman"/>
                <w:bCs/>
                <w:sz w:val="18"/>
                <w:szCs w:val="20"/>
                <w:vertAlign w:val="subscript"/>
              </w:rPr>
              <w:t>4</w:t>
            </w:r>
            <w:r w:rsidRPr="006A37C5">
              <w:rPr>
                <w:rFonts w:ascii="Times New Roman" w:hAnsi="Times New Roman"/>
                <w:bCs/>
                <w:sz w:val="18"/>
                <w:szCs w:val="20"/>
              </w:rPr>
              <w:t>Ti</w:t>
            </w:r>
            <w:r w:rsidRPr="006A37C5">
              <w:rPr>
                <w:rFonts w:ascii="Times New Roman" w:hAnsi="Times New Roman"/>
                <w:bCs/>
                <w:sz w:val="18"/>
                <w:szCs w:val="20"/>
                <w:vertAlign w:val="subscript"/>
              </w:rPr>
              <w:t>4</w:t>
            </w:r>
            <w:r w:rsidRPr="006A37C5">
              <w:rPr>
                <w:rFonts w:ascii="Times New Roman" w:hAnsi="Times New Roman"/>
                <w:bCs/>
                <w:sz w:val="18"/>
                <w:szCs w:val="20"/>
              </w:rPr>
              <w:t>O</w:t>
            </w:r>
            <w:r w:rsidRPr="006A37C5">
              <w:rPr>
                <w:rFonts w:ascii="Times New Roman" w:hAnsi="Times New Roman"/>
                <w:bCs/>
                <w:sz w:val="18"/>
                <w:szCs w:val="20"/>
                <w:vertAlign w:val="subscript"/>
              </w:rPr>
              <w:t>15</w:t>
            </w:r>
          </w:p>
        </w:tc>
        <w:tc>
          <w:tcPr>
            <w:tcW w:w="511" w:type="pct"/>
            <w:tcBorders>
              <w:top w:val="single" w:sz="12" w:space="0" w:color="auto"/>
              <w:left w:val="nil"/>
              <w:bottom w:val="nil"/>
              <w:right w:val="nil"/>
            </w:tcBorders>
            <w:shd w:val="clear" w:color="auto" w:fill="auto"/>
            <w:tcMar>
              <w:top w:w="72" w:type="dxa"/>
              <w:left w:w="144" w:type="dxa"/>
              <w:bottom w:w="72" w:type="dxa"/>
              <w:right w:w="144" w:type="dxa"/>
            </w:tcMar>
            <w:vAlign w:val="center"/>
            <w:hideMark/>
          </w:tcPr>
          <w:p w14:paraId="7989AC75"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sz w:val="18"/>
                <w:szCs w:val="20"/>
              </w:rPr>
              <w:t>0.3</w:t>
            </w:r>
          </w:p>
        </w:tc>
        <w:tc>
          <w:tcPr>
            <w:tcW w:w="473" w:type="pct"/>
            <w:tcBorders>
              <w:top w:val="single" w:sz="12" w:space="0" w:color="auto"/>
              <w:left w:val="nil"/>
              <w:bottom w:val="nil"/>
              <w:right w:val="nil"/>
            </w:tcBorders>
            <w:vAlign w:val="center"/>
          </w:tcPr>
          <w:p w14:paraId="31A9FDBD" w14:textId="00324650" w:rsidR="00C50927" w:rsidRPr="006A37C5" w:rsidRDefault="00C50115" w:rsidP="00181C88">
            <w:pPr>
              <w:spacing w:line="220" w:lineRule="exact"/>
              <w:jc w:val="center"/>
              <w:rPr>
                <w:rFonts w:ascii="Times New Roman" w:hAnsi="Times New Roman"/>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single" w:sz="12" w:space="0" w:color="auto"/>
              <w:left w:val="nil"/>
              <w:bottom w:val="nil"/>
              <w:right w:val="nil"/>
            </w:tcBorders>
            <w:vAlign w:val="center"/>
          </w:tcPr>
          <w:p w14:paraId="6178119A" w14:textId="6261358F"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 xml:space="preserve">2.0 </w:t>
            </w:r>
            <w:proofErr w:type="spellStart"/>
            <w:r w:rsidRPr="006A37C5">
              <w:rPr>
                <w:rFonts w:ascii="Times New Roman" w:hAnsi="Times New Roman"/>
                <w:sz w:val="18"/>
                <w:szCs w:val="20"/>
              </w:rPr>
              <w:t>wt</w:t>
            </w:r>
            <w:proofErr w:type="spellEnd"/>
            <w:r w:rsidRPr="006A37C5">
              <w:rPr>
                <w:rFonts w:ascii="Times New Roman" w:hAnsi="Times New Roman"/>
                <w:sz w:val="18"/>
                <w:szCs w:val="20"/>
              </w:rPr>
              <w:t>%</w:t>
            </w:r>
          </w:p>
          <w:p w14:paraId="564827E5"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Ag</w:t>
            </w:r>
          </w:p>
        </w:tc>
        <w:tc>
          <w:tcPr>
            <w:tcW w:w="573" w:type="pct"/>
            <w:tcBorders>
              <w:top w:val="single" w:sz="12" w:space="0" w:color="auto"/>
              <w:left w:val="nil"/>
              <w:bottom w:val="nil"/>
              <w:right w:val="nil"/>
            </w:tcBorders>
            <w:vAlign w:val="center"/>
          </w:tcPr>
          <w:p w14:paraId="292F6C10"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None</w:t>
            </w:r>
          </w:p>
        </w:tc>
        <w:tc>
          <w:tcPr>
            <w:tcW w:w="382" w:type="pct"/>
            <w:tcBorders>
              <w:top w:val="single" w:sz="12" w:space="0" w:color="auto"/>
              <w:left w:val="nil"/>
              <w:bottom w:val="nil"/>
              <w:right w:val="nil"/>
            </w:tcBorders>
            <w:shd w:val="clear" w:color="auto" w:fill="auto"/>
            <w:tcMar>
              <w:top w:w="72" w:type="dxa"/>
              <w:left w:w="144" w:type="dxa"/>
              <w:bottom w:w="72" w:type="dxa"/>
              <w:right w:w="144" w:type="dxa"/>
            </w:tcMar>
            <w:vAlign w:val="center"/>
            <w:hideMark/>
          </w:tcPr>
          <w:p w14:paraId="1B515C8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sz w:val="18"/>
                <w:szCs w:val="20"/>
              </w:rPr>
              <w:t>10.0</w:t>
            </w:r>
          </w:p>
        </w:tc>
        <w:tc>
          <w:tcPr>
            <w:tcW w:w="411" w:type="pct"/>
            <w:tcBorders>
              <w:top w:val="single" w:sz="12" w:space="0" w:color="auto"/>
              <w:left w:val="nil"/>
              <w:bottom w:val="nil"/>
              <w:right w:val="nil"/>
            </w:tcBorders>
            <w:shd w:val="clear" w:color="auto" w:fill="auto"/>
            <w:tcMar>
              <w:top w:w="72" w:type="dxa"/>
              <w:left w:w="144" w:type="dxa"/>
              <w:bottom w:w="72" w:type="dxa"/>
              <w:right w:w="144" w:type="dxa"/>
            </w:tcMar>
            <w:vAlign w:val="center"/>
            <w:hideMark/>
          </w:tcPr>
          <w:p w14:paraId="1B589D03"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sz w:val="18"/>
                <w:szCs w:val="20"/>
              </w:rPr>
              <w:t>16.0</w:t>
            </w:r>
          </w:p>
        </w:tc>
        <w:tc>
          <w:tcPr>
            <w:tcW w:w="356" w:type="pct"/>
            <w:tcBorders>
              <w:top w:val="single" w:sz="12" w:space="0" w:color="auto"/>
              <w:left w:val="nil"/>
              <w:bottom w:val="nil"/>
              <w:right w:val="nil"/>
            </w:tcBorders>
            <w:shd w:val="clear" w:color="auto" w:fill="auto"/>
            <w:tcMar>
              <w:top w:w="72" w:type="dxa"/>
              <w:left w:w="144" w:type="dxa"/>
              <w:bottom w:w="72" w:type="dxa"/>
              <w:right w:w="144" w:type="dxa"/>
            </w:tcMar>
            <w:vAlign w:val="center"/>
            <w:hideMark/>
          </w:tcPr>
          <w:p w14:paraId="318C455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sz w:val="18"/>
                <w:szCs w:val="20"/>
              </w:rPr>
              <w:t>22.0</w:t>
            </w:r>
          </w:p>
        </w:tc>
        <w:tc>
          <w:tcPr>
            <w:tcW w:w="572" w:type="pct"/>
            <w:tcBorders>
              <w:top w:val="single" w:sz="12" w:space="0" w:color="auto"/>
              <w:left w:val="nil"/>
              <w:bottom w:val="nil"/>
              <w:right w:val="nil"/>
            </w:tcBorders>
            <w:shd w:val="clear" w:color="auto" w:fill="auto"/>
            <w:tcMar>
              <w:top w:w="72" w:type="dxa"/>
              <w:left w:w="144" w:type="dxa"/>
              <w:bottom w:w="72" w:type="dxa"/>
              <w:right w:w="144" w:type="dxa"/>
            </w:tcMar>
            <w:vAlign w:val="center"/>
            <w:hideMark/>
          </w:tcPr>
          <w:p w14:paraId="6D4E19B6"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sz w:val="18"/>
                <w:szCs w:val="20"/>
              </w:rPr>
              <w:t>68.8</w:t>
            </w:r>
          </w:p>
        </w:tc>
        <w:tc>
          <w:tcPr>
            <w:tcW w:w="408" w:type="pct"/>
            <w:tcBorders>
              <w:top w:val="single" w:sz="12" w:space="0" w:color="auto"/>
              <w:left w:val="nil"/>
              <w:bottom w:val="nil"/>
              <w:right w:val="nil"/>
            </w:tcBorders>
            <w:shd w:val="clear" w:color="auto" w:fill="auto"/>
            <w:tcMar>
              <w:top w:w="72" w:type="dxa"/>
              <w:left w:w="144" w:type="dxa"/>
              <w:bottom w:w="72" w:type="dxa"/>
              <w:right w:w="144" w:type="dxa"/>
            </w:tcMar>
            <w:vAlign w:val="center"/>
          </w:tcPr>
          <w:p w14:paraId="683D50E7" w14:textId="73610F6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&lt;EndNote&gt;&lt;Cite&gt;&lt;Author&gt;Iizuka&lt;/Author&gt;&lt;Year&gt;2011&lt;/Year&gt;&lt;RecNum&gt;34&lt;/RecNum&gt;&lt;DisplayText&gt;&lt;style face="superscript"&gt;1&lt;/style&gt;&lt;/DisplayText&gt;&lt;record&gt;&lt;rec-number&gt;34&lt;/rec-number&gt;&lt;foreign-keys&gt;&lt;key app="EN" db-id="5xafadf27fz5sae0tf2xwr5b5pa0tww0xadz" timestamp="1472198606"&gt;34&lt;/key&gt;&lt;/foreign-keys&gt;&lt;ref-type name="Journal Article"&gt;17&lt;/ref-type&gt;&lt;contributors&gt;&lt;authors&gt;&lt;author&gt;Iizuka, Kosuke&lt;/author&gt;&lt;author&gt;Wato, Tomoaki&lt;/author&gt;&lt;author&gt;Miseki, Yugo&lt;/author&gt;&lt;author&gt;Saito, Kenji&lt;/author&gt;&lt;author&gt;Kudo, Akihiko&lt;/author&gt;&lt;/authors&gt;&lt;/contributors&gt;&lt;titles&gt;&lt;title&gt;&lt;style face="normal" font="default" size="100%"&gt;Photocatalytic reduction of carbon dioxide over Ag cocatalyst-loaded ALa&lt;/style&gt;&lt;style face="subscript" font="default" size="100%"&gt;4&lt;/style&gt;&lt;style face="normal" font="default" size="100%"&gt;Ti&lt;/style&gt;&lt;style face="subscript" font="default" size="100%"&gt;4&lt;/style&gt;&lt;style face="normal" font="default" size="100%"&gt;O&lt;/style&gt;&lt;style face="subscript" font="default" size="100%"&gt;15&lt;/style&gt;&lt;style face="normal" font="default" size="100%"&gt; (A= Ca, Sr, and Ba) using water as a reducing reagent&lt;/style&gt;&lt;/title&gt;&lt;secondary-title&gt;Journal of the American Chemical Society&lt;/secondary-title&gt;&lt;/titles&gt;&lt;periodical&gt;&lt;full-title&gt;Journal of the American Chemical Society&lt;/full-title&gt;&lt;abbr-1&gt;J. Am. Chem. Soc.&lt;/abbr-1&gt;&lt;abbr-2&gt;J Am Chem Soc&lt;/abbr-2&gt;&lt;/periodical&gt;&lt;pages&gt;20863-20868&lt;/pages&gt;&lt;volume&gt;133&lt;/volume&gt;&lt;number&gt;51&lt;/number&gt;&lt;dates&gt;&lt;year&gt;2011&lt;/year&gt;&lt;/dates&gt;&lt;isbn&gt;0002-7863&lt;/isbn&gt;&lt;urls&gt;&lt;/urls&gt;&lt;electronic-resource-num&gt;DOI 10.1021/ja207586e&lt;/electronic-resource-num&gt;&lt;/record&gt;&lt;/Cite&gt;&lt;/EndNote&gt;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1</w:t>
            </w:r>
            <w:r w:rsidRPr="006A37C5">
              <w:rPr>
                <w:rFonts w:ascii="Times New Roman" w:hAnsi="Times New Roman"/>
                <w:sz w:val="18"/>
                <w:szCs w:val="20"/>
              </w:rPr>
              <w:fldChar w:fldCharType="end"/>
            </w:r>
          </w:p>
        </w:tc>
      </w:tr>
      <w:tr w:rsidR="00C50927" w:rsidRPr="006A37C5" w14:paraId="26F06617"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tcPr>
          <w:p w14:paraId="565F4B74"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NaTaO</w:t>
            </w:r>
            <w:proofErr w:type="gramStart"/>
            <w:r w:rsidRPr="006A37C5">
              <w:rPr>
                <w:rFonts w:ascii="Times New Roman" w:hAnsi="Times New Roman"/>
                <w:bCs/>
                <w:sz w:val="18"/>
                <w:szCs w:val="20"/>
                <w:vertAlign w:val="subscript"/>
              </w:rPr>
              <w:t>3</w:t>
            </w:r>
            <w:r w:rsidRPr="006A37C5">
              <w:rPr>
                <w:rFonts w:ascii="Times New Roman" w:hAnsi="Times New Roman"/>
                <w:bCs/>
                <w:sz w:val="18"/>
                <w:szCs w:val="20"/>
              </w:rPr>
              <w:t>:Ba</w:t>
            </w:r>
            <w:proofErr w:type="gramEnd"/>
          </w:p>
        </w:tc>
        <w:tc>
          <w:tcPr>
            <w:tcW w:w="511" w:type="pct"/>
            <w:tcBorders>
              <w:top w:val="nil"/>
              <w:left w:val="nil"/>
              <w:bottom w:val="nil"/>
              <w:right w:val="nil"/>
            </w:tcBorders>
            <w:shd w:val="clear" w:color="auto" w:fill="auto"/>
            <w:tcMar>
              <w:top w:w="72" w:type="dxa"/>
              <w:left w:w="144" w:type="dxa"/>
              <w:bottom w:w="72" w:type="dxa"/>
              <w:right w:w="144" w:type="dxa"/>
            </w:tcMar>
            <w:vAlign w:val="center"/>
          </w:tcPr>
          <w:p w14:paraId="20DE8805"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1.0</w:t>
            </w:r>
          </w:p>
        </w:tc>
        <w:tc>
          <w:tcPr>
            <w:tcW w:w="473" w:type="pct"/>
            <w:tcBorders>
              <w:top w:val="nil"/>
              <w:left w:val="nil"/>
              <w:bottom w:val="nil"/>
              <w:right w:val="nil"/>
            </w:tcBorders>
            <w:vAlign w:val="center"/>
          </w:tcPr>
          <w:p w14:paraId="1414EA5B" w14:textId="23C02E20" w:rsidR="00C50927" w:rsidRPr="006A37C5" w:rsidRDefault="00C50115" w:rsidP="00181C88">
            <w:pPr>
              <w:spacing w:line="220" w:lineRule="exact"/>
              <w:jc w:val="center"/>
              <w:rPr>
                <w:rFonts w:ascii="Times New Roman" w:hAnsi="Times New Roman"/>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nil"/>
              <w:left w:val="nil"/>
              <w:bottom w:val="nil"/>
              <w:right w:val="nil"/>
            </w:tcBorders>
            <w:vAlign w:val="center"/>
          </w:tcPr>
          <w:p w14:paraId="016F63ED" w14:textId="46509E71"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 xml:space="preserve">3.0 </w:t>
            </w:r>
            <w:proofErr w:type="spellStart"/>
            <w:r w:rsidRPr="006A37C5">
              <w:rPr>
                <w:rFonts w:ascii="Times New Roman" w:hAnsi="Times New Roman"/>
                <w:sz w:val="18"/>
                <w:szCs w:val="20"/>
              </w:rPr>
              <w:t>wt</w:t>
            </w:r>
            <w:proofErr w:type="spellEnd"/>
            <w:r w:rsidRPr="006A37C5">
              <w:rPr>
                <w:rFonts w:ascii="Times New Roman" w:hAnsi="Times New Roman"/>
                <w:sz w:val="18"/>
                <w:szCs w:val="20"/>
              </w:rPr>
              <w:t>%</w:t>
            </w:r>
          </w:p>
          <w:p w14:paraId="29593DC9"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Ag</w:t>
            </w:r>
          </w:p>
        </w:tc>
        <w:tc>
          <w:tcPr>
            <w:tcW w:w="573" w:type="pct"/>
            <w:tcBorders>
              <w:top w:val="nil"/>
              <w:left w:val="nil"/>
              <w:bottom w:val="nil"/>
              <w:right w:val="nil"/>
            </w:tcBorders>
            <w:vAlign w:val="center"/>
          </w:tcPr>
          <w:p w14:paraId="5FA414D2"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0.1 M</w:t>
            </w:r>
          </w:p>
          <w:p w14:paraId="34BFA899"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tcPr>
          <w:p w14:paraId="37B3D1B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31.0</w:t>
            </w:r>
          </w:p>
        </w:tc>
        <w:tc>
          <w:tcPr>
            <w:tcW w:w="411" w:type="pct"/>
            <w:tcBorders>
              <w:top w:val="nil"/>
              <w:left w:val="nil"/>
              <w:bottom w:val="nil"/>
              <w:right w:val="nil"/>
            </w:tcBorders>
            <w:shd w:val="clear" w:color="auto" w:fill="auto"/>
            <w:tcMar>
              <w:top w:w="72" w:type="dxa"/>
              <w:left w:w="144" w:type="dxa"/>
              <w:bottom w:w="72" w:type="dxa"/>
              <w:right w:w="144" w:type="dxa"/>
            </w:tcMar>
            <w:vAlign w:val="center"/>
          </w:tcPr>
          <w:p w14:paraId="08824FE7"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170</w:t>
            </w:r>
            <w:r w:rsidRPr="006A37C5">
              <w:rPr>
                <w:rFonts w:ascii="Times New Roman" w:hAnsi="Times New Roman"/>
                <w:bCs/>
                <w:sz w:val="18"/>
                <w:szCs w:val="20"/>
                <w:vertAlign w:val="superscript"/>
              </w:rPr>
              <w:t>a</w:t>
            </w:r>
          </w:p>
        </w:tc>
        <w:tc>
          <w:tcPr>
            <w:tcW w:w="356" w:type="pct"/>
            <w:tcBorders>
              <w:top w:val="nil"/>
              <w:left w:val="nil"/>
              <w:bottom w:val="nil"/>
              <w:right w:val="nil"/>
            </w:tcBorders>
            <w:shd w:val="clear" w:color="auto" w:fill="auto"/>
            <w:tcMar>
              <w:top w:w="72" w:type="dxa"/>
              <w:left w:w="144" w:type="dxa"/>
              <w:bottom w:w="72" w:type="dxa"/>
              <w:right w:w="144" w:type="dxa"/>
            </w:tcMar>
            <w:vAlign w:val="center"/>
          </w:tcPr>
          <w:p w14:paraId="0A3FF749"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318</w:t>
            </w:r>
          </w:p>
        </w:tc>
        <w:tc>
          <w:tcPr>
            <w:tcW w:w="572" w:type="pct"/>
            <w:tcBorders>
              <w:top w:val="nil"/>
              <w:left w:val="nil"/>
              <w:bottom w:val="nil"/>
              <w:right w:val="nil"/>
            </w:tcBorders>
            <w:shd w:val="clear" w:color="auto" w:fill="auto"/>
            <w:tcMar>
              <w:top w:w="72" w:type="dxa"/>
              <w:left w:w="144" w:type="dxa"/>
              <w:bottom w:w="72" w:type="dxa"/>
              <w:right w:w="144" w:type="dxa"/>
            </w:tcMar>
            <w:vAlign w:val="center"/>
          </w:tcPr>
          <w:p w14:paraId="52FE5EF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91.0</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038F2E50" w14:textId="1FE3738B"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&lt;EndNote&gt;&lt;Cite&gt;&lt;Author&gt;Nakanishi&lt;/Author&gt;&lt;Year&gt;2017&lt;/Year&gt;&lt;RecNum&gt;135&lt;/RecNum&gt;&lt;DisplayText&gt;&lt;style face="superscript"&gt;2&lt;/style&gt;&lt;/DisplayText&gt;&lt;record&gt;&lt;rec-number&gt;135&lt;/rec-number&gt;&lt;foreign-keys&gt;&lt;key app="EN" db-id="5xafadf27fz5sae0tf2xwr5b5pa0tww0xadz" timestamp="1493005375"&gt;135&lt;/key&gt;&lt;/foreign-keys&gt;&lt;ref-type name="Journal Article"&gt;17&lt;/ref-type&gt;&lt;contributors&gt;&lt;authors&gt;&lt;author&gt;Nakanishi, Haruka&lt;/author&gt;&lt;author&gt;Iizuka, Kosuke&lt;/author&gt;&lt;author&gt;Takayama, Tomoaki&lt;/author&gt;&lt;author&gt;Iwase, Akihide&lt;/author&gt;&lt;author&gt;Kudo, Akihiko&lt;/author&gt;&lt;/authors&gt;&lt;/contributors&gt;&lt;titles&gt;&lt;title&gt;&lt;style face="normal" font="default" size="100%"&gt;Highly Active NaTaO&lt;/style&gt;&lt;style face="subscript" font="default" size="100%"&gt;3&lt;/style&gt;&lt;style face="normal" font="default" size="100%"&gt;‐Based Photocatalysts for CO&lt;/style&gt;&lt;style face="subscript" font="default" size="100%"&gt;2&lt;/style&gt;&lt;style face="normal" font="default" size="100%"&gt; Reduction to Form CO Using Water as the Electron Donor&lt;/style&gt;&lt;/title&gt;&lt;secondary-title&gt;ChemSusChem&lt;/secondary-title&gt;&lt;/titles&gt;&lt;pages&gt;&lt;style face="normal" font="default" charset="134" size="100%"&gt;112-118&lt;/style&gt;&lt;/pages&gt;&lt;volume&gt;&lt;style face="normal" font="default" charset="134" size="100%"&gt;10&lt;/style&gt;&lt;/volume&gt;&lt;dates&gt;&lt;year&gt;&lt;style face="normal" font="default" charset="134" size="100%"&gt;2017&lt;/style&gt;&lt;/year&gt;&lt;/dates&gt;&lt;isbn&gt;1864-564X&lt;/isbn&gt;&lt;urls&gt;&lt;/urls&gt;&lt;electronic-resource-num&gt;DOI 10.1002/cssc.201601360&lt;/electronic-resource-num&gt;&lt;/record&gt;&lt;/Cite&gt;&lt;/EndNote&gt;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2</w:t>
            </w:r>
            <w:r w:rsidRPr="006A37C5">
              <w:rPr>
                <w:rFonts w:ascii="Times New Roman" w:hAnsi="Times New Roman"/>
                <w:sz w:val="18"/>
                <w:szCs w:val="20"/>
              </w:rPr>
              <w:fldChar w:fldCharType="end"/>
            </w:r>
          </w:p>
        </w:tc>
      </w:tr>
      <w:tr w:rsidR="00C50927" w:rsidRPr="006A37C5" w14:paraId="3466360B"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tcPr>
          <w:p w14:paraId="6F894E94"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CaTiO</w:t>
            </w:r>
            <w:r w:rsidRPr="006A37C5">
              <w:rPr>
                <w:rFonts w:ascii="Times New Roman" w:hAnsi="Times New Roman"/>
                <w:sz w:val="18"/>
                <w:szCs w:val="20"/>
                <w:vertAlign w:val="subscript"/>
              </w:rPr>
              <w:t>3</w:t>
            </w:r>
          </w:p>
        </w:tc>
        <w:tc>
          <w:tcPr>
            <w:tcW w:w="511" w:type="pct"/>
            <w:tcBorders>
              <w:top w:val="nil"/>
              <w:left w:val="nil"/>
              <w:bottom w:val="nil"/>
              <w:right w:val="nil"/>
            </w:tcBorders>
            <w:shd w:val="clear" w:color="auto" w:fill="auto"/>
            <w:tcMar>
              <w:top w:w="72" w:type="dxa"/>
              <w:left w:w="144" w:type="dxa"/>
              <w:bottom w:w="72" w:type="dxa"/>
              <w:right w:w="144" w:type="dxa"/>
            </w:tcMar>
            <w:vAlign w:val="center"/>
          </w:tcPr>
          <w:p w14:paraId="019875E3"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0.3</w:t>
            </w:r>
          </w:p>
        </w:tc>
        <w:tc>
          <w:tcPr>
            <w:tcW w:w="473" w:type="pct"/>
            <w:tcBorders>
              <w:top w:val="nil"/>
              <w:left w:val="nil"/>
              <w:bottom w:val="nil"/>
              <w:right w:val="nil"/>
            </w:tcBorders>
            <w:vAlign w:val="center"/>
          </w:tcPr>
          <w:p w14:paraId="50EF2B27"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bCs/>
                <w:sz w:val="18"/>
                <w:szCs w:val="20"/>
              </w:rPr>
              <w:t>100 W Hg lamp</w:t>
            </w:r>
          </w:p>
        </w:tc>
        <w:tc>
          <w:tcPr>
            <w:tcW w:w="492" w:type="pct"/>
            <w:tcBorders>
              <w:top w:val="nil"/>
              <w:left w:val="nil"/>
              <w:bottom w:val="nil"/>
              <w:right w:val="nil"/>
            </w:tcBorders>
            <w:vAlign w:val="center"/>
          </w:tcPr>
          <w:p w14:paraId="02575F06" w14:textId="1DDB39AF"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 xml:space="preserve">3.5 </w:t>
            </w:r>
            <w:proofErr w:type="spellStart"/>
            <w:r w:rsidRPr="006A37C5">
              <w:rPr>
                <w:rFonts w:ascii="Times New Roman" w:hAnsi="Times New Roman"/>
                <w:bCs/>
                <w:sz w:val="18"/>
                <w:szCs w:val="20"/>
              </w:rPr>
              <w:t>wt</w:t>
            </w:r>
            <w:proofErr w:type="spellEnd"/>
            <w:r w:rsidRPr="006A37C5">
              <w:rPr>
                <w:rFonts w:ascii="Times New Roman" w:hAnsi="Times New Roman"/>
                <w:bCs/>
                <w:sz w:val="18"/>
                <w:szCs w:val="20"/>
              </w:rPr>
              <w:t>%</w:t>
            </w:r>
          </w:p>
          <w:p w14:paraId="6CE51EAD"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bCs/>
                <w:sz w:val="18"/>
                <w:szCs w:val="20"/>
              </w:rPr>
              <w:t>Ag</w:t>
            </w:r>
          </w:p>
        </w:tc>
        <w:tc>
          <w:tcPr>
            <w:tcW w:w="573" w:type="pct"/>
            <w:tcBorders>
              <w:top w:val="nil"/>
              <w:left w:val="nil"/>
              <w:bottom w:val="nil"/>
              <w:right w:val="nil"/>
            </w:tcBorders>
            <w:vAlign w:val="center"/>
          </w:tcPr>
          <w:p w14:paraId="2CD6C737"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1.0 M</w:t>
            </w:r>
          </w:p>
          <w:p w14:paraId="46A556D5"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tcPr>
          <w:p w14:paraId="5000F8A7"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3.10</w:t>
            </w:r>
          </w:p>
        </w:tc>
        <w:tc>
          <w:tcPr>
            <w:tcW w:w="411" w:type="pct"/>
            <w:tcBorders>
              <w:top w:val="nil"/>
              <w:left w:val="nil"/>
              <w:bottom w:val="nil"/>
              <w:right w:val="nil"/>
            </w:tcBorders>
            <w:shd w:val="clear" w:color="auto" w:fill="auto"/>
            <w:tcMar>
              <w:top w:w="72" w:type="dxa"/>
              <w:left w:w="144" w:type="dxa"/>
              <w:bottom w:w="72" w:type="dxa"/>
              <w:right w:w="144" w:type="dxa"/>
            </w:tcMar>
            <w:vAlign w:val="center"/>
          </w:tcPr>
          <w:p w14:paraId="504FFF40"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25.0</w:t>
            </w:r>
          </w:p>
        </w:tc>
        <w:tc>
          <w:tcPr>
            <w:tcW w:w="356" w:type="pct"/>
            <w:tcBorders>
              <w:top w:val="nil"/>
              <w:left w:val="nil"/>
              <w:bottom w:val="nil"/>
              <w:right w:val="nil"/>
            </w:tcBorders>
            <w:shd w:val="clear" w:color="auto" w:fill="auto"/>
            <w:tcMar>
              <w:top w:w="72" w:type="dxa"/>
              <w:left w:w="144" w:type="dxa"/>
              <w:bottom w:w="72" w:type="dxa"/>
              <w:right w:w="144" w:type="dxa"/>
            </w:tcMar>
            <w:vAlign w:val="center"/>
          </w:tcPr>
          <w:p w14:paraId="28001943"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54.0</w:t>
            </w:r>
          </w:p>
        </w:tc>
        <w:tc>
          <w:tcPr>
            <w:tcW w:w="572" w:type="pct"/>
            <w:tcBorders>
              <w:top w:val="nil"/>
              <w:left w:val="nil"/>
              <w:bottom w:val="nil"/>
              <w:right w:val="nil"/>
            </w:tcBorders>
            <w:shd w:val="clear" w:color="auto" w:fill="auto"/>
            <w:tcMar>
              <w:top w:w="72" w:type="dxa"/>
              <w:left w:w="144" w:type="dxa"/>
              <w:bottom w:w="72" w:type="dxa"/>
              <w:right w:w="144" w:type="dxa"/>
            </w:tcMar>
            <w:vAlign w:val="center"/>
          </w:tcPr>
          <w:p w14:paraId="26D5DF1B"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94.0</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75DCD863" w14:textId="6AC07512"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&lt;EndNote&gt;&lt;Cite&gt;&lt;Author&gt;Anzai&lt;/Author&gt;&lt;Year&gt;2017&lt;/Year&gt;&lt;RecNum&gt;216&lt;/RecNum&gt;&lt;DisplayText&gt;&lt;style face="superscript"&gt;3&lt;/style&gt;&lt;/DisplayText&gt;&lt;record&gt;&lt;rec-number&gt;216&lt;/rec-number&gt;&lt;foreign-keys&gt;&lt;key app="EN" db-id="5xafadf27fz5sae0tf2xwr5b5pa0tww0xadz" timestamp="1540970356"&gt;216&lt;/key&gt;&lt;/foreign-keys&gt;&lt;ref-type name="Journal Article"&gt;17&lt;/ref-type&gt;&lt;contributors&gt;&lt;authors&gt;&lt;author&gt;Anzai, Akihiko&lt;/author&gt;&lt;author&gt;Fukuo, Naoto&lt;/author&gt;&lt;author&gt;Yamamoto, Akira&lt;/author&gt;&lt;author&gt;Yoshida, Hisao&lt;/author&gt;&lt;/authors&gt;&lt;/contributors&gt;&lt;titles&gt;&lt;title&gt;Highly selective photocatalytic reduction of carbon dioxide with water over silver-loaded calcium titanate&lt;/title&gt;&lt;secondary-title&gt;Catalysis Communications&lt;/secondary-title&gt;&lt;/titles&gt;&lt;periodical&gt;&lt;full-title&gt;Catalysis Communications&lt;/full-title&gt;&lt;abbr-1&gt;Catal. Commun.&lt;/abbr-1&gt;&lt;abbr-2&gt;Catal Commun&lt;/abbr-2&gt;&lt;/periodical&gt;&lt;pages&gt;134-138&lt;/pages&gt;&lt;volume&gt;100&lt;/volume&gt;&lt;dates&gt;&lt;year&gt;2017&lt;/year&gt;&lt;/dates&gt;&lt;isbn&gt;1566-7367&lt;/isbn&gt;&lt;urls&gt;&lt;/urls&gt;&lt;/record&gt;&lt;/Cite&gt;&lt;/EndNote&gt;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3</w:t>
            </w:r>
            <w:r w:rsidRPr="006A37C5">
              <w:rPr>
                <w:rFonts w:ascii="Times New Roman" w:hAnsi="Times New Roman"/>
                <w:sz w:val="18"/>
                <w:szCs w:val="20"/>
              </w:rPr>
              <w:fldChar w:fldCharType="end"/>
            </w:r>
          </w:p>
        </w:tc>
      </w:tr>
      <w:tr w:rsidR="00C50927" w:rsidRPr="006A37C5" w14:paraId="09EDB1DE"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tcPr>
          <w:p w14:paraId="50340303"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Na</w:t>
            </w:r>
            <w:r w:rsidRPr="006A37C5">
              <w:rPr>
                <w:rFonts w:ascii="Times New Roman" w:hAnsi="Times New Roman"/>
                <w:sz w:val="18"/>
                <w:szCs w:val="20"/>
                <w:vertAlign w:val="subscript"/>
              </w:rPr>
              <w:t>2</w:t>
            </w:r>
            <w:r w:rsidRPr="006A37C5">
              <w:rPr>
                <w:rFonts w:ascii="Times New Roman" w:hAnsi="Times New Roman"/>
                <w:sz w:val="18"/>
                <w:szCs w:val="20"/>
              </w:rPr>
              <w:t>Ti</w:t>
            </w:r>
            <w:r w:rsidRPr="006A37C5">
              <w:rPr>
                <w:rFonts w:ascii="Times New Roman" w:hAnsi="Times New Roman"/>
                <w:sz w:val="18"/>
                <w:szCs w:val="20"/>
                <w:vertAlign w:val="subscript"/>
              </w:rPr>
              <w:t>6</w:t>
            </w:r>
            <w:r w:rsidRPr="006A37C5">
              <w:rPr>
                <w:rFonts w:ascii="Times New Roman" w:hAnsi="Times New Roman"/>
                <w:sz w:val="18"/>
                <w:szCs w:val="20"/>
              </w:rPr>
              <w:t>O</w:t>
            </w:r>
            <w:r w:rsidRPr="006A37C5">
              <w:rPr>
                <w:rFonts w:ascii="Times New Roman" w:hAnsi="Times New Roman"/>
                <w:sz w:val="18"/>
                <w:szCs w:val="20"/>
                <w:vertAlign w:val="subscript"/>
              </w:rPr>
              <w:t>13</w:t>
            </w:r>
          </w:p>
        </w:tc>
        <w:tc>
          <w:tcPr>
            <w:tcW w:w="511" w:type="pct"/>
            <w:tcBorders>
              <w:top w:val="nil"/>
              <w:left w:val="nil"/>
              <w:bottom w:val="nil"/>
              <w:right w:val="nil"/>
            </w:tcBorders>
            <w:shd w:val="clear" w:color="auto" w:fill="auto"/>
            <w:tcMar>
              <w:top w:w="72" w:type="dxa"/>
              <w:left w:w="144" w:type="dxa"/>
              <w:bottom w:w="72" w:type="dxa"/>
              <w:right w:w="144" w:type="dxa"/>
            </w:tcMar>
            <w:vAlign w:val="center"/>
          </w:tcPr>
          <w:p w14:paraId="76645AB6"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0.2</w:t>
            </w:r>
          </w:p>
        </w:tc>
        <w:tc>
          <w:tcPr>
            <w:tcW w:w="473" w:type="pct"/>
            <w:tcBorders>
              <w:top w:val="nil"/>
              <w:left w:val="nil"/>
              <w:bottom w:val="nil"/>
              <w:right w:val="nil"/>
            </w:tcBorders>
            <w:vAlign w:val="center"/>
          </w:tcPr>
          <w:p w14:paraId="02F8E30B"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100 W Hg lamp</w:t>
            </w:r>
          </w:p>
        </w:tc>
        <w:tc>
          <w:tcPr>
            <w:tcW w:w="492" w:type="pct"/>
            <w:tcBorders>
              <w:top w:val="nil"/>
              <w:left w:val="nil"/>
              <w:bottom w:val="nil"/>
              <w:right w:val="nil"/>
            </w:tcBorders>
            <w:vAlign w:val="center"/>
          </w:tcPr>
          <w:p w14:paraId="212AD844" w14:textId="7E409FE0"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 xml:space="preserve">1.0 </w:t>
            </w:r>
            <w:proofErr w:type="spellStart"/>
            <w:r w:rsidRPr="006A37C5">
              <w:rPr>
                <w:rFonts w:ascii="Times New Roman" w:hAnsi="Times New Roman"/>
                <w:bCs/>
                <w:sz w:val="18"/>
                <w:szCs w:val="20"/>
              </w:rPr>
              <w:t>wt</w:t>
            </w:r>
            <w:proofErr w:type="spellEnd"/>
            <w:r w:rsidRPr="006A37C5">
              <w:rPr>
                <w:rFonts w:ascii="Times New Roman" w:hAnsi="Times New Roman"/>
                <w:bCs/>
                <w:sz w:val="18"/>
                <w:szCs w:val="20"/>
              </w:rPr>
              <w:t>%</w:t>
            </w:r>
          </w:p>
          <w:p w14:paraId="03B7762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Ag</w:t>
            </w:r>
          </w:p>
        </w:tc>
        <w:tc>
          <w:tcPr>
            <w:tcW w:w="573" w:type="pct"/>
            <w:tcBorders>
              <w:top w:val="nil"/>
              <w:left w:val="nil"/>
              <w:bottom w:val="nil"/>
              <w:right w:val="nil"/>
            </w:tcBorders>
            <w:vAlign w:val="center"/>
          </w:tcPr>
          <w:p w14:paraId="303DAC83"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0.5 M</w:t>
            </w:r>
          </w:p>
          <w:p w14:paraId="490FE359"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tcPr>
          <w:p w14:paraId="0191AB4C"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1.60</w:t>
            </w:r>
          </w:p>
        </w:tc>
        <w:tc>
          <w:tcPr>
            <w:tcW w:w="411" w:type="pct"/>
            <w:tcBorders>
              <w:top w:val="nil"/>
              <w:left w:val="nil"/>
              <w:bottom w:val="nil"/>
              <w:right w:val="nil"/>
            </w:tcBorders>
            <w:shd w:val="clear" w:color="auto" w:fill="auto"/>
            <w:tcMar>
              <w:top w:w="72" w:type="dxa"/>
              <w:left w:w="144" w:type="dxa"/>
              <w:bottom w:w="72" w:type="dxa"/>
              <w:right w:w="144" w:type="dxa"/>
            </w:tcMar>
            <w:vAlign w:val="center"/>
          </w:tcPr>
          <w:p w14:paraId="4C652D8B"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0.70</w:t>
            </w:r>
            <w:r w:rsidRPr="006A37C5">
              <w:rPr>
                <w:rFonts w:ascii="Times New Roman" w:hAnsi="Times New Roman"/>
                <w:bCs/>
                <w:sz w:val="18"/>
                <w:szCs w:val="20"/>
                <w:vertAlign w:val="superscript"/>
              </w:rPr>
              <w:t>a</w:t>
            </w:r>
          </w:p>
        </w:tc>
        <w:tc>
          <w:tcPr>
            <w:tcW w:w="356" w:type="pct"/>
            <w:tcBorders>
              <w:top w:val="nil"/>
              <w:left w:val="nil"/>
              <w:bottom w:val="nil"/>
              <w:right w:val="nil"/>
            </w:tcBorders>
            <w:shd w:val="clear" w:color="auto" w:fill="auto"/>
            <w:tcMar>
              <w:top w:w="72" w:type="dxa"/>
              <w:left w:w="144" w:type="dxa"/>
              <w:bottom w:w="72" w:type="dxa"/>
              <w:right w:w="144" w:type="dxa"/>
            </w:tcMar>
            <w:vAlign w:val="center"/>
          </w:tcPr>
          <w:p w14:paraId="60910A68"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4.60</w:t>
            </w:r>
          </w:p>
        </w:tc>
        <w:tc>
          <w:tcPr>
            <w:tcW w:w="572" w:type="pct"/>
            <w:tcBorders>
              <w:top w:val="nil"/>
              <w:left w:val="nil"/>
              <w:bottom w:val="nil"/>
              <w:right w:val="nil"/>
            </w:tcBorders>
            <w:shd w:val="clear" w:color="auto" w:fill="auto"/>
            <w:tcMar>
              <w:top w:w="72" w:type="dxa"/>
              <w:left w:w="144" w:type="dxa"/>
              <w:bottom w:w="72" w:type="dxa"/>
              <w:right w:w="144" w:type="dxa"/>
            </w:tcMar>
            <w:vAlign w:val="center"/>
          </w:tcPr>
          <w:p w14:paraId="37492614"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74.0</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0C468F22" w14:textId="2870D84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&lt;EndNote&gt;&lt;Cite&gt;&lt;Author&gt;Zhu&lt;/Author&gt;&lt;Year&gt;2019&lt;/Year&gt;&lt;RecNum&gt;335&lt;/RecNum&gt;&lt;DisplayText&gt;&lt;style face="superscript"&gt;4&lt;/style&gt;&lt;/DisplayText&gt;&lt;record&gt;&lt;rec-number&gt;335&lt;/rec-number&gt;&lt;foreign-keys&gt;&lt;key app="EN" db-id="5xafadf27fz5sae0tf2xwr5b5pa0tww0xadz" timestamp="1544408984"&gt;335&lt;/key&gt;&lt;/foreign-keys&gt;&lt;ref-type name="Journal Article"&gt;17&lt;/ref-type&gt;&lt;contributors&gt;&lt;authors&gt;&lt;author&gt;Zhu, Xing&lt;/author&gt;&lt;author&gt;Anzai, Akihiko&lt;/author&gt;&lt;author&gt;Yamamoto, Akira&lt;/author&gt;&lt;author&gt;Yoshida, Hisao&lt;/author&gt;&lt;/authors&gt;&lt;/contributors&gt;&lt;titles&gt;&lt;title&gt;Silver-loaded sodium titanate photocatalysts for selective reduction of carbon dioxide to carbon monoxide with water&lt;/title&gt;&lt;secondary-title&gt;Applied Catalysis B: Environmental&lt;/secondary-title&gt;&lt;/titles&gt;&lt;periodical&gt;&lt;full-title&gt;Applied Catalysis B: Environmental&lt;/full-title&gt;&lt;abbr-1&gt;Appl. Catal. B&lt;/abbr-1&gt;&lt;/periodical&gt;&lt;pages&gt;47-56&lt;/pages&gt;&lt;volume&gt;243&lt;/volume&gt;&lt;dates&gt;&lt;year&gt;2019&lt;/year&gt;&lt;/dates&gt;&lt;isbn&gt;0926-3373&lt;/isbn&gt;&lt;urls&gt;&lt;/urls&gt;&lt;/record&gt;&lt;/Cite&gt;&lt;/EndNote&gt;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4</w:t>
            </w:r>
            <w:r w:rsidRPr="006A37C5">
              <w:rPr>
                <w:rFonts w:ascii="Times New Roman" w:hAnsi="Times New Roman"/>
                <w:sz w:val="18"/>
                <w:szCs w:val="20"/>
              </w:rPr>
              <w:fldChar w:fldCharType="end"/>
            </w:r>
          </w:p>
        </w:tc>
      </w:tr>
      <w:tr w:rsidR="00C50927" w:rsidRPr="006A37C5" w14:paraId="5E2B2DE0"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tcPr>
          <w:p w14:paraId="7ECD530F"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bCs/>
                <w:sz w:val="18"/>
                <w:szCs w:val="20"/>
              </w:rPr>
              <w:t>La</w:t>
            </w:r>
            <w:r w:rsidRPr="006A37C5">
              <w:rPr>
                <w:rFonts w:ascii="Times New Roman" w:hAnsi="Times New Roman"/>
                <w:bCs/>
                <w:sz w:val="18"/>
                <w:szCs w:val="20"/>
                <w:vertAlign w:val="subscript"/>
              </w:rPr>
              <w:t>2</w:t>
            </w:r>
            <w:r w:rsidRPr="006A37C5">
              <w:rPr>
                <w:rFonts w:ascii="Times New Roman" w:hAnsi="Times New Roman"/>
                <w:bCs/>
                <w:sz w:val="18"/>
                <w:szCs w:val="20"/>
              </w:rPr>
              <w:t>Ti</w:t>
            </w:r>
            <w:r w:rsidRPr="006A37C5">
              <w:rPr>
                <w:rFonts w:ascii="Times New Roman" w:hAnsi="Times New Roman"/>
                <w:bCs/>
                <w:sz w:val="18"/>
                <w:szCs w:val="20"/>
                <w:vertAlign w:val="subscript"/>
              </w:rPr>
              <w:t>2</w:t>
            </w:r>
            <w:r w:rsidRPr="006A37C5">
              <w:rPr>
                <w:rFonts w:ascii="Times New Roman" w:hAnsi="Times New Roman"/>
                <w:bCs/>
                <w:sz w:val="18"/>
                <w:szCs w:val="20"/>
              </w:rPr>
              <w:t>O</w:t>
            </w:r>
            <w:r w:rsidRPr="006A37C5">
              <w:rPr>
                <w:rFonts w:ascii="Times New Roman" w:hAnsi="Times New Roman"/>
                <w:bCs/>
                <w:sz w:val="18"/>
                <w:szCs w:val="20"/>
                <w:vertAlign w:val="subscript"/>
              </w:rPr>
              <w:t>7</w:t>
            </w:r>
          </w:p>
        </w:tc>
        <w:tc>
          <w:tcPr>
            <w:tcW w:w="511" w:type="pct"/>
            <w:tcBorders>
              <w:top w:val="nil"/>
              <w:left w:val="nil"/>
              <w:bottom w:val="nil"/>
              <w:right w:val="nil"/>
            </w:tcBorders>
            <w:shd w:val="clear" w:color="auto" w:fill="auto"/>
            <w:tcMar>
              <w:top w:w="72" w:type="dxa"/>
              <w:left w:w="144" w:type="dxa"/>
              <w:bottom w:w="72" w:type="dxa"/>
              <w:right w:w="144" w:type="dxa"/>
            </w:tcMar>
            <w:vAlign w:val="center"/>
          </w:tcPr>
          <w:p w14:paraId="25F8563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1.0</w:t>
            </w:r>
          </w:p>
        </w:tc>
        <w:tc>
          <w:tcPr>
            <w:tcW w:w="473" w:type="pct"/>
            <w:tcBorders>
              <w:top w:val="nil"/>
              <w:left w:val="nil"/>
              <w:bottom w:val="nil"/>
              <w:right w:val="nil"/>
            </w:tcBorders>
            <w:vAlign w:val="center"/>
          </w:tcPr>
          <w:p w14:paraId="431162AA" w14:textId="1EB64AE9" w:rsidR="00C50927" w:rsidRPr="006A37C5" w:rsidRDefault="00C50115" w:rsidP="00181C88">
            <w:pPr>
              <w:spacing w:line="220" w:lineRule="exact"/>
              <w:jc w:val="center"/>
              <w:rPr>
                <w:rFonts w:ascii="Times New Roman" w:hAnsi="Times New Roman"/>
                <w:bCs/>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nil"/>
              <w:left w:val="nil"/>
              <w:bottom w:val="nil"/>
              <w:right w:val="nil"/>
            </w:tcBorders>
            <w:vAlign w:val="center"/>
          </w:tcPr>
          <w:p w14:paraId="0D02DAF1" w14:textId="10424226"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 xml:space="preserve">1.0 </w:t>
            </w:r>
            <w:proofErr w:type="spellStart"/>
            <w:r w:rsidRPr="006A37C5">
              <w:rPr>
                <w:rFonts w:ascii="Times New Roman" w:hAnsi="Times New Roman"/>
                <w:bCs/>
                <w:sz w:val="18"/>
                <w:szCs w:val="20"/>
              </w:rPr>
              <w:t>wt</w:t>
            </w:r>
            <w:proofErr w:type="spellEnd"/>
            <w:r w:rsidRPr="006A37C5">
              <w:rPr>
                <w:rFonts w:ascii="Times New Roman" w:hAnsi="Times New Roman"/>
                <w:bCs/>
                <w:sz w:val="18"/>
                <w:szCs w:val="20"/>
              </w:rPr>
              <w:t>%</w:t>
            </w:r>
          </w:p>
          <w:p w14:paraId="41961875"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Ag</w:t>
            </w:r>
          </w:p>
        </w:tc>
        <w:tc>
          <w:tcPr>
            <w:tcW w:w="573" w:type="pct"/>
            <w:tcBorders>
              <w:top w:val="nil"/>
              <w:left w:val="nil"/>
              <w:bottom w:val="nil"/>
              <w:right w:val="nil"/>
            </w:tcBorders>
            <w:vAlign w:val="center"/>
          </w:tcPr>
          <w:p w14:paraId="3635103B"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0.1 M</w:t>
            </w:r>
          </w:p>
          <w:p w14:paraId="2CBC651A"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tcPr>
          <w:p w14:paraId="527F5CBA"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4.09</w:t>
            </w:r>
          </w:p>
        </w:tc>
        <w:tc>
          <w:tcPr>
            <w:tcW w:w="411" w:type="pct"/>
            <w:tcBorders>
              <w:top w:val="nil"/>
              <w:left w:val="nil"/>
              <w:bottom w:val="nil"/>
              <w:right w:val="nil"/>
            </w:tcBorders>
            <w:shd w:val="clear" w:color="auto" w:fill="auto"/>
            <w:tcMar>
              <w:top w:w="72" w:type="dxa"/>
              <w:left w:w="144" w:type="dxa"/>
              <w:bottom w:w="72" w:type="dxa"/>
              <w:right w:w="144" w:type="dxa"/>
            </w:tcMar>
            <w:vAlign w:val="center"/>
          </w:tcPr>
          <w:p w14:paraId="7B1533F1"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5.30</w:t>
            </w:r>
          </w:p>
        </w:tc>
        <w:tc>
          <w:tcPr>
            <w:tcW w:w="356" w:type="pct"/>
            <w:tcBorders>
              <w:top w:val="nil"/>
              <w:left w:val="nil"/>
              <w:bottom w:val="nil"/>
              <w:right w:val="nil"/>
            </w:tcBorders>
            <w:shd w:val="clear" w:color="auto" w:fill="auto"/>
            <w:tcMar>
              <w:top w:w="72" w:type="dxa"/>
              <w:left w:w="144" w:type="dxa"/>
              <w:bottom w:w="72" w:type="dxa"/>
              <w:right w:w="144" w:type="dxa"/>
            </w:tcMar>
            <w:vAlign w:val="center"/>
          </w:tcPr>
          <w:p w14:paraId="7776A5B9"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5.20</w:t>
            </w:r>
          </w:p>
        </w:tc>
        <w:tc>
          <w:tcPr>
            <w:tcW w:w="572" w:type="pct"/>
            <w:tcBorders>
              <w:top w:val="nil"/>
              <w:left w:val="nil"/>
              <w:bottom w:val="nil"/>
              <w:right w:val="nil"/>
            </w:tcBorders>
            <w:shd w:val="clear" w:color="auto" w:fill="auto"/>
            <w:tcMar>
              <w:top w:w="72" w:type="dxa"/>
              <w:left w:w="144" w:type="dxa"/>
              <w:bottom w:w="72" w:type="dxa"/>
              <w:right w:w="144" w:type="dxa"/>
            </w:tcMar>
            <w:vAlign w:val="center"/>
          </w:tcPr>
          <w:p w14:paraId="1DC0B01B"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51.5</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0430C611" w14:textId="59177B99"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&lt;EndNote&gt;&lt;Cite&gt;&lt;Author&gt;Wang&lt;/Author&gt;&lt;Year&gt;2015&lt;/Year&gt;&lt;RecNum&gt;37&lt;/RecNum&gt;&lt;DisplayText&gt;&lt;style face="superscript"&gt;5&lt;/style&gt;&lt;/DisplayText&gt;&lt;record&gt;&lt;rec-number&gt;37&lt;/rec-number&gt;&lt;foreign-keys&gt;&lt;key app="EN" db-id="5xafadf27fz5sae0tf2xwr5b5pa0tww0xadz" timestamp="1472213906"&gt;37&lt;/key&gt;&lt;/foreign-keys&gt;&lt;ref-type name="Journal Article"&gt;17&lt;/ref-type&gt;&lt;contributors&gt;&lt;authors&gt;&lt;author&gt;Wang, Zheng&lt;/author&gt;&lt;author&gt;Teramura, Kentaro&lt;/author&gt;&lt;author&gt;Hosokawa, Saburo&lt;/author&gt;&lt;author&gt;Tanaka, Tsunehiro&lt;/author&gt;&lt;/authors&gt;&lt;/contributors&gt;&lt;titles&gt;&lt;title&gt;&lt;style face="normal" font="default" size="100%"&gt;Photocatalytic conversion of CO&lt;/style&gt;&lt;style face="subscript" font="default" size="100%"&gt;2&lt;/style&gt;&lt;style face="normal" font="default" size="100%"&gt; in water over Ag-modified La&lt;/style&gt;&lt;style face="subscript" font="default" size="100%"&gt;2&lt;/style&gt;&lt;style face="normal" font="default" size="100%"&gt;Ti&lt;/style&gt;&lt;style face="subscript" font="default" size="100%"&gt;2&lt;/style&gt;&lt;style face="normal" font="default" size="100%"&gt;O&lt;/style&gt;&lt;style face="subscript" font="default" size="100%"&gt;7&lt;/style&gt;&lt;/title&gt;&lt;secondary-title&gt;Applied Catalysis B: Environmental&lt;/secondary-title&gt;&lt;/titles&gt;&lt;periodical&gt;&lt;full-title&gt;Applied Catalysis B: Environmental&lt;/full-title&gt;&lt;abbr-1&gt;Appl. Catal. B&lt;/abbr-1&gt;&lt;/periodical&gt;&lt;pages&gt;241-247&lt;/pages&gt;&lt;volume&gt;163&lt;/volume&gt;&lt;dates&gt;&lt;year&gt;2015&lt;/year&gt;&lt;/dates&gt;&lt;isbn&gt;0926-3373&lt;/isbn&gt;&lt;urls&gt;&lt;/urls&gt;&lt;electronic-resource-num&gt;DOI 10.1016/j.apcatb.2014.07.052&lt;/electronic-resource-num&gt;&lt;/record&gt;&lt;/Cite&gt;&lt;/EndNote&gt;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5</w:t>
            </w:r>
            <w:r w:rsidRPr="006A37C5">
              <w:rPr>
                <w:rFonts w:ascii="Times New Roman" w:hAnsi="Times New Roman"/>
                <w:sz w:val="18"/>
                <w:szCs w:val="20"/>
              </w:rPr>
              <w:fldChar w:fldCharType="end"/>
            </w:r>
          </w:p>
        </w:tc>
      </w:tr>
      <w:tr w:rsidR="00C50927" w:rsidRPr="006A37C5" w14:paraId="0907B728"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hideMark/>
          </w:tcPr>
          <w:p w14:paraId="398BD0F4"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ZnGa</w:t>
            </w:r>
            <w:r w:rsidRPr="006A37C5">
              <w:rPr>
                <w:rFonts w:ascii="Times New Roman" w:hAnsi="Times New Roman"/>
                <w:bCs/>
                <w:sz w:val="18"/>
                <w:szCs w:val="20"/>
                <w:vertAlign w:val="subscript"/>
              </w:rPr>
              <w:t>2</w:t>
            </w:r>
            <w:r w:rsidRPr="006A37C5">
              <w:rPr>
                <w:rFonts w:ascii="Times New Roman" w:hAnsi="Times New Roman"/>
                <w:bCs/>
                <w:sz w:val="18"/>
                <w:szCs w:val="20"/>
              </w:rPr>
              <w:t>O</w:t>
            </w:r>
            <w:r w:rsidRPr="006A37C5">
              <w:rPr>
                <w:rFonts w:ascii="Times New Roman" w:hAnsi="Times New Roman"/>
                <w:bCs/>
                <w:sz w:val="18"/>
                <w:szCs w:val="20"/>
                <w:vertAlign w:val="subscript"/>
              </w:rPr>
              <w:t>4</w:t>
            </w:r>
          </w:p>
        </w:tc>
        <w:tc>
          <w:tcPr>
            <w:tcW w:w="511" w:type="pct"/>
            <w:tcBorders>
              <w:top w:val="nil"/>
              <w:left w:val="nil"/>
              <w:bottom w:val="nil"/>
              <w:right w:val="nil"/>
            </w:tcBorders>
            <w:shd w:val="clear" w:color="auto" w:fill="auto"/>
            <w:tcMar>
              <w:top w:w="72" w:type="dxa"/>
              <w:left w:w="144" w:type="dxa"/>
              <w:bottom w:w="72" w:type="dxa"/>
              <w:right w:w="144" w:type="dxa"/>
            </w:tcMar>
            <w:vAlign w:val="center"/>
            <w:hideMark/>
          </w:tcPr>
          <w:p w14:paraId="43DBEDAB"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1.0</w:t>
            </w:r>
          </w:p>
        </w:tc>
        <w:tc>
          <w:tcPr>
            <w:tcW w:w="473" w:type="pct"/>
            <w:tcBorders>
              <w:top w:val="nil"/>
              <w:left w:val="nil"/>
              <w:bottom w:val="nil"/>
              <w:right w:val="nil"/>
            </w:tcBorders>
            <w:vAlign w:val="center"/>
          </w:tcPr>
          <w:p w14:paraId="67398878" w14:textId="526480DE" w:rsidR="00C50927" w:rsidRPr="006A37C5" w:rsidRDefault="00C50115" w:rsidP="00181C88">
            <w:pPr>
              <w:spacing w:line="220" w:lineRule="exact"/>
              <w:jc w:val="center"/>
              <w:rPr>
                <w:rFonts w:ascii="Times New Roman" w:hAnsi="Times New Roman"/>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nil"/>
              <w:left w:val="nil"/>
              <w:bottom w:val="nil"/>
              <w:right w:val="nil"/>
            </w:tcBorders>
            <w:vAlign w:val="center"/>
          </w:tcPr>
          <w:p w14:paraId="25354B26" w14:textId="58F06353"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 xml:space="preserve">1.0 </w:t>
            </w:r>
            <w:proofErr w:type="spellStart"/>
            <w:r w:rsidRPr="006A37C5">
              <w:rPr>
                <w:rFonts w:ascii="Times New Roman" w:hAnsi="Times New Roman"/>
                <w:sz w:val="18"/>
                <w:szCs w:val="20"/>
              </w:rPr>
              <w:t>wt</w:t>
            </w:r>
            <w:proofErr w:type="spellEnd"/>
            <w:r w:rsidRPr="006A37C5">
              <w:rPr>
                <w:rFonts w:ascii="Times New Roman" w:hAnsi="Times New Roman"/>
                <w:sz w:val="18"/>
                <w:szCs w:val="20"/>
              </w:rPr>
              <w:t>%</w:t>
            </w:r>
          </w:p>
          <w:p w14:paraId="0890A555"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Ag</w:t>
            </w:r>
          </w:p>
        </w:tc>
        <w:tc>
          <w:tcPr>
            <w:tcW w:w="573" w:type="pct"/>
            <w:tcBorders>
              <w:top w:val="nil"/>
              <w:left w:val="nil"/>
              <w:bottom w:val="nil"/>
              <w:right w:val="nil"/>
            </w:tcBorders>
            <w:vAlign w:val="center"/>
          </w:tcPr>
          <w:p w14:paraId="30236E05"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0.1 M</w:t>
            </w:r>
          </w:p>
          <w:p w14:paraId="5A407BE0"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hideMark/>
          </w:tcPr>
          <w:p w14:paraId="76DD13D8"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8.50</w:t>
            </w:r>
          </w:p>
        </w:tc>
        <w:tc>
          <w:tcPr>
            <w:tcW w:w="411" w:type="pct"/>
            <w:tcBorders>
              <w:top w:val="nil"/>
              <w:left w:val="nil"/>
              <w:bottom w:val="nil"/>
              <w:right w:val="nil"/>
            </w:tcBorders>
            <w:shd w:val="clear" w:color="auto" w:fill="auto"/>
            <w:tcMar>
              <w:top w:w="72" w:type="dxa"/>
              <w:left w:w="144" w:type="dxa"/>
              <w:bottom w:w="72" w:type="dxa"/>
              <w:right w:w="144" w:type="dxa"/>
            </w:tcMar>
            <w:vAlign w:val="center"/>
            <w:hideMark/>
          </w:tcPr>
          <w:p w14:paraId="1A4F2CA6"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74.3</w:t>
            </w:r>
          </w:p>
        </w:tc>
        <w:tc>
          <w:tcPr>
            <w:tcW w:w="356" w:type="pct"/>
            <w:tcBorders>
              <w:top w:val="nil"/>
              <w:left w:val="nil"/>
              <w:bottom w:val="nil"/>
              <w:right w:val="nil"/>
            </w:tcBorders>
            <w:shd w:val="clear" w:color="auto" w:fill="auto"/>
            <w:tcMar>
              <w:top w:w="72" w:type="dxa"/>
              <w:left w:w="144" w:type="dxa"/>
              <w:bottom w:w="72" w:type="dxa"/>
              <w:right w:w="144" w:type="dxa"/>
            </w:tcMar>
            <w:vAlign w:val="center"/>
            <w:hideMark/>
          </w:tcPr>
          <w:p w14:paraId="6A70946C"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155</w:t>
            </w:r>
          </w:p>
        </w:tc>
        <w:tc>
          <w:tcPr>
            <w:tcW w:w="572" w:type="pct"/>
            <w:tcBorders>
              <w:top w:val="nil"/>
              <w:left w:val="nil"/>
              <w:bottom w:val="nil"/>
              <w:right w:val="nil"/>
            </w:tcBorders>
            <w:shd w:val="clear" w:color="auto" w:fill="auto"/>
            <w:tcMar>
              <w:top w:w="72" w:type="dxa"/>
              <w:left w:w="144" w:type="dxa"/>
              <w:bottom w:w="72" w:type="dxa"/>
              <w:right w:w="144" w:type="dxa"/>
            </w:tcMar>
            <w:vAlign w:val="center"/>
            <w:hideMark/>
          </w:tcPr>
          <w:p w14:paraId="7BFAF54E"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95.0</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65A1BE20" w14:textId="01F03EBB"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&lt;EndNote&gt;&lt;Cite&gt;&lt;Author&gt;Wang&lt;/Author&gt;&lt;Year&gt;2015&lt;/Year&gt;&lt;RecNum&gt;55&lt;/RecNum&gt;&lt;DisplayText&gt;&lt;style face="superscript"&gt;6&lt;/style&gt;&lt;/DisplayText&gt;&lt;record&gt;&lt;rec-number&gt;55&lt;/rec-number&gt;&lt;foreign-keys&gt;&lt;key app="EN" db-id="5xafadf27fz5sae0tf2xwr5b5pa0tww0xadz" timestamp="1472448526"&gt;55&lt;/key&gt;&lt;/foreign-keys&gt;&lt;ref-type name="Journal Article"&gt;17&lt;/ref-type&gt;&lt;contributors&gt;&lt;authors&gt;&lt;author&gt;Wang, Zheng&lt;/author&gt;&lt;author&gt;Teramura, Kentaro&lt;/author&gt;&lt;author&gt;Hosokawa, Saburo&lt;/author&gt;&lt;author&gt;Tanaka, Tsunehiro&lt;/author&gt;&lt;/authors&gt;&lt;/contributors&gt;&lt;titles&gt;&lt;title&gt;&lt;style face="normal" font="default" size="100%"&gt;Highly efficient photocatalytic conversion of CO&lt;/style&gt;&lt;style face="subscript" font="default" size="100%"&gt;2&lt;/style&gt;&lt;style face="normal" font="default" size="100%"&gt; into solid CO using H&lt;/style&gt;&lt;style face="subscript" font="default" size="100%"&gt;2&lt;/style&gt;&lt;style face="normal" font="default" size="100%"&gt;O as a reductant over Ag-modified ZnGa&lt;/style&gt;&lt;style face="subscript" font="default" size="100%"&gt;2&lt;/style&gt;&lt;style face="normal" font="default" size="100%"&gt;O&lt;/style&gt;&lt;style face="subscript" font="default" size="100%"&gt;4&lt;/style&gt;&lt;/title&gt;&lt;secondary-title&gt;Journal of Materials Chemistry A&lt;/secondary-title&gt;&lt;/titles&gt;&lt;periodical&gt;&lt;full-title&gt;Journal of Materials Chemistry A&lt;/full-title&gt;&lt;abbr-1&gt;J. Mater. Chem. A&lt;/abbr-1&gt;&lt;/periodical&gt;&lt;pages&gt;11313-11319&lt;/pages&gt;&lt;volume&gt;3&lt;/volume&gt;&lt;number&gt;21&lt;/number&gt;&lt;dates&gt;&lt;year&gt;2015&lt;/year&gt;&lt;/dates&gt;&lt;urls&gt;&lt;/urls&gt;&lt;electronic-resource-num&gt;DOI 10.1039/c5ta01697e&lt;/electronic-resource-num&gt;&lt;/record&gt;&lt;/Cite&gt;&lt;/EndNote&gt;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6</w:t>
            </w:r>
            <w:r w:rsidRPr="006A37C5">
              <w:rPr>
                <w:rFonts w:ascii="Times New Roman" w:hAnsi="Times New Roman"/>
                <w:sz w:val="18"/>
                <w:szCs w:val="20"/>
              </w:rPr>
              <w:fldChar w:fldCharType="end"/>
            </w:r>
          </w:p>
        </w:tc>
      </w:tr>
      <w:tr w:rsidR="00C50927" w:rsidRPr="006A37C5" w14:paraId="5135A9B5"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hideMark/>
          </w:tcPr>
          <w:p w14:paraId="080A31BB"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ZnGa</w:t>
            </w:r>
            <w:r w:rsidRPr="006A37C5">
              <w:rPr>
                <w:rFonts w:ascii="Times New Roman" w:hAnsi="Times New Roman"/>
                <w:bCs/>
                <w:sz w:val="18"/>
                <w:szCs w:val="20"/>
                <w:vertAlign w:val="subscript"/>
              </w:rPr>
              <w:t>2</w:t>
            </w:r>
            <w:r w:rsidRPr="006A37C5">
              <w:rPr>
                <w:rFonts w:ascii="Times New Roman" w:hAnsi="Times New Roman"/>
                <w:bCs/>
                <w:sz w:val="18"/>
                <w:szCs w:val="20"/>
              </w:rPr>
              <w:t>O</w:t>
            </w:r>
            <w:r w:rsidRPr="006A37C5">
              <w:rPr>
                <w:rFonts w:ascii="Times New Roman" w:hAnsi="Times New Roman"/>
                <w:bCs/>
                <w:sz w:val="18"/>
                <w:szCs w:val="20"/>
                <w:vertAlign w:val="subscript"/>
              </w:rPr>
              <w:t>4</w:t>
            </w:r>
            <w:r w:rsidRPr="006A37C5">
              <w:rPr>
                <w:rFonts w:ascii="Times New Roman" w:hAnsi="Times New Roman"/>
                <w:bCs/>
                <w:sz w:val="18"/>
                <w:szCs w:val="20"/>
              </w:rPr>
              <w:t>/</w:t>
            </w:r>
          </w:p>
          <w:p w14:paraId="0A228F41"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Ga</w:t>
            </w:r>
            <w:r w:rsidRPr="006A37C5">
              <w:rPr>
                <w:rFonts w:ascii="Times New Roman" w:hAnsi="Times New Roman"/>
                <w:bCs/>
                <w:sz w:val="18"/>
                <w:szCs w:val="20"/>
                <w:vertAlign w:val="subscript"/>
              </w:rPr>
              <w:t>2</w:t>
            </w:r>
            <w:r w:rsidRPr="006A37C5">
              <w:rPr>
                <w:rFonts w:ascii="Times New Roman" w:hAnsi="Times New Roman"/>
                <w:bCs/>
                <w:sz w:val="18"/>
                <w:szCs w:val="20"/>
              </w:rPr>
              <w:t>O</w:t>
            </w:r>
            <w:r w:rsidRPr="006A37C5">
              <w:rPr>
                <w:rFonts w:ascii="Times New Roman" w:hAnsi="Times New Roman"/>
                <w:bCs/>
                <w:sz w:val="18"/>
                <w:szCs w:val="20"/>
                <w:vertAlign w:val="subscript"/>
              </w:rPr>
              <w:t>3</w:t>
            </w:r>
          </w:p>
        </w:tc>
        <w:tc>
          <w:tcPr>
            <w:tcW w:w="511" w:type="pct"/>
            <w:tcBorders>
              <w:top w:val="nil"/>
              <w:left w:val="nil"/>
              <w:bottom w:val="nil"/>
              <w:right w:val="nil"/>
            </w:tcBorders>
            <w:shd w:val="clear" w:color="auto" w:fill="auto"/>
            <w:tcMar>
              <w:top w:w="72" w:type="dxa"/>
              <w:left w:w="144" w:type="dxa"/>
              <w:bottom w:w="72" w:type="dxa"/>
              <w:right w:w="144" w:type="dxa"/>
            </w:tcMar>
            <w:vAlign w:val="center"/>
            <w:hideMark/>
          </w:tcPr>
          <w:p w14:paraId="6ADE6C8E"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1.0</w:t>
            </w:r>
          </w:p>
        </w:tc>
        <w:tc>
          <w:tcPr>
            <w:tcW w:w="473" w:type="pct"/>
            <w:tcBorders>
              <w:top w:val="nil"/>
              <w:left w:val="nil"/>
              <w:bottom w:val="nil"/>
              <w:right w:val="nil"/>
            </w:tcBorders>
            <w:vAlign w:val="center"/>
          </w:tcPr>
          <w:p w14:paraId="71F76969" w14:textId="74B0B5A3" w:rsidR="00C50927" w:rsidRPr="006A37C5" w:rsidRDefault="00C50115" w:rsidP="00181C88">
            <w:pPr>
              <w:spacing w:line="220" w:lineRule="exact"/>
              <w:jc w:val="center"/>
              <w:rPr>
                <w:rFonts w:ascii="Times New Roman" w:hAnsi="Times New Roman"/>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nil"/>
              <w:left w:val="nil"/>
              <w:bottom w:val="nil"/>
              <w:right w:val="nil"/>
            </w:tcBorders>
            <w:vAlign w:val="center"/>
          </w:tcPr>
          <w:p w14:paraId="3B93DBA7" w14:textId="191F57D9"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 xml:space="preserve">1.0 </w:t>
            </w:r>
            <w:proofErr w:type="spellStart"/>
            <w:r w:rsidRPr="006A37C5">
              <w:rPr>
                <w:rFonts w:ascii="Times New Roman" w:hAnsi="Times New Roman"/>
                <w:sz w:val="18"/>
                <w:szCs w:val="20"/>
              </w:rPr>
              <w:t>wt</w:t>
            </w:r>
            <w:proofErr w:type="spellEnd"/>
            <w:r w:rsidRPr="006A37C5">
              <w:rPr>
                <w:rFonts w:ascii="Times New Roman" w:hAnsi="Times New Roman"/>
                <w:sz w:val="18"/>
                <w:szCs w:val="20"/>
              </w:rPr>
              <w:t>%</w:t>
            </w:r>
          </w:p>
          <w:p w14:paraId="325E6EE9"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Ag</w:t>
            </w:r>
          </w:p>
        </w:tc>
        <w:tc>
          <w:tcPr>
            <w:tcW w:w="573" w:type="pct"/>
            <w:tcBorders>
              <w:top w:val="nil"/>
              <w:left w:val="nil"/>
              <w:bottom w:val="nil"/>
              <w:right w:val="nil"/>
            </w:tcBorders>
            <w:vAlign w:val="center"/>
          </w:tcPr>
          <w:p w14:paraId="6BD1A0EE"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0.1 M</w:t>
            </w:r>
          </w:p>
          <w:p w14:paraId="6417C4D1"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hideMark/>
          </w:tcPr>
          <w:p w14:paraId="7EE67797"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16.9</w:t>
            </w:r>
          </w:p>
        </w:tc>
        <w:tc>
          <w:tcPr>
            <w:tcW w:w="411" w:type="pct"/>
            <w:tcBorders>
              <w:top w:val="nil"/>
              <w:left w:val="nil"/>
              <w:bottom w:val="nil"/>
              <w:right w:val="nil"/>
            </w:tcBorders>
            <w:shd w:val="clear" w:color="auto" w:fill="auto"/>
            <w:tcMar>
              <w:top w:w="72" w:type="dxa"/>
              <w:left w:w="144" w:type="dxa"/>
              <w:bottom w:w="72" w:type="dxa"/>
              <w:right w:w="144" w:type="dxa"/>
            </w:tcMar>
            <w:vAlign w:val="center"/>
            <w:hideMark/>
          </w:tcPr>
          <w:p w14:paraId="6A86CAB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70.1</w:t>
            </w:r>
          </w:p>
        </w:tc>
        <w:tc>
          <w:tcPr>
            <w:tcW w:w="356" w:type="pct"/>
            <w:tcBorders>
              <w:top w:val="nil"/>
              <w:left w:val="nil"/>
              <w:bottom w:val="nil"/>
              <w:right w:val="nil"/>
            </w:tcBorders>
            <w:shd w:val="clear" w:color="auto" w:fill="auto"/>
            <w:tcMar>
              <w:top w:w="72" w:type="dxa"/>
              <w:left w:w="144" w:type="dxa"/>
              <w:bottom w:w="72" w:type="dxa"/>
              <w:right w:w="144" w:type="dxa"/>
            </w:tcMar>
            <w:vAlign w:val="center"/>
            <w:hideMark/>
          </w:tcPr>
          <w:p w14:paraId="501CFAF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117</w:t>
            </w:r>
          </w:p>
        </w:tc>
        <w:tc>
          <w:tcPr>
            <w:tcW w:w="572" w:type="pct"/>
            <w:tcBorders>
              <w:top w:val="nil"/>
              <w:left w:val="nil"/>
              <w:bottom w:val="nil"/>
              <w:right w:val="nil"/>
            </w:tcBorders>
            <w:shd w:val="clear" w:color="auto" w:fill="auto"/>
            <w:tcMar>
              <w:top w:w="72" w:type="dxa"/>
              <w:left w:w="144" w:type="dxa"/>
              <w:bottom w:w="72" w:type="dxa"/>
              <w:right w:w="144" w:type="dxa"/>
            </w:tcMar>
            <w:vAlign w:val="center"/>
            <w:hideMark/>
          </w:tcPr>
          <w:p w14:paraId="02D5DAE9"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87.4</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613BE10D" w14:textId="47A569E1"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&lt;EndNote&gt;&lt;Cite&gt;&lt;Author&gt;Wang&lt;/Author&gt;&lt;Year&gt;2016&lt;/Year&gt;&lt;RecNum&gt;130&lt;/RecNum&gt;&lt;DisplayText&gt;&lt;style face="superscript"&gt;7&lt;/style&gt;&lt;/DisplayText&gt;&lt;record&gt;&lt;rec-number&gt;130&lt;/rec-number&gt;&lt;foreign-keys&gt;&lt;key app="EN" db-id="5xafadf27fz5sae0tf2xwr5b5pa0tww0xadz" timestamp="1491808379"&gt;130&lt;/key&gt;&lt;/foreign-keys&gt;&lt;ref-type name="Journal Article"&gt;17&lt;/ref-type&gt;&lt;contributors&gt;&lt;authors&gt;&lt;author&gt;Wang, Zheng&lt;/author&gt;&lt;author&gt;Teramura, Kentaro&lt;/author&gt;&lt;author&gt;Huang, Zeai&lt;/author&gt;&lt;author&gt;Hosokawa, Saburo&lt;/author&gt;&lt;author&gt;Sakata, Yoshihisa&lt;/author&gt;&lt;author&gt;Tanaka, Tsunehiro&lt;/author&gt;&lt;/authors&gt;&lt;/contributors&gt;&lt;titles&gt;&lt;title&gt;&lt;style face="normal" font="default" size="100%"&gt;Tuning the selectivity toward CO evolution in the photocatalytic conversion of CO&lt;/style&gt;&lt;style face="subscript" font="default" size="100%"&gt;2&lt;/style&gt;&lt;style face="normal" font="default" size="100%"&gt; with H&lt;/style&gt;&lt;style face="subscript" font="default" size="100%"&gt;2&lt;/style&gt;&lt;style face="normal" font="default" size="100%"&gt;O through the modification of Ag-loaded Ga&lt;/style&gt;&lt;style face="subscript" font="default" size="100%"&gt;2&lt;/style&gt;&lt;style face="normal" font="default" size="100%"&gt;O&lt;/style&gt;&lt;style face="subscript" font="default" size="100%"&gt;3&lt;/style&gt;&lt;style face="normal" font="default" size="100%"&gt; with a ZnGa&lt;/style&gt;&lt;style face="subscript" font="default" size="100%"&gt;2&lt;/style&gt;&lt;style face="normal" font="default" size="100%"&gt;O&lt;/style&gt;&lt;style face="subscript" font="default" size="100%"&gt;4&lt;/style&gt;&lt;style face="normal" font="default" size="100%"&gt; layer&lt;/style&gt;&lt;/title&gt;&lt;secondary-title&gt;Catalysis Science &amp;amp; Technology&lt;/secondary-title&gt;&lt;/titles&gt;&lt;periodical&gt;&lt;full-title&gt;Catalysis Science &amp;amp; Technology&lt;/full-title&gt;&lt;abbr-1&gt;Catal. Sci. Technol.&lt;/abbr-1&gt;&lt;/periodical&gt;&lt;pages&gt;1025-1032&lt;/pages&gt;&lt;volume&gt;6&lt;/volume&gt;&lt;number&gt;4&lt;/number&gt;&lt;dates&gt;&lt;year&gt;2016&lt;/year&gt;&lt;/dates&gt;&lt;urls&gt;&lt;/urls&gt;&lt;electronic-resource-num&gt;DOI 10.1039/c5cy01280e&lt;/electronic-resource-num&gt;&lt;/record&gt;&lt;/Cite&gt;&lt;/EndNote&gt;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7</w:t>
            </w:r>
            <w:r w:rsidRPr="006A37C5">
              <w:rPr>
                <w:rFonts w:ascii="Times New Roman" w:hAnsi="Times New Roman"/>
                <w:sz w:val="18"/>
                <w:szCs w:val="20"/>
              </w:rPr>
              <w:fldChar w:fldCharType="end"/>
            </w:r>
          </w:p>
        </w:tc>
      </w:tr>
      <w:tr w:rsidR="00C50927" w:rsidRPr="006A37C5" w14:paraId="49D2B221"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tcPr>
          <w:p w14:paraId="12BC6A82" w14:textId="77777777" w:rsidR="00C50927" w:rsidRPr="006A37C5" w:rsidRDefault="00C50927" w:rsidP="00181C88">
            <w:pPr>
              <w:spacing w:line="220" w:lineRule="exact"/>
              <w:jc w:val="center"/>
              <w:rPr>
                <w:rFonts w:ascii="Times New Roman" w:hAnsi="Times New Roman"/>
                <w:bCs/>
                <w:sz w:val="18"/>
                <w:szCs w:val="20"/>
              </w:rPr>
            </w:pPr>
            <w:proofErr w:type="spellStart"/>
            <w:r w:rsidRPr="006A37C5">
              <w:rPr>
                <w:rFonts w:ascii="Times New Roman" w:hAnsi="Times New Roman"/>
                <w:bCs/>
                <w:sz w:val="18"/>
                <w:szCs w:val="20"/>
              </w:rPr>
              <w:t>SrO</w:t>
            </w:r>
            <w:proofErr w:type="spellEnd"/>
            <w:r w:rsidRPr="006A37C5">
              <w:rPr>
                <w:rFonts w:ascii="Times New Roman" w:hAnsi="Times New Roman"/>
                <w:bCs/>
                <w:sz w:val="18"/>
                <w:szCs w:val="20"/>
              </w:rPr>
              <w:t>/Ta</w:t>
            </w:r>
            <w:r w:rsidRPr="006A37C5">
              <w:rPr>
                <w:rFonts w:ascii="Times New Roman" w:hAnsi="Times New Roman"/>
                <w:bCs/>
                <w:sz w:val="18"/>
                <w:szCs w:val="20"/>
                <w:vertAlign w:val="subscript"/>
              </w:rPr>
              <w:t>2</w:t>
            </w:r>
            <w:r w:rsidRPr="006A37C5">
              <w:rPr>
                <w:rFonts w:ascii="Times New Roman" w:hAnsi="Times New Roman"/>
                <w:bCs/>
                <w:sz w:val="18"/>
                <w:szCs w:val="20"/>
              </w:rPr>
              <w:t>O</w:t>
            </w:r>
            <w:r w:rsidRPr="006A37C5">
              <w:rPr>
                <w:rFonts w:ascii="Times New Roman" w:hAnsi="Times New Roman"/>
                <w:bCs/>
                <w:sz w:val="18"/>
                <w:szCs w:val="20"/>
                <w:vertAlign w:val="subscript"/>
              </w:rPr>
              <w:t>5</w:t>
            </w:r>
          </w:p>
        </w:tc>
        <w:tc>
          <w:tcPr>
            <w:tcW w:w="511" w:type="pct"/>
            <w:tcBorders>
              <w:top w:val="nil"/>
              <w:left w:val="nil"/>
              <w:bottom w:val="nil"/>
              <w:right w:val="nil"/>
            </w:tcBorders>
            <w:shd w:val="clear" w:color="auto" w:fill="auto"/>
            <w:tcMar>
              <w:top w:w="72" w:type="dxa"/>
              <w:left w:w="144" w:type="dxa"/>
              <w:bottom w:w="72" w:type="dxa"/>
              <w:right w:w="144" w:type="dxa"/>
            </w:tcMar>
            <w:vAlign w:val="center"/>
          </w:tcPr>
          <w:p w14:paraId="614ECA53"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1.0</w:t>
            </w:r>
          </w:p>
        </w:tc>
        <w:tc>
          <w:tcPr>
            <w:tcW w:w="473" w:type="pct"/>
            <w:tcBorders>
              <w:top w:val="nil"/>
              <w:left w:val="nil"/>
              <w:bottom w:val="nil"/>
              <w:right w:val="nil"/>
            </w:tcBorders>
            <w:vAlign w:val="center"/>
          </w:tcPr>
          <w:p w14:paraId="26B4CED6" w14:textId="3A352B1F" w:rsidR="00C50927" w:rsidRPr="006A37C5" w:rsidRDefault="00C50115" w:rsidP="00181C88">
            <w:pPr>
              <w:spacing w:line="220" w:lineRule="exact"/>
              <w:jc w:val="center"/>
              <w:rPr>
                <w:rFonts w:ascii="Times New Roman" w:hAnsi="Times New Roman"/>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nil"/>
              <w:left w:val="nil"/>
              <w:bottom w:val="nil"/>
              <w:right w:val="nil"/>
            </w:tcBorders>
            <w:vAlign w:val="center"/>
          </w:tcPr>
          <w:p w14:paraId="016FA4D0" w14:textId="6279DA80"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 xml:space="preserve">3.0 </w:t>
            </w:r>
            <w:proofErr w:type="spellStart"/>
            <w:r w:rsidRPr="006A37C5">
              <w:rPr>
                <w:rFonts w:ascii="Times New Roman" w:hAnsi="Times New Roman"/>
                <w:sz w:val="18"/>
                <w:szCs w:val="20"/>
              </w:rPr>
              <w:t>wt</w:t>
            </w:r>
            <w:proofErr w:type="spellEnd"/>
            <w:r w:rsidRPr="006A37C5">
              <w:rPr>
                <w:rFonts w:ascii="Times New Roman" w:hAnsi="Times New Roman"/>
                <w:sz w:val="18"/>
                <w:szCs w:val="20"/>
              </w:rPr>
              <w:t>%</w:t>
            </w:r>
          </w:p>
          <w:p w14:paraId="33127477"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Ag</w:t>
            </w:r>
          </w:p>
        </w:tc>
        <w:tc>
          <w:tcPr>
            <w:tcW w:w="573" w:type="pct"/>
            <w:tcBorders>
              <w:top w:val="nil"/>
              <w:left w:val="nil"/>
              <w:bottom w:val="nil"/>
              <w:right w:val="nil"/>
            </w:tcBorders>
            <w:vAlign w:val="center"/>
          </w:tcPr>
          <w:p w14:paraId="660AB5D9"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0.1 M</w:t>
            </w:r>
          </w:p>
          <w:p w14:paraId="43EF2926"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tcPr>
          <w:p w14:paraId="490A7AC2"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3.80</w:t>
            </w:r>
          </w:p>
        </w:tc>
        <w:tc>
          <w:tcPr>
            <w:tcW w:w="411" w:type="pct"/>
            <w:tcBorders>
              <w:top w:val="nil"/>
              <w:left w:val="nil"/>
              <w:bottom w:val="nil"/>
              <w:right w:val="nil"/>
            </w:tcBorders>
            <w:shd w:val="clear" w:color="auto" w:fill="auto"/>
            <w:tcMar>
              <w:top w:w="72" w:type="dxa"/>
              <w:left w:w="144" w:type="dxa"/>
              <w:bottom w:w="72" w:type="dxa"/>
              <w:right w:w="144" w:type="dxa"/>
            </w:tcMar>
            <w:vAlign w:val="center"/>
          </w:tcPr>
          <w:p w14:paraId="32144A28"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5.10</w:t>
            </w:r>
          </w:p>
        </w:tc>
        <w:tc>
          <w:tcPr>
            <w:tcW w:w="356" w:type="pct"/>
            <w:tcBorders>
              <w:top w:val="nil"/>
              <w:left w:val="nil"/>
              <w:bottom w:val="nil"/>
              <w:right w:val="nil"/>
            </w:tcBorders>
            <w:shd w:val="clear" w:color="auto" w:fill="auto"/>
            <w:tcMar>
              <w:top w:w="72" w:type="dxa"/>
              <w:left w:w="144" w:type="dxa"/>
              <w:bottom w:w="72" w:type="dxa"/>
              <w:right w:w="144" w:type="dxa"/>
            </w:tcMar>
            <w:vAlign w:val="center"/>
          </w:tcPr>
          <w:p w14:paraId="4F6DA6AA"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6.80</w:t>
            </w:r>
          </w:p>
        </w:tc>
        <w:tc>
          <w:tcPr>
            <w:tcW w:w="572" w:type="pct"/>
            <w:tcBorders>
              <w:top w:val="nil"/>
              <w:left w:val="nil"/>
              <w:bottom w:val="nil"/>
              <w:right w:val="nil"/>
            </w:tcBorders>
            <w:shd w:val="clear" w:color="auto" w:fill="auto"/>
            <w:tcMar>
              <w:top w:w="72" w:type="dxa"/>
              <w:left w:w="144" w:type="dxa"/>
              <w:bottom w:w="72" w:type="dxa"/>
              <w:right w:w="144" w:type="dxa"/>
            </w:tcMar>
            <w:vAlign w:val="center"/>
          </w:tcPr>
          <w:p w14:paraId="3C9FA232"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64.2</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531E3B38" w14:textId="0E01C30C"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&lt;EndNote&gt;&lt;Cite&gt;&lt;Author&gt;Teramura&lt;/Author&gt;&lt;Year&gt;2015&lt;/Year&gt;&lt;RecNum&gt;38&lt;/RecNum&gt;&lt;DisplayText&gt;&lt;style face="superscript"&gt;8&lt;/style&gt;&lt;/DisplayText&gt;&lt;record&gt;&lt;rec-number&gt;38&lt;/rec-number&gt;&lt;foreign-keys&gt;&lt;key app="EN" db-id="5xafadf27fz5sae0tf2xwr5b5pa0tww0xadz" timestamp="1472213947"&gt;38&lt;/key&gt;&lt;/foreign-keys&gt;&lt;ref-type name="Journal Article"&gt;17&lt;/ref-type&gt;&lt;contributors&gt;&lt;authors&gt;&lt;author&gt;Teramura, Kentaro&lt;/author&gt;&lt;author&gt;Tatsumi, Hiroyuki&lt;/author&gt;&lt;author&gt;Wang, Zheng&lt;/author&gt;&lt;author&gt;Hosokawa, Saburo&lt;/author&gt;&lt;author&gt;Tanaka, Tsunehiro&lt;/author&gt;&lt;/authors&gt;&lt;/contributors&gt;&lt;titles&gt;&lt;title&gt;&lt;style face="normal" font="default" size="100%"&gt;Photocatalytic Conversion of CO&lt;/style&gt;&lt;style face="subscript" font="default" size="100%"&gt;2&lt;/style&gt;&lt;style face="normal" font="default" size="100%"&gt; by H&lt;/style&gt;&lt;style face="subscript" font="default" size="100%"&gt;2&lt;/style&gt;&lt;style face="normal" font="default" size="100%"&gt;O over Ag-loaded SrO-modified Ta&lt;/style&gt;&lt;style face="subscript" font="default" size="100%"&gt;2&lt;/style&gt;&lt;style face="normal" font="default" size="100%"&gt;O&lt;/style&gt;&lt;style face="subscript" font="default" size="100%"&gt;5&lt;/style&gt;&lt;/title&gt;&lt;secondary-title&gt;Bulletin of the Chemical Society of Japan&lt;/secondary-title&gt;&lt;/titles&gt;&lt;periodical&gt;&lt;full-title&gt;Bulletin of the Chemical Society of Japan&lt;/full-title&gt;&lt;abbr-1&gt;Bull. Chem. Soc. Jpn.&lt;/abbr-1&gt;&lt;abbr-2&gt;Bull Chem Soc Jpn&lt;/abbr-2&gt;&lt;/periodical&gt;&lt;pages&gt;&lt;style face="normal" font="default" charset="134" size="100%"&gt;431-437&lt;/style&gt;&lt;/pages&gt;&lt;volume&gt;&lt;style face="normal" font="default" charset="134" size="100%"&gt;88&lt;/style&gt;&lt;/volume&gt;&lt;dates&gt;&lt;year&gt;2015&lt;/year&gt;&lt;/dates&gt;&lt;isbn&gt;0009-2673&lt;/isbn&gt;&lt;urls&gt;&lt;/urls&gt;&lt;electronic-resource-num&gt;DOI 10.1246/bcsj.20140385&lt;/electronic-resource-num&gt;&lt;/record&gt;&lt;/Cite&gt;&lt;/EndNote&gt;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8</w:t>
            </w:r>
            <w:r w:rsidRPr="006A37C5">
              <w:rPr>
                <w:rFonts w:ascii="Times New Roman" w:hAnsi="Times New Roman"/>
                <w:sz w:val="18"/>
                <w:szCs w:val="20"/>
              </w:rPr>
              <w:fldChar w:fldCharType="end"/>
            </w:r>
          </w:p>
        </w:tc>
      </w:tr>
      <w:tr w:rsidR="00C50927" w:rsidRPr="006A37C5" w14:paraId="2260B0C4"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tcPr>
          <w:p w14:paraId="33086D36"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KCaSrTa</w:t>
            </w:r>
            <w:r w:rsidRPr="006A37C5">
              <w:rPr>
                <w:rFonts w:ascii="Times New Roman" w:hAnsi="Times New Roman"/>
                <w:bCs/>
                <w:sz w:val="18"/>
                <w:szCs w:val="20"/>
                <w:vertAlign w:val="subscript"/>
              </w:rPr>
              <w:t>5</w:t>
            </w:r>
            <w:r w:rsidRPr="006A37C5">
              <w:rPr>
                <w:rFonts w:ascii="Times New Roman" w:hAnsi="Times New Roman"/>
                <w:bCs/>
                <w:sz w:val="18"/>
                <w:szCs w:val="20"/>
              </w:rPr>
              <w:t>O</w:t>
            </w:r>
            <w:r w:rsidRPr="006A37C5">
              <w:rPr>
                <w:rFonts w:ascii="Times New Roman" w:hAnsi="Times New Roman"/>
                <w:bCs/>
                <w:sz w:val="18"/>
                <w:szCs w:val="20"/>
                <w:vertAlign w:val="subscript"/>
              </w:rPr>
              <w:t>15</w:t>
            </w:r>
          </w:p>
        </w:tc>
        <w:tc>
          <w:tcPr>
            <w:tcW w:w="511" w:type="pct"/>
            <w:tcBorders>
              <w:top w:val="nil"/>
              <w:left w:val="nil"/>
              <w:bottom w:val="nil"/>
              <w:right w:val="nil"/>
            </w:tcBorders>
            <w:shd w:val="clear" w:color="auto" w:fill="auto"/>
            <w:tcMar>
              <w:top w:w="72" w:type="dxa"/>
              <w:left w:w="144" w:type="dxa"/>
              <w:bottom w:w="72" w:type="dxa"/>
              <w:right w:w="144" w:type="dxa"/>
            </w:tcMar>
            <w:vAlign w:val="center"/>
          </w:tcPr>
          <w:p w14:paraId="6552868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0.5</w:t>
            </w:r>
          </w:p>
        </w:tc>
        <w:tc>
          <w:tcPr>
            <w:tcW w:w="473" w:type="pct"/>
            <w:tcBorders>
              <w:top w:val="nil"/>
              <w:left w:val="nil"/>
              <w:bottom w:val="nil"/>
              <w:right w:val="nil"/>
            </w:tcBorders>
            <w:vAlign w:val="center"/>
          </w:tcPr>
          <w:p w14:paraId="2A0102E7" w14:textId="24C4164F" w:rsidR="00C50927" w:rsidRPr="006A37C5" w:rsidRDefault="00C50115" w:rsidP="00181C88">
            <w:pPr>
              <w:spacing w:line="220" w:lineRule="exact"/>
              <w:jc w:val="center"/>
              <w:rPr>
                <w:rFonts w:ascii="Times New Roman" w:hAnsi="Times New Roman"/>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nil"/>
              <w:left w:val="nil"/>
              <w:bottom w:val="nil"/>
              <w:right w:val="nil"/>
            </w:tcBorders>
            <w:vAlign w:val="center"/>
          </w:tcPr>
          <w:p w14:paraId="03D9216D" w14:textId="77C042F4"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 xml:space="preserve">0.5 </w:t>
            </w:r>
            <w:proofErr w:type="spellStart"/>
            <w:r w:rsidRPr="006A37C5">
              <w:rPr>
                <w:rFonts w:ascii="Times New Roman" w:hAnsi="Times New Roman"/>
                <w:sz w:val="18"/>
                <w:szCs w:val="20"/>
              </w:rPr>
              <w:t>wt</w:t>
            </w:r>
            <w:proofErr w:type="spellEnd"/>
            <w:r w:rsidRPr="006A37C5">
              <w:rPr>
                <w:rFonts w:ascii="Times New Roman" w:hAnsi="Times New Roman"/>
                <w:sz w:val="18"/>
                <w:szCs w:val="20"/>
              </w:rPr>
              <w:t>%</w:t>
            </w:r>
          </w:p>
          <w:p w14:paraId="3BE40D58"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Ag</w:t>
            </w:r>
          </w:p>
        </w:tc>
        <w:tc>
          <w:tcPr>
            <w:tcW w:w="573" w:type="pct"/>
            <w:tcBorders>
              <w:top w:val="nil"/>
              <w:left w:val="nil"/>
              <w:bottom w:val="nil"/>
              <w:right w:val="nil"/>
            </w:tcBorders>
            <w:vAlign w:val="center"/>
          </w:tcPr>
          <w:p w14:paraId="36E0AC08"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0.1 M</w:t>
            </w:r>
          </w:p>
          <w:p w14:paraId="6434782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tcPr>
          <w:p w14:paraId="4BF395A4"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15.0</w:t>
            </w:r>
          </w:p>
        </w:tc>
        <w:tc>
          <w:tcPr>
            <w:tcW w:w="411" w:type="pct"/>
            <w:tcBorders>
              <w:top w:val="nil"/>
              <w:left w:val="nil"/>
              <w:bottom w:val="nil"/>
              <w:right w:val="nil"/>
            </w:tcBorders>
            <w:shd w:val="clear" w:color="auto" w:fill="auto"/>
            <w:tcMar>
              <w:top w:w="72" w:type="dxa"/>
              <w:left w:w="144" w:type="dxa"/>
              <w:bottom w:w="72" w:type="dxa"/>
              <w:right w:w="144" w:type="dxa"/>
            </w:tcMar>
            <w:vAlign w:val="center"/>
          </w:tcPr>
          <w:p w14:paraId="5AC08400"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46.0</w:t>
            </w:r>
          </w:p>
        </w:tc>
        <w:tc>
          <w:tcPr>
            <w:tcW w:w="356" w:type="pct"/>
            <w:tcBorders>
              <w:top w:val="nil"/>
              <w:left w:val="nil"/>
              <w:bottom w:val="nil"/>
              <w:right w:val="nil"/>
            </w:tcBorders>
            <w:shd w:val="clear" w:color="auto" w:fill="auto"/>
            <w:tcMar>
              <w:top w:w="72" w:type="dxa"/>
              <w:left w:w="144" w:type="dxa"/>
              <w:bottom w:w="72" w:type="dxa"/>
              <w:right w:w="144" w:type="dxa"/>
            </w:tcMar>
            <w:vAlign w:val="center"/>
          </w:tcPr>
          <w:p w14:paraId="2694E285"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97.0</w:t>
            </w:r>
          </w:p>
        </w:tc>
        <w:tc>
          <w:tcPr>
            <w:tcW w:w="572" w:type="pct"/>
            <w:tcBorders>
              <w:top w:val="nil"/>
              <w:left w:val="nil"/>
              <w:bottom w:val="nil"/>
              <w:right w:val="nil"/>
            </w:tcBorders>
            <w:shd w:val="clear" w:color="auto" w:fill="auto"/>
            <w:tcMar>
              <w:top w:w="72" w:type="dxa"/>
              <w:left w:w="144" w:type="dxa"/>
              <w:bottom w:w="72" w:type="dxa"/>
              <w:right w:w="144" w:type="dxa"/>
            </w:tcMar>
            <w:vAlign w:val="center"/>
          </w:tcPr>
          <w:p w14:paraId="38C2DF16"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86.7</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26F50F82" w14:textId="5A421C34"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&lt;EndNote&gt;&lt;Cite&gt;&lt;Author&gt;Takayama&lt;/Author&gt;&lt;Year&gt;2015&lt;/Year&gt;&lt;RecNum&gt;214&lt;/RecNum&gt;&lt;DisplayText&gt;&lt;style face="superscript"&gt;9&lt;/style&gt;&lt;/DisplayText&gt;&lt;record&gt;&lt;rec-number&gt;214&lt;/rec-number&gt;&lt;foreign-keys&gt;&lt;key app="EN" db-id="5xafadf27fz5sae0tf2xwr5b5pa0tww0xadz" timestamp="1540970087"&gt;214&lt;/key&gt;&lt;/foreign-keys&gt;&lt;ref-type name="Journal Article"&gt;17&lt;/ref-type&gt;&lt;contributors&gt;&lt;authors&gt;&lt;author&gt;Takayama, Tomoaki&lt;/author&gt;&lt;author&gt;Iwase, Akihide&lt;/author&gt;&lt;author&gt;Kudo, Akihiko&lt;/author&gt;&lt;/authors&gt;&lt;/contributors&gt;&lt;titles&gt;&lt;title&gt;&lt;style face="normal" font="default" size="100%"&gt;Photocatalytic water splitting and CO&lt;/style&gt;&lt;style face="subscript" font="default" size="100%"&gt;2&lt;/style&gt;&lt;style face="normal" font="default" size="100%"&gt; reduction over KCaSrTa&lt;/style&gt;&lt;style face="subscript" font="default" size="100%"&gt;5&lt;/style&gt;&lt;style face="normal" font="default" size="100%"&gt;O&lt;/style&gt;&lt;style face="subscript" font="default" size="100%"&gt;15&lt;/style&gt;&lt;style face="normal" font="default" size="100%"&gt; nanorod prepared by a polymerized complex method&lt;/style&gt;&lt;/title&gt;&lt;secondary-title&gt;Bulletin of the Chemical Society of Japan&lt;/secondary-title&gt;&lt;/titles&gt;&lt;periodical&gt;&lt;full-title&gt;Bulletin of the Chemical Society of Japan&lt;/full-title&gt;&lt;abbr-1&gt;Bull. Chem. Soc. Jpn.&lt;/abbr-1&gt;&lt;abbr-2&gt;Bull Chem Soc Jpn&lt;/abbr-2&gt;&lt;/periodical&gt;&lt;pages&gt;538-543&lt;/pages&gt;&lt;volume&gt;88&lt;/volume&gt;&lt;number&gt;4&lt;/number&gt;&lt;dates&gt;&lt;year&gt;2015&lt;/year&gt;&lt;/dates&gt;&lt;isbn&gt;1348-0634&lt;/isbn&gt;&lt;urls&gt;&lt;/urls&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9</w:t>
            </w:r>
            <w:r w:rsidRPr="006A37C5">
              <w:rPr>
                <w:rFonts w:ascii="Times New Roman" w:hAnsi="Times New Roman"/>
                <w:sz w:val="18"/>
                <w:szCs w:val="20"/>
              </w:rPr>
              <w:fldChar w:fldCharType="end"/>
            </w:r>
          </w:p>
        </w:tc>
      </w:tr>
      <w:tr w:rsidR="00C50927" w:rsidRPr="006A37C5" w14:paraId="0973B95A"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tcPr>
          <w:p w14:paraId="726A0E11"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bCs/>
                <w:sz w:val="18"/>
                <w:szCs w:val="20"/>
              </w:rPr>
              <w:t>ZnTa</w:t>
            </w:r>
            <w:r w:rsidRPr="006A37C5">
              <w:rPr>
                <w:rFonts w:ascii="Times New Roman" w:hAnsi="Times New Roman"/>
                <w:bCs/>
                <w:sz w:val="18"/>
                <w:szCs w:val="20"/>
                <w:vertAlign w:val="subscript"/>
              </w:rPr>
              <w:t>2</w:t>
            </w:r>
            <w:r w:rsidRPr="006A37C5">
              <w:rPr>
                <w:rFonts w:ascii="Times New Roman" w:hAnsi="Times New Roman"/>
                <w:bCs/>
                <w:sz w:val="18"/>
                <w:szCs w:val="20"/>
              </w:rPr>
              <w:t>O</w:t>
            </w:r>
            <w:r w:rsidRPr="006A37C5">
              <w:rPr>
                <w:rFonts w:ascii="Times New Roman" w:hAnsi="Times New Roman"/>
                <w:bCs/>
                <w:sz w:val="18"/>
                <w:szCs w:val="20"/>
                <w:vertAlign w:val="subscript"/>
              </w:rPr>
              <w:t>6</w:t>
            </w:r>
          </w:p>
        </w:tc>
        <w:tc>
          <w:tcPr>
            <w:tcW w:w="511" w:type="pct"/>
            <w:tcBorders>
              <w:top w:val="nil"/>
              <w:left w:val="nil"/>
              <w:bottom w:val="nil"/>
              <w:right w:val="nil"/>
            </w:tcBorders>
            <w:shd w:val="clear" w:color="auto" w:fill="auto"/>
            <w:tcMar>
              <w:top w:w="72" w:type="dxa"/>
              <w:left w:w="144" w:type="dxa"/>
              <w:bottom w:w="72" w:type="dxa"/>
              <w:right w:w="144" w:type="dxa"/>
            </w:tcMar>
            <w:vAlign w:val="center"/>
          </w:tcPr>
          <w:p w14:paraId="69AA8B39"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1.0</w:t>
            </w:r>
          </w:p>
        </w:tc>
        <w:tc>
          <w:tcPr>
            <w:tcW w:w="473" w:type="pct"/>
            <w:tcBorders>
              <w:top w:val="nil"/>
              <w:left w:val="nil"/>
              <w:bottom w:val="nil"/>
              <w:right w:val="nil"/>
            </w:tcBorders>
            <w:vAlign w:val="center"/>
          </w:tcPr>
          <w:p w14:paraId="4EABFD05" w14:textId="1198AA92" w:rsidR="00C50927" w:rsidRPr="006A37C5" w:rsidRDefault="00C50115" w:rsidP="00181C88">
            <w:pPr>
              <w:spacing w:line="220" w:lineRule="exact"/>
              <w:jc w:val="center"/>
              <w:rPr>
                <w:rFonts w:ascii="Times New Roman" w:hAnsi="Times New Roman"/>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nil"/>
              <w:left w:val="nil"/>
              <w:bottom w:val="nil"/>
              <w:right w:val="nil"/>
            </w:tcBorders>
            <w:vAlign w:val="center"/>
          </w:tcPr>
          <w:p w14:paraId="37169790" w14:textId="25D57E68"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 xml:space="preserve">1.0 </w:t>
            </w:r>
            <w:proofErr w:type="spellStart"/>
            <w:r w:rsidRPr="006A37C5">
              <w:rPr>
                <w:rFonts w:ascii="Times New Roman" w:hAnsi="Times New Roman"/>
                <w:sz w:val="18"/>
                <w:szCs w:val="20"/>
              </w:rPr>
              <w:t>wt</w:t>
            </w:r>
            <w:proofErr w:type="spellEnd"/>
            <w:r w:rsidRPr="006A37C5">
              <w:rPr>
                <w:rFonts w:ascii="Times New Roman" w:hAnsi="Times New Roman"/>
                <w:sz w:val="18"/>
                <w:szCs w:val="20"/>
              </w:rPr>
              <w:t>%</w:t>
            </w:r>
          </w:p>
          <w:p w14:paraId="78C1349E"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sz w:val="18"/>
                <w:szCs w:val="20"/>
              </w:rPr>
              <w:t>Ag</w:t>
            </w:r>
          </w:p>
        </w:tc>
        <w:tc>
          <w:tcPr>
            <w:tcW w:w="573" w:type="pct"/>
            <w:tcBorders>
              <w:top w:val="nil"/>
              <w:left w:val="nil"/>
              <w:bottom w:val="nil"/>
              <w:right w:val="nil"/>
            </w:tcBorders>
            <w:vAlign w:val="center"/>
          </w:tcPr>
          <w:p w14:paraId="270C9247"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0.1 M</w:t>
            </w:r>
          </w:p>
          <w:p w14:paraId="28547174"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tcPr>
          <w:p w14:paraId="4A9149CE"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25.1</w:t>
            </w:r>
          </w:p>
        </w:tc>
        <w:tc>
          <w:tcPr>
            <w:tcW w:w="411" w:type="pct"/>
            <w:tcBorders>
              <w:top w:val="nil"/>
              <w:left w:val="nil"/>
              <w:bottom w:val="nil"/>
              <w:right w:val="nil"/>
            </w:tcBorders>
            <w:shd w:val="clear" w:color="auto" w:fill="auto"/>
            <w:tcMar>
              <w:top w:w="72" w:type="dxa"/>
              <w:left w:w="144" w:type="dxa"/>
              <w:bottom w:w="72" w:type="dxa"/>
              <w:right w:w="144" w:type="dxa"/>
            </w:tcMar>
            <w:vAlign w:val="center"/>
          </w:tcPr>
          <w:p w14:paraId="42C9356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18.6</w:t>
            </w:r>
          </w:p>
        </w:tc>
        <w:tc>
          <w:tcPr>
            <w:tcW w:w="356" w:type="pct"/>
            <w:tcBorders>
              <w:top w:val="nil"/>
              <w:left w:val="nil"/>
              <w:bottom w:val="nil"/>
              <w:right w:val="nil"/>
            </w:tcBorders>
            <w:shd w:val="clear" w:color="auto" w:fill="auto"/>
            <w:tcMar>
              <w:top w:w="72" w:type="dxa"/>
              <w:left w:w="144" w:type="dxa"/>
              <w:bottom w:w="72" w:type="dxa"/>
              <w:right w:w="144" w:type="dxa"/>
            </w:tcMar>
            <w:vAlign w:val="center"/>
          </w:tcPr>
          <w:p w14:paraId="3C13B5B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19.3</w:t>
            </w:r>
          </w:p>
        </w:tc>
        <w:tc>
          <w:tcPr>
            <w:tcW w:w="572" w:type="pct"/>
            <w:tcBorders>
              <w:top w:val="nil"/>
              <w:left w:val="nil"/>
              <w:bottom w:val="nil"/>
              <w:right w:val="nil"/>
            </w:tcBorders>
            <w:shd w:val="clear" w:color="auto" w:fill="auto"/>
            <w:tcMar>
              <w:top w:w="72" w:type="dxa"/>
              <w:left w:w="144" w:type="dxa"/>
              <w:bottom w:w="72" w:type="dxa"/>
              <w:right w:w="144" w:type="dxa"/>
            </w:tcMar>
            <w:vAlign w:val="center"/>
          </w:tcPr>
          <w:p w14:paraId="5B3032BB"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43.4</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631721AC" w14:textId="2DC159A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&lt;EndNote&gt;&lt;Cite&gt;&lt;Author&gt;Iguchi&lt;/Author&gt;&lt;Year&gt;2016&lt;/Year&gt;&lt;RecNum&gt;98&lt;/RecNum&gt;&lt;DisplayText&gt;&lt;style face="superscript"&gt;10&lt;/style&gt;&lt;/DisplayText&gt;&lt;record&gt;&lt;rec-number&gt;98&lt;/rec-number&gt;&lt;foreign-keys&gt;&lt;key app="EN" db-id="5xafadf27fz5sae0tf2xwr5b5pa0tww0xadz" timestamp="1485139777"&gt;98&lt;/key&gt;&lt;/foreign-keys&gt;&lt;ref-type name="Journal Article"&gt;17&lt;/ref-type&gt;&lt;contributors&gt;&lt;authors&gt;&lt;author&gt;Iguchi, Shoji&lt;/author&gt;&lt;author&gt;Teramura, Kentaro&lt;/author&gt;&lt;author&gt;Hosokawa, Saburo&lt;/author&gt;&lt;author&gt;Tanaka, Tsunehiro&lt;/author&gt;&lt;/authors&gt;&lt;/contributors&gt;&lt;titles&gt;&lt;title&gt;&lt;style face="normal" font="default" size="100%"&gt;A ZnTa&lt;/style&gt;&lt;style face="subscript" font="default" size="100%"&gt;2&lt;/style&gt;&lt;style face="normal" font="default" size="100%"&gt;O&lt;/style&gt;&lt;style face="subscript" font="default" size="100%"&gt;6&lt;/style&gt;&lt;style face="normal" font="default" size="100%"&gt; photocatalyst synthesized via solid state reaction for conversion of CO&lt;/style&gt;&lt;style face="subscript" font="default" size="100%"&gt;2&lt;/style&gt;&lt;style face="normal" font="default" size="100%"&gt; into CO in water&lt;/style&gt;&lt;/title&gt;&lt;secondary-title&gt;Catalysis Science &amp;amp; Technology&lt;/secondary-title&gt;&lt;/titles&gt;&lt;periodical&gt;&lt;full-title&gt;Catalysis Science &amp;amp; Technology&lt;/full-title&gt;&lt;abbr-1&gt;Catal. Sci. Technol.&lt;/abbr-1&gt;&lt;/periodical&gt;&lt;pages&gt;4978-4985&lt;/pages&gt;&lt;volume&gt;6&lt;/volume&gt;&lt;number&gt;13&lt;/number&gt;&lt;dates&gt;&lt;year&gt;2016&lt;/year&gt;&lt;/dates&gt;&lt;urls&gt;&lt;/urls&gt;&lt;electronic-resource-num&gt;DOI 10.1039/C6CY00271D&lt;/electronic-resource-num&gt;&lt;/record&gt;&lt;/Cite&gt;&lt;/EndNote&gt;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10</w:t>
            </w:r>
            <w:r w:rsidRPr="006A37C5">
              <w:rPr>
                <w:rFonts w:ascii="Times New Roman" w:hAnsi="Times New Roman"/>
                <w:sz w:val="18"/>
                <w:szCs w:val="20"/>
              </w:rPr>
              <w:fldChar w:fldCharType="end"/>
            </w:r>
          </w:p>
        </w:tc>
      </w:tr>
      <w:tr w:rsidR="00C50927" w:rsidRPr="006A37C5" w14:paraId="16D904DB"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tcPr>
          <w:p w14:paraId="379A5A75"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bCs/>
                <w:sz w:val="18"/>
                <w:szCs w:val="20"/>
              </w:rPr>
              <w:t>Sr</w:t>
            </w:r>
            <w:r w:rsidRPr="006A37C5">
              <w:rPr>
                <w:rFonts w:ascii="Times New Roman" w:hAnsi="Times New Roman"/>
                <w:bCs/>
                <w:sz w:val="18"/>
                <w:szCs w:val="20"/>
                <w:vertAlign w:val="subscript"/>
              </w:rPr>
              <w:t>2</w:t>
            </w:r>
            <w:r w:rsidRPr="006A37C5">
              <w:rPr>
                <w:rFonts w:ascii="Times New Roman" w:hAnsi="Times New Roman"/>
                <w:bCs/>
                <w:sz w:val="18"/>
                <w:szCs w:val="20"/>
              </w:rPr>
              <w:t>KTa</w:t>
            </w:r>
            <w:r w:rsidRPr="006A37C5">
              <w:rPr>
                <w:rFonts w:ascii="Times New Roman" w:hAnsi="Times New Roman"/>
                <w:bCs/>
                <w:sz w:val="18"/>
                <w:szCs w:val="20"/>
                <w:vertAlign w:val="subscript"/>
              </w:rPr>
              <w:t>5</w:t>
            </w:r>
            <w:r w:rsidRPr="006A37C5">
              <w:rPr>
                <w:rFonts w:ascii="Times New Roman" w:hAnsi="Times New Roman"/>
                <w:bCs/>
                <w:sz w:val="18"/>
                <w:szCs w:val="20"/>
              </w:rPr>
              <w:t>O</w:t>
            </w:r>
            <w:r w:rsidRPr="006A37C5">
              <w:rPr>
                <w:rFonts w:ascii="Times New Roman" w:hAnsi="Times New Roman"/>
                <w:bCs/>
                <w:sz w:val="18"/>
                <w:szCs w:val="20"/>
                <w:vertAlign w:val="subscript"/>
              </w:rPr>
              <w:t>15</w:t>
            </w:r>
          </w:p>
        </w:tc>
        <w:tc>
          <w:tcPr>
            <w:tcW w:w="511" w:type="pct"/>
            <w:tcBorders>
              <w:top w:val="nil"/>
              <w:left w:val="nil"/>
              <w:bottom w:val="nil"/>
              <w:right w:val="nil"/>
            </w:tcBorders>
            <w:shd w:val="clear" w:color="auto" w:fill="auto"/>
            <w:tcMar>
              <w:top w:w="72" w:type="dxa"/>
              <w:left w:w="144" w:type="dxa"/>
              <w:bottom w:w="72" w:type="dxa"/>
              <w:right w:w="144" w:type="dxa"/>
            </w:tcMar>
            <w:vAlign w:val="center"/>
          </w:tcPr>
          <w:p w14:paraId="378D0D27"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1.0</w:t>
            </w:r>
          </w:p>
        </w:tc>
        <w:tc>
          <w:tcPr>
            <w:tcW w:w="473" w:type="pct"/>
            <w:tcBorders>
              <w:top w:val="nil"/>
              <w:left w:val="nil"/>
              <w:bottom w:val="nil"/>
              <w:right w:val="nil"/>
            </w:tcBorders>
            <w:vAlign w:val="center"/>
          </w:tcPr>
          <w:p w14:paraId="393E520E" w14:textId="28D45CA9" w:rsidR="00C50927" w:rsidRPr="006A37C5" w:rsidRDefault="00C50115" w:rsidP="00181C88">
            <w:pPr>
              <w:spacing w:line="220" w:lineRule="exact"/>
              <w:jc w:val="center"/>
              <w:rPr>
                <w:rFonts w:ascii="Times New Roman" w:hAnsi="Times New Roman"/>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nil"/>
              <w:left w:val="nil"/>
              <w:bottom w:val="nil"/>
              <w:right w:val="nil"/>
            </w:tcBorders>
            <w:vAlign w:val="center"/>
          </w:tcPr>
          <w:p w14:paraId="26DEC877" w14:textId="30842840"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 xml:space="preserve">1.0 </w:t>
            </w:r>
            <w:proofErr w:type="spellStart"/>
            <w:r w:rsidRPr="006A37C5">
              <w:rPr>
                <w:rFonts w:ascii="Times New Roman" w:hAnsi="Times New Roman"/>
                <w:sz w:val="18"/>
                <w:szCs w:val="20"/>
              </w:rPr>
              <w:t>wt</w:t>
            </w:r>
            <w:proofErr w:type="spellEnd"/>
            <w:r w:rsidRPr="006A37C5">
              <w:rPr>
                <w:rFonts w:ascii="Times New Roman" w:hAnsi="Times New Roman"/>
                <w:sz w:val="18"/>
                <w:szCs w:val="20"/>
              </w:rPr>
              <w:t>%</w:t>
            </w:r>
          </w:p>
          <w:p w14:paraId="4BBD4DDA"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Ag</w:t>
            </w:r>
          </w:p>
        </w:tc>
        <w:tc>
          <w:tcPr>
            <w:tcW w:w="573" w:type="pct"/>
            <w:tcBorders>
              <w:top w:val="nil"/>
              <w:left w:val="nil"/>
              <w:bottom w:val="nil"/>
              <w:right w:val="nil"/>
            </w:tcBorders>
            <w:vAlign w:val="center"/>
          </w:tcPr>
          <w:p w14:paraId="38608F1E"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0.1 M</w:t>
            </w:r>
          </w:p>
          <w:p w14:paraId="6B5F5374"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tcPr>
          <w:p w14:paraId="43117603"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8.30</w:t>
            </w:r>
          </w:p>
        </w:tc>
        <w:tc>
          <w:tcPr>
            <w:tcW w:w="411" w:type="pct"/>
            <w:tcBorders>
              <w:top w:val="nil"/>
              <w:left w:val="nil"/>
              <w:bottom w:val="nil"/>
              <w:right w:val="nil"/>
            </w:tcBorders>
            <w:shd w:val="clear" w:color="auto" w:fill="auto"/>
            <w:tcMar>
              <w:top w:w="72" w:type="dxa"/>
              <w:left w:w="144" w:type="dxa"/>
              <w:bottom w:w="72" w:type="dxa"/>
              <w:right w:w="144" w:type="dxa"/>
            </w:tcMar>
            <w:vAlign w:val="center"/>
          </w:tcPr>
          <w:p w14:paraId="0FE92816"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34.3</w:t>
            </w:r>
          </w:p>
        </w:tc>
        <w:tc>
          <w:tcPr>
            <w:tcW w:w="356" w:type="pct"/>
            <w:tcBorders>
              <w:top w:val="nil"/>
              <w:left w:val="nil"/>
              <w:bottom w:val="nil"/>
              <w:right w:val="nil"/>
            </w:tcBorders>
            <w:shd w:val="clear" w:color="auto" w:fill="auto"/>
            <w:tcMar>
              <w:top w:w="72" w:type="dxa"/>
              <w:left w:w="144" w:type="dxa"/>
              <w:bottom w:w="72" w:type="dxa"/>
              <w:right w:w="144" w:type="dxa"/>
            </w:tcMar>
            <w:vAlign w:val="center"/>
          </w:tcPr>
          <w:p w14:paraId="7EB3830B"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65.5</w:t>
            </w:r>
          </w:p>
        </w:tc>
        <w:tc>
          <w:tcPr>
            <w:tcW w:w="572" w:type="pct"/>
            <w:tcBorders>
              <w:top w:val="nil"/>
              <w:left w:val="nil"/>
              <w:bottom w:val="nil"/>
              <w:right w:val="nil"/>
            </w:tcBorders>
            <w:shd w:val="clear" w:color="auto" w:fill="auto"/>
            <w:tcMar>
              <w:top w:w="72" w:type="dxa"/>
              <w:left w:w="144" w:type="dxa"/>
              <w:bottom w:w="72" w:type="dxa"/>
              <w:right w:w="144" w:type="dxa"/>
            </w:tcMar>
            <w:vAlign w:val="center"/>
          </w:tcPr>
          <w:p w14:paraId="47B73FE5"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88.8</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5C1B1A9E" w14:textId="2AFF311C"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&lt;EndNote&gt;&lt;Cite&gt;&lt;Author&gt;Huang&lt;/Author&gt;&lt;Year&gt;2016&lt;/Year&gt;&lt;RecNum&gt;110&lt;/RecNum&gt;&lt;DisplayText&gt;&lt;style face="superscript"&gt;11&lt;/style&gt;&lt;/DisplayText&gt;&lt;record&gt;&lt;rec-number&gt;110&lt;/rec-number&gt;&lt;foreign-keys&gt;&lt;key app="EN" db-id="5xafadf27fz5sae0tf2xwr5b5pa0tww0xadz" timestamp="1489472804"&gt;110&lt;/key&gt;&lt;/foreign-keys&gt;&lt;ref-type name="Journal Article"&gt;17&lt;/ref-type&gt;&lt;contributors&gt;&lt;authors&gt;&lt;author&gt;Huang, Zeai&lt;/author&gt;&lt;author&gt;Teramura, Kentaro&lt;/author&gt;&lt;author&gt;Hosokawa, Saburo&lt;/author&gt;&lt;author&gt;Tanaka, Tsunehiro&lt;/author&gt;&lt;/authors&gt;&lt;/contributors&gt;&lt;titles&gt;&lt;title&gt;&lt;style face="normal" font="default" size="100%"&gt;Fabrication of well-shaped Sr&lt;/style&gt;&lt;style face="subscript" font="default" size="100%"&gt;2&lt;/style&gt;&lt;style face="normal" font="default" size="100%"&gt;KTa&lt;/style&gt;&lt;style face="subscript" font="default" size="100%"&gt;5&lt;/style&gt;&lt;style face="normal" font="default" size="100%"&gt;O&lt;/style&gt;&lt;style face="subscript" font="default" size="100%"&gt;15&lt;/style&gt;&lt;style face="normal" font="default" size="100%"&gt; nanorods with a tetragonal tungsten bronze structure by a flux method for artificial photosynthesis&lt;/style&gt;&lt;/title&gt;&lt;secondary-title&gt;Applied Catalysis B: Environmental&lt;/secondary-title&gt;&lt;/titles&gt;&lt;periodical&gt;&lt;full-title&gt;Applied Catalysis B: Environmental&lt;/full-title&gt;&lt;abbr-1&gt;Appl. Catal. B&lt;/abbr-1&gt;&lt;/periodical&gt;&lt;pages&gt;272-281&lt;/pages&gt;&lt;volume&gt;199&lt;/volume&gt;&lt;dates&gt;&lt;year&gt;2016&lt;/year&gt;&lt;/dates&gt;&lt;isbn&gt;0926-3373&lt;/isbn&gt;&lt;urls&gt;&lt;/urls&gt;&lt;/record&gt;&lt;/Cite&gt;&lt;/EndNote&gt;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11</w:t>
            </w:r>
            <w:r w:rsidRPr="006A37C5">
              <w:rPr>
                <w:rFonts w:ascii="Times New Roman" w:hAnsi="Times New Roman"/>
                <w:sz w:val="18"/>
                <w:szCs w:val="20"/>
              </w:rPr>
              <w:fldChar w:fldCharType="end"/>
            </w:r>
          </w:p>
        </w:tc>
      </w:tr>
      <w:tr w:rsidR="00C50927" w:rsidRPr="006A37C5" w14:paraId="40D22909"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tcPr>
          <w:p w14:paraId="1E9BF6CA"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sz w:val="18"/>
                <w:szCs w:val="20"/>
              </w:rPr>
              <w:t>K</w:t>
            </w:r>
            <w:r w:rsidRPr="006A37C5">
              <w:rPr>
                <w:rFonts w:ascii="Times New Roman" w:hAnsi="Times New Roman"/>
                <w:sz w:val="18"/>
                <w:szCs w:val="20"/>
                <w:vertAlign w:val="subscript"/>
              </w:rPr>
              <w:t>2</w:t>
            </w:r>
            <w:r w:rsidRPr="006A37C5">
              <w:rPr>
                <w:rFonts w:ascii="Times New Roman" w:hAnsi="Times New Roman"/>
                <w:sz w:val="18"/>
                <w:szCs w:val="20"/>
              </w:rPr>
              <w:t>YTa</w:t>
            </w:r>
            <w:r w:rsidRPr="006A37C5">
              <w:rPr>
                <w:rFonts w:ascii="Times New Roman" w:hAnsi="Times New Roman"/>
                <w:sz w:val="18"/>
                <w:szCs w:val="20"/>
                <w:vertAlign w:val="subscript"/>
              </w:rPr>
              <w:t>5</w:t>
            </w:r>
            <w:r w:rsidRPr="006A37C5">
              <w:rPr>
                <w:rFonts w:ascii="Times New Roman" w:hAnsi="Times New Roman"/>
                <w:sz w:val="18"/>
                <w:szCs w:val="20"/>
              </w:rPr>
              <w:t>O</w:t>
            </w:r>
            <w:r w:rsidRPr="006A37C5">
              <w:rPr>
                <w:rFonts w:ascii="Times New Roman" w:hAnsi="Times New Roman"/>
                <w:sz w:val="18"/>
                <w:szCs w:val="20"/>
                <w:vertAlign w:val="subscript"/>
              </w:rPr>
              <w:t>15</w:t>
            </w:r>
          </w:p>
        </w:tc>
        <w:tc>
          <w:tcPr>
            <w:tcW w:w="511" w:type="pct"/>
            <w:tcBorders>
              <w:top w:val="nil"/>
              <w:left w:val="nil"/>
              <w:bottom w:val="nil"/>
              <w:right w:val="nil"/>
            </w:tcBorders>
            <w:shd w:val="clear" w:color="auto" w:fill="auto"/>
            <w:tcMar>
              <w:top w:w="72" w:type="dxa"/>
              <w:left w:w="144" w:type="dxa"/>
              <w:bottom w:w="72" w:type="dxa"/>
              <w:right w:w="144" w:type="dxa"/>
            </w:tcMar>
            <w:vAlign w:val="center"/>
          </w:tcPr>
          <w:p w14:paraId="605763D2"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1.0</w:t>
            </w:r>
          </w:p>
        </w:tc>
        <w:tc>
          <w:tcPr>
            <w:tcW w:w="473" w:type="pct"/>
            <w:tcBorders>
              <w:top w:val="nil"/>
              <w:left w:val="nil"/>
              <w:bottom w:val="nil"/>
              <w:right w:val="nil"/>
            </w:tcBorders>
            <w:vAlign w:val="center"/>
          </w:tcPr>
          <w:p w14:paraId="139D5139" w14:textId="75F38D04" w:rsidR="00C50927" w:rsidRPr="006A37C5" w:rsidRDefault="00C50115" w:rsidP="00181C88">
            <w:pPr>
              <w:spacing w:line="220" w:lineRule="exact"/>
              <w:jc w:val="center"/>
              <w:rPr>
                <w:rFonts w:ascii="Times New Roman" w:hAnsi="Times New Roman"/>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nil"/>
              <w:left w:val="nil"/>
              <w:bottom w:val="nil"/>
              <w:right w:val="nil"/>
            </w:tcBorders>
            <w:vAlign w:val="center"/>
          </w:tcPr>
          <w:p w14:paraId="1541BAB2" w14:textId="07ED2A80"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 xml:space="preserve">1.0 </w:t>
            </w:r>
            <w:proofErr w:type="spellStart"/>
            <w:r w:rsidRPr="006A37C5">
              <w:rPr>
                <w:rFonts w:ascii="Times New Roman" w:hAnsi="Times New Roman"/>
                <w:bCs/>
                <w:sz w:val="18"/>
                <w:szCs w:val="20"/>
              </w:rPr>
              <w:t>wt</w:t>
            </w:r>
            <w:proofErr w:type="spellEnd"/>
            <w:r w:rsidRPr="006A37C5">
              <w:rPr>
                <w:rFonts w:ascii="Times New Roman" w:hAnsi="Times New Roman"/>
                <w:bCs/>
                <w:sz w:val="18"/>
                <w:szCs w:val="20"/>
              </w:rPr>
              <w:t>%</w:t>
            </w:r>
          </w:p>
          <w:p w14:paraId="15A400FA"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bCs/>
                <w:sz w:val="18"/>
                <w:szCs w:val="20"/>
              </w:rPr>
              <w:t>Ag</w:t>
            </w:r>
          </w:p>
        </w:tc>
        <w:tc>
          <w:tcPr>
            <w:tcW w:w="573" w:type="pct"/>
            <w:tcBorders>
              <w:top w:val="nil"/>
              <w:left w:val="nil"/>
              <w:bottom w:val="nil"/>
              <w:right w:val="nil"/>
            </w:tcBorders>
            <w:vAlign w:val="center"/>
          </w:tcPr>
          <w:p w14:paraId="4FC64725"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0.1 M</w:t>
            </w:r>
          </w:p>
          <w:p w14:paraId="04A4257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tcPr>
          <w:p w14:paraId="283F1E74"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16.2</w:t>
            </w:r>
          </w:p>
        </w:tc>
        <w:tc>
          <w:tcPr>
            <w:tcW w:w="411" w:type="pct"/>
            <w:tcBorders>
              <w:top w:val="nil"/>
              <w:left w:val="nil"/>
              <w:bottom w:val="nil"/>
              <w:right w:val="nil"/>
            </w:tcBorders>
            <w:shd w:val="clear" w:color="auto" w:fill="auto"/>
            <w:tcMar>
              <w:top w:w="72" w:type="dxa"/>
              <w:left w:w="144" w:type="dxa"/>
              <w:bottom w:w="72" w:type="dxa"/>
              <w:right w:w="144" w:type="dxa"/>
            </w:tcMar>
            <w:vAlign w:val="center"/>
          </w:tcPr>
          <w:p w14:paraId="18800D27"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43.2</w:t>
            </w:r>
          </w:p>
        </w:tc>
        <w:tc>
          <w:tcPr>
            <w:tcW w:w="356" w:type="pct"/>
            <w:tcBorders>
              <w:top w:val="nil"/>
              <w:left w:val="nil"/>
              <w:bottom w:val="nil"/>
              <w:right w:val="nil"/>
            </w:tcBorders>
            <w:shd w:val="clear" w:color="auto" w:fill="auto"/>
            <w:tcMar>
              <w:top w:w="72" w:type="dxa"/>
              <w:left w:w="144" w:type="dxa"/>
              <w:bottom w:w="72" w:type="dxa"/>
              <w:right w:w="144" w:type="dxa"/>
            </w:tcMar>
            <w:vAlign w:val="center"/>
          </w:tcPr>
          <w:p w14:paraId="03854FD0"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91.9</w:t>
            </w:r>
          </w:p>
        </w:tc>
        <w:tc>
          <w:tcPr>
            <w:tcW w:w="572" w:type="pct"/>
            <w:tcBorders>
              <w:top w:val="nil"/>
              <w:left w:val="nil"/>
              <w:bottom w:val="nil"/>
              <w:right w:val="nil"/>
            </w:tcBorders>
            <w:shd w:val="clear" w:color="auto" w:fill="auto"/>
            <w:tcMar>
              <w:top w:w="72" w:type="dxa"/>
              <w:left w:w="144" w:type="dxa"/>
              <w:bottom w:w="72" w:type="dxa"/>
              <w:right w:w="144" w:type="dxa"/>
            </w:tcMar>
            <w:vAlign w:val="center"/>
          </w:tcPr>
          <w:p w14:paraId="2C538C58"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85.0</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1C3BE523" w14:textId="3DD769B9"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&lt;EndNote&gt;&lt;Cite&gt;&lt;Author&gt;Huang&lt;/Author&gt;&lt;Year&gt;2018&lt;/Year&gt;&lt;RecNum&gt;219&lt;/RecNum&gt;&lt;DisplayText&gt;&lt;style face="superscript"&gt;12&lt;/style&gt;&lt;/DisplayText&gt;&lt;record&gt;&lt;rec-number&gt;219&lt;/rec-number&gt;&lt;foreign-keys&gt;&lt;key app="EN" db-id="5xafadf27fz5sae0tf2xwr5b5pa0tww0xadz" timestamp="1540971577"&gt;219&lt;/key&gt;&lt;/foreign-keys&gt;&lt;ref-type name="Journal Article"&gt;17&lt;/ref-type&gt;&lt;contributors&gt;&lt;authors&gt;&lt;author&gt;Huang, Zeai&lt;/author&gt;&lt;author&gt;Teramura, Kentaro&lt;/author&gt;&lt;author&gt;Asakura, Hiroyuki&lt;/author&gt;&lt;author&gt;Hosokawa, Saburo&lt;/author&gt;&lt;author&gt;Tanaka, Tsunehiro&lt;/author&gt;&lt;/authors&gt;&lt;/contributors&gt;&lt;titles&gt;&lt;title&gt;&lt;style face="normal" font="default" size="100%"&gt;Flux method fabrication of potassium rare-earth tantalates for CO&lt;/style&gt;&lt;style face="subscript" font="default" size="100%"&gt;2&lt;/style&gt;&lt;style face="normal" font="default" size="100%"&gt; photoreduction using H&lt;/style&gt;&lt;style face="subscript" font="default" size="100%"&gt;2&lt;/style&gt;&lt;style face="normal" font="default" size="100%"&gt;O as an electron donor&lt;/style&gt;&lt;/title&gt;&lt;secondary-title&gt;Catalysis Today&lt;/secondary-title&gt;&lt;/titles&gt;&lt;periodical&gt;&lt;full-title&gt;Catalysis Today&lt;/full-title&gt;&lt;abbr-1&gt;Catal. Today&lt;/abbr-1&gt;&lt;abbr-2&gt;Catal Today&lt;/abbr-2&gt;&lt;/periodical&gt;&lt;pages&gt;173-182&lt;/pages&gt;&lt;volume&gt;300&lt;/volume&gt;&lt;dates&gt;&lt;year&gt;2018&lt;/year&gt;&lt;/dates&gt;&lt;isbn&gt;0920-5861&lt;/isbn&gt;&lt;urls&gt;&lt;/urls&gt;&lt;/record&gt;&lt;/Cite&gt;&lt;/EndNote&gt;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12</w:t>
            </w:r>
            <w:r w:rsidRPr="006A37C5">
              <w:rPr>
                <w:rFonts w:ascii="Times New Roman" w:hAnsi="Times New Roman"/>
                <w:sz w:val="18"/>
                <w:szCs w:val="20"/>
              </w:rPr>
              <w:fldChar w:fldCharType="end"/>
            </w:r>
          </w:p>
        </w:tc>
      </w:tr>
      <w:tr w:rsidR="00C50927" w:rsidRPr="006A37C5" w14:paraId="15CFD4AC"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tcPr>
          <w:p w14:paraId="597D1662"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Sr</w:t>
            </w:r>
            <w:r w:rsidRPr="006A37C5">
              <w:rPr>
                <w:rFonts w:ascii="Times New Roman" w:hAnsi="Times New Roman"/>
                <w:sz w:val="18"/>
                <w:szCs w:val="20"/>
                <w:vertAlign w:val="subscript"/>
              </w:rPr>
              <w:t>1.6</w:t>
            </w:r>
            <w:r w:rsidRPr="006A37C5">
              <w:rPr>
                <w:rFonts w:ascii="Times New Roman" w:hAnsi="Times New Roman"/>
                <w:sz w:val="18"/>
                <w:szCs w:val="20"/>
              </w:rPr>
              <w:t>K</w:t>
            </w:r>
            <w:r w:rsidRPr="006A37C5">
              <w:rPr>
                <w:rFonts w:ascii="Times New Roman" w:hAnsi="Times New Roman"/>
                <w:sz w:val="18"/>
                <w:szCs w:val="20"/>
                <w:vertAlign w:val="subscript"/>
              </w:rPr>
              <w:t>0.37</w:t>
            </w:r>
            <w:r w:rsidRPr="006A37C5">
              <w:rPr>
                <w:rFonts w:ascii="Times New Roman" w:hAnsi="Times New Roman"/>
                <w:sz w:val="18"/>
                <w:szCs w:val="20"/>
              </w:rPr>
              <w:t>Na</w:t>
            </w:r>
            <w:r w:rsidRPr="006A37C5">
              <w:rPr>
                <w:rFonts w:ascii="Times New Roman" w:hAnsi="Times New Roman"/>
                <w:sz w:val="18"/>
                <w:szCs w:val="20"/>
                <w:vertAlign w:val="subscript"/>
              </w:rPr>
              <w:t>1.43</w:t>
            </w:r>
            <w:r w:rsidRPr="006A37C5">
              <w:rPr>
                <w:rFonts w:ascii="Times New Roman" w:hAnsi="Times New Roman"/>
                <w:sz w:val="18"/>
                <w:szCs w:val="20"/>
              </w:rPr>
              <w:t>Ta</w:t>
            </w:r>
            <w:r w:rsidRPr="006A37C5">
              <w:rPr>
                <w:rFonts w:ascii="Times New Roman" w:hAnsi="Times New Roman"/>
                <w:sz w:val="18"/>
                <w:szCs w:val="20"/>
                <w:vertAlign w:val="subscript"/>
              </w:rPr>
              <w:t>5</w:t>
            </w:r>
            <w:r w:rsidRPr="006A37C5">
              <w:rPr>
                <w:rFonts w:ascii="Times New Roman" w:hAnsi="Times New Roman"/>
                <w:sz w:val="18"/>
                <w:szCs w:val="20"/>
              </w:rPr>
              <w:t>O</w:t>
            </w:r>
            <w:r w:rsidRPr="006A37C5">
              <w:rPr>
                <w:rFonts w:ascii="Times New Roman" w:hAnsi="Times New Roman"/>
                <w:sz w:val="18"/>
                <w:szCs w:val="20"/>
                <w:vertAlign w:val="subscript"/>
              </w:rPr>
              <w:t>15</w:t>
            </w:r>
          </w:p>
        </w:tc>
        <w:tc>
          <w:tcPr>
            <w:tcW w:w="511" w:type="pct"/>
            <w:tcBorders>
              <w:top w:val="nil"/>
              <w:left w:val="nil"/>
              <w:bottom w:val="nil"/>
              <w:right w:val="nil"/>
            </w:tcBorders>
            <w:shd w:val="clear" w:color="auto" w:fill="auto"/>
            <w:tcMar>
              <w:top w:w="72" w:type="dxa"/>
              <w:left w:w="144" w:type="dxa"/>
              <w:bottom w:w="72" w:type="dxa"/>
              <w:right w:w="144" w:type="dxa"/>
            </w:tcMar>
            <w:vAlign w:val="center"/>
          </w:tcPr>
          <w:p w14:paraId="2ED09ED2"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1.0</w:t>
            </w:r>
          </w:p>
        </w:tc>
        <w:tc>
          <w:tcPr>
            <w:tcW w:w="473" w:type="pct"/>
            <w:tcBorders>
              <w:top w:val="nil"/>
              <w:left w:val="nil"/>
              <w:bottom w:val="nil"/>
              <w:right w:val="nil"/>
            </w:tcBorders>
            <w:vAlign w:val="center"/>
          </w:tcPr>
          <w:p w14:paraId="1469A360" w14:textId="1B75D98D" w:rsidR="00C50927" w:rsidRPr="006A37C5" w:rsidRDefault="00C50115" w:rsidP="00181C88">
            <w:pPr>
              <w:spacing w:line="220" w:lineRule="exact"/>
              <w:jc w:val="center"/>
              <w:rPr>
                <w:rFonts w:ascii="Times New Roman" w:hAnsi="Times New Roman"/>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nil"/>
              <w:left w:val="nil"/>
              <w:bottom w:val="nil"/>
              <w:right w:val="nil"/>
            </w:tcBorders>
            <w:vAlign w:val="center"/>
          </w:tcPr>
          <w:p w14:paraId="33AD5F7C" w14:textId="0A5F27B0"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 xml:space="preserve">1.0 </w:t>
            </w:r>
            <w:proofErr w:type="spellStart"/>
            <w:r w:rsidRPr="006A37C5">
              <w:rPr>
                <w:rFonts w:ascii="Times New Roman" w:hAnsi="Times New Roman"/>
                <w:bCs/>
                <w:sz w:val="18"/>
                <w:szCs w:val="20"/>
              </w:rPr>
              <w:t>wt</w:t>
            </w:r>
            <w:proofErr w:type="spellEnd"/>
            <w:r w:rsidRPr="006A37C5">
              <w:rPr>
                <w:rFonts w:ascii="Times New Roman" w:hAnsi="Times New Roman"/>
                <w:bCs/>
                <w:sz w:val="18"/>
                <w:szCs w:val="20"/>
              </w:rPr>
              <w:t>%</w:t>
            </w:r>
          </w:p>
          <w:p w14:paraId="1D34E813"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Ag</w:t>
            </w:r>
          </w:p>
        </w:tc>
        <w:tc>
          <w:tcPr>
            <w:tcW w:w="573" w:type="pct"/>
            <w:tcBorders>
              <w:top w:val="nil"/>
              <w:left w:val="nil"/>
              <w:bottom w:val="nil"/>
              <w:right w:val="nil"/>
            </w:tcBorders>
            <w:vAlign w:val="center"/>
          </w:tcPr>
          <w:p w14:paraId="11B7D415"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0.1 M</w:t>
            </w:r>
          </w:p>
          <w:p w14:paraId="544FDF6D"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tcPr>
          <w:p w14:paraId="173B4279"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16.0</w:t>
            </w:r>
          </w:p>
        </w:tc>
        <w:tc>
          <w:tcPr>
            <w:tcW w:w="411" w:type="pct"/>
            <w:tcBorders>
              <w:top w:val="nil"/>
              <w:left w:val="nil"/>
              <w:bottom w:val="nil"/>
              <w:right w:val="nil"/>
            </w:tcBorders>
            <w:shd w:val="clear" w:color="auto" w:fill="auto"/>
            <w:tcMar>
              <w:top w:w="72" w:type="dxa"/>
              <w:left w:w="144" w:type="dxa"/>
              <w:bottom w:w="72" w:type="dxa"/>
              <w:right w:w="144" w:type="dxa"/>
            </w:tcMar>
            <w:vAlign w:val="center"/>
          </w:tcPr>
          <w:p w14:paraId="5771E8A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53.7</w:t>
            </w:r>
          </w:p>
        </w:tc>
        <w:tc>
          <w:tcPr>
            <w:tcW w:w="356" w:type="pct"/>
            <w:tcBorders>
              <w:top w:val="nil"/>
              <w:left w:val="nil"/>
              <w:bottom w:val="nil"/>
              <w:right w:val="nil"/>
            </w:tcBorders>
            <w:shd w:val="clear" w:color="auto" w:fill="auto"/>
            <w:tcMar>
              <w:top w:w="72" w:type="dxa"/>
              <w:left w:w="144" w:type="dxa"/>
              <w:bottom w:w="72" w:type="dxa"/>
              <w:right w:w="144" w:type="dxa"/>
            </w:tcMar>
            <w:vAlign w:val="center"/>
          </w:tcPr>
          <w:p w14:paraId="47F85B6A"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94.6</w:t>
            </w:r>
          </w:p>
        </w:tc>
        <w:tc>
          <w:tcPr>
            <w:tcW w:w="572" w:type="pct"/>
            <w:tcBorders>
              <w:top w:val="nil"/>
              <w:left w:val="nil"/>
              <w:bottom w:val="nil"/>
              <w:right w:val="nil"/>
            </w:tcBorders>
            <w:shd w:val="clear" w:color="auto" w:fill="auto"/>
            <w:tcMar>
              <w:top w:w="72" w:type="dxa"/>
              <w:left w:w="144" w:type="dxa"/>
              <w:bottom w:w="72" w:type="dxa"/>
              <w:right w:w="144" w:type="dxa"/>
            </w:tcMar>
            <w:vAlign w:val="center"/>
          </w:tcPr>
          <w:p w14:paraId="1DD7C32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85.5</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79679519" w14:textId="611BA0D6"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&lt;EndNote&gt;&lt;Cite&gt;&lt;Author&gt;Huang&lt;/Author&gt;&lt;Year&gt;2017&lt;/Year&gt;&lt;RecNum&gt;197&lt;/RecNum&gt;&lt;DisplayText&gt;&lt;style face="superscript"&gt;13&lt;/style&gt;&lt;/DisplayText&gt;&lt;record&gt;&lt;rec-number&gt;197&lt;/rec-number&gt;&lt;foreign-keys&gt;&lt;key app="EN" db-id="5xafadf27fz5sae0tf2xwr5b5pa0tww0xadz" timestamp="1536238863"&gt;197&lt;/key&gt;&lt;/foreign-keys&gt;&lt;ref-type name="Journal Article"&gt;17&lt;/ref-type&gt;&lt;contributors&gt;&lt;authors&gt;&lt;author&gt;Huang, Zeai&lt;/author&gt;&lt;author&gt;Yoshizawa, Sumika&lt;/author&gt;&lt;author&gt;Teramura, Kentaro&lt;/author&gt;&lt;author&gt;Asakura, Hiroyuki&lt;/author&gt;&lt;author&gt;Hosokawa, Saburo&lt;/author&gt;&lt;author&gt;Tanaka, Tsunehiro&lt;/author&gt;&lt;/authors&gt;&lt;/contributors&gt;&lt;titles&gt;&lt;title&gt;&lt;style face="normal" font="default" size="100%"&gt;Sodium Cation Substitution in Sr&lt;/style&gt;&lt;style face="subscript" font="default" size="100%"&gt;2&lt;/style&gt;&lt;style face="normal" font="default" size="100%"&gt;KTa&lt;/style&gt;&lt;style face="subscript" font="default" size="100%"&gt;5&lt;/style&gt;&lt;style face="normal" font="default" size="100%"&gt;O&lt;/style&gt;&lt;style face="subscript" font="default" size="100%"&gt;15&lt;/style&gt;&lt;style face="normal" font="default" size="100%"&gt; toward Enhancement of Photocatalytic Conversion of CO&lt;/style&gt;&lt;style face="subscript" font="default" size="100%"&gt;2&lt;/style&gt;&lt;style face="normal" font="default" size="100%"&gt; Using H&lt;/style&gt;&lt;style face="subscript" font="default" size="100%"&gt;2&lt;/style&gt;&lt;style face="normal" font="default" size="100%"&gt;O as an Electron Donor&lt;/style&gt;&lt;/title&gt;&lt;secondary-title&gt;ACS Omega&lt;/secondary-title&gt;&lt;/titles&gt;&lt;periodical&gt;&lt;full-title&gt;ACS Omega&lt;/full-title&gt;&lt;/periodical&gt;&lt;pages&gt;8187-8197&lt;/pages&gt;&lt;volume&gt;2&lt;/volume&gt;&lt;number&gt;11&lt;/number&gt;&lt;dates&gt;&lt;year&gt;2017&lt;/year&gt;&lt;/dates&gt;&lt;isbn&gt;2470-1343&lt;/isbn&gt;&lt;urls&gt;&lt;/urls&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13</w:t>
            </w:r>
            <w:r w:rsidRPr="006A37C5">
              <w:rPr>
                <w:rFonts w:ascii="Times New Roman" w:hAnsi="Times New Roman"/>
                <w:sz w:val="18"/>
                <w:szCs w:val="20"/>
              </w:rPr>
              <w:fldChar w:fldCharType="end"/>
            </w:r>
          </w:p>
        </w:tc>
      </w:tr>
      <w:tr w:rsidR="00C50927" w:rsidRPr="006A37C5" w14:paraId="0D2984F0"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tcPr>
          <w:p w14:paraId="611E963C"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bCs/>
                <w:sz w:val="18"/>
                <w:szCs w:val="20"/>
              </w:rPr>
              <w:t>SrNb</w:t>
            </w:r>
            <w:r w:rsidRPr="006A37C5">
              <w:rPr>
                <w:rFonts w:ascii="Times New Roman" w:hAnsi="Times New Roman"/>
                <w:bCs/>
                <w:sz w:val="18"/>
                <w:szCs w:val="20"/>
                <w:vertAlign w:val="subscript"/>
              </w:rPr>
              <w:t>2</w:t>
            </w:r>
            <w:r w:rsidRPr="006A37C5">
              <w:rPr>
                <w:rFonts w:ascii="Times New Roman" w:hAnsi="Times New Roman"/>
                <w:bCs/>
                <w:sz w:val="18"/>
                <w:szCs w:val="20"/>
              </w:rPr>
              <w:t>O</w:t>
            </w:r>
            <w:r w:rsidRPr="006A37C5">
              <w:rPr>
                <w:rFonts w:ascii="Times New Roman" w:hAnsi="Times New Roman"/>
                <w:bCs/>
                <w:sz w:val="18"/>
                <w:szCs w:val="20"/>
                <w:vertAlign w:val="subscript"/>
              </w:rPr>
              <w:t>6</w:t>
            </w:r>
          </w:p>
        </w:tc>
        <w:tc>
          <w:tcPr>
            <w:tcW w:w="511" w:type="pct"/>
            <w:tcBorders>
              <w:top w:val="nil"/>
              <w:left w:val="nil"/>
              <w:bottom w:val="nil"/>
              <w:right w:val="nil"/>
            </w:tcBorders>
            <w:shd w:val="clear" w:color="auto" w:fill="auto"/>
            <w:tcMar>
              <w:top w:w="72" w:type="dxa"/>
              <w:left w:w="144" w:type="dxa"/>
              <w:bottom w:w="72" w:type="dxa"/>
              <w:right w:w="144" w:type="dxa"/>
            </w:tcMar>
            <w:vAlign w:val="center"/>
          </w:tcPr>
          <w:p w14:paraId="6D766E23"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0.5</w:t>
            </w:r>
          </w:p>
        </w:tc>
        <w:tc>
          <w:tcPr>
            <w:tcW w:w="473" w:type="pct"/>
            <w:tcBorders>
              <w:top w:val="nil"/>
              <w:left w:val="nil"/>
              <w:bottom w:val="nil"/>
              <w:right w:val="nil"/>
            </w:tcBorders>
            <w:vAlign w:val="center"/>
          </w:tcPr>
          <w:p w14:paraId="736C1598" w14:textId="1327BCE2" w:rsidR="00C50927" w:rsidRPr="006A37C5" w:rsidRDefault="00C50115" w:rsidP="00181C88">
            <w:pPr>
              <w:spacing w:line="220" w:lineRule="exact"/>
              <w:jc w:val="center"/>
              <w:rPr>
                <w:rFonts w:ascii="Times New Roman" w:hAnsi="Times New Roman"/>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nil"/>
              <w:left w:val="nil"/>
              <w:bottom w:val="nil"/>
              <w:right w:val="nil"/>
            </w:tcBorders>
            <w:vAlign w:val="center"/>
          </w:tcPr>
          <w:p w14:paraId="1485632E" w14:textId="7F823E7C"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 xml:space="preserve">0.5 </w:t>
            </w:r>
            <w:proofErr w:type="spellStart"/>
            <w:r w:rsidRPr="006A37C5">
              <w:rPr>
                <w:rFonts w:ascii="Times New Roman" w:hAnsi="Times New Roman"/>
                <w:sz w:val="18"/>
                <w:szCs w:val="20"/>
              </w:rPr>
              <w:t>wt</w:t>
            </w:r>
            <w:proofErr w:type="spellEnd"/>
            <w:r w:rsidRPr="006A37C5">
              <w:rPr>
                <w:rFonts w:ascii="Times New Roman" w:hAnsi="Times New Roman"/>
                <w:sz w:val="18"/>
                <w:szCs w:val="20"/>
              </w:rPr>
              <w:t>%</w:t>
            </w:r>
          </w:p>
          <w:p w14:paraId="5C3A9208"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sz w:val="18"/>
                <w:szCs w:val="20"/>
              </w:rPr>
              <w:t>Ag</w:t>
            </w:r>
          </w:p>
        </w:tc>
        <w:tc>
          <w:tcPr>
            <w:tcW w:w="573" w:type="pct"/>
            <w:tcBorders>
              <w:top w:val="nil"/>
              <w:left w:val="nil"/>
              <w:bottom w:val="nil"/>
              <w:right w:val="nil"/>
            </w:tcBorders>
            <w:vAlign w:val="center"/>
          </w:tcPr>
          <w:p w14:paraId="4E013132"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0.1 M</w:t>
            </w:r>
          </w:p>
          <w:p w14:paraId="1EC92169"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tcPr>
          <w:p w14:paraId="25136F3F"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1.10</w:t>
            </w:r>
          </w:p>
        </w:tc>
        <w:tc>
          <w:tcPr>
            <w:tcW w:w="411" w:type="pct"/>
            <w:tcBorders>
              <w:top w:val="nil"/>
              <w:left w:val="nil"/>
              <w:bottom w:val="nil"/>
              <w:right w:val="nil"/>
            </w:tcBorders>
            <w:shd w:val="clear" w:color="auto" w:fill="auto"/>
            <w:tcMar>
              <w:top w:w="72" w:type="dxa"/>
              <w:left w:w="144" w:type="dxa"/>
              <w:bottom w:w="72" w:type="dxa"/>
              <w:right w:w="144" w:type="dxa"/>
            </w:tcMar>
            <w:vAlign w:val="center"/>
          </w:tcPr>
          <w:p w14:paraId="759F7CE7"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24.8</w:t>
            </w:r>
          </w:p>
        </w:tc>
        <w:tc>
          <w:tcPr>
            <w:tcW w:w="356" w:type="pct"/>
            <w:tcBorders>
              <w:top w:val="nil"/>
              <w:left w:val="nil"/>
              <w:bottom w:val="nil"/>
              <w:right w:val="nil"/>
            </w:tcBorders>
            <w:shd w:val="clear" w:color="auto" w:fill="auto"/>
            <w:tcMar>
              <w:top w:w="72" w:type="dxa"/>
              <w:left w:w="144" w:type="dxa"/>
              <w:bottom w:w="72" w:type="dxa"/>
              <w:right w:w="144" w:type="dxa"/>
            </w:tcMar>
            <w:vAlign w:val="center"/>
          </w:tcPr>
          <w:p w14:paraId="0287B2E4"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51.2</w:t>
            </w:r>
          </w:p>
        </w:tc>
        <w:tc>
          <w:tcPr>
            <w:tcW w:w="572" w:type="pct"/>
            <w:tcBorders>
              <w:top w:val="nil"/>
              <w:left w:val="nil"/>
              <w:bottom w:val="nil"/>
              <w:right w:val="nil"/>
            </w:tcBorders>
            <w:shd w:val="clear" w:color="auto" w:fill="auto"/>
            <w:tcMar>
              <w:top w:w="72" w:type="dxa"/>
              <w:left w:w="144" w:type="dxa"/>
              <w:bottom w:w="72" w:type="dxa"/>
              <w:right w:w="144" w:type="dxa"/>
            </w:tcMar>
            <w:vAlign w:val="center"/>
          </w:tcPr>
          <w:p w14:paraId="2AE689CE"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97.9</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6941676C" w14:textId="578BF34C"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&lt;EndNote&gt;&lt;Cite&gt;&lt;Author&gt;Pang&lt;/Author&gt;&lt;Year&gt;2017&lt;/Year&gt;&lt;RecNum&gt;151&lt;/RecNum&gt;&lt;DisplayText&gt;&lt;style face="superscript"&gt;14&lt;/style&gt;&lt;/DisplayText&gt;&lt;record&gt;&lt;rec-number&gt;151&lt;/rec-number&gt;&lt;foreign-keys&gt;&lt;key app="EN" db-id="5xafadf27fz5sae0tf2xwr5b5pa0tww0xadz" timestamp="1528721673"&gt;151&lt;/key&gt;&lt;/foreign-keys&gt;&lt;ref-type name="Journal Article"&gt;17&lt;/ref-type&gt;&lt;contributors&gt;&lt;authors&gt;&lt;author&gt;Pang, Rui&lt;/author&gt;&lt;author&gt;Teramura, Kentaro&lt;/author&gt;&lt;author&gt;Asakura, Hiroyuki&lt;/author&gt;&lt;author&gt;Hosokawa, Saburo&lt;/author&gt;&lt;author&gt;Tanaka, Tsunehiro&lt;/author&gt;&lt;/authors&gt;&lt;/contributors&gt;&lt;titles&gt;&lt;title&gt;&lt;style face="normal" font="default" size="100%"&gt;Highly selective photocatalytic conversion of CO&lt;/style&gt;&lt;style face="subscript" font="default" size="100%"&gt;2&lt;/style&gt;&lt;style face="normal" font="default" size="100%"&gt; by water over Ag-loaded SrNb&lt;/style&gt;&lt;style face="subscript" font="default" size="100%"&gt;2&lt;/style&gt;&lt;style face="normal" font="default" size="100%"&gt;O&lt;/style&gt;&lt;style face="subscript" font="default" size="100%"&gt;6&lt;/style&gt;&lt;style face="normal" font="default" size="100%"&gt; nanorods&lt;/style&gt;&lt;/title&gt;&lt;secondary-title&gt;Applied Catalysis B: Environmental&lt;/secondary-title&gt;&lt;/titles&gt;&lt;periodical&gt;&lt;full-title&gt;Applied Catalysis B: Environmental&lt;/full-title&gt;&lt;abbr-1&gt;Appl. Catal. B&lt;/abbr-1&gt;&lt;/periodical&gt;&lt;pages&gt;770-778&lt;/pages&gt;&lt;volume&gt;218&lt;/volume&gt;&lt;dates&gt;&lt;year&gt;2017&lt;/year&gt;&lt;/dates&gt;&lt;isbn&gt;0926-3373&lt;/isbn&gt;&lt;urls&gt;&lt;/urls&gt;&lt;electronic-resource-num&gt;DOI 10.1016/j.apcatb.2017.06.052&lt;/electronic-resource-num&gt;&lt;/record&gt;&lt;/Cite&gt;&lt;/EndNote&gt;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14</w:t>
            </w:r>
            <w:r w:rsidRPr="006A37C5">
              <w:rPr>
                <w:rFonts w:ascii="Times New Roman" w:hAnsi="Times New Roman"/>
                <w:sz w:val="18"/>
                <w:szCs w:val="20"/>
              </w:rPr>
              <w:fldChar w:fldCharType="end"/>
            </w:r>
          </w:p>
        </w:tc>
      </w:tr>
      <w:tr w:rsidR="00C50927" w:rsidRPr="006A37C5" w14:paraId="4B66ED11"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tcPr>
          <w:p w14:paraId="0CDD917B"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Mg-Al LDH/Ga</w:t>
            </w:r>
            <w:r w:rsidRPr="006A37C5">
              <w:rPr>
                <w:rFonts w:ascii="Times New Roman" w:hAnsi="Times New Roman"/>
                <w:sz w:val="18"/>
                <w:szCs w:val="20"/>
                <w:vertAlign w:val="subscript"/>
              </w:rPr>
              <w:t>2</w:t>
            </w:r>
            <w:r w:rsidRPr="006A37C5">
              <w:rPr>
                <w:rFonts w:ascii="Times New Roman" w:hAnsi="Times New Roman"/>
                <w:sz w:val="18"/>
                <w:szCs w:val="20"/>
              </w:rPr>
              <w:t>O</w:t>
            </w:r>
            <w:r w:rsidRPr="006A37C5">
              <w:rPr>
                <w:rFonts w:ascii="Times New Roman" w:hAnsi="Times New Roman"/>
                <w:sz w:val="18"/>
                <w:szCs w:val="20"/>
                <w:vertAlign w:val="subscript"/>
              </w:rPr>
              <w:t>3</w:t>
            </w:r>
          </w:p>
        </w:tc>
        <w:tc>
          <w:tcPr>
            <w:tcW w:w="511" w:type="pct"/>
            <w:tcBorders>
              <w:top w:val="nil"/>
              <w:left w:val="nil"/>
              <w:bottom w:val="nil"/>
              <w:right w:val="nil"/>
            </w:tcBorders>
            <w:shd w:val="clear" w:color="auto" w:fill="auto"/>
            <w:tcMar>
              <w:top w:w="72" w:type="dxa"/>
              <w:left w:w="144" w:type="dxa"/>
              <w:bottom w:w="72" w:type="dxa"/>
              <w:right w:w="144" w:type="dxa"/>
            </w:tcMar>
            <w:vAlign w:val="center"/>
          </w:tcPr>
          <w:p w14:paraId="2B22C831"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1.0</w:t>
            </w:r>
          </w:p>
        </w:tc>
        <w:tc>
          <w:tcPr>
            <w:tcW w:w="473" w:type="pct"/>
            <w:tcBorders>
              <w:top w:val="nil"/>
              <w:left w:val="nil"/>
              <w:bottom w:val="nil"/>
              <w:right w:val="nil"/>
            </w:tcBorders>
            <w:vAlign w:val="center"/>
          </w:tcPr>
          <w:p w14:paraId="7066D597" w14:textId="7685E897" w:rsidR="00C50927" w:rsidRPr="006A37C5" w:rsidRDefault="00C50115" w:rsidP="00181C88">
            <w:pPr>
              <w:spacing w:line="220" w:lineRule="exact"/>
              <w:jc w:val="center"/>
              <w:rPr>
                <w:rFonts w:ascii="Times New Roman" w:hAnsi="Times New Roman"/>
                <w:bCs/>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nil"/>
              <w:left w:val="nil"/>
              <w:bottom w:val="nil"/>
              <w:right w:val="nil"/>
            </w:tcBorders>
            <w:vAlign w:val="center"/>
          </w:tcPr>
          <w:p w14:paraId="341D013C" w14:textId="42A41A0D"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 xml:space="preserve">1.0 </w:t>
            </w:r>
            <w:proofErr w:type="spellStart"/>
            <w:r w:rsidRPr="006A37C5">
              <w:rPr>
                <w:rFonts w:ascii="Times New Roman" w:hAnsi="Times New Roman"/>
                <w:bCs/>
                <w:sz w:val="18"/>
                <w:szCs w:val="20"/>
              </w:rPr>
              <w:t>wt</w:t>
            </w:r>
            <w:proofErr w:type="spellEnd"/>
            <w:r w:rsidRPr="006A37C5">
              <w:rPr>
                <w:rFonts w:ascii="Times New Roman" w:hAnsi="Times New Roman"/>
                <w:bCs/>
                <w:sz w:val="18"/>
                <w:szCs w:val="20"/>
              </w:rPr>
              <w:t>%</w:t>
            </w:r>
          </w:p>
          <w:p w14:paraId="57C52C8B"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Ag</w:t>
            </w:r>
          </w:p>
        </w:tc>
        <w:tc>
          <w:tcPr>
            <w:tcW w:w="573" w:type="pct"/>
            <w:tcBorders>
              <w:top w:val="nil"/>
              <w:left w:val="nil"/>
              <w:bottom w:val="nil"/>
              <w:right w:val="nil"/>
            </w:tcBorders>
            <w:vAlign w:val="center"/>
          </w:tcPr>
          <w:p w14:paraId="424AB0DB"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0.1 M</w:t>
            </w:r>
          </w:p>
          <w:p w14:paraId="466F8BAA"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tcPr>
          <w:p w14:paraId="404DC4E3"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131</w:t>
            </w:r>
          </w:p>
        </w:tc>
        <w:tc>
          <w:tcPr>
            <w:tcW w:w="411" w:type="pct"/>
            <w:tcBorders>
              <w:top w:val="nil"/>
              <w:left w:val="nil"/>
              <w:bottom w:val="nil"/>
              <w:right w:val="nil"/>
            </w:tcBorders>
            <w:shd w:val="clear" w:color="auto" w:fill="auto"/>
            <w:tcMar>
              <w:top w:w="72" w:type="dxa"/>
              <w:left w:w="144" w:type="dxa"/>
              <w:bottom w:w="72" w:type="dxa"/>
              <w:right w:w="144" w:type="dxa"/>
            </w:tcMar>
            <w:vAlign w:val="center"/>
          </w:tcPr>
          <w:p w14:paraId="028700ED"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167</w:t>
            </w:r>
          </w:p>
        </w:tc>
        <w:tc>
          <w:tcPr>
            <w:tcW w:w="356" w:type="pct"/>
            <w:tcBorders>
              <w:top w:val="nil"/>
              <w:left w:val="nil"/>
              <w:bottom w:val="nil"/>
              <w:right w:val="nil"/>
            </w:tcBorders>
            <w:shd w:val="clear" w:color="auto" w:fill="auto"/>
            <w:tcMar>
              <w:top w:w="72" w:type="dxa"/>
              <w:left w:w="144" w:type="dxa"/>
              <w:bottom w:w="72" w:type="dxa"/>
              <w:right w:w="144" w:type="dxa"/>
            </w:tcMar>
            <w:vAlign w:val="center"/>
          </w:tcPr>
          <w:p w14:paraId="103B2A04"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212</w:t>
            </w:r>
          </w:p>
        </w:tc>
        <w:tc>
          <w:tcPr>
            <w:tcW w:w="572" w:type="pct"/>
            <w:tcBorders>
              <w:top w:val="nil"/>
              <w:left w:val="nil"/>
              <w:bottom w:val="nil"/>
              <w:right w:val="nil"/>
            </w:tcBorders>
            <w:shd w:val="clear" w:color="auto" w:fill="auto"/>
            <w:tcMar>
              <w:top w:w="72" w:type="dxa"/>
              <w:left w:w="144" w:type="dxa"/>
              <w:bottom w:w="72" w:type="dxa"/>
              <w:right w:w="144" w:type="dxa"/>
            </w:tcMar>
            <w:vAlign w:val="center"/>
          </w:tcPr>
          <w:p w14:paraId="48C78B7C"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61.7</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2A3EEF16" w14:textId="6705C36A"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&lt;EndNote&gt;&lt;Cite&gt;&lt;Author&gt;Iguchi&lt;/Author&gt;&lt;Year&gt;2017&lt;/Year&gt;&lt;RecNum&gt;266&lt;/RecNum&gt;&lt;DisplayText&gt;&lt;style face="superscript"&gt;15&lt;/style&gt;&lt;/DisplayText&gt;&lt;record&gt;&lt;rec-number&gt;266&lt;/rec-number&gt;&lt;foreign-keys&gt;&lt;key app="EN" db-id="5xafadf27fz5sae0tf2xwr5b5pa0tww0xadz" timestamp="1543842334"&gt;266&lt;/key&gt;&lt;/foreign-keys&gt;&lt;ref-type name="Journal Article"&gt;17&lt;/ref-type&gt;&lt;contributors&gt;&lt;authors&gt;&lt;author&gt;Iguchi, Shoji&lt;/author&gt;&lt;author&gt;Hasegawa, Yudai&lt;/author&gt;&lt;author&gt;Teramura, Kentaro&lt;/author&gt;&lt;author&gt;Kidera, Shotaro&lt;/author&gt;&lt;author&gt;Kikkawa, Soichi&lt;/author&gt;&lt;author&gt;Hosokawa, Saburo&lt;/author&gt;&lt;author&gt;Asakura, Hiroyuki&lt;/author&gt;&lt;author&gt;Tanaka, Tsunehiro&lt;/author&gt;&lt;/authors&gt;&lt;/contributors&gt;&lt;titles&gt;&lt;title&gt;&lt;style face="normal" font="default" size="100%"&gt;Drastic improvement in the photocatalytic activity of Ga&lt;/style&gt;&lt;style face="subscript" font="default" size="100%"&gt;2&lt;/style&gt;&lt;style face="normal" font="default" size="100%"&gt;O&lt;/style&gt;&lt;style face="subscript" font="default" size="100%"&gt;3&lt;/style&gt;&lt;style face="normal" font="default" size="100%"&gt; modified with Mg–Al layered double hydroxide for the conversion of CO&lt;/style&gt;&lt;style face="subscript" font="default" size="100%"&gt;2&lt;/style&gt;&lt;style face="normal" font="default" size="100%"&gt; in water&lt;/style&gt;&lt;/title&gt;&lt;secondary-title&gt;Sustainable Energy &amp;amp; Fuels&lt;/secondary-title&gt;&lt;/titles&gt;&lt;periodical&gt;&lt;full-title&gt;Sustainable Energy &amp;amp; Fuels&lt;/full-title&gt;&lt;abbr-1&gt;Sustainable Energy Fuels&lt;/abbr-1&gt;&lt;/periodical&gt;&lt;pages&gt;1740-1747&lt;/pages&gt;&lt;volume&gt;1&lt;/volume&gt;&lt;number&gt;8&lt;/number&gt;&lt;dates&gt;&lt;year&gt;2017&lt;/year&gt;&lt;/dates&gt;&lt;urls&gt;&lt;/urls&gt;&lt;/record&gt;&lt;/Cite&gt;&lt;/EndNote&gt;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15</w:t>
            </w:r>
            <w:r w:rsidRPr="006A37C5">
              <w:rPr>
                <w:rFonts w:ascii="Times New Roman" w:hAnsi="Times New Roman"/>
                <w:sz w:val="18"/>
                <w:szCs w:val="20"/>
              </w:rPr>
              <w:fldChar w:fldCharType="end"/>
            </w:r>
          </w:p>
        </w:tc>
      </w:tr>
      <w:tr w:rsidR="00C50927" w:rsidRPr="006A37C5" w14:paraId="18CA58AC"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tcPr>
          <w:p w14:paraId="46A1895B" w14:textId="77777777" w:rsidR="00C50927" w:rsidRPr="006A37C5" w:rsidRDefault="00C50927" w:rsidP="00181C88">
            <w:pPr>
              <w:spacing w:line="220" w:lineRule="exact"/>
              <w:jc w:val="center"/>
              <w:rPr>
                <w:rFonts w:ascii="Times New Roman" w:hAnsi="Times New Roman"/>
                <w:sz w:val="18"/>
                <w:szCs w:val="20"/>
              </w:rPr>
            </w:pPr>
            <w:proofErr w:type="spellStart"/>
            <w:r w:rsidRPr="006A37C5">
              <w:rPr>
                <w:rFonts w:ascii="Times New Roman" w:hAnsi="Times New Roman"/>
                <w:sz w:val="18"/>
                <w:szCs w:val="20"/>
              </w:rPr>
              <w:t>Pr</w:t>
            </w:r>
            <w:proofErr w:type="spellEnd"/>
            <w:r w:rsidRPr="006A37C5">
              <w:rPr>
                <w:rFonts w:ascii="Times New Roman" w:hAnsi="Times New Roman"/>
                <w:sz w:val="18"/>
                <w:szCs w:val="20"/>
              </w:rPr>
              <w:t>/Ga</w:t>
            </w:r>
            <w:r w:rsidRPr="006A37C5">
              <w:rPr>
                <w:rFonts w:ascii="Times New Roman" w:hAnsi="Times New Roman"/>
                <w:sz w:val="18"/>
                <w:szCs w:val="20"/>
                <w:vertAlign w:val="subscript"/>
              </w:rPr>
              <w:t>2</w:t>
            </w:r>
            <w:r w:rsidRPr="006A37C5">
              <w:rPr>
                <w:rFonts w:ascii="Times New Roman" w:hAnsi="Times New Roman"/>
                <w:sz w:val="18"/>
                <w:szCs w:val="20"/>
              </w:rPr>
              <w:t>O</w:t>
            </w:r>
            <w:r w:rsidRPr="006A37C5">
              <w:rPr>
                <w:rFonts w:ascii="Times New Roman" w:hAnsi="Times New Roman"/>
                <w:sz w:val="18"/>
                <w:szCs w:val="20"/>
                <w:vertAlign w:val="subscript"/>
              </w:rPr>
              <w:t>3</w:t>
            </w:r>
          </w:p>
        </w:tc>
        <w:tc>
          <w:tcPr>
            <w:tcW w:w="511" w:type="pct"/>
            <w:tcBorders>
              <w:top w:val="nil"/>
              <w:left w:val="nil"/>
              <w:bottom w:val="nil"/>
              <w:right w:val="nil"/>
            </w:tcBorders>
            <w:shd w:val="clear" w:color="auto" w:fill="auto"/>
            <w:tcMar>
              <w:top w:w="72" w:type="dxa"/>
              <w:left w:w="144" w:type="dxa"/>
              <w:bottom w:w="72" w:type="dxa"/>
              <w:right w:w="144" w:type="dxa"/>
            </w:tcMar>
            <w:vAlign w:val="center"/>
          </w:tcPr>
          <w:p w14:paraId="3E1F3C47"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0.5</w:t>
            </w:r>
          </w:p>
        </w:tc>
        <w:tc>
          <w:tcPr>
            <w:tcW w:w="473" w:type="pct"/>
            <w:tcBorders>
              <w:top w:val="nil"/>
              <w:left w:val="nil"/>
              <w:bottom w:val="nil"/>
              <w:right w:val="nil"/>
            </w:tcBorders>
            <w:vAlign w:val="center"/>
          </w:tcPr>
          <w:p w14:paraId="4F584FED" w14:textId="0A38D56E" w:rsidR="00C50927" w:rsidRPr="006A37C5" w:rsidRDefault="00C50115" w:rsidP="00181C88">
            <w:pPr>
              <w:spacing w:line="220" w:lineRule="exact"/>
              <w:jc w:val="center"/>
              <w:rPr>
                <w:rFonts w:ascii="Times New Roman" w:hAnsi="Times New Roman"/>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nil"/>
              <w:left w:val="nil"/>
              <w:bottom w:val="nil"/>
              <w:right w:val="nil"/>
            </w:tcBorders>
            <w:vAlign w:val="center"/>
          </w:tcPr>
          <w:p w14:paraId="09FF12AA" w14:textId="012873C0"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 xml:space="preserve">1.0 </w:t>
            </w:r>
            <w:proofErr w:type="spellStart"/>
            <w:r w:rsidRPr="006A37C5">
              <w:rPr>
                <w:rFonts w:ascii="Times New Roman" w:hAnsi="Times New Roman"/>
                <w:bCs/>
                <w:sz w:val="18"/>
                <w:szCs w:val="20"/>
              </w:rPr>
              <w:t>wt</w:t>
            </w:r>
            <w:proofErr w:type="spellEnd"/>
            <w:r w:rsidRPr="006A37C5">
              <w:rPr>
                <w:rFonts w:ascii="Times New Roman" w:hAnsi="Times New Roman"/>
                <w:bCs/>
                <w:sz w:val="18"/>
                <w:szCs w:val="20"/>
              </w:rPr>
              <w:t>%</w:t>
            </w:r>
          </w:p>
          <w:p w14:paraId="197BB5E3"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Ag</w:t>
            </w:r>
          </w:p>
        </w:tc>
        <w:tc>
          <w:tcPr>
            <w:tcW w:w="573" w:type="pct"/>
            <w:tcBorders>
              <w:top w:val="nil"/>
              <w:left w:val="nil"/>
              <w:bottom w:val="nil"/>
              <w:right w:val="nil"/>
            </w:tcBorders>
            <w:vAlign w:val="center"/>
          </w:tcPr>
          <w:p w14:paraId="39FD8CCC"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0.1 M</w:t>
            </w:r>
          </w:p>
          <w:p w14:paraId="4F0F44F3"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tcPr>
          <w:p w14:paraId="17D50C20"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64.7</w:t>
            </w:r>
          </w:p>
        </w:tc>
        <w:tc>
          <w:tcPr>
            <w:tcW w:w="411" w:type="pct"/>
            <w:tcBorders>
              <w:top w:val="nil"/>
              <w:left w:val="nil"/>
              <w:bottom w:val="nil"/>
              <w:right w:val="nil"/>
            </w:tcBorders>
            <w:shd w:val="clear" w:color="auto" w:fill="auto"/>
            <w:tcMar>
              <w:top w:w="72" w:type="dxa"/>
              <w:left w:w="144" w:type="dxa"/>
              <w:bottom w:w="72" w:type="dxa"/>
              <w:right w:w="144" w:type="dxa"/>
            </w:tcMar>
            <w:vAlign w:val="center"/>
          </w:tcPr>
          <w:p w14:paraId="633EE60A"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150</w:t>
            </w:r>
          </w:p>
        </w:tc>
        <w:tc>
          <w:tcPr>
            <w:tcW w:w="356" w:type="pct"/>
            <w:tcBorders>
              <w:top w:val="nil"/>
              <w:left w:val="nil"/>
              <w:bottom w:val="nil"/>
              <w:right w:val="nil"/>
            </w:tcBorders>
            <w:shd w:val="clear" w:color="auto" w:fill="auto"/>
            <w:tcMar>
              <w:top w:w="72" w:type="dxa"/>
              <w:left w:w="144" w:type="dxa"/>
              <w:bottom w:w="72" w:type="dxa"/>
              <w:right w:w="144" w:type="dxa"/>
            </w:tcMar>
            <w:vAlign w:val="center"/>
          </w:tcPr>
          <w:p w14:paraId="7F0BF33B"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249</w:t>
            </w:r>
          </w:p>
        </w:tc>
        <w:tc>
          <w:tcPr>
            <w:tcW w:w="572" w:type="pct"/>
            <w:tcBorders>
              <w:top w:val="nil"/>
              <w:left w:val="nil"/>
              <w:bottom w:val="nil"/>
              <w:right w:val="nil"/>
            </w:tcBorders>
            <w:shd w:val="clear" w:color="auto" w:fill="auto"/>
            <w:tcMar>
              <w:top w:w="72" w:type="dxa"/>
              <w:left w:w="144" w:type="dxa"/>
              <w:bottom w:w="72" w:type="dxa"/>
              <w:right w:w="144" w:type="dxa"/>
            </w:tcMar>
            <w:vAlign w:val="center"/>
          </w:tcPr>
          <w:p w14:paraId="087F2A54"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79.4</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118790CA" w14:textId="451551B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&lt;EndNote&gt;&lt;Cite&gt;&lt;Author&gt;Huang&lt;/Author&gt;&lt;Year&gt;2017&lt;/Year&gt;&lt;RecNum&gt;59&lt;/RecNum&gt;&lt;DisplayText&gt;&lt;style face="superscript"&gt;16&lt;/style&gt;&lt;/DisplayText&gt;&lt;record&gt;&lt;rec-number&gt;59&lt;/rec-number&gt;&lt;foreign-keys&gt;&lt;key app="EN" db-id="9apdr9vsmzf2wmespa0xvfxuvx0d090wv2s0" timestamp="1571824460"&gt;59&lt;/key&gt;&lt;/foreign-keys&gt;&lt;ref-type name="Journal Article"&gt;17&lt;/ref-type&gt;&lt;contributors&gt;&lt;authors&gt;&lt;author&gt;Huang, Zeai&lt;/author&gt;&lt;author&gt;Teramura, Kentaro&lt;/author&gt;&lt;author&gt;Asakura, Hiroyuki&lt;/author&gt;&lt;author&gt;Hosokawa, Saburo&lt;/author&gt;&lt;author&gt;Tanaka, Tsunehiro&lt;/author&gt;&lt;/authors&gt;&lt;/contributors&gt;&lt;titles&gt;&lt;title&gt;&lt;style face="normal" font="default" size="100%"&gt;CO&lt;/style&gt;&lt;style face="subscript" font="default" size="100%"&gt;2&lt;/style&gt;&lt;style face="normal" font="default" size="100%"&gt; capture, storage, and conversion using a praseodymium-modified Ga&lt;/style&gt;&lt;style face="subscript" font="default" size="100%"&gt;2&lt;/style&gt;&lt;style face="normal" font="default" size="100%"&gt;O&lt;/style&gt;&lt;style face="subscript" font="default" size="100%"&gt;3&lt;/style&gt;&lt;style face="normal" font="default" size="100%"&gt; photocatalyst&lt;/style&gt;&lt;/title&gt;&lt;secondary-title&gt;Journal of Materials Chemistry A&lt;/secondary-title&gt;&lt;/titles&gt;&lt;periodical&gt;&lt;full-title&gt;Journal of Materials Chemistry A&lt;/full-title&gt;&lt;abbr-1&gt;J. Mater. Chem. A&lt;/abbr-1&gt;&lt;abbr-2&gt;J. Mater. Chem. A&lt;/abbr-2&gt;&lt;abbr-3&gt;J. Mater. Chem. A&lt;/abbr-3&gt;&lt;/periodical&gt;&lt;pages&gt;19351-19357&lt;/pages&gt;&lt;volume&gt;5&lt;/volume&gt;&lt;number&gt;36&lt;/number&gt;&lt;dates&gt;&lt;year&gt;2017&lt;/year&gt;&lt;/dates&gt;&lt;publisher&gt;The Royal Society of Chemistry&lt;/publisher&gt;&lt;isbn&gt;2050-7488&lt;/isbn&gt;&lt;urls&gt;&lt;related-urls&gt;&lt;url&gt;http://dx.doi.org/10.1039/C7TA04918H&lt;/url&gt;&lt;/related-urls&gt;&lt;/urls&gt;&lt;/record&gt;&lt;/Cite&gt;&lt;/EndNote&gt;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16</w:t>
            </w:r>
            <w:r w:rsidRPr="006A37C5">
              <w:rPr>
                <w:rFonts w:ascii="Times New Roman" w:hAnsi="Times New Roman"/>
                <w:sz w:val="18"/>
                <w:szCs w:val="20"/>
              </w:rPr>
              <w:fldChar w:fldCharType="end"/>
            </w:r>
          </w:p>
        </w:tc>
      </w:tr>
      <w:tr w:rsidR="00C50927" w:rsidRPr="006A37C5" w14:paraId="43BC3DFB"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tcPr>
          <w:p w14:paraId="25B8764F" w14:textId="77777777" w:rsidR="00C50927" w:rsidRPr="006A37C5" w:rsidRDefault="00C50927" w:rsidP="00181C88">
            <w:pPr>
              <w:spacing w:line="220" w:lineRule="exact"/>
              <w:jc w:val="center"/>
              <w:rPr>
                <w:rFonts w:ascii="Times New Roman" w:hAnsi="Times New Roman"/>
                <w:sz w:val="18"/>
                <w:szCs w:val="20"/>
              </w:rPr>
            </w:pPr>
            <w:proofErr w:type="spellStart"/>
            <w:r w:rsidRPr="006A37C5">
              <w:rPr>
                <w:rFonts w:ascii="Times New Roman" w:hAnsi="Times New Roman"/>
                <w:sz w:val="18"/>
                <w:szCs w:val="20"/>
              </w:rPr>
              <w:t>Yb</w:t>
            </w:r>
            <w:proofErr w:type="spellEnd"/>
            <w:r w:rsidRPr="006A37C5">
              <w:rPr>
                <w:rFonts w:ascii="Times New Roman" w:hAnsi="Times New Roman"/>
                <w:sz w:val="18"/>
                <w:szCs w:val="20"/>
              </w:rPr>
              <w:t>-Zn/Ga</w:t>
            </w:r>
            <w:r w:rsidRPr="006A37C5">
              <w:rPr>
                <w:rFonts w:ascii="Times New Roman" w:hAnsi="Times New Roman"/>
                <w:sz w:val="18"/>
                <w:szCs w:val="20"/>
                <w:vertAlign w:val="subscript"/>
              </w:rPr>
              <w:t>2</w:t>
            </w:r>
            <w:r w:rsidRPr="006A37C5">
              <w:rPr>
                <w:rFonts w:ascii="Times New Roman" w:hAnsi="Times New Roman"/>
                <w:sz w:val="18"/>
                <w:szCs w:val="20"/>
              </w:rPr>
              <w:t>O</w:t>
            </w:r>
            <w:r w:rsidRPr="006A37C5">
              <w:rPr>
                <w:rFonts w:ascii="Times New Roman" w:hAnsi="Times New Roman"/>
                <w:sz w:val="18"/>
                <w:szCs w:val="20"/>
                <w:vertAlign w:val="subscript"/>
              </w:rPr>
              <w:t>3</w:t>
            </w:r>
          </w:p>
        </w:tc>
        <w:tc>
          <w:tcPr>
            <w:tcW w:w="511" w:type="pct"/>
            <w:tcBorders>
              <w:top w:val="nil"/>
              <w:left w:val="nil"/>
              <w:bottom w:val="nil"/>
              <w:right w:val="nil"/>
            </w:tcBorders>
            <w:shd w:val="clear" w:color="auto" w:fill="auto"/>
            <w:tcMar>
              <w:top w:w="72" w:type="dxa"/>
              <w:left w:w="144" w:type="dxa"/>
              <w:bottom w:w="72" w:type="dxa"/>
              <w:right w:w="144" w:type="dxa"/>
            </w:tcMar>
            <w:vAlign w:val="center"/>
          </w:tcPr>
          <w:p w14:paraId="309F748A"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0.5</w:t>
            </w:r>
          </w:p>
        </w:tc>
        <w:tc>
          <w:tcPr>
            <w:tcW w:w="473" w:type="pct"/>
            <w:tcBorders>
              <w:top w:val="nil"/>
              <w:left w:val="nil"/>
              <w:bottom w:val="nil"/>
              <w:right w:val="nil"/>
            </w:tcBorders>
            <w:vAlign w:val="center"/>
          </w:tcPr>
          <w:p w14:paraId="7046A2AE" w14:textId="41609814" w:rsidR="00C50927" w:rsidRPr="006A37C5" w:rsidRDefault="00C50115" w:rsidP="00181C88">
            <w:pPr>
              <w:spacing w:line="220" w:lineRule="exact"/>
              <w:jc w:val="center"/>
              <w:rPr>
                <w:rFonts w:ascii="Times New Roman" w:hAnsi="Times New Roman"/>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nil"/>
              <w:left w:val="nil"/>
              <w:bottom w:val="nil"/>
              <w:right w:val="nil"/>
            </w:tcBorders>
            <w:vAlign w:val="center"/>
          </w:tcPr>
          <w:p w14:paraId="60DBD12A" w14:textId="2C883A11"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 xml:space="preserve">1.0 </w:t>
            </w:r>
            <w:proofErr w:type="spellStart"/>
            <w:r w:rsidRPr="006A37C5">
              <w:rPr>
                <w:rFonts w:ascii="Times New Roman" w:hAnsi="Times New Roman"/>
                <w:bCs/>
                <w:sz w:val="18"/>
                <w:szCs w:val="20"/>
              </w:rPr>
              <w:t>wt</w:t>
            </w:r>
            <w:proofErr w:type="spellEnd"/>
            <w:r w:rsidRPr="006A37C5">
              <w:rPr>
                <w:rFonts w:ascii="Times New Roman" w:hAnsi="Times New Roman"/>
                <w:bCs/>
                <w:sz w:val="18"/>
                <w:szCs w:val="20"/>
              </w:rPr>
              <w:t>%</w:t>
            </w:r>
          </w:p>
          <w:p w14:paraId="6BF41E15"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Ag</w:t>
            </w:r>
          </w:p>
        </w:tc>
        <w:tc>
          <w:tcPr>
            <w:tcW w:w="573" w:type="pct"/>
            <w:tcBorders>
              <w:top w:val="nil"/>
              <w:left w:val="nil"/>
              <w:bottom w:val="nil"/>
              <w:right w:val="nil"/>
            </w:tcBorders>
            <w:vAlign w:val="center"/>
          </w:tcPr>
          <w:p w14:paraId="0F330611"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0.1 M</w:t>
            </w:r>
          </w:p>
          <w:p w14:paraId="337C6629"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tcPr>
          <w:p w14:paraId="4667FE46"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37.6</w:t>
            </w:r>
          </w:p>
        </w:tc>
        <w:tc>
          <w:tcPr>
            <w:tcW w:w="411" w:type="pct"/>
            <w:tcBorders>
              <w:top w:val="nil"/>
              <w:left w:val="nil"/>
              <w:bottom w:val="nil"/>
              <w:right w:val="nil"/>
            </w:tcBorders>
            <w:shd w:val="clear" w:color="auto" w:fill="auto"/>
            <w:tcMar>
              <w:top w:w="72" w:type="dxa"/>
              <w:left w:w="144" w:type="dxa"/>
              <w:bottom w:w="72" w:type="dxa"/>
              <w:right w:w="144" w:type="dxa"/>
            </w:tcMar>
            <w:vAlign w:val="center"/>
          </w:tcPr>
          <w:p w14:paraId="1E9292EE"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103</w:t>
            </w:r>
          </w:p>
        </w:tc>
        <w:tc>
          <w:tcPr>
            <w:tcW w:w="356" w:type="pct"/>
            <w:tcBorders>
              <w:top w:val="nil"/>
              <w:left w:val="nil"/>
              <w:bottom w:val="nil"/>
              <w:right w:val="nil"/>
            </w:tcBorders>
            <w:shd w:val="clear" w:color="auto" w:fill="auto"/>
            <w:tcMar>
              <w:top w:w="72" w:type="dxa"/>
              <w:left w:w="144" w:type="dxa"/>
              <w:bottom w:w="72" w:type="dxa"/>
              <w:right w:w="144" w:type="dxa"/>
            </w:tcMar>
            <w:vAlign w:val="center"/>
          </w:tcPr>
          <w:p w14:paraId="781B8395"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150</w:t>
            </w:r>
          </w:p>
        </w:tc>
        <w:tc>
          <w:tcPr>
            <w:tcW w:w="572" w:type="pct"/>
            <w:tcBorders>
              <w:top w:val="nil"/>
              <w:left w:val="nil"/>
              <w:bottom w:val="nil"/>
              <w:right w:val="nil"/>
            </w:tcBorders>
            <w:shd w:val="clear" w:color="auto" w:fill="auto"/>
            <w:tcMar>
              <w:top w:w="72" w:type="dxa"/>
              <w:left w:w="144" w:type="dxa"/>
              <w:bottom w:w="72" w:type="dxa"/>
              <w:right w:w="144" w:type="dxa"/>
            </w:tcMar>
            <w:vAlign w:val="center"/>
          </w:tcPr>
          <w:p w14:paraId="5293E423"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80.0</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0EA3FA0B" w14:textId="30768F38"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&lt;EndNote&gt;&lt;Cite&gt;&lt;Author&gt;Tatsumi&lt;/Author&gt;&lt;Year&gt;2017&lt;/Year&gt;&lt;RecNum&gt;58&lt;/RecNum&gt;&lt;DisplayText&gt;&lt;style face="superscript"&gt;17&lt;/style&gt;&lt;/DisplayText&gt;&lt;record&gt;&lt;rec-number&gt;58&lt;/rec-number&gt;&lt;foreign-keys&gt;&lt;key app="EN" db-id="9apdr9vsmzf2wmespa0xvfxuvx0d090wv2s0" timestamp="1571824309"&gt;58&lt;/key&gt;&lt;/foreign-keys&gt;&lt;ref-type name="Journal Article"&gt;17&lt;/ref-type&gt;&lt;contributors&gt;&lt;authors&gt;&lt;author&gt;Tatsumi, Hiroyuki&lt;/author&gt;&lt;author&gt;Teramura, Kentaro&lt;/author&gt;&lt;author&gt;Huang, Zeai&lt;/author&gt;&lt;author&gt;Wang, Zheng&lt;/author&gt;&lt;author&gt;Asakura, Hiroyuki&lt;/author&gt;&lt;author&gt;Hosokawa, Saburo&lt;/author&gt;&lt;author&gt;Tanaka, Tsunehiro&lt;/author&gt;&lt;/authors&gt;&lt;/contributors&gt;&lt;titles&gt;&lt;title&gt;&lt;style face="normal" font="default" size="100%"&gt;Enhancement of CO evolution by modification of Ga&lt;/style&gt;&lt;style face="subscript" font="default" size="100%"&gt;2&lt;/style&gt;&lt;style face="normal" font="default" size="100%"&gt;O&lt;/style&gt;&lt;style face="subscript" font="default" size="100%"&gt;3&lt;/style&gt;&lt;style face="normal" font="default" size="100%"&gt; with rare-earth elements for the photocatalytic conversion of CO&lt;/style&gt;&lt;style face="subscript" font="default" size="100%"&gt;2&lt;/style&gt;&lt;style face="normal" font="default" size="100%"&gt; by H&lt;/style&gt;&lt;style face="subscript" font="default" size="100%"&gt;2&lt;/style&gt;&lt;style face="normal" font="default" size="100%"&gt;O&lt;/style&gt;&lt;/title&gt;&lt;secondary-title&gt;Langmuir&lt;/secondary-title&gt;&lt;/titles&gt;&lt;periodical&gt;&lt;full-title&gt;Langmuir&lt;/full-title&gt;&lt;abbr-1&gt;Langmuir&lt;/abbr-1&gt;&lt;/periodical&gt;&lt;pages&gt;13929-13935&lt;/pages&gt;&lt;volume&gt;33&lt;/volume&gt;&lt;number&gt;49&lt;/number&gt;&lt;dates&gt;&lt;year&gt;2017&lt;/year&gt;&lt;pub-dates&gt;&lt;date&gt;2017/12/12&lt;/date&gt;&lt;/pub-dates&gt;&lt;/dates&gt;&lt;publisher&gt;American Chemical Society&lt;/publisher&gt;&lt;isbn&gt;0743-7463&lt;/isbn&gt;&lt;urls&gt;&lt;related-urls&gt;&lt;url&gt;https://doi.org/10.1021/acs.langmuir.7b03191&lt;/url&gt;&lt;/related-urls&gt;&lt;/urls&gt;&lt;/record&gt;&lt;/Cite&gt;&lt;/EndNote&gt;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17</w:t>
            </w:r>
            <w:r w:rsidRPr="006A37C5">
              <w:rPr>
                <w:rFonts w:ascii="Times New Roman" w:hAnsi="Times New Roman"/>
                <w:sz w:val="18"/>
                <w:szCs w:val="20"/>
              </w:rPr>
              <w:fldChar w:fldCharType="end"/>
            </w:r>
          </w:p>
        </w:tc>
      </w:tr>
      <w:tr w:rsidR="00C50927" w:rsidRPr="006A37C5" w14:paraId="1C8B4165" w14:textId="77777777" w:rsidTr="005165AC">
        <w:trPr>
          <w:trHeight w:val="20"/>
        </w:trPr>
        <w:tc>
          <w:tcPr>
            <w:tcW w:w="822" w:type="pct"/>
            <w:tcBorders>
              <w:top w:val="nil"/>
              <w:left w:val="nil"/>
              <w:bottom w:val="nil"/>
              <w:right w:val="nil"/>
            </w:tcBorders>
            <w:shd w:val="clear" w:color="auto" w:fill="auto"/>
            <w:tcMar>
              <w:top w:w="72" w:type="dxa"/>
              <w:left w:w="144" w:type="dxa"/>
              <w:bottom w:w="72" w:type="dxa"/>
              <w:right w:w="144" w:type="dxa"/>
            </w:tcMar>
            <w:vAlign w:val="center"/>
          </w:tcPr>
          <w:p w14:paraId="27A292B0" w14:textId="77777777" w:rsidR="00C50927" w:rsidRPr="006A37C5" w:rsidRDefault="00C50927" w:rsidP="00181C88">
            <w:pPr>
              <w:spacing w:line="220" w:lineRule="exact"/>
              <w:jc w:val="center"/>
              <w:rPr>
                <w:rFonts w:ascii="Times New Roman" w:hAnsi="Times New Roman"/>
                <w:sz w:val="18"/>
                <w:szCs w:val="20"/>
              </w:rPr>
            </w:pPr>
            <w:r w:rsidRPr="006A37C5">
              <w:rPr>
                <w:rFonts w:ascii="Times New Roman" w:hAnsi="Times New Roman"/>
                <w:sz w:val="18"/>
                <w:szCs w:val="20"/>
              </w:rPr>
              <w:t>Ga</w:t>
            </w:r>
            <w:r w:rsidRPr="006A37C5">
              <w:rPr>
                <w:rFonts w:ascii="Times New Roman" w:hAnsi="Times New Roman"/>
                <w:sz w:val="18"/>
                <w:szCs w:val="20"/>
                <w:vertAlign w:val="subscript"/>
              </w:rPr>
              <w:t>2</w:t>
            </w:r>
            <w:r w:rsidRPr="006A37C5">
              <w:rPr>
                <w:rFonts w:ascii="Times New Roman" w:hAnsi="Times New Roman"/>
                <w:sz w:val="18"/>
                <w:szCs w:val="20"/>
              </w:rPr>
              <w:t>O</w:t>
            </w:r>
            <w:r w:rsidRPr="006A37C5">
              <w:rPr>
                <w:rFonts w:ascii="Times New Roman" w:hAnsi="Times New Roman"/>
                <w:sz w:val="18"/>
                <w:szCs w:val="20"/>
                <w:vertAlign w:val="subscript"/>
              </w:rPr>
              <w:t>3</w:t>
            </w:r>
          </w:p>
        </w:tc>
        <w:tc>
          <w:tcPr>
            <w:tcW w:w="511" w:type="pct"/>
            <w:tcBorders>
              <w:top w:val="nil"/>
              <w:left w:val="nil"/>
              <w:bottom w:val="nil"/>
              <w:right w:val="nil"/>
            </w:tcBorders>
            <w:shd w:val="clear" w:color="auto" w:fill="auto"/>
            <w:tcMar>
              <w:top w:w="72" w:type="dxa"/>
              <w:left w:w="144" w:type="dxa"/>
              <w:bottom w:w="72" w:type="dxa"/>
              <w:right w:w="144" w:type="dxa"/>
            </w:tcMar>
            <w:vAlign w:val="center"/>
          </w:tcPr>
          <w:p w14:paraId="22E22EE0"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0.5</w:t>
            </w:r>
          </w:p>
        </w:tc>
        <w:tc>
          <w:tcPr>
            <w:tcW w:w="473" w:type="pct"/>
            <w:tcBorders>
              <w:top w:val="nil"/>
              <w:left w:val="nil"/>
              <w:bottom w:val="nil"/>
              <w:right w:val="nil"/>
            </w:tcBorders>
            <w:vAlign w:val="center"/>
          </w:tcPr>
          <w:p w14:paraId="5A2CFF0C" w14:textId="31B71D2B" w:rsidR="00C50927" w:rsidRPr="006A37C5" w:rsidRDefault="00C50115" w:rsidP="00181C88">
            <w:pPr>
              <w:spacing w:line="220" w:lineRule="exact"/>
              <w:jc w:val="center"/>
              <w:rPr>
                <w:rFonts w:ascii="Times New Roman" w:hAnsi="Times New Roman"/>
                <w:sz w:val="18"/>
                <w:szCs w:val="20"/>
              </w:rPr>
            </w:pPr>
            <w:r>
              <w:rPr>
                <w:rFonts w:ascii="Times New Roman" w:hAnsi="Times New Roman"/>
                <w:bCs/>
                <w:sz w:val="18"/>
                <w:szCs w:val="20"/>
              </w:rPr>
              <w:t>400-W</w:t>
            </w:r>
            <w:r w:rsidR="00C50927" w:rsidRPr="006A37C5">
              <w:rPr>
                <w:rFonts w:ascii="Times New Roman" w:hAnsi="Times New Roman"/>
                <w:bCs/>
                <w:sz w:val="18"/>
                <w:szCs w:val="20"/>
              </w:rPr>
              <w:t xml:space="preserve"> Hg lamp</w:t>
            </w:r>
          </w:p>
        </w:tc>
        <w:tc>
          <w:tcPr>
            <w:tcW w:w="492" w:type="pct"/>
            <w:tcBorders>
              <w:top w:val="nil"/>
              <w:left w:val="nil"/>
              <w:bottom w:val="nil"/>
              <w:right w:val="nil"/>
            </w:tcBorders>
            <w:vAlign w:val="center"/>
          </w:tcPr>
          <w:p w14:paraId="0B4147A1"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1.0 mol%</w:t>
            </w:r>
          </w:p>
          <w:p w14:paraId="62659DEA"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sz w:val="18"/>
                <w:szCs w:val="20"/>
              </w:rPr>
              <w:t>(Ag-Cr)</w:t>
            </w:r>
          </w:p>
        </w:tc>
        <w:tc>
          <w:tcPr>
            <w:tcW w:w="573" w:type="pct"/>
            <w:tcBorders>
              <w:top w:val="nil"/>
              <w:left w:val="nil"/>
              <w:bottom w:val="nil"/>
              <w:right w:val="nil"/>
            </w:tcBorders>
            <w:vAlign w:val="center"/>
          </w:tcPr>
          <w:p w14:paraId="6F67FD36"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0.1 M</w:t>
            </w:r>
          </w:p>
          <w:p w14:paraId="0369ED58"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NaHCO</w:t>
            </w:r>
            <w:r w:rsidRPr="006A37C5">
              <w:rPr>
                <w:rFonts w:ascii="Times New Roman" w:hAnsi="Times New Roman"/>
                <w:bCs/>
                <w:sz w:val="18"/>
                <w:szCs w:val="20"/>
                <w:vertAlign w:val="subscript"/>
              </w:rPr>
              <w:t>3</w:t>
            </w:r>
          </w:p>
        </w:tc>
        <w:tc>
          <w:tcPr>
            <w:tcW w:w="382" w:type="pct"/>
            <w:tcBorders>
              <w:top w:val="nil"/>
              <w:left w:val="nil"/>
              <w:bottom w:val="nil"/>
              <w:right w:val="nil"/>
            </w:tcBorders>
            <w:shd w:val="clear" w:color="auto" w:fill="auto"/>
            <w:tcMar>
              <w:top w:w="72" w:type="dxa"/>
              <w:left w:w="144" w:type="dxa"/>
              <w:bottom w:w="72" w:type="dxa"/>
              <w:right w:w="144" w:type="dxa"/>
            </w:tcMar>
            <w:vAlign w:val="center"/>
          </w:tcPr>
          <w:p w14:paraId="11C2EBAA"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92.9</w:t>
            </w:r>
          </w:p>
        </w:tc>
        <w:tc>
          <w:tcPr>
            <w:tcW w:w="411" w:type="pct"/>
            <w:tcBorders>
              <w:top w:val="nil"/>
              <w:left w:val="nil"/>
              <w:bottom w:val="nil"/>
              <w:right w:val="nil"/>
            </w:tcBorders>
            <w:shd w:val="clear" w:color="auto" w:fill="auto"/>
            <w:tcMar>
              <w:top w:w="72" w:type="dxa"/>
              <w:left w:w="144" w:type="dxa"/>
              <w:bottom w:w="72" w:type="dxa"/>
              <w:right w:w="144" w:type="dxa"/>
            </w:tcMar>
            <w:vAlign w:val="center"/>
          </w:tcPr>
          <w:p w14:paraId="7DD7900D" w14:textId="7777777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281</w:t>
            </w:r>
          </w:p>
        </w:tc>
        <w:tc>
          <w:tcPr>
            <w:tcW w:w="356" w:type="pct"/>
            <w:tcBorders>
              <w:top w:val="nil"/>
              <w:left w:val="nil"/>
              <w:bottom w:val="nil"/>
              <w:right w:val="nil"/>
            </w:tcBorders>
            <w:shd w:val="clear" w:color="auto" w:fill="auto"/>
            <w:tcMar>
              <w:top w:w="72" w:type="dxa"/>
              <w:left w:w="144" w:type="dxa"/>
              <w:bottom w:w="72" w:type="dxa"/>
              <w:right w:w="144" w:type="dxa"/>
            </w:tcMar>
            <w:vAlign w:val="center"/>
          </w:tcPr>
          <w:p w14:paraId="51BE44DF" w14:textId="5B75EEA4"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480</w:t>
            </w:r>
          </w:p>
        </w:tc>
        <w:tc>
          <w:tcPr>
            <w:tcW w:w="572" w:type="pct"/>
            <w:tcBorders>
              <w:top w:val="nil"/>
              <w:left w:val="nil"/>
              <w:bottom w:val="nil"/>
              <w:right w:val="nil"/>
            </w:tcBorders>
            <w:shd w:val="clear" w:color="auto" w:fill="auto"/>
            <w:tcMar>
              <w:top w:w="72" w:type="dxa"/>
              <w:left w:w="144" w:type="dxa"/>
              <w:bottom w:w="72" w:type="dxa"/>
              <w:right w:w="144" w:type="dxa"/>
            </w:tcMar>
            <w:vAlign w:val="center"/>
          </w:tcPr>
          <w:p w14:paraId="0B650C7C" w14:textId="62CB7097"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t>83.8</w:t>
            </w:r>
          </w:p>
        </w:tc>
        <w:tc>
          <w:tcPr>
            <w:tcW w:w="408" w:type="pct"/>
            <w:tcBorders>
              <w:top w:val="nil"/>
              <w:left w:val="nil"/>
              <w:bottom w:val="nil"/>
              <w:right w:val="nil"/>
            </w:tcBorders>
            <w:shd w:val="clear" w:color="auto" w:fill="auto"/>
            <w:tcMar>
              <w:top w:w="72" w:type="dxa"/>
              <w:left w:w="144" w:type="dxa"/>
              <w:bottom w:w="72" w:type="dxa"/>
              <w:right w:w="144" w:type="dxa"/>
            </w:tcMar>
            <w:vAlign w:val="center"/>
          </w:tcPr>
          <w:p w14:paraId="3E9CB2FC" w14:textId="10452DBC" w:rsidR="00C50927" w:rsidRPr="006A37C5" w:rsidRDefault="00C50927" w:rsidP="00181C88">
            <w:pPr>
              <w:spacing w:line="220" w:lineRule="exact"/>
              <w:jc w:val="center"/>
              <w:rPr>
                <w:rFonts w:ascii="Times New Roman" w:hAnsi="Times New Roman"/>
                <w:bCs/>
                <w:sz w:val="18"/>
                <w:szCs w:val="20"/>
              </w:rPr>
            </w:pPr>
            <w:r w:rsidRPr="006A37C5">
              <w:rPr>
                <w:rFonts w:ascii="Times New Roman" w:hAnsi="Times New Roman"/>
                <w:bCs/>
                <w:sz w:val="18"/>
                <w:szCs w:val="20"/>
              </w:rPr>
              <w:fldChar w:fldCharType="begin"/>
            </w:r>
            <w:r w:rsidRPr="006A37C5">
              <w:rPr>
                <w:rFonts w:ascii="Times New Roman" w:hAnsi="Times New Roman"/>
                <w:bCs/>
                <w:sz w:val="18"/>
                <w:szCs w:val="20"/>
              </w:rPr>
              <w:instrText xml:space="preserve"> ADDIN EN.CITE &lt;EndNote&gt;&lt;Cite&gt;&lt;Author&gt;Pang&lt;/Author&gt;&lt;Year&gt;2018&lt;/Year&gt;&lt;RecNum&gt;156&lt;/RecNum&gt;&lt;DisplayText&gt;&lt;style face="superscript"&gt;18&lt;/style&gt;&lt;/DisplayText&gt;&lt;record&gt;&lt;rec-number&gt;156&lt;/rec-number&gt;&lt;foreign-keys&gt;&lt;key app="EN" db-id="5xafadf27fz5sae0tf2xwr5b5pa0tww0xadz" timestamp="1528721673"&gt;156&lt;/key&gt;&lt;/foreign-keys&gt;&lt;ref-type name="Journal Article"&gt;17&lt;/ref-type&gt;&lt;contributors&gt;&lt;authors&gt;&lt;author&gt;Pang, Rui&lt;/author&gt;&lt;author&gt;Teramura, Kentaro&lt;/author&gt;&lt;author&gt;Tatsumi, Hiroyuki&lt;/author&gt;&lt;author&gt;Asakura, Hiroyuki&lt;/author&gt;&lt;author&gt;Hosokawa, Saburo&lt;/author&gt;&lt;author&gt;Tanaka, Tsunehiro&lt;/author&gt;&lt;/authors&gt;&lt;/contributors&gt;&lt;titles&gt;&lt;title&gt;&lt;style face="normal" font="default" size="100%"&gt;Modification of Ga&lt;/style&gt;&lt;style face="subscript" font="default" size="100%"&gt;2&lt;/style&gt;&lt;style face="normal" font="default" size="100%"&gt;O&lt;/style&gt;&lt;style face="subscript" font="default" charset="134" size="100%"&gt;3&lt;/style&gt;&lt;style face="normal" font="default" size="100%"&gt; by an Ag–Cr core–shell cocatalyst enhances photocatalytic CO evolution for the conversion of CO&lt;/style&gt;&lt;style face="subscript" font="default" size="100%"&gt;2&lt;/style&gt;&lt;style face="normal" font="default" size="100%"&gt; by H&lt;/style&gt;&lt;style face="subscript" font="default" size="100%"&gt;2&lt;/style&gt;&lt;style face="normal" font="default" size="100%"&gt;O&lt;/style&gt;&lt;/title&gt;&lt;secondary-title&gt;Chemical Communications&lt;/secondary-title&gt;&lt;/titles&gt;&lt;periodical&gt;&lt;full-title&gt;Chemical Communications&lt;/full-title&gt;&lt;abbr-1&gt;Chem. Commun.&lt;/abbr-1&gt;&lt;abbr-2&gt;Chem Commun&lt;/abbr-2&gt;&lt;/periodical&gt;&lt;pages&gt;&lt;style face="normal" font="default" charset="134" size="100%"&gt;1053-1056&lt;/style&gt;&lt;/pages&gt;&lt;volume&gt;&lt;style face="normal" font="default" charset="134" size="100%"&gt;54&lt;/style&gt;&lt;/volume&gt;&lt;dates&gt;&lt;year&gt;2018&lt;/year&gt;&lt;/dates&gt;&lt;urls&gt;&lt;/urls&gt;&lt;electronic-resource-num&gt;DOI 10.1039/c7cc07800e&lt;/electronic-resource-num&gt;&lt;/record&gt;&lt;/Cite&gt;&lt;/EndNote&gt;</w:instrText>
            </w:r>
            <w:r w:rsidRPr="006A37C5">
              <w:rPr>
                <w:rFonts w:ascii="Times New Roman" w:hAnsi="Times New Roman"/>
                <w:bCs/>
                <w:sz w:val="18"/>
                <w:szCs w:val="20"/>
              </w:rPr>
              <w:fldChar w:fldCharType="separate"/>
            </w:r>
            <w:r w:rsidRPr="006A37C5">
              <w:rPr>
                <w:rFonts w:ascii="Times New Roman" w:hAnsi="Times New Roman"/>
                <w:bCs/>
                <w:noProof/>
                <w:sz w:val="18"/>
                <w:szCs w:val="20"/>
              </w:rPr>
              <w:t>18</w:t>
            </w:r>
            <w:r w:rsidRPr="006A37C5">
              <w:rPr>
                <w:rFonts w:ascii="Times New Roman" w:hAnsi="Times New Roman"/>
                <w:sz w:val="18"/>
                <w:szCs w:val="20"/>
              </w:rPr>
              <w:fldChar w:fldCharType="end"/>
            </w:r>
          </w:p>
        </w:tc>
      </w:tr>
      <w:tr w:rsidR="00C50927" w:rsidRPr="006A37C5" w14:paraId="45E80E2E" w14:textId="77777777" w:rsidTr="005165AC">
        <w:trPr>
          <w:trHeight w:val="20"/>
        </w:trPr>
        <w:tc>
          <w:tcPr>
            <w:tcW w:w="822" w:type="pct"/>
            <w:tcBorders>
              <w:top w:val="nil"/>
              <w:left w:val="nil"/>
              <w:bottom w:val="single" w:sz="12" w:space="0" w:color="auto"/>
              <w:right w:val="nil"/>
            </w:tcBorders>
            <w:shd w:val="clear" w:color="auto" w:fill="auto"/>
            <w:tcMar>
              <w:top w:w="72" w:type="dxa"/>
              <w:left w:w="144" w:type="dxa"/>
              <w:bottom w:w="72" w:type="dxa"/>
              <w:right w:w="144" w:type="dxa"/>
            </w:tcMar>
            <w:vAlign w:val="center"/>
          </w:tcPr>
          <w:p w14:paraId="41012396" w14:textId="0C967588" w:rsidR="00C50927" w:rsidRPr="00F231FC" w:rsidRDefault="00C50927" w:rsidP="00C50927">
            <w:pPr>
              <w:spacing w:line="220" w:lineRule="exact"/>
              <w:jc w:val="center"/>
              <w:rPr>
                <w:rFonts w:ascii="Times New Roman" w:hAnsi="Times New Roman"/>
                <w:color w:val="000000" w:themeColor="text1"/>
                <w:sz w:val="18"/>
                <w:szCs w:val="20"/>
              </w:rPr>
            </w:pPr>
            <w:r w:rsidRPr="00F231FC">
              <w:rPr>
                <w:rFonts w:ascii="Times New Roman" w:hAnsi="Times New Roman"/>
                <w:color w:val="000000" w:themeColor="text1"/>
                <w:sz w:val="18"/>
                <w:szCs w:val="20"/>
              </w:rPr>
              <w:t>Ga</w:t>
            </w:r>
            <w:r w:rsidRPr="00F231FC">
              <w:rPr>
                <w:rFonts w:ascii="Times New Roman" w:hAnsi="Times New Roman"/>
                <w:color w:val="000000" w:themeColor="text1"/>
                <w:sz w:val="18"/>
                <w:szCs w:val="20"/>
                <w:vertAlign w:val="subscript"/>
              </w:rPr>
              <w:t>2</w:t>
            </w:r>
            <w:r w:rsidRPr="00F231FC">
              <w:rPr>
                <w:rFonts w:ascii="Times New Roman" w:hAnsi="Times New Roman"/>
                <w:color w:val="000000" w:themeColor="text1"/>
                <w:sz w:val="18"/>
                <w:szCs w:val="20"/>
              </w:rPr>
              <w:t>O</w:t>
            </w:r>
            <w:r w:rsidRPr="00F231FC">
              <w:rPr>
                <w:rFonts w:ascii="Times New Roman" w:hAnsi="Times New Roman"/>
                <w:color w:val="000000" w:themeColor="text1"/>
                <w:sz w:val="18"/>
                <w:szCs w:val="20"/>
                <w:vertAlign w:val="subscript"/>
              </w:rPr>
              <w:t>3</w:t>
            </w:r>
            <w:r w:rsidRPr="00F231FC">
              <w:rPr>
                <w:rFonts w:ascii="Times New Roman" w:hAnsi="Times New Roman"/>
                <w:color w:val="000000" w:themeColor="text1"/>
                <w:sz w:val="18"/>
                <w:szCs w:val="20"/>
              </w:rPr>
              <w:t>_Ca</w:t>
            </w:r>
          </w:p>
        </w:tc>
        <w:tc>
          <w:tcPr>
            <w:tcW w:w="511" w:type="pct"/>
            <w:tcBorders>
              <w:top w:val="nil"/>
              <w:left w:val="nil"/>
              <w:bottom w:val="single" w:sz="12" w:space="0" w:color="auto"/>
              <w:right w:val="nil"/>
            </w:tcBorders>
            <w:shd w:val="clear" w:color="auto" w:fill="auto"/>
            <w:tcMar>
              <w:top w:w="72" w:type="dxa"/>
              <w:left w:w="144" w:type="dxa"/>
              <w:bottom w:w="72" w:type="dxa"/>
              <w:right w:w="144" w:type="dxa"/>
            </w:tcMar>
            <w:vAlign w:val="center"/>
          </w:tcPr>
          <w:p w14:paraId="63BF0FE6" w14:textId="096088C2" w:rsidR="00C50927" w:rsidRPr="00F231FC" w:rsidRDefault="00C50927" w:rsidP="00C50927">
            <w:pPr>
              <w:spacing w:line="220" w:lineRule="exact"/>
              <w:jc w:val="center"/>
              <w:rPr>
                <w:rFonts w:ascii="Times New Roman" w:hAnsi="Times New Roman"/>
                <w:color w:val="000000" w:themeColor="text1"/>
                <w:sz w:val="18"/>
                <w:szCs w:val="20"/>
              </w:rPr>
            </w:pPr>
            <w:r w:rsidRPr="00F231FC">
              <w:rPr>
                <w:rFonts w:ascii="Times New Roman" w:hAnsi="Times New Roman"/>
                <w:color w:val="000000" w:themeColor="text1"/>
                <w:sz w:val="18"/>
                <w:szCs w:val="20"/>
              </w:rPr>
              <w:t>0.5</w:t>
            </w:r>
          </w:p>
        </w:tc>
        <w:tc>
          <w:tcPr>
            <w:tcW w:w="473" w:type="pct"/>
            <w:tcBorders>
              <w:top w:val="nil"/>
              <w:left w:val="nil"/>
              <w:bottom w:val="single" w:sz="12" w:space="0" w:color="auto"/>
              <w:right w:val="nil"/>
            </w:tcBorders>
            <w:vAlign w:val="center"/>
          </w:tcPr>
          <w:p w14:paraId="33D1E5AA" w14:textId="58E6D5A8" w:rsidR="00C50927" w:rsidRPr="00F231FC" w:rsidRDefault="00C50115" w:rsidP="00C50927">
            <w:pPr>
              <w:spacing w:line="220" w:lineRule="exact"/>
              <w:jc w:val="center"/>
              <w:rPr>
                <w:rFonts w:ascii="Times New Roman" w:hAnsi="Times New Roman"/>
                <w:color w:val="000000" w:themeColor="text1"/>
                <w:sz w:val="18"/>
                <w:szCs w:val="20"/>
              </w:rPr>
            </w:pPr>
            <w:r w:rsidRPr="00F231FC">
              <w:rPr>
                <w:rFonts w:ascii="Times New Roman" w:hAnsi="Times New Roman"/>
                <w:color w:val="000000" w:themeColor="text1"/>
                <w:sz w:val="18"/>
                <w:szCs w:val="20"/>
              </w:rPr>
              <w:t>400-W</w:t>
            </w:r>
            <w:r w:rsidR="00C50927" w:rsidRPr="00F231FC">
              <w:rPr>
                <w:rFonts w:ascii="Times New Roman" w:hAnsi="Times New Roman"/>
                <w:color w:val="000000" w:themeColor="text1"/>
                <w:sz w:val="18"/>
                <w:szCs w:val="20"/>
              </w:rPr>
              <w:t xml:space="preserve"> Hg lamp</w:t>
            </w:r>
          </w:p>
        </w:tc>
        <w:tc>
          <w:tcPr>
            <w:tcW w:w="492" w:type="pct"/>
            <w:tcBorders>
              <w:top w:val="nil"/>
              <w:left w:val="nil"/>
              <w:bottom w:val="single" w:sz="12" w:space="0" w:color="auto"/>
              <w:right w:val="nil"/>
            </w:tcBorders>
            <w:vAlign w:val="center"/>
          </w:tcPr>
          <w:p w14:paraId="4475CAD5" w14:textId="77777777" w:rsidR="00C50927" w:rsidRPr="00F231FC" w:rsidRDefault="00C50927" w:rsidP="00C50927">
            <w:pPr>
              <w:spacing w:line="220" w:lineRule="exact"/>
              <w:jc w:val="center"/>
              <w:rPr>
                <w:rFonts w:ascii="Times New Roman" w:hAnsi="Times New Roman"/>
                <w:color w:val="000000" w:themeColor="text1"/>
                <w:sz w:val="18"/>
                <w:szCs w:val="20"/>
              </w:rPr>
            </w:pPr>
            <w:r w:rsidRPr="00F231FC">
              <w:rPr>
                <w:rFonts w:ascii="Times New Roman" w:hAnsi="Times New Roman"/>
                <w:color w:val="000000" w:themeColor="text1"/>
                <w:sz w:val="18"/>
                <w:szCs w:val="20"/>
              </w:rPr>
              <w:t>1.0 mol%</w:t>
            </w:r>
          </w:p>
          <w:p w14:paraId="16646EF2" w14:textId="75F32292" w:rsidR="00C50927" w:rsidRPr="00F231FC" w:rsidRDefault="00C50927" w:rsidP="00C50927">
            <w:pPr>
              <w:spacing w:line="220" w:lineRule="exact"/>
              <w:jc w:val="center"/>
              <w:rPr>
                <w:rFonts w:ascii="Times New Roman" w:hAnsi="Times New Roman"/>
                <w:color w:val="000000" w:themeColor="text1"/>
                <w:sz w:val="18"/>
                <w:szCs w:val="20"/>
              </w:rPr>
            </w:pPr>
            <w:r w:rsidRPr="00F231FC">
              <w:rPr>
                <w:rFonts w:ascii="Times New Roman" w:hAnsi="Times New Roman"/>
                <w:color w:val="000000" w:themeColor="text1"/>
                <w:sz w:val="18"/>
                <w:szCs w:val="20"/>
              </w:rPr>
              <w:t>(Ag-Cr)</w:t>
            </w:r>
          </w:p>
        </w:tc>
        <w:tc>
          <w:tcPr>
            <w:tcW w:w="573" w:type="pct"/>
            <w:tcBorders>
              <w:top w:val="nil"/>
              <w:left w:val="nil"/>
              <w:bottom w:val="single" w:sz="12" w:space="0" w:color="auto"/>
              <w:right w:val="nil"/>
            </w:tcBorders>
            <w:vAlign w:val="center"/>
          </w:tcPr>
          <w:p w14:paraId="0B82290A" w14:textId="77777777" w:rsidR="00C50927" w:rsidRPr="00F231FC" w:rsidRDefault="00C50927" w:rsidP="00C50927">
            <w:pPr>
              <w:spacing w:line="220" w:lineRule="exact"/>
              <w:jc w:val="center"/>
              <w:rPr>
                <w:rFonts w:ascii="Times New Roman" w:hAnsi="Times New Roman"/>
                <w:color w:val="000000" w:themeColor="text1"/>
                <w:sz w:val="18"/>
                <w:szCs w:val="20"/>
              </w:rPr>
            </w:pPr>
            <w:r w:rsidRPr="00F231FC">
              <w:rPr>
                <w:rFonts w:ascii="Times New Roman" w:hAnsi="Times New Roman"/>
                <w:color w:val="000000" w:themeColor="text1"/>
                <w:sz w:val="18"/>
                <w:szCs w:val="20"/>
              </w:rPr>
              <w:t>0.1 M</w:t>
            </w:r>
          </w:p>
          <w:p w14:paraId="2600F8A2" w14:textId="1B6D0AA0" w:rsidR="00C50927" w:rsidRPr="00F231FC" w:rsidRDefault="00C50927" w:rsidP="00C50927">
            <w:pPr>
              <w:spacing w:line="220" w:lineRule="exact"/>
              <w:jc w:val="center"/>
              <w:rPr>
                <w:rFonts w:ascii="Times New Roman" w:hAnsi="Times New Roman"/>
                <w:color w:val="000000" w:themeColor="text1"/>
                <w:sz w:val="18"/>
                <w:szCs w:val="20"/>
              </w:rPr>
            </w:pPr>
            <w:r w:rsidRPr="00F231FC">
              <w:rPr>
                <w:rFonts w:ascii="Times New Roman" w:hAnsi="Times New Roman"/>
                <w:color w:val="000000" w:themeColor="text1"/>
                <w:sz w:val="18"/>
                <w:szCs w:val="20"/>
              </w:rPr>
              <w:t>NaHCO</w:t>
            </w:r>
            <w:r w:rsidRPr="00F231FC">
              <w:rPr>
                <w:rFonts w:ascii="Times New Roman" w:hAnsi="Times New Roman"/>
                <w:color w:val="000000" w:themeColor="text1"/>
                <w:sz w:val="18"/>
                <w:szCs w:val="20"/>
                <w:vertAlign w:val="subscript"/>
              </w:rPr>
              <w:t>3</w:t>
            </w:r>
          </w:p>
        </w:tc>
        <w:tc>
          <w:tcPr>
            <w:tcW w:w="382" w:type="pct"/>
            <w:tcBorders>
              <w:top w:val="nil"/>
              <w:left w:val="nil"/>
              <w:bottom w:val="single" w:sz="12" w:space="0" w:color="auto"/>
              <w:right w:val="nil"/>
            </w:tcBorders>
            <w:shd w:val="clear" w:color="auto" w:fill="auto"/>
            <w:tcMar>
              <w:top w:w="72" w:type="dxa"/>
              <w:left w:w="144" w:type="dxa"/>
              <w:bottom w:w="72" w:type="dxa"/>
              <w:right w:w="144" w:type="dxa"/>
            </w:tcMar>
            <w:vAlign w:val="center"/>
          </w:tcPr>
          <w:p w14:paraId="0E4F139B" w14:textId="4F3F323E" w:rsidR="00C50927" w:rsidRPr="00F231FC" w:rsidRDefault="00C50927" w:rsidP="00C50927">
            <w:pPr>
              <w:spacing w:line="220" w:lineRule="exact"/>
              <w:jc w:val="center"/>
              <w:rPr>
                <w:rFonts w:ascii="Times New Roman" w:hAnsi="Times New Roman"/>
                <w:color w:val="000000" w:themeColor="text1"/>
                <w:sz w:val="18"/>
                <w:szCs w:val="20"/>
              </w:rPr>
            </w:pPr>
            <w:r w:rsidRPr="00F231FC">
              <w:rPr>
                <w:rFonts w:ascii="Times New Roman" w:hAnsi="Times New Roman"/>
                <w:color w:val="000000" w:themeColor="text1"/>
                <w:sz w:val="18"/>
                <w:szCs w:val="20"/>
              </w:rPr>
              <w:t>49.0</w:t>
            </w:r>
          </w:p>
        </w:tc>
        <w:tc>
          <w:tcPr>
            <w:tcW w:w="411" w:type="pct"/>
            <w:tcBorders>
              <w:top w:val="nil"/>
              <w:left w:val="nil"/>
              <w:bottom w:val="single" w:sz="12" w:space="0" w:color="auto"/>
              <w:right w:val="nil"/>
            </w:tcBorders>
            <w:shd w:val="clear" w:color="auto" w:fill="auto"/>
            <w:tcMar>
              <w:top w:w="72" w:type="dxa"/>
              <w:left w:w="144" w:type="dxa"/>
              <w:bottom w:w="72" w:type="dxa"/>
              <w:right w:w="144" w:type="dxa"/>
            </w:tcMar>
            <w:vAlign w:val="center"/>
          </w:tcPr>
          <w:p w14:paraId="0AAFCFFE" w14:textId="74771A81" w:rsidR="00C50927" w:rsidRPr="00F231FC" w:rsidRDefault="00C50927" w:rsidP="00C50927">
            <w:pPr>
              <w:spacing w:line="220" w:lineRule="exact"/>
              <w:jc w:val="center"/>
              <w:rPr>
                <w:rFonts w:ascii="Times New Roman" w:hAnsi="Times New Roman"/>
                <w:color w:val="000000" w:themeColor="text1"/>
                <w:sz w:val="18"/>
                <w:szCs w:val="20"/>
              </w:rPr>
            </w:pPr>
            <w:r w:rsidRPr="00F231FC">
              <w:rPr>
                <w:rFonts w:ascii="Times New Roman" w:hAnsi="Times New Roman"/>
                <w:color w:val="000000" w:themeColor="text1"/>
                <w:sz w:val="18"/>
                <w:szCs w:val="20"/>
              </w:rPr>
              <w:t>402</w:t>
            </w:r>
          </w:p>
        </w:tc>
        <w:tc>
          <w:tcPr>
            <w:tcW w:w="356" w:type="pct"/>
            <w:tcBorders>
              <w:top w:val="nil"/>
              <w:left w:val="nil"/>
              <w:bottom w:val="single" w:sz="12" w:space="0" w:color="auto"/>
              <w:right w:val="nil"/>
            </w:tcBorders>
            <w:shd w:val="clear" w:color="auto" w:fill="auto"/>
            <w:tcMar>
              <w:top w:w="72" w:type="dxa"/>
              <w:left w:w="144" w:type="dxa"/>
              <w:bottom w:w="72" w:type="dxa"/>
              <w:right w:w="144" w:type="dxa"/>
            </w:tcMar>
            <w:vAlign w:val="center"/>
          </w:tcPr>
          <w:p w14:paraId="15CAFCF9" w14:textId="58FE8A67" w:rsidR="00C50927" w:rsidRPr="00F231FC" w:rsidRDefault="00C50927" w:rsidP="00C50927">
            <w:pPr>
              <w:spacing w:line="220" w:lineRule="exact"/>
              <w:jc w:val="center"/>
              <w:rPr>
                <w:rFonts w:ascii="Times New Roman" w:hAnsi="Times New Roman"/>
                <w:color w:val="000000" w:themeColor="text1"/>
                <w:sz w:val="18"/>
                <w:szCs w:val="20"/>
              </w:rPr>
            </w:pPr>
            <w:r w:rsidRPr="00F231FC">
              <w:rPr>
                <w:rFonts w:ascii="Times New Roman" w:hAnsi="Times New Roman"/>
                <w:color w:val="000000" w:themeColor="text1"/>
                <w:sz w:val="18"/>
                <w:szCs w:val="20"/>
              </w:rPr>
              <w:t>835</w:t>
            </w:r>
          </w:p>
        </w:tc>
        <w:tc>
          <w:tcPr>
            <w:tcW w:w="572" w:type="pct"/>
            <w:tcBorders>
              <w:top w:val="nil"/>
              <w:left w:val="nil"/>
              <w:bottom w:val="single" w:sz="12" w:space="0" w:color="auto"/>
              <w:right w:val="nil"/>
            </w:tcBorders>
            <w:shd w:val="clear" w:color="auto" w:fill="auto"/>
            <w:tcMar>
              <w:top w:w="72" w:type="dxa"/>
              <w:left w:w="144" w:type="dxa"/>
              <w:bottom w:w="72" w:type="dxa"/>
              <w:right w:w="144" w:type="dxa"/>
            </w:tcMar>
            <w:vAlign w:val="center"/>
          </w:tcPr>
          <w:p w14:paraId="27578AB1" w14:textId="25F2B60B" w:rsidR="00C50927" w:rsidRPr="00F231FC" w:rsidRDefault="00C50927" w:rsidP="00C50927">
            <w:pPr>
              <w:spacing w:line="220" w:lineRule="exact"/>
              <w:jc w:val="center"/>
              <w:rPr>
                <w:rFonts w:ascii="Times New Roman" w:hAnsi="Times New Roman"/>
                <w:color w:val="000000" w:themeColor="text1"/>
                <w:sz w:val="18"/>
                <w:szCs w:val="20"/>
              </w:rPr>
            </w:pPr>
            <w:r w:rsidRPr="00F231FC">
              <w:rPr>
                <w:rFonts w:ascii="Times New Roman" w:hAnsi="Times New Roman"/>
                <w:color w:val="000000" w:themeColor="text1"/>
                <w:sz w:val="18"/>
                <w:szCs w:val="20"/>
              </w:rPr>
              <w:t>94.5</w:t>
            </w:r>
          </w:p>
        </w:tc>
        <w:tc>
          <w:tcPr>
            <w:tcW w:w="408" w:type="pct"/>
            <w:tcBorders>
              <w:top w:val="nil"/>
              <w:left w:val="nil"/>
              <w:bottom w:val="single" w:sz="12" w:space="0" w:color="auto"/>
              <w:right w:val="nil"/>
            </w:tcBorders>
            <w:shd w:val="clear" w:color="auto" w:fill="auto"/>
            <w:tcMar>
              <w:top w:w="72" w:type="dxa"/>
              <w:left w:w="144" w:type="dxa"/>
              <w:bottom w:w="72" w:type="dxa"/>
              <w:right w:w="144" w:type="dxa"/>
            </w:tcMar>
            <w:vAlign w:val="center"/>
          </w:tcPr>
          <w:p w14:paraId="64705E8C" w14:textId="51B285A0" w:rsidR="00C50927" w:rsidRPr="00F231FC" w:rsidRDefault="00C50927" w:rsidP="00C50927">
            <w:pPr>
              <w:spacing w:line="220" w:lineRule="exact"/>
              <w:jc w:val="center"/>
              <w:rPr>
                <w:rFonts w:ascii="Times New Roman" w:hAnsi="Times New Roman"/>
                <w:color w:val="000000" w:themeColor="text1"/>
                <w:sz w:val="18"/>
                <w:szCs w:val="20"/>
              </w:rPr>
            </w:pPr>
            <w:r w:rsidRPr="00F231FC">
              <w:rPr>
                <w:rFonts w:ascii="Times New Roman" w:hAnsi="Times New Roman"/>
                <w:color w:val="000000" w:themeColor="text1"/>
                <w:sz w:val="18"/>
                <w:szCs w:val="20"/>
              </w:rPr>
              <w:t>This work</w:t>
            </w:r>
          </w:p>
        </w:tc>
      </w:tr>
    </w:tbl>
    <w:p w14:paraId="25587CFC" w14:textId="0555E328" w:rsidR="00C50927" w:rsidRPr="006A37C5" w:rsidRDefault="00C50927" w:rsidP="00C50927">
      <w:pPr>
        <w:spacing w:line="480" w:lineRule="auto"/>
        <w:rPr>
          <w:rFonts w:ascii="Times New Roman" w:hAnsi="Times New Roman"/>
          <w:bCs/>
        </w:rPr>
      </w:pPr>
      <w:proofErr w:type="spellStart"/>
      <w:proofErr w:type="gramStart"/>
      <w:r w:rsidRPr="006A37C5">
        <w:rPr>
          <w:rFonts w:ascii="Times New Roman" w:hAnsi="Times New Roman"/>
          <w:bCs/>
          <w:vertAlign w:val="superscript"/>
        </w:rPr>
        <w:t>a</w:t>
      </w:r>
      <w:proofErr w:type="spellEnd"/>
      <w:proofErr w:type="gramEnd"/>
      <w:r w:rsidRPr="006A37C5">
        <w:rPr>
          <w:rFonts w:ascii="Times New Roman" w:hAnsi="Times New Roman"/>
          <w:bCs/>
        </w:rPr>
        <w:t xml:space="preserve"> Estimated from the figure mentioned in the paper.</w:t>
      </w:r>
    </w:p>
    <w:p w14:paraId="6BA8D5FE" w14:textId="267895B8" w:rsidR="00124FC0" w:rsidRPr="006A37C5" w:rsidRDefault="00124FC0" w:rsidP="00645C5B">
      <w:pPr>
        <w:spacing w:line="360" w:lineRule="auto"/>
        <w:rPr>
          <w:rFonts w:ascii="Times New Roman" w:eastAsia="SimSun" w:hAnsi="Times New Roman"/>
          <w:color w:val="000000" w:themeColor="text1"/>
          <w:sz w:val="24"/>
          <w:szCs w:val="24"/>
          <w:lang w:eastAsia="zh-CN"/>
        </w:rPr>
      </w:pPr>
      <w:r w:rsidRPr="006A37C5">
        <w:rPr>
          <w:rFonts w:ascii="Times New Roman" w:hAnsi="Times New Roman"/>
          <w:b/>
          <w:bCs/>
          <w:color w:val="000000" w:themeColor="text1"/>
          <w:sz w:val="24"/>
          <w:szCs w:val="24"/>
        </w:rPr>
        <w:lastRenderedPageBreak/>
        <w:t xml:space="preserve">Supplementary Table </w:t>
      </w:r>
      <w:r w:rsidR="00C50927" w:rsidRPr="006A37C5">
        <w:rPr>
          <w:rFonts w:ascii="Times New Roman" w:hAnsi="Times New Roman"/>
          <w:b/>
          <w:bCs/>
          <w:color w:val="000000" w:themeColor="text1"/>
          <w:sz w:val="24"/>
          <w:szCs w:val="24"/>
        </w:rPr>
        <w:t>2</w:t>
      </w:r>
      <w:r w:rsidR="008F185A" w:rsidRPr="006A37C5">
        <w:rPr>
          <w:rFonts w:ascii="Times New Roman" w:hAnsi="Times New Roman"/>
          <w:b/>
          <w:bCs/>
          <w:color w:val="000000" w:themeColor="text1"/>
          <w:sz w:val="24"/>
          <w:szCs w:val="24"/>
        </w:rPr>
        <w:t>.</w:t>
      </w:r>
      <w:r w:rsidRPr="006A37C5">
        <w:rPr>
          <w:rFonts w:ascii="Times New Roman" w:eastAsia="SimSun" w:hAnsi="Times New Roman"/>
          <w:b/>
          <w:bCs/>
          <w:color w:val="000000" w:themeColor="text1"/>
          <w:sz w:val="24"/>
          <w:szCs w:val="24"/>
          <w:lang w:eastAsia="zh-CN"/>
        </w:rPr>
        <w:t xml:space="preserve"> </w:t>
      </w:r>
      <w:r w:rsidRPr="006A37C5">
        <w:rPr>
          <w:rFonts w:ascii="Times New Roman" w:eastAsia="SimSun" w:hAnsi="Times New Roman"/>
          <w:color w:val="000000" w:themeColor="text1"/>
          <w:sz w:val="24"/>
          <w:szCs w:val="24"/>
          <w:lang w:eastAsia="zh-CN"/>
        </w:rPr>
        <w:t>Comparison between the calculated Ca/Ga molar ratios and those measured by ICP-OES at different CaCl</w:t>
      </w:r>
      <w:r w:rsidRPr="006A37C5">
        <w:rPr>
          <w:rFonts w:ascii="Times New Roman" w:eastAsia="SimSun" w:hAnsi="Times New Roman"/>
          <w:color w:val="000000" w:themeColor="text1"/>
          <w:sz w:val="24"/>
          <w:szCs w:val="24"/>
          <w:vertAlign w:val="subscript"/>
          <w:lang w:eastAsia="zh-CN"/>
        </w:rPr>
        <w:t>2</w:t>
      </w:r>
      <w:r w:rsidRPr="006A37C5">
        <w:rPr>
          <w:rFonts w:ascii="Times New Roman" w:eastAsia="SimSun" w:hAnsi="Times New Roman"/>
          <w:color w:val="000000" w:themeColor="text1"/>
          <w:sz w:val="24"/>
          <w:szCs w:val="24"/>
          <w:lang w:eastAsia="zh-CN"/>
        </w:rPr>
        <w:t xml:space="preserve"> concentrations.</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2857"/>
        <w:gridCol w:w="2759"/>
      </w:tblGrid>
      <w:tr w:rsidR="00124FC0" w:rsidRPr="006A37C5" w14:paraId="08DE3E09" w14:textId="77777777" w:rsidTr="00C34E6F">
        <w:trPr>
          <w:trHeight w:val="113"/>
          <w:jc w:val="center"/>
        </w:trPr>
        <w:tc>
          <w:tcPr>
            <w:tcW w:w="3213" w:type="dxa"/>
            <w:tcBorders>
              <w:top w:val="single" w:sz="8" w:space="0" w:color="auto"/>
              <w:bottom w:val="single" w:sz="8" w:space="0" w:color="auto"/>
            </w:tcBorders>
            <w:vAlign w:val="center"/>
          </w:tcPr>
          <w:p w14:paraId="47265168" w14:textId="77777777" w:rsidR="00124FC0" w:rsidRPr="006A37C5" w:rsidRDefault="00124FC0" w:rsidP="00FD4B02">
            <w:pPr>
              <w:pStyle w:val="Web"/>
              <w:spacing w:before="0" w:beforeAutospacing="0" w:after="0" w:afterAutospacing="0"/>
              <w:jc w:val="center"/>
              <w:rPr>
                <w:rFonts w:ascii="Times New Roman" w:hAnsi="Times New Roman" w:cs="Times New Roman"/>
                <w:b/>
                <w:bCs/>
                <w:kern w:val="24"/>
              </w:rPr>
            </w:pPr>
            <w:r w:rsidRPr="006A37C5">
              <w:rPr>
                <w:rFonts w:ascii="Times New Roman" w:hAnsi="Times New Roman" w:cs="Times New Roman"/>
                <w:b/>
                <w:bCs/>
                <w:kern w:val="24"/>
              </w:rPr>
              <w:t>CaCl</w:t>
            </w:r>
            <w:r w:rsidRPr="006A37C5">
              <w:rPr>
                <w:rFonts w:ascii="Times New Roman" w:hAnsi="Times New Roman" w:cs="Times New Roman"/>
                <w:b/>
                <w:bCs/>
                <w:kern w:val="24"/>
                <w:vertAlign w:val="subscript"/>
              </w:rPr>
              <w:t>2</w:t>
            </w:r>
            <w:r w:rsidRPr="006A37C5">
              <w:rPr>
                <w:rFonts w:ascii="Times New Roman" w:hAnsi="Times New Roman" w:cs="Times New Roman"/>
                <w:b/>
                <w:bCs/>
                <w:kern w:val="24"/>
                <w:position w:val="-9"/>
                <w:vertAlign w:val="subscript"/>
              </w:rPr>
              <w:t xml:space="preserve"> </w:t>
            </w:r>
            <w:r w:rsidRPr="006A37C5">
              <w:rPr>
                <w:rFonts w:ascii="Times New Roman" w:hAnsi="Times New Roman" w:cs="Times New Roman"/>
                <w:b/>
                <w:bCs/>
                <w:kern w:val="24"/>
              </w:rPr>
              <w:t>concentration</w:t>
            </w:r>
          </w:p>
          <w:p w14:paraId="240DDE6C" w14:textId="77777777" w:rsidR="00124FC0" w:rsidRPr="006A37C5" w:rsidRDefault="00124FC0" w:rsidP="00FD4B02">
            <w:pPr>
              <w:pStyle w:val="Web"/>
              <w:spacing w:before="0" w:beforeAutospacing="0" w:after="0" w:afterAutospacing="0"/>
              <w:jc w:val="center"/>
              <w:rPr>
                <w:rFonts w:ascii="Times New Roman" w:hAnsi="Times New Roman" w:cs="Times New Roman"/>
                <w:b/>
                <w:bCs/>
                <w:kern w:val="24"/>
                <w:position w:val="-9"/>
              </w:rPr>
            </w:pPr>
            <w:r w:rsidRPr="006A37C5">
              <w:rPr>
                <w:rFonts w:ascii="Times New Roman" w:hAnsi="Times New Roman" w:cs="Times New Roman"/>
                <w:b/>
                <w:bCs/>
                <w:kern w:val="24"/>
              </w:rPr>
              <w:t>(mol L</w:t>
            </w:r>
            <w:r w:rsidRPr="006A37C5">
              <w:rPr>
                <w:rFonts w:ascii="Times New Roman" w:hAnsi="Times New Roman" w:cs="Times New Roman"/>
                <w:b/>
                <w:bCs/>
                <w:kern w:val="24"/>
                <w:vertAlign w:val="superscript"/>
              </w:rPr>
              <w:t>−1</w:t>
            </w:r>
            <w:r w:rsidRPr="006A37C5">
              <w:rPr>
                <w:rFonts w:ascii="Times New Roman" w:hAnsi="Times New Roman" w:cs="Times New Roman"/>
                <w:b/>
                <w:bCs/>
                <w:kern w:val="24"/>
              </w:rPr>
              <w:t>)</w:t>
            </w:r>
          </w:p>
        </w:tc>
        <w:tc>
          <w:tcPr>
            <w:tcW w:w="3213" w:type="dxa"/>
            <w:tcBorders>
              <w:top w:val="single" w:sz="8" w:space="0" w:color="auto"/>
              <w:bottom w:val="single" w:sz="8" w:space="0" w:color="auto"/>
            </w:tcBorders>
            <w:vAlign w:val="center"/>
          </w:tcPr>
          <w:p w14:paraId="431A8E54" w14:textId="77777777" w:rsidR="00124FC0" w:rsidRPr="006A37C5" w:rsidRDefault="00124FC0" w:rsidP="00FD4B02">
            <w:pPr>
              <w:pStyle w:val="Web"/>
              <w:spacing w:before="0" w:beforeAutospacing="0" w:after="0" w:afterAutospacing="0"/>
              <w:jc w:val="center"/>
              <w:rPr>
                <w:rFonts w:ascii="Times New Roman" w:hAnsi="Times New Roman" w:cs="Times New Roman"/>
                <w:b/>
                <w:bCs/>
                <w:kern w:val="24"/>
              </w:rPr>
            </w:pPr>
            <w:r w:rsidRPr="006A37C5">
              <w:rPr>
                <w:rFonts w:ascii="Times New Roman" w:hAnsi="Times New Roman" w:cs="Times New Roman"/>
                <w:b/>
                <w:bCs/>
                <w:kern w:val="24"/>
              </w:rPr>
              <w:t>Ca/Ga molar ratio (mol%)</w:t>
            </w:r>
          </w:p>
          <w:p w14:paraId="6CD31616" w14:textId="77777777" w:rsidR="00124FC0" w:rsidRPr="006A37C5" w:rsidRDefault="00124FC0" w:rsidP="00FD4B02">
            <w:pPr>
              <w:pStyle w:val="Web"/>
              <w:spacing w:before="0" w:beforeAutospacing="0" w:after="0" w:afterAutospacing="0"/>
              <w:jc w:val="center"/>
              <w:rPr>
                <w:rFonts w:ascii="Times New Roman" w:hAnsi="Times New Roman" w:cs="Times New Roman"/>
                <w:b/>
              </w:rPr>
            </w:pPr>
            <w:r w:rsidRPr="006A37C5">
              <w:rPr>
                <w:rFonts w:ascii="Times New Roman" w:hAnsi="Times New Roman" w:cs="Times New Roman"/>
                <w:b/>
                <w:bCs/>
                <w:kern w:val="24"/>
              </w:rPr>
              <w:t>(Calculated)</w:t>
            </w:r>
          </w:p>
        </w:tc>
        <w:tc>
          <w:tcPr>
            <w:tcW w:w="3213" w:type="dxa"/>
            <w:tcBorders>
              <w:top w:val="single" w:sz="8" w:space="0" w:color="auto"/>
              <w:bottom w:val="single" w:sz="8" w:space="0" w:color="auto"/>
            </w:tcBorders>
            <w:vAlign w:val="center"/>
          </w:tcPr>
          <w:p w14:paraId="79034792" w14:textId="77777777" w:rsidR="00124FC0" w:rsidRPr="006A37C5" w:rsidRDefault="00124FC0" w:rsidP="00FD4B02">
            <w:pPr>
              <w:pStyle w:val="Web"/>
              <w:spacing w:before="0" w:beforeAutospacing="0" w:after="0" w:afterAutospacing="0"/>
              <w:jc w:val="center"/>
              <w:rPr>
                <w:rFonts w:ascii="Times New Roman" w:hAnsi="Times New Roman" w:cs="Times New Roman"/>
                <w:b/>
                <w:bCs/>
                <w:kern w:val="24"/>
              </w:rPr>
            </w:pPr>
            <w:r w:rsidRPr="006A37C5">
              <w:rPr>
                <w:rFonts w:ascii="Times New Roman" w:hAnsi="Times New Roman" w:cs="Times New Roman"/>
                <w:b/>
                <w:bCs/>
                <w:kern w:val="24"/>
              </w:rPr>
              <w:t>Ca/Ga molar ratio (mol%)</w:t>
            </w:r>
          </w:p>
          <w:p w14:paraId="0DDD965E" w14:textId="77777777" w:rsidR="00124FC0" w:rsidRPr="006A37C5" w:rsidRDefault="00124FC0" w:rsidP="00FD4B02">
            <w:pPr>
              <w:pStyle w:val="Web"/>
              <w:spacing w:before="0" w:beforeAutospacing="0" w:after="0" w:afterAutospacing="0"/>
              <w:jc w:val="center"/>
              <w:rPr>
                <w:rFonts w:ascii="Times New Roman" w:hAnsi="Times New Roman" w:cs="Times New Roman"/>
                <w:b/>
              </w:rPr>
            </w:pPr>
            <w:r w:rsidRPr="006A37C5">
              <w:rPr>
                <w:rFonts w:ascii="Times New Roman" w:hAnsi="Times New Roman" w:cs="Times New Roman"/>
                <w:b/>
                <w:bCs/>
                <w:kern w:val="24"/>
              </w:rPr>
              <w:t>(ICP-OES)</w:t>
            </w:r>
          </w:p>
        </w:tc>
      </w:tr>
      <w:tr w:rsidR="00124FC0" w:rsidRPr="006A37C5" w14:paraId="40327917" w14:textId="77777777" w:rsidTr="00C34E6F">
        <w:trPr>
          <w:trHeight w:val="113"/>
          <w:jc w:val="center"/>
        </w:trPr>
        <w:tc>
          <w:tcPr>
            <w:tcW w:w="3213" w:type="dxa"/>
            <w:tcBorders>
              <w:top w:val="single" w:sz="8" w:space="0" w:color="auto"/>
            </w:tcBorders>
            <w:vAlign w:val="center"/>
          </w:tcPr>
          <w:p w14:paraId="50FEA75A" w14:textId="77777777" w:rsidR="00124FC0" w:rsidRPr="006A37C5" w:rsidRDefault="00124FC0" w:rsidP="00645C5B">
            <w:pPr>
              <w:pStyle w:val="Web"/>
              <w:spacing w:before="0" w:beforeAutospacing="0" w:after="0" w:afterAutospacing="0" w:line="360" w:lineRule="auto"/>
              <w:jc w:val="center"/>
              <w:rPr>
                <w:rFonts w:ascii="Times New Roman" w:hAnsi="Times New Roman" w:cs="Times New Roman"/>
              </w:rPr>
            </w:pPr>
            <w:r w:rsidRPr="006A37C5">
              <w:rPr>
                <w:rFonts w:ascii="Times New Roman" w:hAnsi="Times New Roman" w:cs="Times New Roman"/>
                <w:bCs/>
                <w:kern w:val="24"/>
              </w:rPr>
              <w:t>0.0000</w:t>
            </w:r>
          </w:p>
        </w:tc>
        <w:tc>
          <w:tcPr>
            <w:tcW w:w="3213" w:type="dxa"/>
            <w:tcBorders>
              <w:top w:val="single" w:sz="8" w:space="0" w:color="auto"/>
            </w:tcBorders>
            <w:vAlign w:val="center"/>
          </w:tcPr>
          <w:p w14:paraId="5466F77E" w14:textId="77777777" w:rsidR="00124FC0" w:rsidRPr="006A37C5" w:rsidRDefault="00124FC0" w:rsidP="00645C5B">
            <w:pPr>
              <w:pStyle w:val="Web"/>
              <w:spacing w:before="0" w:beforeAutospacing="0" w:after="0" w:afterAutospacing="0" w:line="360" w:lineRule="auto"/>
              <w:jc w:val="center"/>
              <w:rPr>
                <w:rFonts w:ascii="Times New Roman" w:hAnsi="Times New Roman" w:cs="Times New Roman"/>
              </w:rPr>
            </w:pPr>
            <w:r w:rsidRPr="006A37C5">
              <w:rPr>
                <w:rFonts w:ascii="Times New Roman" w:hAnsi="Times New Roman" w:cs="Times New Roman"/>
                <w:bCs/>
                <w:kern w:val="24"/>
              </w:rPr>
              <w:t>0.00</w:t>
            </w:r>
          </w:p>
        </w:tc>
        <w:tc>
          <w:tcPr>
            <w:tcW w:w="3213" w:type="dxa"/>
            <w:tcBorders>
              <w:top w:val="single" w:sz="8" w:space="0" w:color="auto"/>
            </w:tcBorders>
            <w:vAlign w:val="center"/>
          </w:tcPr>
          <w:p w14:paraId="0D3187C6" w14:textId="77777777" w:rsidR="00124FC0" w:rsidRPr="006A37C5" w:rsidRDefault="00124FC0" w:rsidP="00645C5B">
            <w:pPr>
              <w:pStyle w:val="Web"/>
              <w:spacing w:before="0" w:beforeAutospacing="0" w:after="0" w:afterAutospacing="0" w:line="360" w:lineRule="auto"/>
              <w:ind w:firstLineChars="100" w:firstLine="240"/>
              <w:jc w:val="center"/>
              <w:rPr>
                <w:rFonts w:ascii="Times New Roman" w:hAnsi="Times New Roman" w:cs="Times New Roman"/>
              </w:rPr>
            </w:pPr>
            <w:r w:rsidRPr="006A37C5">
              <w:rPr>
                <w:rFonts w:ascii="Times New Roman" w:hAnsi="Times New Roman" w:cs="Times New Roman"/>
                <w:bCs/>
                <w:kern w:val="24"/>
              </w:rPr>
              <w:t>0.056</w:t>
            </w:r>
          </w:p>
        </w:tc>
      </w:tr>
      <w:tr w:rsidR="00124FC0" w:rsidRPr="006A37C5" w14:paraId="2674C9CD" w14:textId="77777777" w:rsidTr="00C34E6F">
        <w:trPr>
          <w:trHeight w:val="113"/>
          <w:jc w:val="center"/>
        </w:trPr>
        <w:tc>
          <w:tcPr>
            <w:tcW w:w="3213" w:type="dxa"/>
            <w:vAlign w:val="center"/>
          </w:tcPr>
          <w:p w14:paraId="6B5C501A" w14:textId="77777777" w:rsidR="00124FC0" w:rsidRPr="006A37C5" w:rsidRDefault="00124FC0" w:rsidP="00645C5B">
            <w:pPr>
              <w:pStyle w:val="Web"/>
              <w:spacing w:before="0" w:beforeAutospacing="0" w:after="0" w:afterAutospacing="0" w:line="360" w:lineRule="auto"/>
              <w:jc w:val="center"/>
              <w:rPr>
                <w:rFonts w:ascii="Times New Roman" w:hAnsi="Times New Roman" w:cs="Times New Roman"/>
              </w:rPr>
            </w:pPr>
            <w:r w:rsidRPr="006A37C5">
              <w:rPr>
                <w:rFonts w:ascii="Times New Roman" w:hAnsi="Times New Roman" w:cs="Times New Roman"/>
                <w:bCs/>
                <w:kern w:val="24"/>
              </w:rPr>
              <w:t>0.0005</w:t>
            </w:r>
          </w:p>
        </w:tc>
        <w:tc>
          <w:tcPr>
            <w:tcW w:w="3213" w:type="dxa"/>
            <w:vAlign w:val="center"/>
          </w:tcPr>
          <w:p w14:paraId="4F79F319" w14:textId="77777777" w:rsidR="00124FC0" w:rsidRPr="006A37C5" w:rsidRDefault="00124FC0" w:rsidP="00645C5B">
            <w:pPr>
              <w:pStyle w:val="Web"/>
              <w:spacing w:before="0" w:beforeAutospacing="0" w:after="0" w:afterAutospacing="0" w:line="360" w:lineRule="auto"/>
              <w:jc w:val="center"/>
              <w:rPr>
                <w:rFonts w:ascii="Times New Roman" w:hAnsi="Times New Roman" w:cs="Times New Roman"/>
              </w:rPr>
            </w:pPr>
            <w:r w:rsidRPr="006A37C5">
              <w:rPr>
                <w:rFonts w:ascii="Times New Roman" w:hAnsi="Times New Roman" w:cs="Times New Roman"/>
                <w:bCs/>
                <w:kern w:val="24"/>
              </w:rPr>
              <w:t>0.31</w:t>
            </w:r>
          </w:p>
        </w:tc>
        <w:tc>
          <w:tcPr>
            <w:tcW w:w="3213" w:type="dxa"/>
            <w:vAlign w:val="center"/>
          </w:tcPr>
          <w:p w14:paraId="146FF774" w14:textId="77777777" w:rsidR="00124FC0" w:rsidRPr="006A37C5" w:rsidRDefault="00124FC0" w:rsidP="00645C5B">
            <w:pPr>
              <w:pStyle w:val="Web"/>
              <w:spacing w:before="0" w:beforeAutospacing="0" w:after="0" w:afterAutospacing="0" w:line="360" w:lineRule="auto"/>
              <w:ind w:firstLineChars="100" w:firstLine="240"/>
              <w:jc w:val="center"/>
              <w:rPr>
                <w:rFonts w:ascii="Times New Roman" w:hAnsi="Times New Roman" w:cs="Times New Roman"/>
              </w:rPr>
            </w:pPr>
            <w:r w:rsidRPr="006A37C5">
              <w:rPr>
                <w:rFonts w:ascii="Times New Roman" w:hAnsi="Times New Roman" w:cs="Times New Roman"/>
                <w:bCs/>
                <w:kern w:val="24"/>
              </w:rPr>
              <w:t>0.32</w:t>
            </w:r>
          </w:p>
        </w:tc>
      </w:tr>
      <w:tr w:rsidR="00124FC0" w:rsidRPr="006A37C5" w14:paraId="5D35A31C" w14:textId="77777777" w:rsidTr="00C34E6F">
        <w:trPr>
          <w:trHeight w:val="113"/>
          <w:jc w:val="center"/>
        </w:trPr>
        <w:tc>
          <w:tcPr>
            <w:tcW w:w="3213" w:type="dxa"/>
            <w:vAlign w:val="center"/>
          </w:tcPr>
          <w:p w14:paraId="696E7AD6" w14:textId="77777777" w:rsidR="00124FC0" w:rsidRPr="006A37C5" w:rsidRDefault="00124FC0" w:rsidP="00645C5B">
            <w:pPr>
              <w:pStyle w:val="Web"/>
              <w:spacing w:before="0" w:beforeAutospacing="0" w:after="0" w:afterAutospacing="0" w:line="360" w:lineRule="auto"/>
              <w:jc w:val="center"/>
              <w:rPr>
                <w:rFonts w:ascii="Times New Roman" w:hAnsi="Times New Roman" w:cs="Times New Roman"/>
              </w:rPr>
            </w:pPr>
            <w:r w:rsidRPr="006A37C5">
              <w:rPr>
                <w:rFonts w:ascii="Times New Roman" w:hAnsi="Times New Roman" w:cs="Times New Roman"/>
                <w:bCs/>
                <w:kern w:val="24"/>
              </w:rPr>
              <w:t>0.0010</w:t>
            </w:r>
          </w:p>
        </w:tc>
        <w:tc>
          <w:tcPr>
            <w:tcW w:w="3213" w:type="dxa"/>
            <w:vAlign w:val="center"/>
          </w:tcPr>
          <w:p w14:paraId="4E6B5AE1" w14:textId="77777777" w:rsidR="00124FC0" w:rsidRPr="006A37C5" w:rsidRDefault="00124FC0" w:rsidP="00645C5B">
            <w:pPr>
              <w:pStyle w:val="Web"/>
              <w:spacing w:before="0" w:beforeAutospacing="0" w:after="0" w:afterAutospacing="0" w:line="360" w:lineRule="auto"/>
              <w:jc w:val="center"/>
              <w:rPr>
                <w:rFonts w:ascii="Times New Roman" w:hAnsi="Times New Roman" w:cs="Times New Roman"/>
              </w:rPr>
            </w:pPr>
            <w:r w:rsidRPr="006A37C5">
              <w:rPr>
                <w:rFonts w:ascii="Times New Roman" w:hAnsi="Times New Roman" w:cs="Times New Roman"/>
                <w:bCs/>
                <w:kern w:val="24"/>
              </w:rPr>
              <w:t>0.63</w:t>
            </w:r>
          </w:p>
        </w:tc>
        <w:tc>
          <w:tcPr>
            <w:tcW w:w="3213" w:type="dxa"/>
            <w:vAlign w:val="center"/>
          </w:tcPr>
          <w:p w14:paraId="078A3C3D" w14:textId="77777777" w:rsidR="00124FC0" w:rsidRPr="006A37C5" w:rsidRDefault="00124FC0" w:rsidP="00645C5B">
            <w:pPr>
              <w:pStyle w:val="Web"/>
              <w:spacing w:before="0" w:beforeAutospacing="0" w:after="0" w:afterAutospacing="0" w:line="360" w:lineRule="auto"/>
              <w:ind w:firstLineChars="100" w:firstLine="240"/>
              <w:jc w:val="center"/>
              <w:rPr>
                <w:rFonts w:ascii="Times New Roman" w:hAnsi="Times New Roman" w:cs="Times New Roman"/>
              </w:rPr>
            </w:pPr>
            <w:r w:rsidRPr="006A37C5">
              <w:rPr>
                <w:rFonts w:ascii="Times New Roman" w:hAnsi="Times New Roman" w:cs="Times New Roman"/>
                <w:bCs/>
                <w:kern w:val="24"/>
              </w:rPr>
              <w:t>0.62</w:t>
            </w:r>
          </w:p>
        </w:tc>
      </w:tr>
      <w:tr w:rsidR="00124FC0" w:rsidRPr="006A37C5" w14:paraId="2D7557EF" w14:textId="77777777" w:rsidTr="00C34E6F">
        <w:trPr>
          <w:trHeight w:val="113"/>
          <w:jc w:val="center"/>
        </w:trPr>
        <w:tc>
          <w:tcPr>
            <w:tcW w:w="3213" w:type="dxa"/>
            <w:vAlign w:val="center"/>
          </w:tcPr>
          <w:p w14:paraId="6DBF56CA" w14:textId="77777777" w:rsidR="00124FC0" w:rsidRPr="006A37C5" w:rsidRDefault="00124FC0" w:rsidP="00645C5B">
            <w:pPr>
              <w:pStyle w:val="Web"/>
              <w:spacing w:before="0" w:beforeAutospacing="0" w:after="0" w:afterAutospacing="0" w:line="360" w:lineRule="auto"/>
              <w:jc w:val="center"/>
              <w:rPr>
                <w:rFonts w:ascii="Times New Roman" w:hAnsi="Times New Roman" w:cs="Times New Roman"/>
              </w:rPr>
            </w:pPr>
            <w:r w:rsidRPr="006A37C5">
              <w:rPr>
                <w:rFonts w:ascii="Times New Roman" w:hAnsi="Times New Roman" w:cs="Times New Roman"/>
                <w:bCs/>
                <w:kern w:val="24"/>
              </w:rPr>
              <w:t>0.0020</w:t>
            </w:r>
          </w:p>
        </w:tc>
        <w:tc>
          <w:tcPr>
            <w:tcW w:w="3213" w:type="dxa"/>
            <w:vAlign w:val="center"/>
          </w:tcPr>
          <w:p w14:paraId="6071799E" w14:textId="77777777" w:rsidR="00124FC0" w:rsidRPr="006A37C5" w:rsidRDefault="00124FC0" w:rsidP="00645C5B">
            <w:pPr>
              <w:pStyle w:val="Web"/>
              <w:spacing w:before="0" w:beforeAutospacing="0" w:after="0" w:afterAutospacing="0" w:line="360" w:lineRule="auto"/>
              <w:jc w:val="center"/>
              <w:rPr>
                <w:rFonts w:ascii="Times New Roman" w:hAnsi="Times New Roman" w:cs="Times New Roman"/>
              </w:rPr>
            </w:pPr>
            <w:r w:rsidRPr="006A37C5">
              <w:rPr>
                <w:rFonts w:ascii="Times New Roman" w:hAnsi="Times New Roman" w:cs="Times New Roman"/>
                <w:bCs/>
                <w:kern w:val="24"/>
              </w:rPr>
              <w:t>1.3</w:t>
            </w:r>
          </w:p>
        </w:tc>
        <w:tc>
          <w:tcPr>
            <w:tcW w:w="3213" w:type="dxa"/>
            <w:vAlign w:val="center"/>
          </w:tcPr>
          <w:p w14:paraId="7C539483" w14:textId="77777777" w:rsidR="00124FC0" w:rsidRPr="006A37C5" w:rsidRDefault="00124FC0" w:rsidP="00645C5B">
            <w:pPr>
              <w:pStyle w:val="Web"/>
              <w:spacing w:before="0" w:beforeAutospacing="0" w:after="0" w:afterAutospacing="0" w:line="360" w:lineRule="auto"/>
              <w:ind w:firstLineChars="100" w:firstLine="240"/>
              <w:jc w:val="center"/>
              <w:rPr>
                <w:rFonts w:ascii="Times New Roman" w:hAnsi="Times New Roman" w:cs="Times New Roman"/>
              </w:rPr>
            </w:pPr>
            <w:r w:rsidRPr="006A37C5">
              <w:rPr>
                <w:rFonts w:ascii="Times New Roman" w:hAnsi="Times New Roman" w:cs="Times New Roman"/>
                <w:bCs/>
                <w:kern w:val="24"/>
              </w:rPr>
              <w:t>1.1</w:t>
            </w:r>
          </w:p>
        </w:tc>
      </w:tr>
      <w:tr w:rsidR="00124FC0" w:rsidRPr="006A37C5" w14:paraId="5C5E13A5" w14:textId="77777777" w:rsidTr="00C34E6F">
        <w:trPr>
          <w:trHeight w:val="113"/>
          <w:jc w:val="center"/>
        </w:trPr>
        <w:tc>
          <w:tcPr>
            <w:tcW w:w="3213" w:type="dxa"/>
            <w:vAlign w:val="center"/>
          </w:tcPr>
          <w:p w14:paraId="09BB267F" w14:textId="77777777" w:rsidR="00124FC0" w:rsidRPr="006A37C5" w:rsidRDefault="00124FC0" w:rsidP="00645C5B">
            <w:pPr>
              <w:pStyle w:val="Web"/>
              <w:spacing w:before="0" w:beforeAutospacing="0" w:after="0" w:afterAutospacing="0" w:line="360" w:lineRule="auto"/>
              <w:jc w:val="center"/>
              <w:rPr>
                <w:rFonts w:ascii="Times New Roman" w:eastAsia="SimSun" w:hAnsi="Times New Roman" w:cs="Times New Roman"/>
                <w:bCs/>
                <w:kern w:val="24"/>
                <w:lang w:eastAsia="zh-CN"/>
              </w:rPr>
            </w:pPr>
            <w:r w:rsidRPr="006A37C5">
              <w:rPr>
                <w:rFonts w:ascii="Times New Roman" w:eastAsia="SimSun" w:hAnsi="Times New Roman" w:cs="Times New Roman"/>
                <w:bCs/>
                <w:kern w:val="24"/>
                <w:lang w:eastAsia="zh-CN"/>
              </w:rPr>
              <w:t>0.0030</w:t>
            </w:r>
          </w:p>
        </w:tc>
        <w:tc>
          <w:tcPr>
            <w:tcW w:w="3213" w:type="dxa"/>
            <w:vAlign w:val="center"/>
          </w:tcPr>
          <w:p w14:paraId="6BC0923A" w14:textId="77777777" w:rsidR="00124FC0" w:rsidRPr="006A37C5" w:rsidRDefault="00124FC0" w:rsidP="00645C5B">
            <w:pPr>
              <w:pStyle w:val="Web"/>
              <w:spacing w:before="0" w:beforeAutospacing="0" w:after="0" w:afterAutospacing="0" w:line="360" w:lineRule="auto"/>
              <w:jc w:val="center"/>
              <w:rPr>
                <w:rFonts w:ascii="Times New Roman" w:eastAsia="SimSun" w:hAnsi="Times New Roman" w:cs="Times New Roman"/>
                <w:bCs/>
                <w:kern w:val="24"/>
                <w:lang w:eastAsia="zh-CN"/>
              </w:rPr>
            </w:pPr>
            <w:r w:rsidRPr="006A37C5">
              <w:rPr>
                <w:rFonts w:ascii="Times New Roman" w:eastAsia="SimSun" w:hAnsi="Times New Roman" w:cs="Times New Roman"/>
                <w:bCs/>
                <w:kern w:val="24"/>
                <w:lang w:eastAsia="zh-CN"/>
              </w:rPr>
              <w:t>2.0</w:t>
            </w:r>
          </w:p>
        </w:tc>
        <w:tc>
          <w:tcPr>
            <w:tcW w:w="3213" w:type="dxa"/>
            <w:vAlign w:val="center"/>
          </w:tcPr>
          <w:p w14:paraId="55B6AED5" w14:textId="77777777" w:rsidR="00124FC0" w:rsidRPr="006A37C5" w:rsidRDefault="00124FC0" w:rsidP="00645C5B">
            <w:pPr>
              <w:pStyle w:val="Web"/>
              <w:spacing w:before="0" w:beforeAutospacing="0" w:after="0" w:afterAutospacing="0" w:line="360" w:lineRule="auto"/>
              <w:ind w:firstLineChars="100" w:firstLine="240"/>
              <w:jc w:val="center"/>
              <w:rPr>
                <w:rFonts w:ascii="Times New Roman" w:eastAsia="SimSun" w:hAnsi="Times New Roman" w:cs="Times New Roman"/>
                <w:bCs/>
                <w:kern w:val="24"/>
                <w:lang w:eastAsia="zh-CN"/>
              </w:rPr>
            </w:pPr>
            <w:r w:rsidRPr="006A37C5">
              <w:rPr>
                <w:rFonts w:ascii="Times New Roman" w:eastAsia="SimSun" w:hAnsi="Times New Roman" w:cs="Times New Roman"/>
                <w:bCs/>
                <w:kern w:val="24"/>
                <w:lang w:eastAsia="zh-CN"/>
              </w:rPr>
              <w:t>1.6</w:t>
            </w:r>
          </w:p>
        </w:tc>
      </w:tr>
      <w:tr w:rsidR="00124FC0" w:rsidRPr="006A37C5" w14:paraId="0CF431B6" w14:textId="77777777" w:rsidTr="00C34E6F">
        <w:trPr>
          <w:trHeight w:val="113"/>
          <w:jc w:val="center"/>
        </w:trPr>
        <w:tc>
          <w:tcPr>
            <w:tcW w:w="3213" w:type="dxa"/>
            <w:vAlign w:val="center"/>
          </w:tcPr>
          <w:p w14:paraId="20247ADC" w14:textId="77777777" w:rsidR="00124FC0" w:rsidRPr="006A37C5" w:rsidRDefault="00124FC0" w:rsidP="00645C5B">
            <w:pPr>
              <w:pStyle w:val="Web"/>
              <w:spacing w:before="0" w:beforeAutospacing="0" w:after="0" w:afterAutospacing="0" w:line="360" w:lineRule="auto"/>
              <w:jc w:val="center"/>
              <w:rPr>
                <w:rFonts w:ascii="Times New Roman" w:hAnsi="Times New Roman" w:cs="Times New Roman"/>
              </w:rPr>
            </w:pPr>
            <w:r w:rsidRPr="006A37C5">
              <w:rPr>
                <w:rFonts w:ascii="Times New Roman" w:hAnsi="Times New Roman" w:cs="Times New Roman"/>
                <w:bCs/>
                <w:kern w:val="24"/>
              </w:rPr>
              <w:t>0.0050</w:t>
            </w:r>
          </w:p>
        </w:tc>
        <w:tc>
          <w:tcPr>
            <w:tcW w:w="3213" w:type="dxa"/>
            <w:vAlign w:val="center"/>
          </w:tcPr>
          <w:p w14:paraId="3289FC33" w14:textId="77777777" w:rsidR="00124FC0" w:rsidRPr="006A37C5" w:rsidRDefault="00124FC0" w:rsidP="00645C5B">
            <w:pPr>
              <w:pStyle w:val="Web"/>
              <w:spacing w:before="0" w:beforeAutospacing="0" w:after="0" w:afterAutospacing="0" w:line="360" w:lineRule="auto"/>
              <w:jc w:val="center"/>
              <w:rPr>
                <w:rFonts w:ascii="Times New Roman" w:hAnsi="Times New Roman" w:cs="Times New Roman"/>
              </w:rPr>
            </w:pPr>
            <w:r w:rsidRPr="006A37C5">
              <w:rPr>
                <w:rFonts w:ascii="Times New Roman" w:hAnsi="Times New Roman" w:cs="Times New Roman"/>
                <w:bCs/>
                <w:kern w:val="24"/>
              </w:rPr>
              <w:t>3.3</w:t>
            </w:r>
          </w:p>
        </w:tc>
        <w:tc>
          <w:tcPr>
            <w:tcW w:w="3213" w:type="dxa"/>
            <w:vAlign w:val="center"/>
          </w:tcPr>
          <w:p w14:paraId="729D05CB" w14:textId="77777777" w:rsidR="00124FC0" w:rsidRPr="006A37C5" w:rsidRDefault="00124FC0" w:rsidP="00645C5B">
            <w:pPr>
              <w:pStyle w:val="Web"/>
              <w:spacing w:before="0" w:beforeAutospacing="0" w:after="0" w:afterAutospacing="0" w:line="360" w:lineRule="auto"/>
              <w:ind w:firstLineChars="100" w:firstLine="240"/>
              <w:jc w:val="center"/>
              <w:rPr>
                <w:rFonts w:ascii="Times New Roman" w:eastAsia="SimSun" w:hAnsi="Times New Roman" w:cs="Times New Roman"/>
                <w:lang w:eastAsia="zh-CN"/>
              </w:rPr>
            </w:pPr>
            <w:r w:rsidRPr="006A37C5">
              <w:rPr>
                <w:rFonts w:ascii="Times New Roman" w:eastAsia="SimSun" w:hAnsi="Times New Roman" w:cs="Times New Roman"/>
                <w:lang w:eastAsia="zh-CN"/>
              </w:rPr>
              <w:t>2.1</w:t>
            </w:r>
          </w:p>
        </w:tc>
      </w:tr>
      <w:tr w:rsidR="00124FC0" w:rsidRPr="006A37C5" w14:paraId="792DF502" w14:textId="77777777" w:rsidTr="00C34E6F">
        <w:trPr>
          <w:trHeight w:val="113"/>
          <w:jc w:val="center"/>
        </w:trPr>
        <w:tc>
          <w:tcPr>
            <w:tcW w:w="3213" w:type="dxa"/>
            <w:tcBorders>
              <w:bottom w:val="single" w:sz="8" w:space="0" w:color="auto"/>
            </w:tcBorders>
            <w:vAlign w:val="center"/>
          </w:tcPr>
          <w:p w14:paraId="0F23DB6D" w14:textId="77777777" w:rsidR="00124FC0" w:rsidRPr="006A37C5" w:rsidRDefault="00124FC0" w:rsidP="00645C5B">
            <w:pPr>
              <w:pStyle w:val="Web"/>
              <w:spacing w:before="0" w:beforeAutospacing="0" w:after="0" w:afterAutospacing="0" w:line="360" w:lineRule="auto"/>
              <w:jc w:val="center"/>
              <w:rPr>
                <w:rFonts w:ascii="Times New Roman" w:hAnsi="Times New Roman" w:cs="Times New Roman"/>
              </w:rPr>
            </w:pPr>
            <w:r w:rsidRPr="006A37C5">
              <w:rPr>
                <w:rFonts w:ascii="Times New Roman" w:hAnsi="Times New Roman" w:cs="Times New Roman"/>
                <w:bCs/>
                <w:kern w:val="24"/>
              </w:rPr>
              <w:t>0.0100</w:t>
            </w:r>
          </w:p>
        </w:tc>
        <w:tc>
          <w:tcPr>
            <w:tcW w:w="3213" w:type="dxa"/>
            <w:tcBorders>
              <w:bottom w:val="single" w:sz="8" w:space="0" w:color="auto"/>
            </w:tcBorders>
            <w:vAlign w:val="center"/>
          </w:tcPr>
          <w:p w14:paraId="6DA5A2EF" w14:textId="77777777" w:rsidR="00124FC0" w:rsidRPr="006A37C5" w:rsidRDefault="00124FC0" w:rsidP="00645C5B">
            <w:pPr>
              <w:pStyle w:val="Web"/>
              <w:spacing w:before="0" w:beforeAutospacing="0" w:after="0" w:afterAutospacing="0" w:line="360" w:lineRule="auto"/>
              <w:jc w:val="center"/>
              <w:rPr>
                <w:rFonts w:ascii="Times New Roman" w:hAnsi="Times New Roman" w:cs="Times New Roman"/>
              </w:rPr>
            </w:pPr>
            <w:r w:rsidRPr="006A37C5">
              <w:rPr>
                <w:rFonts w:ascii="Times New Roman" w:hAnsi="Times New Roman" w:cs="Times New Roman"/>
                <w:bCs/>
                <w:kern w:val="24"/>
              </w:rPr>
              <w:t>6.5</w:t>
            </w:r>
          </w:p>
        </w:tc>
        <w:tc>
          <w:tcPr>
            <w:tcW w:w="3213" w:type="dxa"/>
            <w:tcBorders>
              <w:bottom w:val="single" w:sz="8" w:space="0" w:color="auto"/>
            </w:tcBorders>
            <w:vAlign w:val="center"/>
          </w:tcPr>
          <w:p w14:paraId="0668AFD3" w14:textId="77777777" w:rsidR="00124FC0" w:rsidRPr="006A37C5" w:rsidRDefault="00124FC0" w:rsidP="00645C5B">
            <w:pPr>
              <w:pStyle w:val="Web"/>
              <w:spacing w:before="0" w:beforeAutospacing="0" w:after="0" w:afterAutospacing="0" w:line="360" w:lineRule="auto"/>
              <w:ind w:firstLineChars="100" w:firstLine="240"/>
              <w:jc w:val="center"/>
              <w:rPr>
                <w:rFonts w:ascii="Times New Roman" w:eastAsia="SimSun" w:hAnsi="Times New Roman" w:cs="Times New Roman"/>
                <w:lang w:eastAsia="zh-CN"/>
              </w:rPr>
            </w:pPr>
            <w:r w:rsidRPr="006A37C5">
              <w:rPr>
                <w:rFonts w:ascii="Times New Roman" w:eastAsia="SimSun" w:hAnsi="Times New Roman" w:cs="Times New Roman"/>
                <w:lang w:eastAsia="zh-CN"/>
              </w:rPr>
              <w:t>3.3</w:t>
            </w:r>
          </w:p>
        </w:tc>
      </w:tr>
    </w:tbl>
    <w:p w14:paraId="731D593E" w14:textId="77777777" w:rsidR="00124FC0" w:rsidRPr="006A37C5" w:rsidRDefault="00124FC0" w:rsidP="00124FC0">
      <w:pPr>
        <w:spacing w:line="360" w:lineRule="auto"/>
        <w:rPr>
          <w:rFonts w:ascii="Times New Roman" w:hAnsi="Times New Roman"/>
          <w:sz w:val="24"/>
          <w:szCs w:val="24"/>
        </w:rPr>
      </w:pPr>
      <w:r w:rsidRPr="006A37C5">
        <w:rPr>
          <w:rFonts w:ascii="Times New Roman" w:hAnsi="Times New Roman"/>
          <w:sz w:val="24"/>
          <w:szCs w:val="24"/>
        </w:rPr>
        <w:br w:type="page"/>
      </w:r>
    </w:p>
    <w:p w14:paraId="13DBA07F" w14:textId="77777777" w:rsidR="00124FC0" w:rsidRPr="006A37C5" w:rsidRDefault="00124FC0" w:rsidP="006D489E">
      <w:pPr>
        <w:spacing w:line="360" w:lineRule="auto"/>
        <w:rPr>
          <w:rFonts w:ascii="Times New Roman" w:eastAsia="SimSun" w:hAnsi="Times New Roman"/>
          <w:color w:val="000000" w:themeColor="text1"/>
          <w:sz w:val="24"/>
          <w:szCs w:val="24"/>
          <w:lang w:eastAsia="zh-CN"/>
        </w:rPr>
      </w:pPr>
    </w:p>
    <w:p w14:paraId="4BD175B5" w14:textId="1C7BFD12" w:rsidR="00C11A7A" w:rsidRPr="006A37C5" w:rsidRDefault="00E65D1D" w:rsidP="00E65D1D">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5BA86B90" wp14:editId="4A6BFA7C">
            <wp:extent cx="5400040" cy="3326130"/>
            <wp:effectExtent l="0" t="0" r="0" b="0"/>
            <wp:docPr id="7" name="図 7" descr="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326130"/>
                    </a:xfrm>
                    <a:prstGeom prst="rect">
                      <a:avLst/>
                    </a:prstGeom>
                  </pic:spPr>
                </pic:pic>
              </a:graphicData>
            </a:graphic>
          </wp:inline>
        </w:drawing>
      </w:r>
    </w:p>
    <w:p w14:paraId="60C1D978" w14:textId="0E1B56B0" w:rsidR="00F525B0" w:rsidRPr="006A37C5" w:rsidRDefault="00A77E52" w:rsidP="00F525B0">
      <w:pPr>
        <w:spacing w:line="360" w:lineRule="auto"/>
        <w:rPr>
          <w:rFonts w:ascii="Times New Roman" w:eastAsia="SimSun" w:hAnsi="Times New Roman"/>
          <w:color w:val="000000" w:themeColor="text1"/>
          <w:sz w:val="24"/>
          <w:szCs w:val="24"/>
          <w:lang w:eastAsia="zh-CN"/>
        </w:rPr>
      </w:pPr>
      <w:r w:rsidRPr="006A37C5">
        <w:rPr>
          <w:rFonts w:ascii="Times New Roman" w:hAnsi="Times New Roman"/>
          <w:b/>
          <w:bCs/>
          <w:color w:val="000000" w:themeColor="text1"/>
          <w:sz w:val="24"/>
          <w:szCs w:val="24"/>
        </w:rPr>
        <w:t xml:space="preserve">Supplementary </w:t>
      </w:r>
      <w:r w:rsidR="006C655B" w:rsidRPr="006A37C5">
        <w:rPr>
          <w:rFonts w:ascii="Times New Roman" w:eastAsia="SimSun" w:hAnsi="Times New Roman"/>
          <w:b/>
          <w:bCs/>
          <w:color w:val="000000" w:themeColor="text1"/>
          <w:sz w:val="24"/>
          <w:szCs w:val="24"/>
          <w:lang w:eastAsia="zh-CN"/>
        </w:rPr>
        <w:t>Fig</w:t>
      </w:r>
      <w:r w:rsidR="00124FC0" w:rsidRPr="006A37C5">
        <w:rPr>
          <w:rFonts w:ascii="Times New Roman" w:eastAsia="SimSun" w:hAnsi="Times New Roman"/>
          <w:b/>
          <w:bCs/>
          <w:color w:val="000000" w:themeColor="text1"/>
          <w:sz w:val="24"/>
          <w:szCs w:val="24"/>
          <w:lang w:eastAsia="zh-CN"/>
        </w:rPr>
        <w:t>ure</w:t>
      </w:r>
      <w:r w:rsidR="006C655B" w:rsidRPr="006A37C5">
        <w:rPr>
          <w:rFonts w:ascii="Times New Roman" w:eastAsia="SimSun" w:hAnsi="Times New Roman"/>
          <w:b/>
          <w:bCs/>
          <w:color w:val="000000" w:themeColor="text1"/>
          <w:sz w:val="24"/>
          <w:szCs w:val="24"/>
          <w:lang w:eastAsia="zh-CN"/>
        </w:rPr>
        <w:t xml:space="preserve"> 1</w:t>
      </w:r>
      <w:r w:rsidR="00124FC0" w:rsidRPr="006A37C5">
        <w:rPr>
          <w:rFonts w:ascii="Times New Roman" w:eastAsia="SimSun" w:hAnsi="Times New Roman"/>
          <w:b/>
          <w:bCs/>
          <w:color w:val="000000" w:themeColor="text1"/>
          <w:sz w:val="24"/>
          <w:szCs w:val="24"/>
          <w:lang w:eastAsia="zh-CN"/>
        </w:rPr>
        <w:t>.</w:t>
      </w:r>
      <w:r w:rsidR="003A6D58" w:rsidRPr="003A6D58">
        <w:rPr>
          <w:rFonts w:asciiTheme="minorHAnsi" w:eastAsiaTheme="minorEastAsia" w:hAnsiTheme="minorHAnsi" w:cstheme="minorHAnsi"/>
          <w:b/>
          <w:bCs/>
          <w:color w:val="000000" w:themeColor="text1"/>
          <w:sz w:val="24"/>
          <w:szCs w:val="24"/>
        </w:rPr>
        <w:t xml:space="preserve"> </w:t>
      </w:r>
      <w:r w:rsidR="003A6D58" w:rsidRPr="003A6D58">
        <w:rPr>
          <w:rFonts w:ascii="Times New Roman" w:eastAsia="SimSun" w:hAnsi="Times New Roman"/>
          <w:b/>
          <w:bCs/>
          <w:color w:val="000000" w:themeColor="text1"/>
          <w:sz w:val="24"/>
          <w:szCs w:val="24"/>
          <w:lang w:eastAsia="zh-CN"/>
        </w:rPr>
        <w:t xml:space="preserve">Product formation rates and </w:t>
      </w:r>
      <w:proofErr w:type="spellStart"/>
      <w:r w:rsidR="003A6D58" w:rsidRPr="003A6D58">
        <w:rPr>
          <w:rFonts w:ascii="Times New Roman" w:eastAsia="SimSun" w:hAnsi="Times New Roman"/>
          <w:b/>
          <w:bCs/>
          <w:color w:val="000000" w:themeColor="text1"/>
          <w:sz w:val="24"/>
          <w:szCs w:val="24"/>
          <w:lang w:eastAsia="zh-CN"/>
        </w:rPr>
        <w:t>selectivities</w:t>
      </w:r>
      <w:proofErr w:type="spellEnd"/>
      <w:r w:rsidR="003A6D58">
        <w:rPr>
          <w:rFonts w:ascii="Times New Roman" w:eastAsia="SimSun" w:hAnsi="Times New Roman"/>
          <w:b/>
          <w:bCs/>
          <w:color w:val="000000" w:themeColor="text1"/>
          <w:sz w:val="24"/>
          <w:szCs w:val="24"/>
          <w:lang w:eastAsia="zh-CN"/>
        </w:rPr>
        <w:t>.</w:t>
      </w:r>
      <w:r w:rsidR="00C11A7A" w:rsidRPr="006A37C5">
        <w:rPr>
          <w:rFonts w:ascii="Times New Roman" w:hAnsi="Times New Roman"/>
          <w:color w:val="000000" w:themeColor="text1"/>
          <w:sz w:val="24"/>
          <w:szCs w:val="24"/>
        </w:rPr>
        <w:t xml:space="preserve"> Formation rates of H</w:t>
      </w:r>
      <w:r w:rsidR="00C11A7A" w:rsidRPr="006A37C5">
        <w:rPr>
          <w:rFonts w:ascii="Times New Roman" w:hAnsi="Times New Roman"/>
          <w:color w:val="000000" w:themeColor="text1"/>
          <w:sz w:val="24"/>
          <w:szCs w:val="24"/>
          <w:vertAlign w:val="subscript"/>
        </w:rPr>
        <w:t>2</w:t>
      </w:r>
      <w:r w:rsidR="00C11A7A" w:rsidRPr="006A37C5">
        <w:rPr>
          <w:rFonts w:ascii="Times New Roman" w:hAnsi="Times New Roman"/>
          <w:color w:val="000000" w:themeColor="text1"/>
          <w:sz w:val="24"/>
          <w:szCs w:val="24"/>
        </w:rPr>
        <w:t xml:space="preserve"> (blue bars), O</w:t>
      </w:r>
      <w:r w:rsidR="00C11A7A" w:rsidRPr="006A37C5">
        <w:rPr>
          <w:rFonts w:ascii="Times New Roman" w:hAnsi="Times New Roman"/>
          <w:color w:val="000000" w:themeColor="text1"/>
          <w:sz w:val="24"/>
          <w:szCs w:val="24"/>
          <w:vertAlign w:val="subscript"/>
        </w:rPr>
        <w:t>2</w:t>
      </w:r>
      <w:r w:rsidR="00C11A7A" w:rsidRPr="006A37C5">
        <w:rPr>
          <w:rFonts w:ascii="Times New Roman" w:hAnsi="Times New Roman"/>
          <w:color w:val="000000" w:themeColor="text1"/>
          <w:sz w:val="24"/>
          <w:szCs w:val="24"/>
        </w:rPr>
        <w:t xml:space="preserve"> (green bars), and CO (red bars) and selectivity toward CO evolution (black diamonds) </w:t>
      </w:r>
      <w:bookmarkStart w:id="3" w:name="_Hlk531206268"/>
      <w:r w:rsidR="00C11A7A" w:rsidRPr="006A37C5">
        <w:rPr>
          <w:rFonts w:ascii="Times New Roman" w:hAnsi="Times New Roman"/>
          <w:color w:val="000000" w:themeColor="text1"/>
          <w:sz w:val="24"/>
          <w:szCs w:val="24"/>
        </w:rPr>
        <w:t>for the (a) Ag-Cr/Ga</w:t>
      </w:r>
      <w:r w:rsidR="00C11A7A" w:rsidRPr="006A37C5">
        <w:rPr>
          <w:rFonts w:ascii="Times New Roman" w:hAnsi="Times New Roman"/>
          <w:color w:val="000000" w:themeColor="text1"/>
          <w:sz w:val="24"/>
          <w:szCs w:val="24"/>
          <w:vertAlign w:val="subscript"/>
        </w:rPr>
        <w:t>2</w:t>
      </w:r>
      <w:r w:rsidR="00C11A7A" w:rsidRPr="006A37C5">
        <w:rPr>
          <w:rFonts w:ascii="Times New Roman" w:hAnsi="Times New Roman"/>
          <w:color w:val="000000" w:themeColor="text1"/>
          <w:sz w:val="24"/>
          <w:szCs w:val="24"/>
        </w:rPr>
        <w:t>O</w:t>
      </w:r>
      <w:r w:rsidR="00C11A7A" w:rsidRPr="006A37C5">
        <w:rPr>
          <w:rFonts w:ascii="Times New Roman" w:hAnsi="Times New Roman"/>
          <w:color w:val="000000" w:themeColor="text1"/>
          <w:sz w:val="24"/>
          <w:szCs w:val="24"/>
          <w:vertAlign w:val="subscript"/>
        </w:rPr>
        <w:t>3</w:t>
      </w:r>
      <w:r w:rsidR="00C11A7A" w:rsidRPr="006A37C5">
        <w:rPr>
          <w:rFonts w:ascii="Times New Roman" w:hAnsi="Times New Roman"/>
          <w:color w:val="000000" w:themeColor="text1"/>
          <w:sz w:val="24"/>
          <w:szCs w:val="24"/>
        </w:rPr>
        <w:t>, Ag-Cr/Ga</w:t>
      </w:r>
      <w:r w:rsidR="00C11A7A" w:rsidRPr="006A37C5">
        <w:rPr>
          <w:rFonts w:ascii="Times New Roman" w:hAnsi="Times New Roman"/>
          <w:color w:val="000000" w:themeColor="text1"/>
          <w:sz w:val="24"/>
          <w:szCs w:val="24"/>
          <w:vertAlign w:val="subscript"/>
        </w:rPr>
        <w:t>2</w:t>
      </w:r>
      <w:r w:rsidR="00C11A7A" w:rsidRPr="006A37C5">
        <w:rPr>
          <w:rFonts w:ascii="Times New Roman" w:hAnsi="Times New Roman"/>
          <w:color w:val="000000" w:themeColor="text1"/>
          <w:sz w:val="24"/>
          <w:szCs w:val="24"/>
        </w:rPr>
        <w:t>O</w:t>
      </w:r>
      <w:r w:rsidR="00C11A7A" w:rsidRPr="006A37C5">
        <w:rPr>
          <w:rFonts w:ascii="Times New Roman" w:hAnsi="Times New Roman"/>
          <w:color w:val="000000" w:themeColor="text1"/>
          <w:sz w:val="24"/>
          <w:szCs w:val="24"/>
          <w:vertAlign w:val="subscript"/>
        </w:rPr>
        <w:t>3</w:t>
      </w:r>
      <w:r w:rsidR="00C11A7A" w:rsidRPr="006A37C5">
        <w:rPr>
          <w:rFonts w:ascii="Times New Roman" w:hAnsi="Times New Roman"/>
          <w:color w:val="000000" w:themeColor="text1"/>
          <w:sz w:val="24"/>
          <w:szCs w:val="24"/>
        </w:rPr>
        <w:t>_Ca_</w:t>
      </w:r>
      <w:r w:rsidR="00C11A7A" w:rsidRPr="006A37C5">
        <w:rPr>
          <w:rFonts w:ascii="Times New Roman" w:hAnsi="Times New Roman"/>
          <w:i/>
          <w:color w:val="000000" w:themeColor="text1"/>
          <w:sz w:val="24"/>
          <w:szCs w:val="24"/>
        </w:rPr>
        <w:t>x</w:t>
      </w:r>
      <w:r w:rsidR="00C11A7A" w:rsidRPr="006A37C5">
        <w:rPr>
          <w:rFonts w:ascii="Times New Roman" w:hAnsi="Times New Roman"/>
          <w:color w:val="000000" w:themeColor="text1"/>
          <w:sz w:val="24"/>
          <w:szCs w:val="24"/>
        </w:rPr>
        <w:t xml:space="preserve"> with a Ca/Ga molar ratio </w:t>
      </w:r>
      <w:r w:rsidR="00C11A7A" w:rsidRPr="006A37C5">
        <w:rPr>
          <w:rFonts w:ascii="Times New Roman" w:hAnsi="Times New Roman"/>
          <w:i/>
          <w:color w:val="000000" w:themeColor="text1"/>
          <w:sz w:val="24"/>
          <w:szCs w:val="24"/>
        </w:rPr>
        <w:t>x</w:t>
      </w:r>
      <w:r w:rsidR="00C11A7A" w:rsidRPr="006A37C5">
        <w:rPr>
          <w:rFonts w:ascii="Times New Roman" w:hAnsi="Times New Roman"/>
          <w:color w:val="000000" w:themeColor="text1"/>
          <w:sz w:val="24"/>
          <w:szCs w:val="24"/>
        </w:rPr>
        <w:t xml:space="preserve"> of (b) 0.32 mol%, (c) 0.62 mol%, (d) 1.1 mol%, (e) 1.6 mol%, (f) 2.1 mol%, and (g) 3.3 mol%, and (h) Ag-Cr/CaGa</w:t>
      </w:r>
      <w:r w:rsidR="00C11A7A" w:rsidRPr="006A37C5">
        <w:rPr>
          <w:rFonts w:ascii="Times New Roman" w:hAnsi="Times New Roman"/>
          <w:color w:val="000000" w:themeColor="text1"/>
          <w:sz w:val="24"/>
          <w:szCs w:val="24"/>
          <w:vertAlign w:val="subscript"/>
        </w:rPr>
        <w:t>4</w:t>
      </w:r>
      <w:r w:rsidR="00C11A7A" w:rsidRPr="006A37C5">
        <w:rPr>
          <w:rFonts w:ascii="Times New Roman" w:hAnsi="Times New Roman"/>
          <w:color w:val="000000" w:themeColor="text1"/>
          <w:sz w:val="24"/>
          <w:szCs w:val="24"/>
        </w:rPr>
        <w:t>O</w:t>
      </w:r>
      <w:r w:rsidR="00C11A7A" w:rsidRPr="006A37C5">
        <w:rPr>
          <w:rFonts w:ascii="Times New Roman" w:hAnsi="Times New Roman"/>
          <w:color w:val="000000" w:themeColor="text1"/>
          <w:sz w:val="24"/>
          <w:szCs w:val="24"/>
          <w:vertAlign w:val="subscript"/>
        </w:rPr>
        <w:t>7</w:t>
      </w:r>
      <w:r w:rsidR="00C11A7A" w:rsidRPr="006A37C5">
        <w:rPr>
          <w:rFonts w:ascii="Times New Roman" w:hAnsi="Times New Roman"/>
          <w:color w:val="000000" w:themeColor="text1"/>
          <w:sz w:val="24"/>
          <w:szCs w:val="24"/>
        </w:rPr>
        <w:t xml:space="preserve"> during the photocatalytic conversion of CO</w:t>
      </w:r>
      <w:r w:rsidR="00C11A7A" w:rsidRPr="006A37C5">
        <w:rPr>
          <w:rFonts w:ascii="Times New Roman" w:hAnsi="Times New Roman"/>
          <w:color w:val="000000" w:themeColor="text1"/>
          <w:sz w:val="24"/>
          <w:szCs w:val="24"/>
          <w:vertAlign w:val="subscript"/>
        </w:rPr>
        <w:t xml:space="preserve">2 </w:t>
      </w:r>
      <w:r w:rsidR="00C11A7A" w:rsidRPr="006A37C5">
        <w:rPr>
          <w:rFonts w:ascii="Times New Roman" w:hAnsi="Times New Roman"/>
          <w:color w:val="000000" w:themeColor="text1"/>
          <w:sz w:val="24"/>
          <w:szCs w:val="24"/>
        </w:rPr>
        <w:t>by H</w:t>
      </w:r>
      <w:r w:rsidR="00C11A7A" w:rsidRPr="006A37C5">
        <w:rPr>
          <w:rFonts w:ascii="Times New Roman" w:hAnsi="Times New Roman"/>
          <w:color w:val="000000" w:themeColor="text1"/>
          <w:sz w:val="24"/>
          <w:szCs w:val="24"/>
          <w:vertAlign w:val="subscript"/>
        </w:rPr>
        <w:t>2</w:t>
      </w:r>
      <w:r w:rsidR="00C11A7A" w:rsidRPr="006A37C5">
        <w:rPr>
          <w:rFonts w:ascii="Times New Roman" w:hAnsi="Times New Roman"/>
          <w:color w:val="000000" w:themeColor="text1"/>
          <w:sz w:val="24"/>
          <w:szCs w:val="24"/>
        </w:rPr>
        <w:t>O. Amount of photocatalyst: 0.5 g; Volume of reaction solution (H</w:t>
      </w:r>
      <w:r w:rsidR="00C11A7A" w:rsidRPr="006A37C5">
        <w:rPr>
          <w:rFonts w:ascii="Times New Roman" w:hAnsi="Times New Roman"/>
          <w:color w:val="000000" w:themeColor="text1"/>
          <w:sz w:val="24"/>
          <w:szCs w:val="24"/>
          <w:vertAlign w:val="subscript"/>
        </w:rPr>
        <w:t>2</w:t>
      </w:r>
      <w:r w:rsidR="00C11A7A" w:rsidRPr="006A37C5">
        <w:rPr>
          <w:rFonts w:ascii="Times New Roman" w:hAnsi="Times New Roman"/>
          <w:color w:val="000000" w:themeColor="text1"/>
          <w:sz w:val="24"/>
          <w:szCs w:val="24"/>
        </w:rPr>
        <w:t>O): 1.0 L; Additive: 0.1 M NaHCO</w:t>
      </w:r>
      <w:r w:rsidR="00C11A7A" w:rsidRPr="006A37C5">
        <w:rPr>
          <w:rFonts w:ascii="Times New Roman" w:hAnsi="Times New Roman"/>
          <w:color w:val="000000" w:themeColor="text1"/>
          <w:sz w:val="24"/>
          <w:szCs w:val="24"/>
          <w:vertAlign w:val="subscript"/>
        </w:rPr>
        <w:t>3</w:t>
      </w:r>
      <w:r w:rsidR="00C11A7A" w:rsidRPr="006A37C5">
        <w:rPr>
          <w:rFonts w:ascii="Times New Roman" w:hAnsi="Times New Roman"/>
          <w:color w:val="000000" w:themeColor="text1"/>
          <w:sz w:val="24"/>
          <w:szCs w:val="24"/>
        </w:rPr>
        <w:t>; CO</w:t>
      </w:r>
      <w:r w:rsidR="00C11A7A" w:rsidRPr="006A37C5">
        <w:rPr>
          <w:rFonts w:ascii="Times New Roman" w:hAnsi="Times New Roman"/>
          <w:color w:val="000000" w:themeColor="text1"/>
          <w:sz w:val="24"/>
          <w:szCs w:val="24"/>
          <w:vertAlign w:val="subscript"/>
        </w:rPr>
        <w:t>2</w:t>
      </w:r>
      <w:r w:rsidR="00C11A7A" w:rsidRPr="006A37C5">
        <w:rPr>
          <w:rFonts w:ascii="Times New Roman" w:hAnsi="Times New Roman"/>
          <w:color w:val="000000" w:themeColor="text1"/>
          <w:sz w:val="24"/>
          <w:szCs w:val="24"/>
        </w:rPr>
        <w:t xml:space="preserve"> flow rate: 30 mL </w:t>
      </w:r>
      <w:proofErr w:type="gramStart"/>
      <w:r w:rsidR="00C11A7A" w:rsidRPr="006A37C5">
        <w:rPr>
          <w:rFonts w:ascii="Times New Roman" w:hAnsi="Times New Roman"/>
          <w:color w:val="000000" w:themeColor="text1"/>
          <w:sz w:val="24"/>
          <w:szCs w:val="24"/>
        </w:rPr>
        <w:t>min</w:t>
      </w:r>
      <w:r w:rsidR="00C11A7A" w:rsidRPr="006A37C5">
        <w:rPr>
          <w:rFonts w:ascii="Times New Roman" w:hAnsi="Times New Roman"/>
          <w:color w:val="000000" w:themeColor="text1"/>
          <w:sz w:val="24"/>
          <w:szCs w:val="24"/>
          <w:vertAlign w:val="superscript"/>
        </w:rPr>
        <w:t>−1</w:t>
      </w:r>
      <w:proofErr w:type="gramEnd"/>
      <w:r w:rsidR="00C11A7A" w:rsidRPr="006A37C5">
        <w:rPr>
          <w:rFonts w:ascii="Times New Roman" w:hAnsi="Times New Roman"/>
          <w:color w:val="000000" w:themeColor="text1"/>
          <w:sz w:val="24"/>
          <w:szCs w:val="24"/>
        </w:rPr>
        <w:t xml:space="preserve">; Light source: </w:t>
      </w:r>
      <w:r w:rsidR="00C50115">
        <w:rPr>
          <w:rFonts w:ascii="Times New Roman" w:hAnsi="Times New Roman"/>
          <w:color w:val="000000" w:themeColor="text1"/>
          <w:sz w:val="24"/>
          <w:szCs w:val="24"/>
        </w:rPr>
        <w:t>400</w:t>
      </w:r>
      <w:r w:rsidR="00FD4B02">
        <w:rPr>
          <w:rFonts w:ascii="Times New Roman" w:hAnsi="Times New Roman"/>
          <w:color w:val="000000" w:themeColor="text1"/>
          <w:sz w:val="24"/>
          <w:szCs w:val="24"/>
        </w:rPr>
        <w:t xml:space="preserve"> </w:t>
      </w:r>
      <w:r w:rsidR="00C50115">
        <w:rPr>
          <w:rFonts w:ascii="Times New Roman" w:hAnsi="Times New Roman"/>
          <w:color w:val="000000" w:themeColor="text1"/>
          <w:sz w:val="24"/>
          <w:szCs w:val="24"/>
        </w:rPr>
        <w:t>W</w:t>
      </w:r>
      <w:r w:rsidR="00C11A7A" w:rsidRPr="006A37C5">
        <w:rPr>
          <w:rFonts w:ascii="Times New Roman" w:hAnsi="Times New Roman"/>
          <w:color w:val="000000" w:themeColor="text1"/>
          <w:sz w:val="24"/>
          <w:szCs w:val="24"/>
        </w:rPr>
        <w:t xml:space="preserve"> high-pressure Hg lamp.</w:t>
      </w:r>
      <w:bookmarkEnd w:id="3"/>
      <w:r w:rsidR="006C655B" w:rsidRPr="006A37C5">
        <w:rPr>
          <w:rFonts w:ascii="Times New Roman" w:hAnsi="Times New Roman"/>
          <w:sz w:val="24"/>
          <w:szCs w:val="24"/>
        </w:rPr>
        <w:br w:type="page"/>
      </w:r>
    </w:p>
    <w:p w14:paraId="07C0C9AE" w14:textId="66714D7C" w:rsidR="00F525B0" w:rsidRPr="006A37C5" w:rsidRDefault="00E65D1D" w:rsidP="00043B50">
      <w:pPr>
        <w:spacing w:line="360" w:lineRule="auto"/>
        <w:jc w:val="center"/>
        <w:rPr>
          <w:rFonts w:ascii="Times New Roman" w:eastAsia="SimSun" w:hAnsi="Times New Roman"/>
          <w:color w:val="000000" w:themeColor="text1"/>
          <w:sz w:val="24"/>
          <w:szCs w:val="24"/>
          <w:lang w:eastAsia="zh-CN"/>
        </w:rPr>
      </w:pPr>
      <w:r>
        <w:rPr>
          <w:rFonts w:ascii="Times New Roman" w:eastAsia="SimSun" w:hAnsi="Times New Roman"/>
          <w:noProof/>
          <w:color w:val="000000" w:themeColor="text1"/>
          <w:sz w:val="24"/>
          <w:szCs w:val="24"/>
          <w:lang w:eastAsia="zh-CN"/>
        </w:rPr>
        <w:lastRenderedPageBreak/>
        <w:drawing>
          <wp:inline distT="0" distB="0" distL="0" distR="0" wp14:anchorId="23B67F7E" wp14:editId="5BDD9BB8">
            <wp:extent cx="5400000" cy="4010910"/>
            <wp:effectExtent l="0" t="0" r="0" b="0"/>
            <wp:docPr id="10" name="図 10" descr="光, 暗い, 交通,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2.tif"/>
                    <pic:cNvPicPr/>
                  </pic:nvPicPr>
                  <pic:blipFill rotWithShape="1">
                    <a:blip r:embed="rId9" cstate="print">
                      <a:extLst>
                        <a:ext uri="{28A0092B-C50C-407E-A947-70E740481C1C}">
                          <a14:useLocalDpi xmlns:a14="http://schemas.microsoft.com/office/drawing/2010/main" val="0"/>
                        </a:ext>
                      </a:extLst>
                    </a:blip>
                    <a:srcRect r="10124" b="2891"/>
                    <a:stretch/>
                  </pic:blipFill>
                  <pic:spPr bwMode="auto">
                    <a:xfrm>
                      <a:off x="0" y="0"/>
                      <a:ext cx="5400000" cy="4010910"/>
                    </a:xfrm>
                    <a:prstGeom prst="rect">
                      <a:avLst/>
                    </a:prstGeom>
                    <a:ln>
                      <a:noFill/>
                    </a:ln>
                    <a:extLst>
                      <a:ext uri="{53640926-AAD7-44D8-BBD7-CCE9431645EC}">
                        <a14:shadowObscured xmlns:a14="http://schemas.microsoft.com/office/drawing/2010/main"/>
                      </a:ext>
                    </a:extLst>
                  </pic:spPr>
                </pic:pic>
              </a:graphicData>
            </a:graphic>
          </wp:inline>
        </w:drawing>
      </w:r>
    </w:p>
    <w:p w14:paraId="0A05E012" w14:textId="1E6A1407" w:rsidR="00F525B0" w:rsidRPr="006A37C5" w:rsidRDefault="00CD0A4A" w:rsidP="00F525B0">
      <w:pPr>
        <w:spacing w:line="360" w:lineRule="auto"/>
        <w:rPr>
          <w:rFonts w:ascii="Times New Roman" w:eastAsia="SimSun" w:hAnsi="Times New Roman"/>
          <w:color w:val="000000" w:themeColor="text1"/>
          <w:sz w:val="24"/>
          <w:szCs w:val="24"/>
          <w:lang w:eastAsia="zh-CN"/>
        </w:rPr>
      </w:pPr>
      <w:bookmarkStart w:id="4" w:name="_Hlk40357536"/>
      <w:r w:rsidRPr="006A37C5">
        <w:rPr>
          <w:rFonts w:ascii="Times New Roman" w:hAnsi="Times New Roman"/>
          <w:b/>
          <w:bCs/>
          <w:color w:val="000000" w:themeColor="text1"/>
          <w:sz w:val="24"/>
          <w:szCs w:val="24"/>
        </w:rPr>
        <w:t xml:space="preserve">Supplementary </w:t>
      </w:r>
      <w:r w:rsidRPr="006A37C5">
        <w:rPr>
          <w:rFonts w:ascii="Times New Roman" w:eastAsia="SimSun" w:hAnsi="Times New Roman"/>
          <w:b/>
          <w:bCs/>
          <w:color w:val="000000" w:themeColor="text1"/>
          <w:sz w:val="24"/>
          <w:szCs w:val="24"/>
          <w:lang w:eastAsia="zh-CN"/>
        </w:rPr>
        <w:t>Figure 2</w:t>
      </w:r>
      <w:bookmarkEnd w:id="4"/>
      <w:r w:rsidRPr="006A37C5">
        <w:rPr>
          <w:rFonts w:ascii="Times New Roman" w:eastAsia="SimSun" w:hAnsi="Times New Roman"/>
          <w:color w:val="000000" w:themeColor="text1"/>
          <w:sz w:val="24"/>
          <w:szCs w:val="24"/>
          <w:lang w:eastAsia="zh-CN"/>
        </w:rPr>
        <w:t>.</w:t>
      </w:r>
      <w:r w:rsidR="00F525B0" w:rsidRPr="006A37C5">
        <w:rPr>
          <w:rFonts w:ascii="Times New Roman" w:eastAsia="SimSun" w:hAnsi="Times New Roman"/>
          <w:color w:val="000000" w:themeColor="text1"/>
          <w:sz w:val="24"/>
          <w:szCs w:val="24"/>
          <w:lang w:eastAsia="zh-CN"/>
        </w:rPr>
        <w:t xml:space="preserve"> </w:t>
      </w:r>
      <w:r w:rsidR="006E3E34" w:rsidRPr="006E3E34">
        <w:rPr>
          <w:rFonts w:ascii="Times New Roman" w:eastAsia="SimSun" w:hAnsi="Times New Roman"/>
          <w:b/>
          <w:color w:val="000000" w:themeColor="text1"/>
          <w:sz w:val="24"/>
          <w:szCs w:val="24"/>
          <w:lang w:eastAsia="zh-CN"/>
        </w:rPr>
        <w:t>Product formation rates for 15 h.</w:t>
      </w:r>
      <w:r w:rsidR="006E3E34" w:rsidRPr="006E3E34">
        <w:rPr>
          <w:rFonts w:ascii="Times New Roman" w:eastAsia="SimSun" w:hAnsi="Times New Roman"/>
          <w:color w:val="000000" w:themeColor="text1"/>
          <w:sz w:val="24"/>
          <w:szCs w:val="24"/>
          <w:lang w:eastAsia="zh-CN"/>
        </w:rPr>
        <w:t xml:space="preserve"> </w:t>
      </w:r>
      <w:r w:rsidR="00F525B0" w:rsidRPr="006A37C5">
        <w:rPr>
          <w:rFonts w:ascii="Times New Roman" w:eastAsia="SimSun" w:hAnsi="Times New Roman"/>
          <w:color w:val="000000" w:themeColor="text1"/>
          <w:sz w:val="24"/>
          <w:szCs w:val="24"/>
          <w:lang w:eastAsia="zh-CN"/>
        </w:rPr>
        <w:t>Formation rate</w:t>
      </w:r>
      <w:r w:rsidR="005165AC" w:rsidRPr="006A37C5">
        <w:rPr>
          <w:rFonts w:ascii="Times New Roman" w:eastAsia="SimSun" w:hAnsi="Times New Roman"/>
          <w:color w:val="000000" w:themeColor="text1"/>
          <w:sz w:val="24"/>
          <w:szCs w:val="24"/>
          <w:lang w:eastAsia="zh-CN"/>
        </w:rPr>
        <w:t>s</w:t>
      </w:r>
      <w:r w:rsidR="00F525B0" w:rsidRPr="006A37C5">
        <w:rPr>
          <w:rFonts w:ascii="Times New Roman" w:eastAsia="SimSun" w:hAnsi="Times New Roman"/>
          <w:color w:val="000000" w:themeColor="text1"/>
          <w:sz w:val="24"/>
          <w:szCs w:val="24"/>
          <w:lang w:eastAsia="zh-CN"/>
        </w:rPr>
        <w:t xml:space="preserve"> of CO (red circle) and H</w:t>
      </w:r>
      <w:r w:rsidR="00F525B0" w:rsidRPr="006A37C5">
        <w:rPr>
          <w:rFonts w:ascii="Times New Roman" w:eastAsia="SimSun" w:hAnsi="Times New Roman"/>
          <w:color w:val="000000" w:themeColor="text1"/>
          <w:sz w:val="24"/>
          <w:szCs w:val="24"/>
          <w:vertAlign w:val="subscript"/>
          <w:lang w:eastAsia="zh-CN"/>
        </w:rPr>
        <w:t>2</w:t>
      </w:r>
      <w:r w:rsidR="00F525B0" w:rsidRPr="006A37C5">
        <w:rPr>
          <w:rFonts w:ascii="Times New Roman" w:eastAsia="SimSun" w:hAnsi="Times New Roman"/>
          <w:color w:val="000000" w:themeColor="text1"/>
          <w:sz w:val="24"/>
          <w:szCs w:val="24"/>
          <w:lang w:eastAsia="zh-CN"/>
        </w:rPr>
        <w:t xml:space="preserve"> (blue triangle) for the photocatalytic conversion of CO</w:t>
      </w:r>
      <w:r w:rsidR="00F525B0" w:rsidRPr="006A37C5">
        <w:rPr>
          <w:rFonts w:ascii="Times New Roman" w:eastAsia="SimSun" w:hAnsi="Times New Roman"/>
          <w:color w:val="000000" w:themeColor="text1"/>
          <w:sz w:val="24"/>
          <w:szCs w:val="24"/>
          <w:vertAlign w:val="subscript"/>
          <w:lang w:eastAsia="zh-CN"/>
        </w:rPr>
        <w:t>2</w:t>
      </w:r>
      <w:r w:rsidR="00F525B0" w:rsidRPr="006A37C5">
        <w:rPr>
          <w:rFonts w:ascii="Times New Roman" w:eastAsia="SimSun" w:hAnsi="Times New Roman"/>
          <w:color w:val="000000" w:themeColor="text1"/>
          <w:sz w:val="24"/>
          <w:szCs w:val="24"/>
          <w:lang w:eastAsia="zh-CN"/>
        </w:rPr>
        <w:t xml:space="preserve"> by H</w:t>
      </w:r>
      <w:r w:rsidR="00F525B0" w:rsidRPr="006A37C5">
        <w:rPr>
          <w:rFonts w:ascii="Times New Roman" w:eastAsia="SimSun" w:hAnsi="Times New Roman"/>
          <w:color w:val="000000" w:themeColor="text1"/>
          <w:sz w:val="24"/>
          <w:szCs w:val="24"/>
          <w:vertAlign w:val="subscript"/>
          <w:lang w:eastAsia="zh-CN"/>
        </w:rPr>
        <w:t>2</w:t>
      </w:r>
      <w:r w:rsidR="00F525B0" w:rsidRPr="006A37C5">
        <w:rPr>
          <w:rFonts w:ascii="Times New Roman" w:eastAsia="SimSun" w:hAnsi="Times New Roman"/>
          <w:color w:val="000000" w:themeColor="text1"/>
          <w:sz w:val="24"/>
          <w:szCs w:val="24"/>
          <w:lang w:eastAsia="zh-CN"/>
        </w:rPr>
        <w:t xml:space="preserve">O over </w:t>
      </w:r>
      <w:proofErr w:type="spellStart"/>
      <w:r w:rsidR="00F525B0" w:rsidRPr="006A37C5">
        <w:rPr>
          <w:rFonts w:ascii="Times New Roman" w:eastAsia="SimSun" w:hAnsi="Times New Roman"/>
          <w:color w:val="000000" w:themeColor="text1"/>
          <w:sz w:val="24"/>
          <w:szCs w:val="24"/>
          <w:lang w:eastAsia="zh-CN"/>
        </w:rPr>
        <w:t>Ag@Cr</w:t>
      </w:r>
      <w:proofErr w:type="spellEnd"/>
      <w:r w:rsidR="00F525B0" w:rsidRPr="006A37C5">
        <w:rPr>
          <w:rFonts w:ascii="Times New Roman" w:eastAsia="SimSun" w:hAnsi="Times New Roman"/>
          <w:color w:val="000000" w:themeColor="text1"/>
          <w:sz w:val="24"/>
          <w:szCs w:val="24"/>
          <w:lang w:eastAsia="zh-CN"/>
        </w:rPr>
        <w:t>/Ga</w:t>
      </w:r>
      <w:r w:rsidR="00F525B0" w:rsidRPr="006A37C5">
        <w:rPr>
          <w:rFonts w:ascii="Times New Roman" w:eastAsia="SimSun" w:hAnsi="Times New Roman"/>
          <w:color w:val="000000" w:themeColor="text1"/>
          <w:sz w:val="24"/>
          <w:szCs w:val="24"/>
          <w:vertAlign w:val="subscript"/>
          <w:lang w:eastAsia="zh-CN"/>
        </w:rPr>
        <w:t>2</w:t>
      </w:r>
      <w:r w:rsidR="00F525B0" w:rsidRPr="006A37C5">
        <w:rPr>
          <w:rFonts w:ascii="Times New Roman" w:eastAsia="SimSun" w:hAnsi="Times New Roman"/>
          <w:color w:val="000000" w:themeColor="text1"/>
          <w:sz w:val="24"/>
          <w:szCs w:val="24"/>
          <w:lang w:eastAsia="zh-CN"/>
        </w:rPr>
        <w:t>O</w:t>
      </w:r>
      <w:r w:rsidR="00F525B0" w:rsidRPr="006A37C5">
        <w:rPr>
          <w:rFonts w:ascii="Times New Roman" w:eastAsia="SimSun" w:hAnsi="Times New Roman"/>
          <w:color w:val="000000" w:themeColor="text1"/>
          <w:sz w:val="24"/>
          <w:szCs w:val="24"/>
          <w:vertAlign w:val="subscript"/>
          <w:lang w:eastAsia="zh-CN"/>
        </w:rPr>
        <w:t>3</w:t>
      </w:r>
      <w:r w:rsidR="00F525B0" w:rsidRPr="006A37C5">
        <w:rPr>
          <w:rFonts w:ascii="Times New Roman" w:eastAsia="SimSun" w:hAnsi="Times New Roman"/>
          <w:color w:val="000000" w:themeColor="text1"/>
          <w:sz w:val="24"/>
          <w:szCs w:val="24"/>
          <w:lang w:eastAsia="zh-CN"/>
        </w:rPr>
        <w:t xml:space="preserve"> (</w:t>
      </w:r>
      <w:r w:rsidR="00645C5B" w:rsidRPr="006A37C5">
        <w:rPr>
          <w:rFonts w:ascii="Times New Roman" w:eastAsia="SimSun" w:hAnsi="Times New Roman"/>
          <w:color w:val="000000" w:themeColor="text1"/>
          <w:sz w:val="24"/>
          <w:szCs w:val="24"/>
          <w:lang w:eastAsia="zh-CN"/>
        </w:rPr>
        <w:t>hollow</w:t>
      </w:r>
      <w:r w:rsidR="00F525B0" w:rsidRPr="006A37C5">
        <w:rPr>
          <w:rFonts w:ascii="Times New Roman" w:eastAsia="SimSun" w:hAnsi="Times New Roman"/>
          <w:color w:val="000000" w:themeColor="text1"/>
          <w:sz w:val="24"/>
          <w:szCs w:val="24"/>
          <w:lang w:eastAsia="zh-CN"/>
        </w:rPr>
        <w:t xml:space="preserve"> mark) and </w:t>
      </w:r>
      <w:proofErr w:type="spellStart"/>
      <w:r w:rsidR="00F525B0" w:rsidRPr="006A37C5">
        <w:rPr>
          <w:rFonts w:ascii="Times New Roman" w:eastAsia="SimSun" w:hAnsi="Times New Roman"/>
          <w:color w:val="000000" w:themeColor="text1"/>
          <w:sz w:val="24"/>
          <w:szCs w:val="24"/>
          <w:lang w:eastAsia="zh-CN"/>
        </w:rPr>
        <w:t>Ag@Cr</w:t>
      </w:r>
      <w:proofErr w:type="spellEnd"/>
      <w:r w:rsidR="00F525B0" w:rsidRPr="006A37C5">
        <w:rPr>
          <w:rFonts w:ascii="Times New Roman" w:eastAsia="SimSun" w:hAnsi="Times New Roman"/>
          <w:color w:val="000000" w:themeColor="text1"/>
          <w:sz w:val="24"/>
          <w:szCs w:val="24"/>
          <w:lang w:eastAsia="zh-CN"/>
        </w:rPr>
        <w:t>/Ga</w:t>
      </w:r>
      <w:r w:rsidR="00F525B0" w:rsidRPr="006A37C5">
        <w:rPr>
          <w:rFonts w:ascii="Times New Roman" w:eastAsia="SimSun" w:hAnsi="Times New Roman"/>
          <w:color w:val="000000" w:themeColor="text1"/>
          <w:sz w:val="24"/>
          <w:szCs w:val="24"/>
          <w:vertAlign w:val="subscript"/>
          <w:lang w:eastAsia="zh-CN"/>
        </w:rPr>
        <w:t>2</w:t>
      </w:r>
      <w:r w:rsidR="00F525B0" w:rsidRPr="006A37C5">
        <w:rPr>
          <w:rFonts w:ascii="Times New Roman" w:eastAsia="SimSun" w:hAnsi="Times New Roman"/>
          <w:color w:val="000000" w:themeColor="text1"/>
          <w:sz w:val="24"/>
          <w:szCs w:val="24"/>
          <w:lang w:eastAsia="zh-CN"/>
        </w:rPr>
        <w:t>O</w:t>
      </w:r>
      <w:r w:rsidR="00F525B0" w:rsidRPr="006A37C5">
        <w:rPr>
          <w:rFonts w:ascii="Times New Roman" w:eastAsia="SimSun" w:hAnsi="Times New Roman"/>
          <w:color w:val="000000" w:themeColor="text1"/>
          <w:sz w:val="24"/>
          <w:szCs w:val="24"/>
          <w:vertAlign w:val="subscript"/>
          <w:lang w:eastAsia="zh-CN"/>
        </w:rPr>
        <w:t>3</w:t>
      </w:r>
      <w:r w:rsidR="00F525B0" w:rsidRPr="006A37C5">
        <w:rPr>
          <w:rFonts w:ascii="Times New Roman" w:eastAsia="SimSun" w:hAnsi="Times New Roman"/>
          <w:color w:val="000000" w:themeColor="text1"/>
          <w:sz w:val="24"/>
          <w:szCs w:val="24"/>
          <w:lang w:eastAsia="zh-CN"/>
        </w:rPr>
        <w:t>_Ca (solid mark).</w:t>
      </w:r>
    </w:p>
    <w:p w14:paraId="1E71CD6F" w14:textId="77777777" w:rsidR="00F525B0" w:rsidRPr="006A37C5" w:rsidRDefault="00F525B0" w:rsidP="00F525B0">
      <w:pPr>
        <w:spacing w:line="360" w:lineRule="auto"/>
        <w:rPr>
          <w:rFonts w:ascii="Times New Roman" w:eastAsia="SimSun" w:hAnsi="Times New Roman"/>
          <w:color w:val="000000" w:themeColor="text1"/>
          <w:sz w:val="24"/>
          <w:szCs w:val="24"/>
          <w:lang w:eastAsia="zh-CN"/>
        </w:rPr>
      </w:pPr>
      <w:r w:rsidRPr="006A37C5">
        <w:rPr>
          <w:rFonts w:ascii="Times New Roman" w:eastAsia="SimSun" w:hAnsi="Times New Roman"/>
          <w:color w:val="000000" w:themeColor="text1"/>
          <w:sz w:val="24"/>
          <w:szCs w:val="24"/>
          <w:lang w:eastAsia="zh-CN"/>
        </w:rPr>
        <w:br w:type="page"/>
      </w:r>
    </w:p>
    <w:p w14:paraId="0452FE0B" w14:textId="3EC065D4" w:rsidR="006C655B" w:rsidRPr="006A37C5" w:rsidRDefault="00E65D1D" w:rsidP="00CD0A4A">
      <w:pPr>
        <w:spacing w:line="360" w:lineRule="auto"/>
        <w:ind w:right="45"/>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60F4716" wp14:editId="39CF7EF7">
            <wp:extent cx="5263662" cy="4135755"/>
            <wp:effectExtent l="0" t="0" r="0" b="0"/>
            <wp:docPr id="11" name="図 1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3.tif"/>
                    <pic:cNvPicPr/>
                  </pic:nvPicPr>
                  <pic:blipFill rotWithShape="1">
                    <a:blip r:embed="rId10">
                      <a:extLst>
                        <a:ext uri="{28A0092B-C50C-407E-A947-70E740481C1C}">
                          <a14:useLocalDpi xmlns:a14="http://schemas.microsoft.com/office/drawing/2010/main" val="0"/>
                        </a:ext>
                      </a:extLst>
                    </a:blip>
                    <a:srcRect r="2525"/>
                    <a:stretch/>
                  </pic:blipFill>
                  <pic:spPr bwMode="auto">
                    <a:xfrm>
                      <a:off x="0" y="0"/>
                      <a:ext cx="5263662" cy="4135755"/>
                    </a:xfrm>
                    <a:prstGeom prst="rect">
                      <a:avLst/>
                    </a:prstGeom>
                    <a:ln>
                      <a:noFill/>
                    </a:ln>
                    <a:extLst>
                      <a:ext uri="{53640926-AAD7-44D8-BBD7-CCE9431645EC}">
                        <a14:shadowObscured xmlns:a14="http://schemas.microsoft.com/office/drawing/2010/main"/>
                      </a:ext>
                    </a:extLst>
                  </pic:spPr>
                </pic:pic>
              </a:graphicData>
            </a:graphic>
          </wp:inline>
        </w:drawing>
      </w:r>
    </w:p>
    <w:p w14:paraId="00405F29" w14:textId="77777777" w:rsidR="00CD0A4A" w:rsidRPr="006A37C5" w:rsidRDefault="00CD0A4A" w:rsidP="00CD0A4A">
      <w:pPr>
        <w:spacing w:line="360" w:lineRule="auto"/>
        <w:ind w:right="45"/>
        <w:jc w:val="center"/>
        <w:rPr>
          <w:rFonts w:ascii="Times New Roman" w:hAnsi="Times New Roman"/>
          <w:sz w:val="24"/>
          <w:szCs w:val="24"/>
        </w:rPr>
      </w:pPr>
    </w:p>
    <w:p w14:paraId="173E8F10" w14:textId="4D3953F0" w:rsidR="00CD0A4A" w:rsidRPr="006A37C5" w:rsidRDefault="00CD0A4A" w:rsidP="00CD0A4A">
      <w:pPr>
        <w:spacing w:line="360" w:lineRule="auto"/>
        <w:ind w:right="45"/>
        <w:rPr>
          <w:rFonts w:ascii="Times New Roman" w:hAnsi="Times New Roman"/>
          <w:sz w:val="24"/>
          <w:szCs w:val="24"/>
        </w:rPr>
      </w:pPr>
      <w:r w:rsidRPr="006A37C5">
        <w:rPr>
          <w:rFonts w:ascii="Times New Roman" w:hAnsi="Times New Roman"/>
          <w:b/>
          <w:bCs/>
          <w:color w:val="000000" w:themeColor="text1"/>
          <w:sz w:val="24"/>
          <w:szCs w:val="24"/>
        </w:rPr>
        <w:t xml:space="preserve">Supplementary </w:t>
      </w:r>
      <w:r w:rsidRPr="006A37C5">
        <w:rPr>
          <w:rFonts w:ascii="Times New Roman" w:eastAsia="SimSun" w:hAnsi="Times New Roman"/>
          <w:b/>
          <w:bCs/>
          <w:color w:val="000000" w:themeColor="text1"/>
          <w:sz w:val="24"/>
          <w:szCs w:val="24"/>
          <w:lang w:eastAsia="zh-CN"/>
        </w:rPr>
        <w:t>Figure 3.</w:t>
      </w:r>
      <w:r w:rsidRPr="006A37C5">
        <w:rPr>
          <w:rFonts w:ascii="Times New Roman" w:hAnsi="Times New Roman"/>
          <w:sz w:val="24"/>
          <w:szCs w:val="24"/>
        </w:rPr>
        <w:t xml:space="preserve"> </w:t>
      </w:r>
      <w:r w:rsidR="006E3E34" w:rsidRPr="006E3E34">
        <w:rPr>
          <w:rFonts w:ascii="Times New Roman" w:hAnsi="Times New Roman"/>
          <w:b/>
          <w:bCs/>
          <w:sz w:val="24"/>
          <w:szCs w:val="24"/>
        </w:rPr>
        <w:t>Various control experiments</w:t>
      </w:r>
      <w:r w:rsidR="006E3E34" w:rsidRPr="006E3E34">
        <w:rPr>
          <w:rFonts w:ascii="Times New Roman" w:hAnsi="Times New Roman"/>
          <w:b/>
          <w:bCs/>
          <w:iCs/>
          <w:sz w:val="24"/>
          <w:szCs w:val="24"/>
        </w:rPr>
        <w:t>.</w:t>
      </w:r>
      <w:r w:rsidR="006E3E34">
        <w:rPr>
          <w:rFonts w:ascii="Times New Roman" w:hAnsi="Times New Roman"/>
          <w:iCs/>
          <w:sz w:val="24"/>
          <w:szCs w:val="24"/>
        </w:rPr>
        <w:t xml:space="preserve"> </w:t>
      </w:r>
      <w:r w:rsidRPr="006A37C5">
        <w:rPr>
          <w:rFonts w:ascii="Times New Roman" w:hAnsi="Times New Roman"/>
          <w:iCs/>
          <w:sz w:val="24"/>
          <w:szCs w:val="24"/>
        </w:rPr>
        <w:t>Formation rates of H</w:t>
      </w:r>
      <w:r w:rsidRPr="006A37C5">
        <w:rPr>
          <w:rFonts w:ascii="Times New Roman" w:hAnsi="Times New Roman"/>
          <w:iCs/>
          <w:sz w:val="24"/>
          <w:szCs w:val="24"/>
          <w:vertAlign w:val="subscript"/>
        </w:rPr>
        <w:t>2</w:t>
      </w:r>
      <w:r w:rsidRPr="006A37C5">
        <w:rPr>
          <w:rFonts w:ascii="Times New Roman" w:hAnsi="Times New Roman"/>
          <w:iCs/>
          <w:sz w:val="24"/>
          <w:szCs w:val="24"/>
        </w:rPr>
        <w:t xml:space="preserve"> (blue bars), O</w:t>
      </w:r>
      <w:r w:rsidRPr="006A37C5">
        <w:rPr>
          <w:rFonts w:ascii="Times New Roman" w:hAnsi="Times New Roman"/>
          <w:iCs/>
          <w:sz w:val="24"/>
          <w:szCs w:val="24"/>
          <w:vertAlign w:val="subscript"/>
        </w:rPr>
        <w:t>2</w:t>
      </w:r>
      <w:r w:rsidRPr="006A37C5">
        <w:rPr>
          <w:rFonts w:ascii="Times New Roman" w:hAnsi="Times New Roman"/>
          <w:iCs/>
          <w:sz w:val="24"/>
          <w:szCs w:val="24"/>
        </w:rPr>
        <w:t xml:space="preserve"> (green bars), and CO (red bars) for the Ag-Cr/Ga</w:t>
      </w:r>
      <w:r w:rsidRPr="006A37C5">
        <w:rPr>
          <w:rFonts w:ascii="Times New Roman" w:hAnsi="Times New Roman"/>
          <w:iCs/>
          <w:sz w:val="24"/>
          <w:szCs w:val="24"/>
          <w:vertAlign w:val="subscript"/>
        </w:rPr>
        <w:t>2</w:t>
      </w:r>
      <w:r w:rsidRPr="006A37C5">
        <w:rPr>
          <w:rFonts w:ascii="Times New Roman" w:hAnsi="Times New Roman"/>
          <w:iCs/>
          <w:sz w:val="24"/>
          <w:szCs w:val="24"/>
        </w:rPr>
        <w:t>O</w:t>
      </w:r>
      <w:r w:rsidRPr="006A37C5">
        <w:rPr>
          <w:rFonts w:ascii="Times New Roman" w:hAnsi="Times New Roman"/>
          <w:iCs/>
          <w:sz w:val="24"/>
          <w:szCs w:val="24"/>
          <w:vertAlign w:val="subscript"/>
        </w:rPr>
        <w:t>3</w:t>
      </w:r>
      <w:r w:rsidRPr="006A37C5">
        <w:rPr>
          <w:rFonts w:ascii="Times New Roman" w:hAnsi="Times New Roman"/>
          <w:sz w:val="24"/>
          <w:szCs w:val="24"/>
        </w:rPr>
        <w:t>_</w:t>
      </w:r>
      <w:r w:rsidRPr="006A37C5">
        <w:rPr>
          <w:rFonts w:ascii="Times New Roman" w:hAnsi="Times New Roman"/>
          <w:iCs/>
          <w:sz w:val="24"/>
          <w:szCs w:val="24"/>
        </w:rPr>
        <w:t>Ca</w:t>
      </w:r>
      <w:r w:rsidRPr="006A37C5">
        <w:rPr>
          <w:rFonts w:ascii="Times New Roman" w:hAnsi="Times New Roman"/>
          <w:sz w:val="24"/>
          <w:szCs w:val="24"/>
        </w:rPr>
        <w:t xml:space="preserve"> </w:t>
      </w:r>
      <w:r w:rsidRPr="006A37C5">
        <w:rPr>
          <w:rFonts w:ascii="Times New Roman" w:hAnsi="Times New Roman"/>
          <w:iCs/>
          <w:sz w:val="24"/>
          <w:szCs w:val="24"/>
        </w:rPr>
        <w:t>photocatalyst during photocatalytic conversion of CO</w:t>
      </w:r>
      <w:r w:rsidRPr="006A37C5">
        <w:rPr>
          <w:rFonts w:ascii="Times New Roman" w:hAnsi="Times New Roman"/>
          <w:iCs/>
          <w:sz w:val="24"/>
          <w:szCs w:val="24"/>
          <w:vertAlign w:val="subscript"/>
        </w:rPr>
        <w:t>2</w:t>
      </w:r>
      <w:r w:rsidRPr="006A37C5">
        <w:rPr>
          <w:rFonts w:ascii="Times New Roman" w:hAnsi="Times New Roman"/>
          <w:iCs/>
          <w:sz w:val="24"/>
          <w:szCs w:val="24"/>
        </w:rPr>
        <w:t>. The data markers ○ and × indicate the presence and absence of each component, respectively. Amount of photocatalyst: 0.5 g; Volume of reaction solution (H</w:t>
      </w:r>
      <w:r w:rsidRPr="006A37C5">
        <w:rPr>
          <w:rFonts w:ascii="Times New Roman" w:hAnsi="Times New Roman"/>
          <w:iCs/>
          <w:sz w:val="24"/>
          <w:szCs w:val="24"/>
          <w:vertAlign w:val="subscript"/>
        </w:rPr>
        <w:t>2</w:t>
      </w:r>
      <w:r w:rsidRPr="006A37C5">
        <w:rPr>
          <w:rFonts w:ascii="Times New Roman" w:hAnsi="Times New Roman"/>
          <w:iCs/>
          <w:sz w:val="24"/>
          <w:szCs w:val="24"/>
        </w:rPr>
        <w:t>O): 1.0 L; Additive: 0.1 M NaHCO</w:t>
      </w:r>
      <w:r w:rsidRPr="006A37C5">
        <w:rPr>
          <w:rFonts w:ascii="Times New Roman" w:hAnsi="Times New Roman"/>
          <w:iCs/>
          <w:sz w:val="24"/>
          <w:szCs w:val="24"/>
          <w:vertAlign w:val="subscript"/>
        </w:rPr>
        <w:t>3</w:t>
      </w:r>
      <w:r w:rsidRPr="006A37C5">
        <w:rPr>
          <w:rFonts w:ascii="Times New Roman" w:hAnsi="Times New Roman"/>
          <w:iCs/>
          <w:sz w:val="24"/>
          <w:szCs w:val="24"/>
        </w:rPr>
        <w:t>; CO</w:t>
      </w:r>
      <w:r w:rsidRPr="006A37C5">
        <w:rPr>
          <w:rFonts w:ascii="Times New Roman" w:hAnsi="Times New Roman"/>
          <w:iCs/>
          <w:sz w:val="24"/>
          <w:szCs w:val="24"/>
          <w:vertAlign w:val="subscript"/>
        </w:rPr>
        <w:t>2</w:t>
      </w:r>
      <w:r w:rsidRPr="006A37C5">
        <w:rPr>
          <w:rFonts w:ascii="Times New Roman" w:hAnsi="Times New Roman"/>
          <w:iCs/>
          <w:sz w:val="24"/>
          <w:szCs w:val="24"/>
        </w:rPr>
        <w:t xml:space="preserve"> flow rate: 30 mL </w:t>
      </w:r>
      <w:proofErr w:type="gramStart"/>
      <w:r w:rsidRPr="006A37C5">
        <w:rPr>
          <w:rFonts w:ascii="Times New Roman" w:hAnsi="Times New Roman"/>
          <w:iCs/>
          <w:sz w:val="24"/>
          <w:szCs w:val="24"/>
        </w:rPr>
        <w:t>min</w:t>
      </w:r>
      <w:r w:rsidRPr="006A37C5">
        <w:rPr>
          <w:rFonts w:ascii="Times New Roman" w:hAnsi="Times New Roman"/>
          <w:iCs/>
          <w:sz w:val="24"/>
          <w:szCs w:val="24"/>
          <w:vertAlign w:val="superscript"/>
        </w:rPr>
        <w:t>−1</w:t>
      </w:r>
      <w:proofErr w:type="gramEnd"/>
      <w:r w:rsidRPr="006A37C5">
        <w:rPr>
          <w:rFonts w:ascii="Times New Roman" w:hAnsi="Times New Roman"/>
          <w:iCs/>
          <w:sz w:val="24"/>
          <w:szCs w:val="24"/>
        </w:rPr>
        <w:t xml:space="preserve">; Light source: </w:t>
      </w:r>
      <w:r w:rsidR="00C50115">
        <w:rPr>
          <w:rFonts w:ascii="Times New Roman" w:hAnsi="Times New Roman"/>
          <w:iCs/>
          <w:sz w:val="24"/>
          <w:szCs w:val="24"/>
        </w:rPr>
        <w:t>400</w:t>
      </w:r>
      <w:r w:rsidR="00FD4B02">
        <w:rPr>
          <w:rFonts w:ascii="Times New Roman" w:hAnsi="Times New Roman"/>
          <w:iCs/>
          <w:sz w:val="24"/>
          <w:szCs w:val="24"/>
        </w:rPr>
        <w:t xml:space="preserve"> </w:t>
      </w:r>
      <w:r w:rsidR="00C50115">
        <w:rPr>
          <w:rFonts w:ascii="Times New Roman" w:hAnsi="Times New Roman"/>
          <w:iCs/>
          <w:sz w:val="24"/>
          <w:szCs w:val="24"/>
        </w:rPr>
        <w:t>W</w:t>
      </w:r>
      <w:r w:rsidRPr="006A37C5">
        <w:rPr>
          <w:rFonts w:ascii="Times New Roman" w:hAnsi="Times New Roman"/>
          <w:iCs/>
          <w:sz w:val="24"/>
          <w:szCs w:val="24"/>
        </w:rPr>
        <w:t xml:space="preserve"> high-pressure Hg lamp.</w:t>
      </w:r>
    </w:p>
    <w:p w14:paraId="13BBD3D3" w14:textId="77777777" w:rsidR="00CD0A4A" w:rsidRPr="006A37C5" w:rsidRDefault="00CD0A4A" w:rsidP="00CD0A4A">
      <w:pPr>
        <w:spacing w:line="360" w:lineRule="auto"/>
        <w:ind w:right="45"/>
        <w:jc w:val="center"/>
        <w:rPr>
          <w:rFonts w:ascii="Times New Roman" w:hAnsi="Times New Roman"/>
          <w:sz w:val="24"/>
          <w:szCs w:val="24"/>
        </w:rPr>
      </w:pPr>
    </w:p>
    <w:p w14:paraId="5799A198" w14:textId="18CABCDE" w:rsidR="00CD0A4A" w:rsidRPr="006A37C5" w:rsidRDefault="00CD0A4A" w:rsidP="00CD0A4A">
      <w:pPr>
        <w:spacing w:line="360" w:lineRule="auto"/>
        <w:ind w:right="45"/>
        <w:jc w:val="center"/>
        <w:rPr>
          <w:rFonts w:ascii="Times New Roman" w:hAnsi="Times New Roman"/>
          <w:sz w:val="24"/>
          <w:szCs w:val="24"/>
        </w:rPr>
      </w:pPr>
      <w:r w:rsidRPr="006A37C5">
        <w:rPr>
          <w:rFonts w:ascii="Times New Roman" w:hAnsi="Times New Roman"/>
          <w:sz w:val="24"/>
          <w:szCs w:val="24"/>
        </w:rPr>
        <w:br w:type="page"/>
      </w:r>
    </w:p>
    <w:p w14:paraId="67997F48" w14:textId="387F515C" w:rsidR="006C655B" w:rsidRPr="006A37C5" w:rsidRDefault="00E65D1D" w:rsidP="00A77E52">
      <w:pPr>
        <w:spacing w:afterLines="50" w:after="180" w:line="360" w:lineRule="auto"/>
        <w:ind w:right="45"/>
        <w:jc w:val="center"/>
        <w:rPr>
          <w:rFonts w:ascii="Times New Roman" w:hAnsi="Times New Roman"/>
          <w:b/>
          <w:color w:val="000000"/>
          <w:sz w:val="24"/>
          <w:szCs w:val="24"/>
        </w:rPr>
      </w:pPr>
      <w:r>
        <w:rPr>
          <w:rFonts w:ascii="Times New Roman" w:hAnsi="Times New Roman"/>
          <w:b/>
          <w:noProof/>
          <w:color w:val="000000"/>
          <w:sz w:val="24"/>
          <w:szCs w:val="24"/>
        </w:rPr>
        <w:lastRenderedPageBreak/>
        <w:drawing>
          <wp:inline distT="0" distB="0" distL="0" distR="0" wp14:anchorId="07610314" wp14:editId="1F997356">
            <wp:extent cx="4320000" cy="4144826"/>
            <wp:effectExtent l="0" t="0" r="0" b="0"/>
            <wp:docPr id="12" name="図 12" descr="赤い光の線&#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4.tif"/>
                    <pic:cNvPicPr/>
                  </pic:nvPicPr>
                  <pic:blipFill rotWithShape="1">
                    <a:blip r:embed="rId11">
                      <a:extLst>
                        <a:ext uri="{28A0092B-C50C-407E-A947-70E740481C1C}">
                          <a14:useLocalDpi xmlns:a14="http://schemas.microsoft.com/office/drawing/2010/main" val="0"/>
                        </a:ext>
                      </a:extLst>
                    </a:blip>
                    <a:srcRect l="7707" r="6108"/>
                    <a:stretch/>
                  </pic:blipFill>
                  <pic:spPr bwMode="auto">
                    <a:xfrm>
                      <a:off x="0" y="0"/>
                      <a:ext cx="4320000" cy="4144826"/>
                    </a:xfrm>
                    <a:prstGeom prst="rect">
                      <a:avLst/>
                    </a:prstGeom>
                    <a:ln>
                      <a:noFill/>
                    </a:ln>
                    <a:extLst>
                      <a:ext uri="{53640926-AAD7-44D8-BBD7-CCE9431645EC}">
                        <a14:shadowObscured xmlns:a14="http://schemas.microsoft.com/office/drawing/2010/main"/>
                      </a:ext>
                    </a:extLst>
                  </pic:spPr>
                </pic:pic>
              </a:graphicData>
            </a:graphic>
          </wp:inline>
        </w:drawing>
      </w:r>
    </w:p>
    <w:p w14:paraId="06B4E139" w14:textId="63697EA2" w:rsidR="000E0136" w:rsidRDefault="00A77E52" w:rsidP="00A77E52">
      <w:pPr>
        <w:spacing w:line="360" w:lineRule="auto"/>
        <w:rPr>
          <w:rFonts w:ascii="Times New Roman" w:hAnsi="Times New Roman"/>
          <w:iCs/>
          <w:color w:val="000000" w:themeColor="text1"/>
          <w:sz w:val="24"/>
          <w:szCs w:val="24"/>
        </w:rPr>
      </w:pPr>
      <w:bookmarkStart w:id="5" w:name="_Hlk532842846"/>
      <w:r w:rsidRPr="006A37C5">
        <w:rPr>
          <w:rFonts w:ascii="Times New Roman" w:hAnsi="Times New Roman"/>
          <w:b/>
          <w:bCs/>
          <w:color w:val="000000" w:themeColor="text1"/>
          <w:sz w:val="24"/>
          <w:szCs w:val="24"/>
        </w:rPr>
        <w:t>Supplementary</w:t>
      </w:r>
      <w:r w:rsidR="006C655B" w:rsidRPr="006A37C5">
        <w:rPr>
          <w:rFonts w:ascii="Times New Roman" w:hAnsi="Times New Roman"/>
          <w:b/>
          <w:bCs/>
          <w:color w:val="000000" w:themeColor="text1"/>
          <w:sz w:val="24"/>
          <w:szCs w:val="24"/>
        </w:rPr>
        <w:t xml:space="preserve"> </w:t>
      </w:r>
      <w:r w:rsidR="006C655B" w:rsidRPr="006A37C5">
        <w:rPr>
          <w:rFonts w:ascii="Times New Roman" w:eastAsia="SimSun" w:hAnsi="Times New Roman"/>
          <w:b/>
          <w:bCs/>
          <w:color w:val="000000" w:themeColor="text1"/>
          <w:sz w:val="24"/>
          <w:szCs w:val="24"/>
          <w:lang w:eastAsia="zh-CN"/>
        </w:rPr>
        <w:t>Fig</w:t>
      </w:r>
      <w:r w:rsidR="00124FC0" w:rsidRPr="006A37C5">
        <w:rPr>
          <w:rFonts w:ascii="Times New Roman" w:eastAsia="SimSun" w:hAnsi="Times New Roman"/>
          <w:b/>
          <w:bCs/>
          <w:color w:val="000000" w:themeColor="text1"/>
          <w:sz w:val="24"/>
          <w:szCs w:val="24"/>
          <w:lang w:eastAsia="zh-CN"/>
        </w:rPr>
        <w:t>ure</w:t>
      </w:r>
      <w:r w:rsidR="006C655B" w:rsidRPr="006A37C5">
        <w:rPr>
          <w:rFonts w:ascii="Times New Roman" w:eastAsia="SimSun" w:hAnsi="Times New Roman"/>
          <w:b/>
          <w:bCs/>
          <w:color w:val="000000" w:themeColor="text1"/>
          <w:sz w:val="24"/>
          <w:szCs w:val="24"/>
          <w:lang w:eastAsia="zh-CN"/>
        </w:rPr>
        <w:t xml:space="preserve"> </w:t>
      </w:r>
      <w:r w:rsidR="005E68D3" w:rsidRPr="006A37C5">
        <w:rPr>
          <w:rFonts w:ascii="Times New Roman" w:eastAsia="SimSun" w:hAnsi="Times New Roman"/>
          <w:b/>
          <w:bCs/>
          <w:color w:val="000000" w:themeColor="text1"/>
          <w:sz w:val="24"/>
          <w:szCs w:val="24"/>
          <w:lang w:eastAsia="zh-CN"/>
        </w:rPr>
        <w:t>4</w:t>
      </w:r>
      <w:r w:rsidR="00124FC0" w:rsidRPr="006A37C5">
        <w:rPr>
          <w:rFonts w:ascii="Times New Roman" w:eastAsia="SimSun" w:hAnsi="Times New Roman"/>
          <w:b/>
          <w:bCs/>
          <w:color w:val="000000" w:themeColor="text1"/>
          <w:sz w:val="24"/>
          <w:szCs w:val="24"/>
          <w:lang w:eastAsia="zh-CN"/>
        </w:rPr>
        <w:t>.</w:t>
      </w:r>
      <w:r w:rsidR="006C655B" w:rsidRPr="006A37C5">
        <w:rPr>
          <w:rFonts w:ascii="Times New Roman" w:hAnsi="Times New Roman"/>
          <w:iCs/>
          <w:color w:val="000000" w:themeColor="text1"/>
          <w:sz w:val="24"/>
          <w:szCs w:val="24"/>
        </w:rPr>
        <w:t xml:space="preserve"> </w:t>
      </w:r>
      <w:r w:rsidR="006E3E34" w:rsidRPr="006E3E34">
        <w:rPr>
          <w:rFonts w:ascii="Times New Roman" w:hAnsi="Times New Roman"/>
          <w:b/>
          <w:bCs/>
          <w:iCs/>
          <w:color w:val="000000" w:themeColor="text1"/>
          <w:sz w:val="24"/>
          <w:szCs w:val="24"/>
        </w:rPr>
        <w:t>BET specific surface areas.</w:t>
      </w:r>
      <w:r w:rsidR="006E3E34" w:rsidRPr="006A37C5">
        <w:rPr>
          <w:rFonts w:ascii="Times New Roman" w:hAnsi="Times New Roman"/>
          <w:iCs/>
          <w:color w:val="000000" w:themeColor="text1"/>
          <w:sz w:val="24"/>
          <w:szCs w:val="24"/>
        </w:rPr>
        <w:t xml:space="preserve"> </w:t>
      </w:r>
      <w:r w:rsidR="006C655B" w:rsidRPr="006A37C5">
        <w:rPr>
          <w:rFonts w:ascii="Times New Roman" w:hAnsi="Times New Roman"/>
          <w:iCs/>
          <w:color w:val="000000" w:themeColor="text1"/>
          <w:sz w:val="24"/>
          <w:szCs w:val="24"/>
        </w:rPr>
        <w:t>BET specific surface areas for Ga</w:t>
      </w:r>
      <w:r w:rsidR="006C655B" w:rsidRPr="006A37C5">
        <w:rPr>
          <w:rFonts w:ascii="Times New Roman" w:hAnsi="Times New Roman"/>
          <w:iCs/>
          <w:color w:val="000000" w:themeColor="text1"/>
          <w:sz w:val="24"/>
          <w:szCs w:val="24"/>
          <w:vertAlign w:val="subscript"/>
        </w:rPr>
        <w:t>2</w:t>
      </w:r>
      <w:r w:rsidR="006C655B" w:rsidRPr="006A37C5">
        <w:rPr>
          <w:rFonts w:ascii="Times New Roman" w:hAnsi="Times New Roman"/>
          <w:iCs/>
          <w:color w:val="000000" w:themeColor="text1"/>
          <w:sz w:val="24"/>
          <w:szCs w:val="24"/>
        </w:rPr>
        <w:t>O</w:t>
      </w:r>
      <w:r w:rsidR="006C655B" w:rsidRPr="006A37C5">
        <w:rPr>
          <w:rFonts w:ascii="Times New Roman" w:hAnsi="Times New Roman"/>
          <w:iCs/>
          <w:color w:val="000000" w:themeColor="text1"/>
          <w:sz w:val="24"/>
          <w:szCs w:val="24"/>
          <w:vertAlign w:val="subscript"/>
        </w:rPr>
        <w:t>3</w:t>
      </w:r>
      <w:r w:rsidR="006C655B" w:rsidRPr="006A37C5">
        <w:rPr>
          <w:rFonts w:ascii="Times New Roman" w:hAnsi="Times New Roman"/>
          <w:iCs/>
          <w:color w:val="000000" w:themeColor="text1"/>
          <w:sz w:val="24"/>
          <w:szCs w:val="24"/>
        </w:rPr>
        <w:t>_Ca_</w:t>
      </w:r>
      <w:r w:rsidR="006C655B" w:rsidRPr="006A37C5">
        <w:rPr>
          <w:rFonts w:ascii="Times New Roman" w:hAnsi="Times New Roman"/>
          <w:i/>
          <w:iCs/>
          <w:color w:val="000000" w:themeColor="text1"/>
          <w:sz w:val="24"/>
          <w:szCs w:val="24"/>
        </w:rPr>
        <w:t xml:space="preserve">x </w:t>
      </w:r>
      <w:r w:rsidR="006C655B" w:rsidRPr="006A37C5">
        <w:rPr>
          <w:rFonts w:ascii="Times New Roman" w:hAnsi="Times New Roman"/>
          <w:iCs/>
          <w:color w:val="000000" w:themeColor="text1"/>
          <w:sz w:val="24"/>
          <w:szCs w:val="24"/>
        </w:rPr>
        <w:t xml:space="preserve">with a Ca/Ga molar ratio </w:t>
      </w:r>
      <w:r w:rsidR="006C655B" w:rsidRPr="006A37C5">
        <w:rPr>
          <w:rFonts w:ascii="Times New Roman" w:hAnsi="Times New Roman"/>
          <w:i/>
          <w:iCs/>
          <w:color w:val="000000" w:themeColor="text1"/>
          <w:sz w:val="24"/>
          <w:szCs w:val="24"/>
        </w:rPr>
        <w:t>x</w:t>
      </w:r>
      <w:r w:rsidR="006C655B" w:rsidRPr="006A37C5">
        <w:rPr>
          <w:rFonts w:ascii="Times New Roman" w:hAnsi="Times New Roman"/>
          <w:iCs/>
          <w:color w:val="000000" w:themeColor="text1"/>
          <w:sz w:val="24"/>
          <w:szCs w:val="24"/>
        </w:rPr>
        <w:t xml:space="preserve"> of 0.056, 0.32, 0.62, 1.1, 2.1, and 3.3 mol%.</w:t>
      </w:r>
      <w:r w:rsidR="000E0136">
        <w:rPr>
          <w:rFonts w:ascii="Times New Roman" w:hAnsi="Times New Roman"/>
          <w:iCs/>
          <w:color w:val="000000" w:themeColor="text1"/>
          <w:sz w:val="24"/>
          <w:szCs w:val="24"/>
        </w:rPr>
        <w:br w:type="page"/>
      </w:r>
    </w:p>
    <w:p w14:paraId="6C733684" w14:textId="358C7925" w:rsidR="000E0136" w:rsidRDefault="00E65D1D" w:rsidP="000E0136">
      <w:pPr>
        <w:spacing w:line="360" w:lineRule="auto"/>
        <w:jc w:val="center"/>
        <w:rPr>
          <w:rFonts w:ascii="Times New Roman" w:eastAsia="SimSun" w:hAnsi="Times New Roman"/>
          <w:b/>
          <w:bCs/>
          <w:color w:val="000000" w:themeColor="text1"/>
          <w:sz w:val="24"/>
          <w:szCs w:val="24"/>
          <w:lang w:eastAsia="zh-CN"/>
        </w:rPr>
      </w:pPr>
      <w:r>
        <w:rPr>
          <w:rFonts w:ascii="Times New Roman" w:eastAsia="SimSun" w:hAnsi="Times New Roman"/>
          <w:b/>
          <w:bCs/>
          <w:noProof/>
          <w:color w:val="000000" w:themeColor="text1"/>
          <w:sz w:val="24"/>
          <w:szCs w:val="24"/>
          <w:lang w:eastAsia="zh-CN"/>
        </w:rPr>
        <w:lastRenderedPageBreak/>
        <w:drawing>
          <wp:inline distT="0" distB="0" distL="0" distR="0" wp14:anchorId="69105C60" wp14:editId="3BD78725">
            <wp:extent cx="4929505" cy="3831554"/>
            <wp:effectExtent l="0" t="0" r="444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5.tif"/>
                    <pic:cNvPicPr/>
                  </pic:nvPicPr>
                  <pic:blipFill rotWithShape="1">
                    <a:blip r:embed="rId12" cstate="print">
                      <a:extLst>
                        <a:ext uri="{28A0092B-C50C-407E-A947-70E740481C1C}">
                          <a14:useLocalDpi xmlns:a14="http://schemas.microsoft.com/office/drawing/2010/main" val="0"/>
                        </a:ext>
                      </a:extLst>
                    </a:blip>
                    <a:srcRect l="5644" r="3068"/>
                    <a:stretch/>
                  </pic:blipFill>
                  <pic:spPr bwMode="auto">
                    <a:xfrm>
                      <a:off x="0" y="0"/>
                      <a:ext cx="4929551" cy="3831590"/>
                    </a:xfrm>
                    <a:prstGeom prst="rect">
                      <a:avLst/>
                    </a:prstGeom>
                    <a:ln>
                      <a:noFill/>
                    </a:ln>
                    <a:extLst>
                      <a:ext uri="{53640926-AAD7-44D8-BBD7-CCE9431645EC}">
                        <a14:shadowObscured xmlns:a14="http://schemas.microsoft.com/office/drawing/2010/main"/>
                      </a:ext>
                    </a:extLst>
                  </pic:spPr>
                </pic:pic>
              </a:graphicData>
            </a:graphic>
          </wp:inline>
        </w:drawing>
      </w:r>
    </w:p>
    <w:p w14:paraId="41B52C0A" w14:textId="0B4938BC" w:rsidR="003F0E41" w:rsidRDefault="000E0136" w:rsidP="000E0136">
      <w:pPr>
        <w:spacing w:line="360" w:lineRule="auto"/>
        <w:rPr>
          <w:rFonts w:ascii="Times New Roman" w:eastAsia="DengXian" w:hAnsi="Times New Roman"/>
          <w:color w:val="000000" w:themeColor="text1"/>
          <w:sz w:val="24"/>
          <w:szCs w:val="24"/>
          <w:lang w:eastAsia="zh-CN"/>
        </w:rPr>
      </w:pPr>
      <w:r w:rsidRPr="006A37C5">
        <w:rPr>
          <w:rFonts w:ascii="Times New Roman" w:hAnsi="Times New Roman"/>
          <w:b/>
          <w:bCs/>
          <w:color w:val="000000" w:themeColor="text1"/>
          <w:sz w:val="24"/>
          <w:szCs w:val="24"/>
        </w:rPr>
        <w:t xml:space="preserve">Supplementary </w:t>
      </w:r>
      <w:r w:rsidRPr="006A37C5">
        <w:rPr>
          <w:rFonts w:ascii="Times New Roman" w:eastAsia="SimSun" w:hAnsi="Times New Roman"/>
          <w:b/>
          <w:bCs/>
          <w:color w:val="000000" w:themeColor="text1"/>
          <w:sz w:val="24"/>
          <w:szCs w:val="24"/>
          <w:lang w:eastAsia="zh-CN"/>
        </w:rPr>
        <w:t xml:space="preserve">Figure </w:t>
      </w:r>
      <w:r w:rsidR="003122EB">
        <w:rPr>
          <w:rFonts w:ascii="Times New Roman" w:eastAsia="SimSun" w:hAnsi="Times New Roman"/>
          <w:b/>
          <w:bCs/>
          <w:color w:val="000000" w:themeColor="text1"/>
          <w:sz w:val="24"/>
          <w:szCs w:val="24"/>
          <w:lang w:eastAsia="zh-CN"/>
        </w:rPr>
        <w:t>5</w:t>
      </w:r>
      <w:r w:rsidRPr="006A37C5">
        <w:rPr>
          <w:rFonts w:ascii="Times New Roman" w:eastAsia="SimSun" w:hAnsi="Times New Roman"/>
          <w:b/>
          <w:bCs/>
          <w:color w:val="000000" w:themeColor="text1"/>
          <w:sz w:val="24"/>
          <w:szCs w:val="24"/>
          <w:lang w:eastAsia="zh-CN"/>
        </w:rPr>
        <w:t>.</w:t>
      </w:r>
      <w:r w:rsidRPr="00A45C64">
        <w:rPr>
          <w:rFonts w:ascii="Times New Roman" w:hAnsi="Times New Roman"/>
          <w:b/>
          <w:bCs/>
          <w:iCs/>
          <w:color w:val="000000" w:themeColor="text1"/>
          <w:sz w:val="24"/>
          <w:szCs w:val="24"/>
        </w:rPr>
        <w:t xml:space="preserve"> </w:t>
      </w:r>
      <w:bookmarkStart w:id="6" w:name="_Hlk40524619"/>
      <w:r w:rsidRPr="00A45C64">
        <w:rPr>
          <w:rFonts w:ascii="Times New Roman" w:hAnsi="Times New Roman"/>
          <w:b/>
          <w:bCs/>
          <w:iCs/>
          <w:color w:val="000000" w:themeColor="text1"/>
          <w:sz w:val="24"/>
          <w:szCs w:val="24"/>
        </w:rPr>
        <w:t>FTIR spectra of CO</w:t>
      </w:r>
      <w:r w:rsidRPr="00A45C64">
        <w:rPr>
          <w:rFonts w:ascii="Times New Roman" w:hAnsi="Times New Roman"/>
          <w:b/>
          <w:bCs/>
          <w:iCs/>
          <w:color w:val="000000" w:themeColor="text1"/>
          <w:sz w:val="24"/>
          <w:szCs w:val="24"/>
          <w:vertAlign w:val="subscript"/>
        </w:rPr>
        <w:t>2</w:t>
      </w:r>
      <w:r w:rsidRPr="00A45C64">
        <w:rPr>
          <w:rFonts w:ascii="Times New Roman" w:hAnsi="Times New Roman"/>
          <w:b/>
          <w:bCs/>
          <w:iCs/>
          <w:color w:val="000000" w:themeColor="text1"/>
          <w:sz w:val="24"/>
          <w:szCs w:val="24"/>
        </w:rPr>
        <w:t xml:space="preserve"> adsorption</w:t>
      </w:r>
      <w:r w:rsidRPr="00A45C64">
        <w:rPr>
          <w:rFonts w:ascii="Times New Roman" w:hAnsi="Times New Roman"/>
          <w:iCs/>
          <w:color w:val="000000" w:themeColor="text1"/>
          <w:sz w:val="24"/>
          <w:szCs w:val="24"/>
        </w:rPr>
        <w:t>. CO</w:t>
      </w:r>
      <w:r w:rsidRPr="00A45C64">
        <w:rPr>
          <w:rFonts w:ascii="Times New Roman" w:hAnsi="Times New Roman"/>
          <w:iCs/>
          <w:color w:val="000000" w:themeColor="text1"/>
          <w:sz w:val="24"/>
          <w:szCs w:val="24"/>
          <w:vertAlign w:val="subscript"/>
        </w:rPr>
        <w:t>2</w:t>
      </w:r>
      <w:r w:rsidRPr="00A45C64">
        <w:rPr>
          <w:rFonts w:ascii="Times New Roman" w:hAnsi="Times New Roman"/>
          <w:iCs/>
          <w:color w:val="000000" w:themeColor="text1"/>
          <w:sz w:val="24"/>
          <w:szCs w:val="24"/>
        </w:rPr>
        <w:t xml:space="preserve"> adsorbed </w:t>
      </w:r>
      <w:bookmarkEnd w:id="6"/>
      <w:r w:rsidRPr="00A45C64">
        <w:rPr>
          <w:rFonts w:ascii="Times New Roman" w:hAnsi="Times New Roman"/>
          <w:iCs/>
          <w:color w:val="000000" w:themeColor="text1"/>
          <w:sz w:val="24"/>
          <w:szCs w:val="24"/>
        </w:rPr>
        <w:t>on: (a) Ga</w:t>
      </w:r>
      <w:r w:rsidRPr="00A45C64">
        <w:rPr>
          <w:rFonts w:ascii="Times New Roman" w:hAnsi="Times New Roman"/>
          <w:iCs/>
          <w:color w:val="000000" w:themeColor="text1"/>
          <w:sz w:val="24"/>
          <w:szCs w:val="24"/>
          <w:vertAlign w:val="subscript"/>
        </w:rPr>
        <w:t>2</w:t>
      </w:r>
      <w:r w:rsidRPr="00A45C64">
        <w:rPr>
          <w:rFonts w:ascii="Times New Roman" w:hAnsi="Times New Roman"/>
          <w:iCs/>
          <w:color w:val="000000" w:themeColor="text1"/>
          <w:sz w:val="24"/>
          <w:szCs w:val="24"/>
        </w:rPr>
        <w:t>O</w:t>
      </w:r>
      <w:r w:rsidRPr="00A45C64">
        <w:rPr>
          <w:rFonts w:ascii="Times New Roman" w:hAnsi="Times New Roman"/>
          <w:iCs/>
          <w:color w:val="000000" w:themeColor="text1"/>
          <w:sz w:val="24"/>
          <w:szCs w:val="24"/>
          <w:vertAlign w:val="subscript"/>
        </w:rPr>
        <w:t>3</w:t>
      </w:r>
      <w:r w:rsidRPr="00A45C64">
        <w:rPr>
          <w:rFonts w:ascii="Times New Roman" w:hAnsi="Times New Roman"/>
          <w:iCs/>
          <w:color w:val="000000" w:themeColor="text1"/>
          <w:sz w:val="24"/>
          <w:szCs w:val="24"/>
        </w:rPr>
        <w:t>, (b) Ga</w:t>
      </w:r>
      <w:r w:rsidRPr="00A45C64">
        <w:rPr>
          <w:rFonts w:ascii="Times New Roman" w:hAnsi="Times New Roman"/>
          <w:iCs/>
          <w:color w:val="000000" w:themeColor="text1"/>
          <w:sz w:val="24"/>
          <w:szCs w:val="24"/>
          <w:vertAlign w:val="subscript"/>
        </w:rPr>
        <w:t>2</w:t>
      </w:r>
      <w:r w:rsidRPr="00A45C64">
        <w:rPr>
          <w:rFonts w:ascii="Times New Roman" w:hAnsi="Times New Roman"/>
          <w:iCs/>
          <w:color w:val="000000" w:themeColor="text1"/>
          <w:sz w:val="24"/>
          <w:szCs w:val="24"/>
        </w:rPr>
        <w:t>O</w:t>
      </w:r>
      <w:r w:rsidRPr="00A45C64">
        <w:rPr>
          <w:rFonts w:ascii="Times New Roman" w:hAnsi="Times New Roman"/>
          <w:iCs/>
          <w:color w:val="000000" w:themeColor="text1"/>
          <w:sz w:val="24"/>
          <w:szCs w:val="24"/>
          <w:vertAlign w:val="subscript"/>
        </w:rPr>
        <w:t>3</w:t>
      </w:r>
      <w:r w:rsidRPr="00A45C64">
        <w:rPr>
          <w:rFonts w:ascii="Times New Roman" w:hAnsi="Times New Roman"/>
          <w:iCs/>
          <w:color w:val="000000" w:themeColor="text1"/>
          <w:sz w:val="24"/>
          <w:szCs w:val="24"/>
        </w:rPr>
        <w:t xml:space="preserve">_Ca_1.1, (c) </w:t>
      </w:r>
      <w:proofErr w:type="spellStart"/>
      <w:r w:rsidRPr="00A45C64">
        <w:rPr>
          <w:rFonts w:ascii="Times New Roman" w:hAnsi="Times New Roman"/>
          <w:iCs/>
          <w:color w:val="000000" w:themeColor="text1"/>
          <w:sz w:val="24"/>
          <w:szCs w:val="24"/>
        </w:rPr>
        <w:t>CaO</w:t>
      </w:r>
      <w:proofErr w:type="spellEnd"/>
      <w:r w:rsidRPr="00A45C64">
        <w:rPr>
          <w:rFonts w:ascii="Times New Roman" w:hAnsi="Times New Roman"/>
          <w:iCs/>
          <w:color w:val="000000" w:themeColor="text1"/>
          <w:sz w:val="24"/>
          <w:szCs w:val="24"/>
        </w:rPr>
        <w:t>, (d) Ga</w:t>
      </w:r>
      <w:r w:rsidRPr="00A45C64">
        <w:rPr>
          <w:rFonts w:ascii="Times New Roman" w:hAnsi="Times New Roman"/>
          <w:iCs/>
          <w:color w:val="000000" w:themeColor="text1"/>
          <w:sz w:val="24"/>
          <w:szCs w:val="24"/>
          <w:vertAlign w:val="subscript"/>
        </w:rPr>
        <w:t>2</w:t>
      </w:r>
      <w:r w:rsidRPr="00A45C64">
        <w:rPr>
          <w:rFonts w:ascii="Times New Roman" w:hAnsi="Times New Roman"/>
          <w:iCs/>
          <w:color w:val="000000" w:themeColor="text1"/>
          <w:sz w:val="24"/>
          <w:szCs w:val="24"/>
        </w:rPr>
        <w:t>O</w:t>
      </w:r>
      <w:r w:rsidRPr="00A45C64">
        <w:rPr>
          <w:rFonts w:ascii="Times New Roman" w:hAnsi="Times New Roman"/>
          <w:iCs/>
          <w:color w:val="000000" w:themeColor="text1"/>
          <w:sz w:val="24"/>
          <w:szCs w:val="24"/>
          <w:vertAlign w:val="subscript"/>
        </w:rPr>
        <w:t>3</w:t>
      </w:r>
      <w:r w:rsidRPr="00A45C64">
        <w:rPr>
          <w:rFonts w:ascii="Times New Roman" w:hAnsi="Times New Roman"/>
          <w:iCs/>
          <w:color w:val="000000" w:themeColor="text1"/>
          <w:sz w:val="24"/>
          <w:szCs w:val="24"/>
        </w:rPr>
        <w:t>_Ca_3.3, and (e) CaGa</w:t>
      </w:r>
      <w:r w:rsidRPr="00A45C64">
        <w:rPr>
          <w:rFonts w:ascii="Times New Roman" w:hAnsi="Times New Roman"/>
          <w:iCs/>
          <w:color w:val="000000" w:themeColor="text1"/>
          <w:sz w:val="24"/>
          <w:szCs w:val="24"/>
          <w:vertAlign w:val="subscript"/>
        </w:rPr>
        <w:t>4</w:t>
      </w:r>
      <w:r w:rsidRPr="00A45C64">
        <w:rPr>
          <w:rFonts w:ascii="Times New Roman" w:hAnsi="Times New Roman"/>
          <w:iCs/>
          <w:color w:val="000000" w:themeColor="text1"/>
          <w:sz w:val="24"/>
          <w:szCs w:val="24"/>
        </w:rPr>
        <w:t>O</w:t>
      </w:r>
      <w:r w:rsidRPr="00A45C64">
        <w:rPr>
          <w:rFonts w:ascii="Times New Roman" w:hAnsi="Times New Roman"/>
          <w:iCs/>
          <w:color w:val="000000" w:themeColor="text1"/>
          <w:sz w:val="24"/>
          <w:szCs w:val="24"/>
          <w:vertAlign w:val="subscript"/>
        </w:rPr>
        <w:t>7</w:t>
      </w:r>
      <w:r w:rsidRPr="00A45C64">
        <w:rPr>
          <w:rFonts w:ascii="Times New Roman" w:hAnsi="Times New Roman"/>
          <w:iCs/>
          <w:color w:val="000000" w:themeColor="text1"/>
          <w:sz w:val="24"/>
          <w:szCs w:val="24"/>
        </w:rPr>
        <w:t xml:space="preserve"> after introducing </w:t>
      </w:r>
      <w:r w:rsidRPr="00A45C64">
        <w:rPr>
          <w:rFonts w:ascii="Times New Roman" w:eastAsia="DengXian" w:hAnsi="Times New Roman"/>
          <w:color w:val="000000" w:themeColor="text1"/>
          <w:sz w:val="24"/>
          <w:szCs w:val="24"/>
          <w:lang w:eastAsia="zh-CN"/>
        </w:rPr>
        <w:t>the same amount of CO</w:t>
      </w:r>
      <w:r w:rsidRPr="00A45C64">
        <w:rPr>
          <w:rFonts w:ascii="Times New Roman" w:eastAsia="DengXian" w:hAnsi="Times New Roman"/>
          <w:color w:val="000000" w:themeColor="text1"/>
          <w:sz w:val="24"/>
          <w:szCs w:val="24"/>
          <w:vertAlign w:val="subscript"/>
          <w:lang w:eastAsia="zh-CN"/>
        </w:rPr>
        <w:t>2</w:t>
      </w:r>
      <w:r w:rsidRPr="00A45C64">
        <w:rPr>
          <w:rFonts w:ascii="Times New Roman" w:eastAsia="DengXian" w:hAnsi="Times New Roman"/>
          <w:color w:val="000000" w:themeColor="text1"/>
          <w:sz w:val="24"/>
          <w:szCs w:val="24"/>
          <w:lang w:eastAsia="zh-CN"/>
        </w:rPr>
        <w:t xml:space="preserve"> at various pressures in the 0.1–40.0 Torr range.</w:t>
      </w:r>
      <w:r w:rsidR="003F0E41">
        <w:rPr>
          <w:rFonts w:ascii="Times New Roman" w:eastAsia="DengXian" w:hAnsi="Times New Roman"/>
          <w:color w:val="000000" w:themeColor="text1"/>
          <w:sz w:val="24"/>
          <w:szCs w:val="24"/>
          <w:lang w:eastAsia="zh-CN"/>
        </w:rPr>
        <w:br w:type="page"/>
      </w:r>
      <w:bookmarkStart w:id="7" w:name="_Hlk46245813"/>
    </w:p>
    <w:bookmarkEnd w:id="5"/>
    <w:bookmarkEnd w:id="7"/>
    <w:p w14:paraId="07D35667" w14:textId="76B0179E" w:rsidR="00C11A7A" w:rsidRPr="006A37C5" w:rsidRDefault="00E65D1D" w:rsidP="00A77E52">
      <w:pPr>
        <w:spacing w:line="360" w:lineRule="auto"/>
        <w:jc w:val="center"/>
        <w:rPr>
          <w:rFonts w:ascii="Times New Roman" w:eastAsia="SimSun" w:hAnsi="Times New Roman"/>
          <w:sz w:val="24"/>
          <w:szCs w:val="24"/>
          <w:lang w:eastAsia="zh-CN"/>
        </w:rPr>
      </w:pPr>
      <w:r>
        <w:rPr>
          <w:rFonts w:ascii="Times New Roman" w:eastAsia="SimSun" w:hAnsi="Times New Roman"/>
          <w:noProof/>
          <w:sz w:val="24"/>
          <w:szCs w:val="24"/>
          <w:lang w:eastAsia="zh-CN"/>
        </w:rPr>
        <w:lastRenderedPageBreak/>
        <w:drawing>
          <wp:inline distT="0" distB="0" distL="0" distR="0" wp14:anchorId="5C86F2B8" wp14:editId="00BD1518">
            <wp:extent cx="5400040" cy="3259455"/>
            <wp:effectExtent l="0" t="0" r="0" b="0"/>
            <wp:docPr id="14" name="図 14" descr="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259455"/>
                    </a:xfrm>
                    <a:prstGeom prst="rect">
                      <a:avLst/>
                    </a:prstGeom>
                  </pic:spPr>
                </pic:pic>
              </a:graphicData>
            </a:graphic>
          </wp:inline>
        </w:drawing>
      </w:r>
    </w:p>
    <w:p w14:paraId="7866BAC1" w14:textId="161C57D9" w:rsidR="001E24B3" w:rsidRPr="006A37C5" w:rsidRDefault="00A77E52" w:rsidP="00A77E52">
      <w:pPr>
        <w:spacing w:line="360" w:lineRule="auto"/>
        <w:rPr>
          <w:rFonts w:ascii="Times New Roman" w:eastAsia="SimSun" w:hAnsi="Times New Roman"/>
          <w:iCs/>
          <w:color w:val="000000" w:themeColor="text1"/>
          <w:sz w:val="24"/>
          <w:szCs w:val="24"/>
          <w:lang w:eastAsia="zh-CN"/>
        </w:rPr>
      </w:pPr>
      <w:r w:rsidRPr="006A37C5">
        <w:rPr>
          <w:rFonts w:ascii="Times New Roman" w:hAnsi="Times New Roman"/>
          <w:b/>
          <w:bCs/>
          <w:color w:val="000000" w:themeColor="text1"/>
          <w:sz w:val="24"/>
          <w:szCs w:val="24"/>
        </w:rPr>
        <w:t>Supplementary</w:t>
      </w:r>
      <w:r w:rsidR="004E6FBD" w:rsidRPr="006A37C5">
        <w:rPr>
          <w:rFonts w:ascii="Times New Roman" w:hAnsi="Times New Roman"/>
          <w:b/>
          <w:bCs/>
          <w:color w:val="000000" w:themeColor="text1"/>
          <w:sz w:val="24"/>
          <w:szCs w:val="24"/>
        </w:rPr>
        <w:t xml:space="preserve"> </w:t>
      </w:r>
      <w:r w:rsidR="004E6FBD" w:rsidRPr="006A37C5">
        <w:rPr>
          <w:rFonts w:ascii="Times New Roman" w:eastAsia="SimSun" w:hAnsi="Times New Roman"/>
          <w:b/>
          <w:bCs/>
          <w:color w:val="000000" w:themeColor="text1"/>
          <w:sz w:val="24"/>
          <w:szCs w:val="24"/>
          <w:lang w:eastAsia="zh-CN"/>
        </w:rPr>
        <w:t>Fig</w:t>
      </w:r>
      <w:r w:rsidR="00124FC0" w:rsidRPr="006A37C5">
        <w:rPr>
          <w:rFonts w:ascii="Times New Roman" w:eastAsia="SimSun" w:hAnsi="Times New Roman"/>
          <w:b/>
          <w:bCs/>
          <w:color w:val="000000" w:themeColor="text1"/>
          <w:sz w:val="24"/>
          <w:szCs w:val="24"/>
          <w:lang w:eastAsia="zh-CN"/>
        </w:rPr>
        <w:t>ure</w:t>
      </w:r>
      <w:r w:rsidR="004E6FBD" w:rsidRPr="006A37C5">
        <w:rPr>
          <w:rFonts w:ascii="Times New Roman" w:eastAsia="SimSun" w:hAnsi="Times New Roman"/>
          <w:b/>
          <w:bCs/>
          <w:color w:val="000000" w:themeColor="text1"/>
          <w:sz w:val="24"/>
          <w:szCs w:val="24"/>
          <w:lang w:eastAsia="zh-CN"/>
        </w:rPr>
        <w:t xml:space="preserve"> </w:t>
      </w:r>
      <w:r w:rsidR="00357C74">
        <w:rPr>
          <w:rFonts w:ascii="Times New Roman" w:eastAsia="SimSun" w:hAnsi="Times New Roman"/>
          <w:b/>
          <w:bCs/>
          <w:color w:val="000000" w:themeColor="text1"/>
          <w:sz w:val="24"/>
          <w:szCs w:val="24"/>
          <w:lang w:eastAsia="zh-CN"/>
        </w:rPr>
        <w:t>6</w:t>
      </w:r>
      <w:r w:rsidR="00124FC0" w:rsidRPr="006A37C5">
        <w:rPr>
          <w:rFonts w:ascii="Times New Roman" w:eastAsia="SimSun" w:hAnsi="Times New Roman"/>
          <w:b/>
          <w:bCs/>
          <w:color w:val="000000" w:themeColor="text1"/>
          <w:sz w:val="24"/>
          <w:szCs w:val="24"/>
          <w:lang w:eastAsia="zh-CN"/>
        </w:rPr>
        <w:t>.</w:t>
      </w:r>
      <w:r w:rsidR="00C11A7A" w:rsidRPr="006A37C5">
        <w:rPr>
          <w:rFonts w:ascii="Times New Roman" w:eastAsia="SimSun" w:hAnsi="Times New Roman"/>
          <w:color w:val="000000" w:themeColor="text1"/>
          <w:sz w:val="24"/>
          <w:szCs w:val="24"/>
          <w:lang w:eastAsia="zh-CN"/>
        </w:rPr>
        <w:t xml:space="preserve"> </w:t>
      </w:r>
      <w:bookmarkStart w:id="8" w:name="_Hlk50368287"/>
      <w:r w:rsidR="006E3E34" w:rsidRPr="003A6D58">
        <w:rPr>
          <w:rFonts w:ascii="Times New Roman" w:eastAsia="SimSun" w:hAnsi="Times New Roman"/>
          <w:b/>
          <w:bCs/>
          <w:color w:val="000000" w:themeColor="text1"/>
          <w:sz w:val="24"/>
          <w:szCs w:val="24"/>
          <w:lang w:eastAsia="zh-CN"/>
        </w:rPr>
        <w:t>Product formation rates</w:t>
      </w:r>
      <w:bookmarkEnd w:id="8"/>
      <w:r w:rsidR="006E3E34" w:rsidRPr="003A6D58">
        <w:rPr>
          <w:rFonts w:ascii="Times New Roman" w:eastAsia="SimSun" w:hAnsi="Times New Roman"/>
          <w:b/>
          <w:bCs/>
          <w:color w:val="000000" w:themeColor="text1"/>
          <w:sz w:val="24"/>
          <w:szCs w:val="24"/>
          <w:lang w:eastAsia="zh-CN"/>
        </w:rPr>
        <w:t xml:space="preserve"> and </w:t>
      </w:r>
      <w:r w:rsidR="006E3E34">
        <w:rPr>
          <w:rFonts w:ascii="Times New Roman" w:eastAsia="SimSun" w:hAnsi="Times New Roman"/>
          <w:b/>
          <w:bCs/>
          <w:color w:val="000000" w:themeColor="text1"/>
          <w:sz w:val="24"/>
          <w:szCs w:val="24"/>
          <w:lang w:eastAsia="zh-CN"/>
        </w:rPr>
        <w:t xml:space="preserve">consumed electrons. </w:t>
      </w:r>
      <w:r w:rsidR="00C11A7A" w:rsidRPr="006A37C5">
        <w:rPr>
          <w:rFonts w:ascii="Times New Roman" w:eastAsia="SimSun" w:hAnsi="Times New Roman"/>
          <w:iCs/>
          <w:color w:val="000000" w:themeColor="text1"/>
          <w:sz w:val="24"/>
          <w:szCs w:val="24"/>
          <w:lang w:eastAsia="zh-CN"/>
        </w:rPr>
        <w:t>Formation rates of H</w:t>
      </w:r>
      <w:r w:rsidR="00C11A7A" w:rsidRPr="006A37C5">
        <w:rPr>
          <w:rFonts w:ascii="Times New Roman" w:eastAsia="SimSun" w:hAnsi="Times New Roman"/>
          <w:iCs/>
          <w:color w:val="000000" w:themeColor="text1"/>
          <w:sz w:val="24"/>
          <w:szCs w:val="24"/>
          <w:vertAlign w:val="subscript"/>
          <w:lang w:eastAsia="zh-CN"/>
        </w:rPr>
        <w:t>2</w:t>
      </w:r>
      <w:r w:rsidR="00C11A7A" w:rsidRPr="006A37C5">
        <w:rPr>
          <w:rFonts w:ascii="Times New Roman" w:eastAsia="SimSun" w:hAnsi="Times New Roman"/>
          <w:iCs/>
          <w:color w:val="000000" w:themeColor="text1"/>
          <w:sz w:val="24"/>
          <w:szCs w:val="24"/>
          <w:lang w:eastAsia="zh-CN"/>
        </w:rPr>
        <w:t xml:space="preserve"> (blue bars), O</w:t>
      </w:r>
      <w:r w:rsidR="00C11A7A" w:rsidRPr="006A37C5">
        <w:rPr>
          <w:rFonts w:ascii="Times New Roman" w:eastAsia="SimSun" w:hAnsi="Times New Roman"/>
          <w:iCs/>
          <w:color w:val="000000" w:themeColor="text1"/>
          <w:sz w:val="24"/>
          <w:szCs w:val="24"/>
          <w:vertAlign w:val="subscript"/>
          <w:lang w:eastAsia="zh-CN"/>
        </w:rPr>
        <w:t>2</w:t>
      </w:r>
      <w:r w:rsidR="00C11A7A" w:rsidRPr="006A37C5">
        <w:rPr>
          <w:rFonts w:ascii="Times New Roman" w:eastAsia="SimSun" w:hAnsi="Times New Roman"/>
          <w:iCs/>
          <w:color w:val="000000" w:themeColor="text1"/>
          <w:sz w:val="24"/>
          <w:szCs w:val="24"/>
          <w:lang w:eastAsia="zh-CN"/>
        </w:rPr>
        <w:t xml:space="preserve"> (green bars), and CO (red bars), as well as the consumed electrons (black diamonds) for (a) Ag-Cr/Ga</w:t>
      </w:r>
      <w:r w:rsidR="00C11A7A" w:rsidRPr="006A37C5">
        <w:rPr>
          <w:rFonts w:ascii="Times New Roman" w:eastAsia="SimSun" w:hAnsi="Times New Roman"/>
          <w:iCs/>
          <w:color w:val="000000" w:themeColor="text1"/>
          <w:sz w:val="24"/>
          <w:szCs w:val="24"/>
          <w:vertAlign w:val="subscript"/>
          <w:lang w:eastAsia="zh-CN"/>
        </w:rPr>
        <w:t>2</w:t>
      </w:r>
      <w:r w:rsidR="00C11A7A" w:rsidRPr="006A37C5">
        <w:rPr>
          <w:rFonts w:ascii="Times New Roman" w:eastAsia="SimSun" w:hAnsi="Times New Roman"/>
          <w:iCs/>
          <w:color w:val="000000" w:themeColor="text1"/>
          <w:sz w:val="24"/>
          <w:szCs w:val="24"/>
          <w:lang w:eastAsia="zh-CN"/>
        </w:rPr>
        <w:t>O</w:t>
      </w:r>
      <w:r w:rsidR="00C11A7A" w:rsidRPr="006A37C5">
        <w:rPr>
          <w:rFonts w:ascii="Times New Roman" w:eastAsia="SimSun" w:hAnsi="Times New Roman"/>
          <w:iCs/>
          <w:color w:val="000000" w:themeColor="text1"/>
          <w:sz w:val="24"/>
          <w:szCs w:val="24"/>
          <w:vertAlign w:val="subscript"/>
          <w:lang w:eastAsia="zh-CN"/>
        </w:rPr>
        <w:t>3</w:t>
      </w:r>
      <w:r w:rsidR="00C11A7A" w:rsidRPr="006A37C5">
        <w:rPr>
          <w:rFonts w:ascii="Times New Roman" w:eastAsia="SimSun" w:hAnsi="Times New Roman"/>
          <w:iCs/>
          <w:color w:val="000000" w:themeColor="text1"/>
          <w:sz w:val="24"/>
          <w:szCs w:val="24"/>
          <w:lang w:eastAsia="zh-CN"/>
        </w:rPr>
        <w:t xml:space="preserve">, </w:t>
      </w:r>
      <w:bookmarkStart w:id="9" w:name="_Hlk50368320"/>
      <w:r w:rsidR="00C11A7A" w:rsidRPr="006A37C5">
        <w:rPr>
          <w:rFonts w:ascii="Times New Roman" w:eastAsia="SimSun" w:hAnsi="Times New Roman"/>
          <w:iCs/>
          <w:color w:val="000000" w:themeColor="text1"/>
          <w:sz w:val="24"/>
          <w:szCs w:val="24"/>
          <w:lang w:eastAsia="zh-CN"/>
        </w:rPr>
        <w:t>Ag-Cr/Ga</w:t>
      </w:r>
      <w:r w:rsidR="00C11A7A" w:rsidRPr="006A37C5">
        <w:rPr>
          <w:rFonts w:ascii="Times New Roman" w:eastAsia="SimSun" w:hAnsi="Times New Roman"/>
          <w:iCs/>
          <w:color w:val="000000" w:themeColor="text1"/>
          <w:sz w:val="24"/>
          <w:szCs w:val="24"/>
          <w:vertAlign w:val="subscript"/>
          <w:lang w:eastAsia="zh-CN"/>
        </w:rPr>
        <w:t>2</w:t>
      </w:r>
      <w:r w:rsidR="00C11A7A" w:rsidRPr="006A37C5">
        <w:rPr>
          <w:rFonts w:ascii="Times New Roman" w:eastAsia="SimSun" w:hAnsi="Times New Roman"/>
          <w:iCs/>
          <w:color w:val="000000" w:themeColor="text1"/>
          <w:sz w:val="24"/>
          <w:szCs w:val="24"/>
          <w:lang w:eastAsia="zh-CN"/>
        </w:rPr>
        <w:t>O</w:t>
      </w:r>
      <w:r w:rsidR="00C11A7A" w:rsidRPr="006A37C5">
        <w:rPr>
          <w:rFonts w:ascii="Times New Roman" w:eastAsia="SimSun" w:hAnsi="Times New Roman"/>
          <w:iCs/>
          <w:color w:val="000000" w:themeColor="text1"/>
          <w:sz w:val="24"/>
          <w:szCs w:val="24"/>
          <w:vertAlign w:val="subscript"/>
          <w:lang w:eastAsia="zh-CN"/>
        </w:rPr>
        <w:t>3</w:t>
      </w:r>
      <w:r w:rsidR="00C11A7A" w:rsidRPr="006A37C5">
        <w:rPr>
          <w:rFonts w:ascii="Times New Roman" w:eastAsia="SimSun" w:hAnsi="Times New Roman"/>
          <w:iCs/>
          <w:color w:val="000000" w:themeColor="text1"/>
          <w:sz w:val="24"/>
          <w:szCs w:val="24"/>
          <w:lang w:eastAsia="zh-CN"/>
        </w:rPr>
        <w:t>_Ca</w:t>
      </w:r>
      <w:bookmarkEnd w:id="9"/>
      <w:r w:rsidR="00C11A7A" w:rsidRPr="006A37C5">
        <w:rPr>
          <w:rFonts w:ascii="Times New Roman" w:eastAsia="SimSun" w:hAnsi="Times New Roman"/>
          <w:iCs/>
          <w:color w:val="000000" w:themeColor="text1"/>
          <w:sz w:val="24"/>
          <w:szCs w:val="24"/>
          <w:lang w:eastAsia="zh-CN"/>
        </w:rPr>
        <w:t>_</w:t>
      </w:r>
      <w:r w:rsidR="00C11A7A" w:rsidRPr="006A37C5">
        <w:rPr>
          <w:rFonts w:ascii="Times New Roman" w:eastAsia="SimSun" w:hAnsi="Times New Roman"/>
          <w:i/>
          <w:iCs/>
          <w:color w:val="000000" w:themeColor="text1"/>
          <w:sz w:val="24"/>
          <w:szCs w:val="24"/>
          <w:lang w:eastAsia="zh-CN"/>
        </w:rPr>
        <w:t>x</w:t>
      </w:r>
      <w:r w:rsidR="00C11A7A" w:rsidRPr="006A37C5">
        <w:rPr>
          <w:rFonts w:ascii="Times New Roman" w:eastAsia="SimSun" w:hAnsi="Times New Roman"/>
          <w:iCs/>
          <w:color w:val="000000" w:themeColor="text1"/>
          <w:sz w:val="24"/>
          <w:szCs w:val="24"/>
          <w:lang w:eastAsia="zh-CN"/>
        </w:rPr>
        <w:t xml:space="preserve"> with a Ca/Ga molar ratio </w:t>
      </w:r>
      <w:r w:rsidR="00C11A7A" w:rsidRPr="006A37C5">
        <w:rPr>
          <w:rFonts w:ascii="Times New Roman" w:eastAsia="SimSun" w:hAnsi="Times New Roman"/>
          <w:i/>
          <w:iCs/>
          <w:color w:val="000000" w:themeColor="text1"/>
          <w:sz w:val="24"/>
          <w:szCs w:val="24"/>
          <w:lang w:eastAsia="zh-CN"/>
        </w:rPr>
        <w:t>x</w:t>
      </w:r>
      <w:r w:rsidR="00C11A7A" w:rsidRPr="006A37C5">
        <w:rPr>
          <w:rFonts w:ascii="Times New Roman" w:eastAsia="SimSun" w:hAnsi="Times New Roman"/>
          <w:iCs/>
          <w:color w:val="000000" w:themeColor="text1"/>
          <w:sz w:val="24"/>
          <w:szCs w:val="24"/>
          <w:lang w:eastAsia="zh-CN"/>
        </w:rPr>
        <w:t xml:space="preserve"> of (b) 0.32 mol%, (c) 0.62 mol%, (d) 1.1 mol%, (e) 1.6 mol%, (f) 2.1 mol%, and (g) 3.3 mol%, and (h) Ag-Cr/CaGa</w:t>
      </w:r>
      <w:r w:rsidR="00C11A7A" w:rsidRPr="006A37C5">
        <w:rPr>
          <w:rFonts w:ascii="Times New Roman" w:eastAsia="SimSun" w:hAnsi="Times New Roman"/>
          <w:iCs/>
          <w:color w:val="000000" w:themeColor="text1"/>
          <w:sz w:val="24"/>
          <w:szCs w:val="24"/>
          <w:vertAlign w:val="subscript"/>
          <w:lang w:eastAsia="zh-CN"/>
        </w:rPr>
        <w:t>4</w:t>
      </w:r>
      <w:r w:rsidR="00C11A7A" w:rsidRPr="006A37C5">
        <w:rPr>
          <w:rFonts w:ascii="Times New Roman" w:eastAsia="SimSun" w:hAnsi="Times New Roman"/>
          <w:iCs/>
          <w:color w:val="000000" w:themeColor="text1"/>
          <w:sz w:val="24"/>
          <w:szCs w:val="24"/>
          <w:lang w:eastAsia="zh-CN"/>
        </w:rPr>
        <w:t>O</w:t>
      </w:r>
      <w:r w:rsidR="00C11A7A" w:rsidRPr="006A37C5">
        <w:rPr>
          <w:rFonts w:ascii="Times New Roman" w:eastAsia="SimSun" w:hAnsi="Times New Roman"/>
          <w:iCs/>
          <w:color w:val="000000" w:themeColor="text1"/>
          <w:sz w:val="24"/>
          <w:szCs w:val="24"/>
          <w:vertAlign w:val="subscript"/>
          <w:lang w:eastAsia="zh-CN"/>
        </w:rPr>
        <w:t>7</w:t>
      </w:r>
      <w:r w:rsidR="00C11A7A" w:rsidRPr="006A37C5">
        <w:rPr>
          <w:rFonts w:ascii="Times New Roman" w:eastAsia="SimSun" w:hAnsi="Times New Roman"/>
          <w:iCs/>
          <w:color w:val="000000" w:themeColor="text1"/>
          <w:sz w:val="24"/>
          <w:szCs w:val="24"/>
          <w:lang w:eastAsia="zh-CN"/>
        </w:rPr>
        <w:t xml:space="preserve"> during photocatalytic conversion of CO</w:t>
      </w:r>
      <w:r w:rsidR="00C11A7A" w:rsidRPr="006A37C5">
        <w:rPr>
          <w:rFonts w:ascii="Times New Roman" w:eastAsia="SimSun" w:hAnsi="Times New Roman"/>
          <w:iCs/>
          <w:color w:val="000000" w:themeColor="text1"/>
          <w:sz w:val="24"/>
          <w:szCs w:val="24"/>
          <w:vertAlign w:val="subscript"/>
          <w:lang w:eastAsia="zh-CN"/>
        </w:rPr>
        <w:t xml:space="preserve">2 </w:t>
      </w:r>
      <w:r w:rsidR="00C11A7A" w:rsidRPr="006A37C5">
        <w:rPr>
          <w:rFonts w:ascii="Times New Roman" w:eastAsia="SimSun" w:hAnsi="Times New Roman"/>
          <w:iCs/>
          <w:color w:val="000000" w:themeColor="text1"/>
          <w:sz w:val="24"/>
          <w:szCs w:val="24"/>
          <w:lang w:eastAsia="zh-CN"/>
        </w:rPr>
        <w:t>by H</w:t>
      </w:r>
      <w:r w:rsidR="00C11A7A" w:rsidRPr="006A37C5">
        <w:rPr>
          <w:rFonts w:ascii="Times New Roman" w:eastAsia="SimSun" w:hAnsi="Times New Roman"/>
          <w:iCs/>
          <w:color w:val="000000" w:themeColor="text1"/>
          <w:sz w:val="24"/>
          <w:szCs w:val="24"/>
          <w:vertAlign w:val="subscript"/>
          <w:lang w:eastAsia="zh-CN"/>
        </w:rPr>
        <w:t>2</w:t>
      </w:r>
      <w:r w:rsidR="00C11A7A" w:rsidRPr="006A37C5">
        <w:rPr>
          <w:rFonts w:ascii="Times New Roman" w:eastAsia="SimSun" w:hAnsi="Times New Roman"/>
          <w:iCs/>
          <w:color w:val="000000" w:themeColor="text1"/>
          <w:sz w:val="24"/>
          <w:szCs w:val="24"/>
          <w:lang w:eastAsia="zh-CN"/>
        </w:rPr>
        <w:t>O. Amount of photocatalyst: 0.5 g; Volume of reaction solution (H</w:t>
      </w:r>
      <w:r w:rsidR="00C11A7A" w:rsidRPr="006A37C5">
        <w:rPr>
          <w:rFonts w:ascii="Times New Roman" w:eastAsia="SimSun" w:hAnsi="Times New Roman"/>
          <w:iCs/>
          <w:color w:val="000000" w:themeColor="text1"/>
          <w:sz w:val="24"/>
          <w:szCs w:val="24"/>
          <w:vertAlign w:val="subscript"/>
          <w:lang w:eastAsia="zh-CN"/>
        </w:rPr>
        <w:t>2</w:t>
      </w:r>
      <w:r w:rsidR="00C11A7A" w:rsidRPr="006A37C5">
        <w:rPr>
          <w:rFonts w:ascii="Times New Roman" w:eastAsia="SimSun" w:hAnsi="Times New Roman"/>
          <w:iCs/>
          <w:color w:val="000000" w:themeColor="text1"/>
          <w:sz w:val="24"/>
          <w:szCs w:val="24"/>
          <w:lang w:eastAsia="zh-CN"/>
        </w:rPr>
        <w:t>O): 1.0 L; Additive: 0.1 M NaHCO</w:t>
      </w:r>
      <w:r w:rsidR="00C11A7A" w:rsidRPr="006A37C5">
        <w:rPr>
          <w:rFonts w:ascii="Times New Roman" w:eastAsia="SimSun" w:hAnsi="Times New Roman"/>
          <w:iCs/>
          <w:color w:val="000000" w:themeColor="text1"/>
          <w:sz w:val="24"/>
          <w:szCs w:val="24"/>
          <w:vertAlign w:val="subscript"/>
          <w:lang w:eastAsia="zh-CN"/>
        </w:rPr>
        <w:t>3</w:t>
      </w:r>
      <w:r w:rsidR="00C11A7A" w:rsidRPr="006A37C5">
        <w:rPr>
          <w:rFonts w:ascii="Times New Roman" w:eastAsia="SimSun" w:hAnsi="Times New Roman"/>
          <w:iCs/>
          <w:color w:val="000000" w:themeColor="text1"/>
          <w:sz w:val="24"/>
          <w:szCs w:val="24"/>
          <w:lang w:eastAsia="zh-CN"/>
        </w:rPr>
        <w:t>; CO</w:t>
      </w:r>
      <w:r w:rsidR="00C11A7A" w:rsidRPr="006A37C5">
        <w:rPr>
          <w:rFonts w:ascii="Times New Roman" w:eastAsia="SimSun" w:hAnsi="Times New Roman"/>
          <w:iCs/>
          <w:color w:val="000000" w:themeColor="text1"/>
          <w:sz w:val="24"/>
          <w:szCs w:val="24"/>
          <w:vertAlign w:val="subscript"/>
          <w:lang w:eastAsia="zh-CN"/>
        </w:rPr>
        <w:t>2</w:t>
      </w:r>
      <w:r w:rsidR="00C11A7A" w:rsidRPr="006A37C5">
        <w:rPr>
          <w:rFonts w:ascii="Times New Roman" w:eastAsia="SimSun" w:hAnsi="Times New Roman"/>
          <w:iCs/>
          <w:color w:val="000000" w:themeColor="text1"/>
          <w:sz w:val="24"/>
          <w:szCs w:val="24"/>
          <w:lang w:eastAsia="zh-CN"/>
        </w:rPr>
        <w:t xml:space="preserve"> flow rate: 30 mL </w:t>
      </w:r>
      <w:proofErr w:type="gramStart"/>
      <w:r w:rsidR="00C11A7A" w:rsidRPr="006A37C5">
        <w:rPr>
          <w:rFonts w:ascii="Times New Roman" w:eastAsia="SimSun" w:hAnsi="Times New Roman"/>
          <w:iCs/>
          <w:color w:val="000000" w:themeColor="text1"/>
          <w:sz w:val="24"/>
          <w:szCs w:val="24"/>
          <w:lang w:eastAsia="zh-CN"/>
        </w:rPr>
        <w:t>min</w:t>
      </w:r>
      <w:r w:rsidR="00C11A7A" w:rsidRPr="006A37C5">
        <w:rPr>
          <w:rFonts w:ascii="Times New Roman" w:eastAsia="SimSun" w:hAnsi="Times New Roman"/>
          <w:iCs/>
          <w:color w:val="000000" w:themeColor="text1"/>
          <w:sz w:val="24"/>
          <w:szCs w:val="24"/>
          <w:vertAlign w:val="superscript"/>
          <w:lang w:eastAsia="zh-CN"/>
        </w:rPr>
        <w:t>−1</w:t>
      </w:r>
      <w:proofErr w:type="gramEnd"/>
      <w:r w:rsidR="00C11A7A" w:rsidRPr="006A37C5">
        <w:rPr>
          <w:rFonts w:ascii="Times New Roman" w:eastAsia="SimSun" w:hAnsi="Times New Roman"/>
          <w:iCs/>
          <w:color w:val="000000" w:themeColor="text1"/>
          <w:sz w:val="24"/>
          <w:szCs w:val="24"/>
          <w:lang w:eastAsia="zh-CN"/>
        </w:rPr>
        <w:t xml:space="preserve">; Light source: </w:t>
      </w:r>
      <w:r w:rsidR="00C50115">
        <w:rPr>
          <w:rFonts w:ascii="Times New Roman" w:eastAsia="SimSun" w:hAnsi="Times New Roman"/>
          <w:iCs/>
          <w:color w:val="000000" w:themeColor="text1"/>
          <w:sz w:val="24"/>
          <w:szCs w:val="24"/>
          <w:lang w:eastAsia="zh-CN"/>
        </w:rPr>
        <w:t>400</w:t>
      </w:r>
      <w:r w:rsidR="00FD4B02">
        <w:rPr>
          <w:rFonts w:ascii="Times New Roman" w:eastAsia="SimSun" w:hAnsi="Times New Roman"/>
          <w:iCs/>
          <w:color w:val="000000" w:themeColor="text1"/>
          <w:sz w:val="24"/>
          <w:szCs w:val="24"/>
          <w:lang w:eastAsia="zh-CN"/>
        </w:rPr>
        <w:t xml:space="preserve"> </w:t>
      </w:r>
      <w:r w:rsidR="00C50115">
        <w:rPr>
          <w:rFonts w:ascii="Times New Roman" w:eastAsia="SimSun" w:hAnsi="Times New Roman"/>
          <w:iCs/>
          <w:color w:val="000000" w:themeColor="text1"/>
          <w:sz w:val="24"/>
          <w:szCs w:val="24"/>
          <w:lang w:eastAsia="zh-CN"/>
        </w:rPr>
        <w:t>W</w:t>
      </w:r>
      <w:r w:rsidR="00C11A7A" w:rsidRPr="006A37C5">
        <w:rPr>
          <w:rFonts w:ascii="Times New Roman" w:eastAsia="SimSun" w:hAnsi="Times New Roman"/>
          <w:iCs/>
          <w:color w:val="000000" w:themeColor="text1"/>
          <w:sz w:val="24"/>
          <w:szCs w:val="24"/>
          <w:lang w:eastAsia="zh-CN"/>
        </w:rPr>
        <w:t xml:space="preserve"> high-pressure Hg lamp.</w:t>
      </w:r>
      <w:r w:rsidR="001E24B3" w:rsidRPr="006A37C5">
        <w:rPr>
          <w:rFonts w:ascii="Times New Roman" w:eastAsia="SimSun" w:hAnsi="Times New Roman"/>
          <w:iCs/>
          <w:color w:val="000000" w:themeColor="text1"/>
          <w:sz w:val="24"/>
          <w:szCs w:val="24"/>
          <w:lang w:eastAsia="zh-CN"/>
        </w:rPr>
        <w:br w:type="page"/>
      </w:r>
    </w:p>
    <w:p w14:paraId="292ECC98" w14:textId="56EEAE63" w:rsidR="007C7A82" w:rsidRPr="006A37C5" w:rsidRDefault="00E65D1D" w:rsidP="00A77E52">
      <w:pPr>
        <w:spacing w:line="360" w:lineRule="auto"/>
        <w:rPr>
          <w:rFonts w:ascii="Times New Roman" w:eastAsia="SimSun" w:hAnsi="Times New Roman"/>
          <w:iCs/>
          <w:color w:val="000000" w:themeColor="text1"/>
          <w:sz w:val="24"/>
          <w:szCs w:val="24"/>
          <w:lang w:eastAsia="zh-CN"/>
        </w:rPr>
      </w:pPr>
      <w:r>
        <w:rPr>
          <w:rFonts w:ascii="Times New Roman" w:eastAsia="SimSun" w:hAnsi="Times New Roman"/>
          <w:iCs/>
          <w:noProof/>
          <w:color w:val="000000" w:themeColor="text1"/>
          <w:sz w:val="24"/>
          <w:szCs w:val="24"/>
          <w:lang w:eastAsia="zh-CN"/>
        </w:rPr>
        <w:lastRenderedPageBreak/>
        <w:drawing>
          <wp:inline distT="0" distB="0" distL="0" distR="0" wp14:anchorId="1DA4F2C5" wp14:editId="42C4CB81">
            <wp:extent cx="5400000" cy="2539535"/>
            <wp:effectExtent l="0" t="0" r="0" b="0"/>
            <wp:docPr id="16" name="図 16" descr="花火,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7.tif"/>
                    <pic:cNvPicPr/>
                  </pic:nvPicPr>
                  <pic:blipFill rotWithShape="1">
                    <a:blip r:embed="rId14" cstate="print">
                      <a:extLst>
                        <a:ext uri="{28A0092B-C50C-407E-A947-70E740481C1C}">
                          <a14:useLocalDpi xmlns:a14="http://schemas.microsoft.com/office/drawing/2010/main" val="0"/>
                        </a:ext>
                      </a:extLst>
                    </a:blip>
                    <a:srcRect r="1982"/>
                    <a:stretch/>
                  </pic:blipFill>
                  <pic:spPr bwMode="auto">
                    <a:xfrm>
                      <a:off x="0" y="0"/>
                      <a:ext cx="5400000" cy="2539535"/>
                    </a:xfrm>
                    <a:prstGeom prst="rect">
                      <a:avLst/>
                    </a:prstGeom>
                    <a:ln>
                      <a:noFill/>
                    </a:ln>
                    <a:extLst>
                      <a:ext uri="{53640926-AAD7-44D8-BBD7-CCE9431645EC}">
                        <a14:shadowObscured xmlns:a14="http://schemas.microsoft.com/office/drawing/2010/main"/>
                      </a:ext>
                    </a:extLst>
                  </pic:spPr>
                </pic:pic>
              </a:graphicData>
            </a:graphic>
          </wp:inline>
        </w:drawing>
      </w:r>
    </w:p>
    <w:p w14:paraId="55901387" w14:textId="77777777" w:rsidR="00B404D9" w:rsidRPr="006A37C5" w:rsidRDefault="00B404D9" w:rsidP="00A77E52">
      <w:pPr>
        <w:spacing w:line="360" w:lineRule="auto"/>
        <w:rPr>
          <w:rFonts w:ascii="Times New Roman" w:eastAsia="SimSun" w:hAnsi="Times New Roman"/>
          <w:iCs/>
          <w:color w:val="000000" w:themeColor="text1"/>
          <w:sz w:val="24"/>
          <w:szCs w:val="24"/>
          <w:lang w:eastAsia="zh-CN"/>
        </w:rPr>
      </w:pPr>
    </w:p>
    <w:p w14:paraId="57A129A4" w14:textId="2305FDD7" w:rsidR="007C7A82" w:rsidRPr="006A37C5" w:rsidRDefault="00B404D9" w:rsidP="007C7A82">
      <w:pPr>
        <w:spacing w:line="360" w:lineRule="auto"/>
        <w:rPr>
          <w:rFonts w:ascii="Times New Roman" w:eastAsiaTheme="minorEastAsia" w:hAnsi="Times New Roman"/>
          <w:iCs/>
          <w:color w:val="000000" w:themeColor="text1"/>
          <w:sz w:val="24"/>
          <w:szCs w:val="24"/>
        </w:rPr>
      </w:pPr>
      <w:r w:rsidRPr="006A37C5">
        <w:rPr>
          <w:rFonts w:ascii="Times New Roman" w:hAnsi="Times New Roman"/>
          <w:b/>
          <w:bCs/>
          <w:color w:val="000000" w:themeColor="text1"/>
          <w:sz w:val="24"/>
          <w:szCs w:val="24"/>
        </w:rPr>
        <w:t xml:space="preserve">Supplementary </w:t>
      </w:r>
      <w:r w:rsidR="007C7A82" w:rsidRPr="006A37C5">
        <w:rPr>
          <w:rFonts w:ascii="Times New Roman" w:eastAsiaTheme="minorEastAsia" w:hAnsi="Times New Roman"/>
          <w:b/>
          <w:bCs/>
          <w:iCs/>
          <w:color w:val="000000" w:themeColor="text1"/>
          <w:sz w:val="24"/>
          <w:szCs w:val="24"/>
        </w:rPr>
        <w:t xml:space="preserve">Figure </w:t>
      </w:r>
      <w:r w:rsidR="00357C74">
        <w:rPr>
          <w:rFonts w:ascii="Times New Roman" w:eastAsiaTheme="minorEastAsia" w:hAnsi="Times New Roman"/>
          <w:b/>
          <w:bCs/>
          <w:iCs/>
          <w:color w:val="000000" w:themeColor="text1"/>
          <w:sz w:val="24"/>
          <w:szCs w:val="24"/>
        </w:rPr>
        <w:t>7</w:t>
      </w:r>
      <w:r w:rsidRPr="006A37C5">
        <w:rPr>
          <w:rFonts w:ascii="Times New Roman" w:eastAsiaTheme="minorEastAsia" w:hAnsi="Times New Roman"/>
          <w:b/>
          <w:bCs/>
          <w:iCs/>
          <w:color w:val="000000" w:themeColor="text1"/>
          <w:sz w:val="24"/>
          <w:szCs w:val="24"/>
        </w:rPr>
        <w:t>.</w:t>
      </w:r>
      <w:r w:rsidR="007C7A82" w:rsidRPr="006A37C5">
        <w:rPr>
          <w:rFonts w:ascii="Times New Roman" w:eastAsiaTheme="minorEastAsia" w:hAnsi="Times New Roman"/>
          <w:iCs/>
          <w:color w:val="000000" w:themeColor="text1"/>
          <w:sz w:val="24"/>
          <w:szCs w:val="24"/>
        </w:rPr>
        <w:t xml:space="preserve"> </w:t>
      </w:r>
      <w:r w:rsidR="00950AE4" w:rsidRPr="00950AE4">
        <w:rPr>
          <w:rFonts w:ascii="Times New Roman" w:eastAsiaTheme="minorEastAsia" w:hAnsi="Times New Roman"/>
          <w:b/>
          <w:bCs/>
          <w:iCs/>
          <w:color w:val="000000" w:themeColor="text1"/>
          <w:sz w:val="24"/>
          <w:szCs w:val="24"/>
        </w:rPr>
        <w:t>Mott-Schottky plot</w:t>
      </w:r>
      <w:r w:rsidR="00F4191F">
        <w:rPr>
          <w:rFonts w:ascii="Times New Roman" w:eastAsiaTheme="minorEastAsia" w:hAnsi="Times New Roman"/>
          <w:b/>
          <w:bCs/>
          <w:iCs/>
          <w:color w:val="000000" w:themeColor="text1"/>
          <w:sz w:val="24"/>
          <w:szCs w:val="24"/>
        </w:rPr>
        <w:t>s of photocatalysts</w:t>
      </w:r>
      <w:r w:rsidR="00950AE4" w:rsidRPr="00950AE4">
        <w:rPr>
          <w:rFonts w:ascii="Times New Roman" w:eastAsiaTheme="minorEastAsia" w:hAnsi="Times New Roman"/>
          <w:b/>
          <w:bCs/>
          <w:iCs/>
          <w:color w:val="000000" w:themeColor="text1"/>
          <w:sz w:val="24"/>
          <w:szCs w:val="24"/>
        </w:rPr>
        <w:t>.</w:t>
      </w:r>
      <w:r w:rsidR="00950AE4" w:rsidRPr="006A37C5">
        <w:rPr>
          <w:rFonts w:ascii="Times New Roman" w:eastAsiaTheme="minorEastAsia" w:hAnsi="Times New Roman"/>
          <w:iCs/>
          <w:color w:val="000000" w:themeColor="text1"/>
          <w:sz w:val="24"/>
          <w:szCs w:val="24"/>
        </w:rPr>
        <w:t xml:space="preserve"> </w:t>
      </w:r>
      <w:r w:rsidR="007C7A82" w:rsidRPr="006A37C5">
        <w:rPr>
          <w:rFonts w:ascii="Times New Roman" w:eastAsiaTheme="minorEastAsia" w:hAnsi="Times New Roman"/>
          <w:iCs/>
          <w:color w:val="000000" w:themeColor="text1"/>
          <w:sz w:val="24"/>
          <w:szCs w:val="24"/>
        </w:rPr>
        <w:t>Mott-Schottky plot for (</w:t>
      </w:r>
      <w:r w:rsidR="00E65D1D">
        <w:rPr>
          <w:rFonts w:ascii="Times New Roman" w:eastAsiaTheme="minorEastAsia" w:hAnsi="Times New Roman"/>
          <w:iCs/>
          <w:color w:val="000000" w:themeColor="text1"/>
          <w:sz w:val="24"/>
          <w:szCs w:val="24"/>
        </w:rPr>
        <w:t>a</w:t>
      </w:r>
      <w:r w:rsidR="007C7A82" w:rsidRPr="006A37C5">
        <w:rPr>
          <w:rFonts w:ascii="Times New Roman" w:eastAsiaTheme="minorEastAsia" w:hAnsi="Times New Roman"/>
          <w:iCs/>
          <w:color w:val="000000" w:themeColor="text1"/>
          <w:sz w:val="24"/>
          <w:szCs w:val="24"/>
        </w:rPr>
        <w:t>) Ga</w:t>
      </w:r>
      <w:r w:rsidR="007C7A82" w:rsidRPr="006A37C5">
        <w:rPr>
          <w:rFonts w:ascii="Times New Roman" w:eastAsiaTheme="minorEastAsia" w:hAnsi="Times New Roman"/>
          <w:iCs/>
          <w:color w:val="000000" w:themeColor="text1"/>
          <w:sz w:val="24"/>
          <w:szCs w:val="24"/>
          <w:vertAlign w:val="subscript"/>
        </w:rPr>
        <w:t>2</w:t>
      </w:r>
      <w:r w:rsidR="007C7A82" w:rsidRPr="006A37C5">
        <w:rPr>
          <w:rFonts w:ascii="Times New Roman" w:eastAsiaTheme="minorEastAsia" w:hAnsi="Times New Roman"/>
          <w:iCs/>
          <w:color w:val="000000" w:themeColor="text1"/>
          <w:sz w:val="24"/>
          <w:szCs w:val="24"/>
        </w:rPr>
        <w:t>O</w:t>
      </w:r>
      <w:r w:rsidR="007C7A82" w:rsidRPr="006A37C5">
        <w:rPr>
          <w:rFonts w:ascii="Times New Roman" w:eastAsiaTheme="minorEastAsia" w:hAnsi="Times New Roman"/>
          <w:iCs/>
          <w:color w:val="000000" w:themeColor="text1"/>
          <w:sz w:val="24"/>
          <w:szCs w:val="24"/>
          <w:vertAlign w:val="subscript"/>
        </w:rPr>
        <w:t>3</w:t>
      </w:r>
      <w:r w:rsidR="007C7A82" w:rsidRPr="006A37C5">
        <w:rPr>
          <w:rFonts w:ascii="Times New Roman" w:eastAsiaTheme="minorEastAsia" w:hAnsi="Times New Roman"/>
          <w:iCs/>
          <w:color w:val="000000" w:themeColor="text1"/>
          <w:sz w:val="24"/>
          <w:szCs w:val="24"/>
        </w:rPr>
        <w:t>/FTO, (</w:t>
      </w:r>
      <w:r w:rsidR="00E65D1D">
        <w:rPr>
          <w:rFonts w:ascii="Times New Roman" w:eastAsiaTheme="minorEastAsia" w:hAnsi="Times New Roman"/>
          <w:iCs/>
          <w:color w:val="000000" w:themeColor="text1"/>
          <w:sz w:val="24"/>
          <w:szCs w:val="24"/>
        </w:rPr>
        <w:t>b</w:t>
      </w:r>
      <w:r w:rsidR="007C7A82" w:rsidRPr="006A37C5">
        <w:rPr>
          <w:rFonts w:ascii="Times New Roman" w:eastAsiaTheme="minorEastAsia" w:hAnsi="Times New Roman"/>
          <w:iCs/>
          <w:color w:val="000000" w:themeColor="text1"/>
          <w:sz w:val="24"/>
          <w:szCs w:val="24"/>
        </w:rPr>
        <w:t xml:space="preserve">) </w:t>
      </w:r>
      <w:r w:rsidRPr="006A37C5">
        <w:rPr>
          <w:rFonts w:ascii="Times New Roman" w:eastAsiaTheme="minorEastAsia" w:hAnsi="Times New Roman"/>
          <w:iCs/>
          <w:color w:val="000000" w:themeColor="text1"/>
          <w:sz w:val="24"/>
          <w:szCs w:val="24"/>
        </w:rPr>
        <w:t>Ga</w:t>
      </w:r>
      <w:r w:rsidRPr="006A37C5">
        <w:rPr>
          <w:rFonts w:ascii="Times New Roman" w:eastAsiaTheme="minorEastAsia" w:hAnsi="Times New Roman"/>
          <w:iCs/>
          <w:color w:val="000000" w:themeColor="text1"/>
          <w:sz w:val="24"/>
          <w:szCs w:val="24"/>
          <w:vertAlign w:val="subscript"/>
        </w:rPr>
        <w:t>2</w:t>
      </w:r>
      <w:r w:rsidRPr="006A37C5">
        <w:rPr>
          <w:rFonts w:ascii="Times New Roman" w:eastAsiaTheme="minorEastAsia" w:hAnsi="Times New Roman"/>
          <w:iCs/>
          <w:color w:val="000000" w:themeColor="text1"/>
          <w:sz w:val="24"/>
          <w:szCs w:val="24"/>
        </w:rPr>
        <w:t>O</w:t>
      </w:r>
      <w:r w:rsidRPr="006A37C5">
        <w:rPr>
          <w:rFonts w:ascii="Times New Roman" w:eastAsiaTheme="minorEastAsia" w:hAnsi="Times New Roman"/>
          <w:iCs/>
          <w:color w:val="000000" w:themeColor="text1"/>
          <w:sz w:val="24"/>
          <w:szCs w:val="24"/>
          <w:vertAlign w:val="subscript"/>
        </w:rPr>
        <w:t>3</w:t>
      </w:r>
      <w:r w:rsidRPr="006A37C5">
        <w:rPr>
          <w:rFonts w:ascii="Times New Roman" w:eastAsiaTheme="minorEastAsia" w:hAnsi="Times New Roman"/>
          <w:iCs/>
          <w:color w:val="000000" w:themeColor="text1"/>
          <w:sz w:val="24"/>
          <w:szCs w:val="24"/>
        </w:rPr>
        <w:t>_Ca_</w:t>
      </w:r>
      <w:r w:rsidR="00645C5B" w:rsidRPr="006A37C5">
        <w:rPr>
          <w:rFonts w:ascii="Times New Roman" w:eastAsiaTheme="minorEastAsia" w:hAnsi="Times New Roman"/>
          <w:iCs/>
          <w:color w:val="000000" w:themeColor="text1"/>
          <w:sz w:val="24"/>
          <w:szCs w:val="24"/>
        </w:rPr>
        <w:t>0.62</w:t>
      </w:r>
      <w:r w:rsidR="007C7A82" w:rsidRPr="006A37C5">
        <w:rPr>
          <w:rFonts w:ascii="Times New Roman" w:eastAsiaTheme="minorEastAsia" w:hAnsi="Times New Roman"/>
          <w:iCs/>
          <w:color w:val="000000" w:themeColor="text1"/>
          <w:sz w:val="24"/>
          <w:szCs w:val="24"/>
        </w:rPr>
        <w:t>/FTO, and (</w:t>
      </w:r>
      <w:r w:rsidR="00E65D1D">
        <w:rPr>
          <w:rFonts w:ascii="Times New Roman" w:eastAsiaTheme="minorEastAsia" w:hAnsi="Times New Roman"/>
          <w:iCs/>
          <w:color w:val="000000" w:themeColor="text1"/>
          <w:sz w:val="24"/>
          <w:szCs w:val="24"/>
        </w:rPr>
        <w:t>c</w:t>
      </w:r>
      <w:r w:rsidR="007C7A82" w:rsidRPr="006A37C5">
        <w:rPr>
          <w:rFonts w:ascii="Times New Roman" w:eastAsiaTheme="minorEastAsia" w:hAnsi="Times New Roman"/>
          <w:iCs/>
          <w:color w:val="000000" w:themeColor="text1"/>
          <w:sz w:val="24"/>
          <w:szCs w:val="24"/>
        </w:rPr>
        <w:t xml:space="preserve">) </w:t>
      </w:r>
      <w:r w:rsidRPr="006A37C5">
        <w:rPr>
          <w:rFonts w:ascii="Times New Roman" w:eastAsiaTheme="minorEastAsia" w:hAnsi="Times New Roman"/>
          <w:iCs/>
          <w:color w:val="000000" w:themeColor="text1"/>
          <w:sz w:val="24"/>
          <w:szCs w:val="24"/>
        </w:rPr>
        <w:t>CaGa</w:t>
      </w:r>
      <w:r w:rsidRPr="006A37C5">
        <w:rPr>
          <w:rFonts w:ascii="Times New Roman" w:eastAsiaTheme="minorEastAsia" w:hAnsi="Times New Roman"/>
          <w:iCs/>
          <w:color w:val="000000" w:themeColor="text1"/>
          <w:sz w:val="24"/>
          <w:szCs w:val="24"/>
          <w:vertAlign w:val="subscript"/>
        </w:rPr>
        <w:t>4</w:t>
      </w:r>
      <w:r w:rsidRPr="006A37C5">
        <w:rPr>
          <w:rFonts w:ascii="Times New Roman" w:eastAsiaTheme="minorEastAsia" w:hAnsi="Times New Roman"/>
          <w:iCs/>
          <w:color w:val="000000" w:themeColor="text1"/>
          <w:sz w:val="24"/>
          <w:szCs w:val="24"/>
        </w:rPr>
        <w:t>O</w:t>
      </w:r>
      <w:r w:rsidRPr="006A37C5">
        <w:rPr>
          <w:rFonts w:ascii="Times New Roman" w:eastAsiaTheme="minorEastAsia" w:hAnsi="Times New Roman"/>
          <w:iCs/>
          <w:color w:val="000000" w:themeColor="text1"/>
          <w:sz w:val="24"/>
          <w:szCs w:val="24"/>
          <w:vertAlign w:val="subscript"/>
        </w:rPr>
        <w:t>7</w:t>
      </w:r>
      <w:r w:rsidR="007C7A82" w:rsidRPr="006A37C5">
        <w:rPr>
          <w:rFonts w:ascii="Times New Roman" w:eastAsiaTheme="minorEastAsia" w:hAnsi="Times New Roman"/>
          <w:iCs/>
          <w:color w:val="000000" w:themeColor="text1"/>
          <w:sz w:val="24"/>
          <w:szCs w:val="24"/>
        </w:rPr>
        <w:t>/FTO based on the results of the impedance measurements at a frequency of</w:t>
      </w:r>
      <w:r w:rsidRPr="006A37C5">
        <w:rPr>
          <w:rFonts w:ascii="Times New Roman" w:eastAsiaTheme="minorEastAsia" w:hAnsi="Times New Roman"/>
          <w:iCs/>
          <w:color w:val="000000" w:themeColor="text1"/>
          <w:sz w:val="24"/>
          <w:szCs w:val="24"/>
        </w:rPr>
        <w:t xml:space="preserve"> (</w:t>
      </w:r>
      <w:r w:rsidR="00E65D1D">
        <w:rPr>
          <w:rFonts w:ascii="Times New Roman" w:eastAsiaTheme="minorEastAsia" w:hAnsi="Times New Roman"/>
          <w:iCs/>
          <w:color w:val="000000" w:themeColor="text1"/>
          <w:sz w:val="24"/>
          <w:szCs w:val="24"/>
        </w:rPr>
        <w:t>ⅰ</w:t>
      </w:r>
      <w:r w:rsidRPr="006A37C5">
        <w:rPr>
          <w:rFonts w:ascii="Times New Roman" w:eastAsiaTheme="minorEastAsia" w:hAnsi="Times New Roman"/>
          <w:iCs/>
          <w:color w:val="000000" w:themeColor="text1"/>
          <w:sz w:val="24"/>
          <w:szCs w:val="24"/>
        </w:rPr>
        <w:t>) 39.8, (</w:t>
      </w:r>
      <w:r w:rsidR="00E65D1D">
        <w:rPr>
          <w:rFonts w:ascii="Times New Roman" w:eastAsiaTheme="minorEastAsia" w:hAnsi="Times New Roman"/>
          <w:iCs/>
          <w:color w:val="000000" w:themeColor="text1"/>
          <w:sz w:val="24"/>
          <w:szCs w:val="24"/>
        </w:rPr>
        <w:t>ⅱ</w:t>
      </w:r>
      <w:r w:rsidRPr="006A37C5">
        <w:rPr>
          <w:rFonts w:ascii="Times New Roman" w:eastAsiaTheme="minorEastAsia" w:hAnsi="Times New Roman"/>
          <w:iCs/>
          <w:color w:val="000000" w:themeColor="text1"/>
          <w:sz w:val="24"/>
          <w:szCs w:val="24"/>
        </w:rPr>
        <w:t xml:space="preserve">) 31.6, </w:t>
      </w:r>
      <w:r w:rsidR="008C158B">
        <w:rPr>
          <w:rFonts w:ascii="Times New Roman" w:eastAsiaTheme="minorEastAsia" w:hAnsi="Times New Roman"/>
          <w:iCs/>
          <w:color w:val="000000" w:themeColor="text1"/>
          <w:sz w:val="24"/>
          <w:szCs w:val="24"/>
        </w:rPr>
        <w:t xml:space="preserve">and </w:t>
      </w:r>
      <w:r w:rsidRPr="006A37C5">
        <w:rPr>
          <w:rFonts w:ascii="Times New Roman" w:eastAsiaTheme="minorEastAsia" w:hAnsi="Times New Roman"/>
          <w:iCs/>
          <w:color w:val="000000" w:themeColor="text1"/>
          <w:sz w:val="24"/>
          <w:szCs w:val="24"/>
        </w:rPr>
        <w:t>(</w:t>
      </w:r>
      <w:r w:rsidR="00E65D1D">
        <w:rPr>
          <w:rFonts w:ascii="Times New Roman" w:eastAsiaTheme="minorEastAsia" w:hAnsi="Times New Roman"/>
          <w:iCs/>
          <w:color w:val="000000" w:themeColor="text1"/>
          <w:sz w:val="24"/>
          <w:szCs w:val="24"/>
        </w:rPr>
        <w:t>ⅲ</w:t>
      </w:r>
      <w:r w:rsidRPr="006A37C5">
        <w:rPr>
          <w:rFonts w:ascii="Times New Roman" w:eastAsiaTheme="minorEastAsia" w:hAnsi="Times New Roman"/>
          <w:iCs/>
          <w:color w:val="000000" w:themeColor="text1"/>
          <w:sz w:val="24"/>
          <w:szCs w:val="24"/>
        </w:rPr>
        <w:t xml:space="preserve">) 25.1 kHz. </w:t>
      </w:r>
      <w:r w:rsidR="007C7A82" w:rsidRPr="006A37C5">
        <w:rPr>
          <w:rFonts w:ascii="Times New Roman" w:eastAsiaTheme="minorEastAsia" w:hAnsi="Times New Roman"/>
          <w:iCs/>
          <w:color w:val="000000" w:themeColor="text1"/>
          <w:sz w:val="24"/>
          <w:szCs w:val="24"/>
        </w:rPr>
        <w:t>Electrolyte solution:</w:t>
      </w:r>
      <w:r w:rsidRPr="006A37C5">
        <w:rPr>
          <w:rFonts w:ascii="Times New Roman" w:eastAsiaTheme="minorEastAsia" w:hAnsi="Times New Roman"/>
          <w:color w:val="000000" w:themeColor="text1"/>
          <w:kern w:val="24"/>
          <w:sz w:val="36"/>
          <w:szCs w:val="36"/>
        </w:rPr>
        <w:t xml:space="preserve"> </w:t>
      </w:r>
      <w:r w:rsidRPr="006A37C5">
        <w:rPr>
          <w:rFonts w:ascii="Times New Roman" w:eastAsiaTheme="minorEastAsia" w:hAnsi="Times New Roman"/>
          <w:iCs/>
          <w:color w:val="000000" w:themeColor="text1"/>
          <w:sz w:val="24"/>
          <w:szCs w:val="24"/>
        </w:rPr>
        <w:t>Na</w:t>
      </w:r>
      <w:r w:rsidRPr="006A37C5">
        <w:rPr>
          <w:rFonts w:ascii="Times New Roman" w:eastAsiaTheme="minorEastAsia" w:hAnsi="Times New Roman"/>
          <w:iCs/>
          <w:color w:val="000000" w:themeColor="text1"/>
          <w:sz w:val="24"/>
          <w:szCs w:val="24"/>
          <w:vertAlign w:val="subscript"/>
        </w:rPr>
        <w:t>2</w:t>
      </w:r>
      <w:r w:rsidRPr="006A37C5">
        <w:rPr>
          <w:rFonts w:ascii="Times New Roman" w:eastAsiaTheme="minorEastAsia" w:hAnsi="Times New Roman"/>
          <w:iCs/>
          <w:color w:val="000000" w:themeColor="text1"/>
          <w:sz w:val="24"/>
          <w:szCs w:val="24"/>
        </w:rPr>
        <w:t>SO</w:t>
      </w:r>
      <w:r w:rsidRPr="006A37C5">
        <w:rPr>
          <w:rFonts w:ascii="Times New Roman" w:eastAsiaTheme="minorEastAsia" w:hAnsi="Times New Roman"/>
          <w:iCs/>
          <w:color w:val="000000" w:themeColor="text1"/>
          <w:sz w:val="24"/>
          <w:szCs w:val="24"/>
          <w:vertAlign w:val="subscript"/>
        </w:rPr>
        <w:t>4</w:t>
      </w:r>
      <w:r w:rsidRPr="006A37C5">
        <w:rPr>
          <w:rFonts w:ascii="Times New Roman" w:eastAsiaTheme="minorEastAsia" w:hAnsi="Times New Roman"/>
          <w:iCs/>
          <w:color w:val="000000" w:themeColor="text1"/>
          <w:sz w:val="24"/>
          <w:szCs w:val="24"/>
        </w:rPr>
        <w:t xml:space="preserve"> </w:t>
      </w:r>
      <w:r w:rsidRPr="006A37C5">
        <w:rPr>
          <w:rFonts w:ascii="Times New Roman" w:eastAsiaTheme="minorEastAsia" w:hAnsi="Times New Roman"/>
          <w:i/>
          <w:iCs/>
          <w:color w:val="000000" w:themeColor="text1"/>
          <w:sz w:val="24"/>
          <w:szCs w:val="24"/>
        </w:rPr>
        <w:t>aq</w:t>
      </w:r>
      <w:r w:rsidRPr="006A37C5">
        <w:rPr>
          <w:rFonts w:ascii="Times New Roman" w:eastAsiaTheme="minorEastAsia" w:hAnsi="Times New Roman"/>
          <w:iCs/>
          <w:color w:val="000000" w:themeColor="text1"/>
          <w:sz w:val="24"/>
          <w:szCs w:val="24"/>
        </w:rPr>
        <w:t xml:space="preserve">. (0.1 M, pH ca.7.0, Ag/AgCl), </w:t>
      </w:r>
      <w:r w:rsidR="00FD4B02">
        <w:rPr>
          <w:rFonts w:ascii="Times New Roman" w:eastAsiaTheme="minorEastAsia" w:hAnsi="Times New Roman"/>
          <w:iCs/>
          <w:color w:val="000000" w:themeColor="text1"/>
          <w:sz w:val="24"/>
          <w:szCs w:val="24"/>
        </w:rPr>
        <w:t>a</w:t>
      </w:r>
      <w:r w:rsidRPr="006A37C5">
        <w:rPr>
          <w:rFonts w:ascii="Times New Roman" w:eastAsiaTheme="minorEastAsia" w:hAnsi="Times New Roman"/>
          <w:iCs/>
          <w:color w:val="000000" w:themeColor="text1"/>
          <w:sz w:val="24"/>
          <w:szCs w:val="24"/>
        </w:rPr>
        <w:t>tmosphere: N</w:t>
      </w:r>
      <w:r w:rsidRPr="006A37C5">
        <w:rPr>
          <w:rFonts w:ascii="Times New Roman" w:eastAsiaTheme="minorEastAsia" w:hAnsi="Times New Roman"/>
          <w:iCs/>
          <w:color w:val="000000" w:themeColor="text1"/>
          <w:sz w:val="24"/>
          <w:szCs w:val="24"/>
          <w:vertAlign w:val="subscript"/>
        </w:rPr>
        <w:t>2</w:t>
      </w:r>
      <w:r w:rsidR="007C7A82" w:rsidRPr="006A37C5">
        <w:rPr>
          <w:rFonts w:ascii="Times New Roman" w:eastAsiaTheme="minorEastAsia" w:hAnsi="Times New Roman"/>
          <w:iCs/>
          <w:color w:val="000000" w:themeColor="text1"/>
          <w:sz w:val="24"/>
          <w:szCs w:val="24"/>
        </w:rPr>
        <w:t>.</w:t>
      </w:r>
    </w:p>
    <w:p w14:paraId="74E36346" w14:textId="3E46FC8D" w:rsidR="007C7A82" w:rsidRPr="006A37C5" w:rsidRDefault="007C7A82" w:rsidP="00A77E52">
      <w:pPr>
        <w:spacing w:line="360" w:lineRule="auto"/>
        <w:rPr>
          <w:rFonts w:ascii="Times New Roman" w:eastAsia="SimSun" w:hAnsi="Times New Roman"/>
          <w:iCs/>
          <w:color w:val="000000" w:themeColor="text1"/>
          <w:sz w:val="24"/>
          <w:szCs w:val="24"/>
          <w:lang w:eastAsia="zh-CN"/>
        </w:rPr>
      </w:pPr>
      <w:r w:rsidRPr="006A37C5">
        <w:rPr>
          <w:rFonts w:ascii="Times New Roman" w:eastAsia="SimSun" w:hAnsi="Times New Roman"/>
          <w:iCs/>
          <w:color w:val="000000" w:themeColor="text1"/>
          <w:sz w:val="24"/>
          <w:szCs w:val="24"/>
          <w:lang w:eastAsia="zh-CN"/>
        </w:rPr>
        <w:br w:type="page"/>
      </w:r>
    </w:p>
    <w:p w14:paraId="506EE525" w14:textId="3208B367" w:rsidR="00B404D9" w:rsidRPr="006A37C5" w:rsidRDefault="00E65D1D" w:rsidP="004B5A3E">
      <w:pPr>
        <w:spacing w:line="360" w:lineRule="auto"/>
        <w:jc w:val="center"/>
        <w:rPr>
          <w:rFonts w:ascii="Times New Roman" w:eastAsia="SimSun" w:hAnsi="Times New Roman"/>
          <w:iCs/>
          <w:color w:val="000000" w:themeColor="text1"/>
          <w:sz w:val="24"/>
          <w:szCs w:val="24"/>
          <w:lang w:eastAsia="zh-CN"/>
        </w:rPr>
      </w:pPr>
      <w:r>
        <w:rPr>
          <w:rFonts w:ascii="Times New Roman" w:eastAsia="SimSun" w:hAnsi="Times New Roman"/>
          <w:iCs/>
          <w:noProof/>
          <w:color w:val="000000" w:themeColor="text1"/>
          <w:sz w:val="24"/>
          <w:szCs w:val="24"/>
          <w:lang w:eastAsia="zh-CN"/>
        </w:rPr>
        <w:lastRenderedPageBreak/>
        <w:drawing>
          <wp:inline distT="0" distB="0" distL="0" distR="0" wp14:anchorId="12D7397B" wp14:editId="03D4767A">
            <wp:extent cx="5400000" cy="2976171"/>
            <wp:effectExtent l="0" t="0" r="0" b="0"/>
            <wp:docPr id="17" name="図 17" descr="凧, 飛ぶ, 探す,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S8.tif"/>
                    <pic:cNvPicPr/>
                  </pic:nvPicPr>
                  <pic:blipFill rotWithShape="1">
                    <a:blip r:embed="rId15" cstate="print">
                      <a:extLst>
                        <a:ext uri="{28A0092B-C50C-407E-A947-70E740481C1C}">
                          <a14:useLocalDpi xmlns:a14="http://schemas.microsoft.com/office/drawing/2010/main" val="0"/>
                        </a:ext>
                      </a:extLst>
                    </a:blip>
                    <a:srcRect l="2496" r="3177"/>
                    <a:stretch/>
                  </pic:blipFill>
                  <pic:spPr bwMode="auto">
                    <a:xfrm>
                      <a:off x="0" y="0"/>
                      <a:ext cx="5400000" cy="2976171"/>
                    </a:xfrm>
                    <a:prstGeom prst="rect">
                      <a:avLst/>
                    </a:prstGeom>
                    <a:ln>
                      <a:noFill/>
                    </a:ln>
                    <a:extLst>
                      <a:ext uri="{53640926-AAD7-44D8-BBD7-CCE9431645EC}">
                        <a14:shadowObscured xmlns:a14="http://schemas.microsoft.com/office/drawing/2010/main"/>
                      </a:ext>
                    </a:extLst>
                  </pic:spPr>
                </pic:pic>
              </a:graphicData>
            </a:graphic>
          </wp:inline>
        </w:drawing>
      </w:r>
    </w:p>
    <w:p w14:paraId="49598DBD" w14:textId="77777777" w:rsidR="00B404D9" w:rsidRPr="006A37C5" w:rsidRDefault="00B404D9" w:rsidP="00B404D9">
      <w:pPr>
        <w:spacing w:line="360" w:lineRule="auto"/>
        <w:rPr>
          <w:rFonts w:ascii="Times New Roman" w:eastAsia="SimSun" w:hAnsi="Times New Roman"/>
          <w:iCs/>
          <w:color w:val="000000" w:themeColor="text1"/>
          <w:sz w:val="24"/>
          <w:szCs w:val="24"/>
          <w:lang w:eastAsia="zh-CN"/>
        </w:rPr>
      </w:pPr>
    </w:p>
    <w:p w14:paraId="0B9F6893" w14:textId="7A740BA3" w:rsidR="00B404D9" w:rsidRPr="006A37C5" w:rsidRDefault="00B404D9" w:rsidP="00B404D9">
      <w:pPr>
        <w:spacing w:line="360" w:lineRule="auto"/>
        <w:rPr>
          <w:rFonts w:ascii="Times New Roman" w:eastAsiaTheme="minorEastAsia" w:hAnsi="Times New Roman"/>
          <w:iCs/>
          <w:color w:val="000000" w:themeColor="text1"/>
          <w:sz w:val="24"/>
          <w:szCs w:val="24"/>
        </w:rPr>
      </w:pPr>
      <w:r w:rsidRPr="006A37C5">
        <w:rPr>
          <w:rFonts w:ascii="Times New Roman" w:hAnsi="Times New Roman"/>
          <w:b/>
          <w:bCs/>
          <w:color w:val="000000" w:themeColor="text1"/>
          <w:sz w:val="24"/>
          <w:szCs w:val="24"/>
        </w:rPr>
        <w:t xml:space="preserve">Supplementary </w:t>
      </w:r>
      <w:r w:rsidRPr="006A37C5">
        <w:rPr>
          <w:rFonts w:ascii="Times New Roman" w:eastAsiaTheme="minorEastAsia" w:hAnsi="Times New Roman"/>
          <w:b/>
          <w:bCs/>
          <w:iCs/>
          <w:color w:val="000000" w:themeColor="text1"/>
          <w:sz w:val="24"/>
          <w:szCs w:val="24"/>
        </w:rPr>
        <w:t xml:space="preserve">Figure </w:t>
      </w:r>
      <w:r w:rsidR="00357C74">
        <w:rPr>
          <w:rFonts w:ascii="Times New Roman" w:eastAsiaTheme="minorEastAsia" w:hAnsi="Times New Roman"/>
          <w:b/>
          <w:bCs/>
          <w:iCs/>
          <w:color w:val="000000" w:themeColor="text1"/>
          <w:sz w:val="24"/>
          <w:szCs w:val="24"/>
        </w:rPr>
        <w:t>8</w:t>
      </w:r>
      <w:r w:rsidRPr="006A37C5">
        <w:rPr>
          <w:rFonts w:ascii="Times New Roman" w:eastAsiaTheme="minorEastAsia" w:hAnsi="Times New Roman"/>
          <w:b/>
          <w:bCs/>
          <w:iCs/>
          <w:color w:val="000000" w:themeColor="text1"/>
          <w:sz w:val="24"/>
          <w:szCs w:val="24"/>
        </w:rPr>
        <w:t>.</w:t>
      </w:r>
      <w:r w:rsidRPr="006A37C5">
        <w:rPr>
          <w:rFonts w:ascii="Times New Roman" w:eastAsiaTheme="minorEastAsia" w:hAnsi="Times New Roman"/>
          <w:iCs/>
          <w:color w:val="000000" w:themeColor="text1"/>
          <w:sz w:val="24"/>
          <w:szCs w:val="24"/>
        </w:rPr>
        <w:t xml:space="preserve"> </w:t>
      </w:r>
      <w:r w:rsidR="00950AE4" w:rsidRPr="00A50A5D">
        <w:rPr>
          <w:rFonts w:ascii="Times New Roman" w:eastAsiaTheme="minorEastAsia" w:hAnsi="Times New Roman"/>
          <w:b/>
          <w:bCs/>
          <w:iCs/>
          <w:color w:val="000000" w:themeColor="text1"/>
          <w:sz w:val="24"/>
          <w:szCs w:val="24"/>
        </w:rPr>
        <w:t>Determination of band gap.</w:t>
      </w:r>
      <w:r w:rsidR="00950AE4" w:rsidRPr="00950AE4">
        <w:rPr>
          <w:rFonts w:ascii="Times New Roman" w:eastAsiaTheme="minorEastAsia" w:hAnsi="Times New Roman"/>
          <w:iCs/>
          <w:color w:val="000000" w:themeColor="text1"/>
          <w:sz w:val="24"/>
          <w:szCs w:val="24"/>
        </w:rPr>
        <w:t xml:space="preserve"> </w:t>
      </w:r>
      <w:r w:rsidR="00E65D1D" w:rsidRPr="006A37C5">
        <w:rPr>
          <w:rFonts w:ascii="Times New Roman" w:hAnsi="Times New Roman"/>
          <w:color w:val="000000" w:themeColor="text1"/>
          <w:sz w:val="24"/>
          <w:szCs w:val="24"/>
        </w:rPr>
        <w:t>(</w:t>
      </w:r>
      <w:r w:rsidR="00E65D1D">
        <w:rPr>
          <w:rFonts w:ascii="Times New Roman" w:hAnsi="Times New Roman"/>
          <w:color w:val="000000" w:themeColor="text1"/>
          <w:sz w:val="24"/>
          <w:szCs w:val="24"/>
        </w:rPr>
        <w:t>a</w:t>
      </w:r>
      <w:r w:rsidR="00E65D1D" w:rsidRPr="006A37C5">
        <w:rPr>
          <w:rFonts w:ascii="Times New Roman" w:hAnsi="Times New Roman"/>
          <w:color w:val="000000" w:themeColor="text1"/>
          <w:sz w:val="24"/>
          <w:szCs w:val="24"/>
        </w:rPr>
        <w:t>)</w:t>
      </w:r>
      <w:r w:rsidR="00E65D1D">
        <w:rPr>
          <w:rFonts w:ascii="Times New Roman" w:hAnsi="Times New Roman"/>
          <w:color w:val="000000" w:themeColor="text1"/>
          <w:sz w:val="24"/>
          <w:szCs w:val="24"/>
        </w:rPr>
        <w:t xml:space="preserve"> </w:t>
      </w:r>
      <w:r w:rsidR="004A5883" w:rsidRPr="006A37C5">
        <w:rPr>
          <w:rFonts w:ascii="Times New Roman" w:hAnsi="Times New Roman"/>
          <w:color w:val="000000" w:themeColor="text1"/>
          <w:sz w:val="24"/>
          <w:szCs w:val="24"/>
        </w:rPr>
        <w:t>UV-visible spectra and</w:t>
      </w:r>
      <w:r w:rsidR="00E65D1D">
        <w:rPr>
          <w:rFonts w:ascii="Times New Roman" w:hAnsi="Times New Roman"/>
          <w:color w:val="000000" w:themeColor="text1"/>
          <w:sz w:val="24"/>
          <w:szCs w:val="24"/>
        </w:rPr>
        <w:t xml:space="preserve"> </w:t>
      </w:r>
      <w:r w:rsidR="00E65D1D" w:rsidRPr="006A37C5">
        <w:rPr>
          <w:rFonts w:ascii="Times New Roman" w:eastAsia="SimSun" w:hAnsi="Times New Roman"/>
          <w:color w:val="000000" w:themeColor="text1"/>
          <w:sz w:val="24"/>
          <w:szCs w:val="24"/>
          <w:lang w:eastAsia="zh-CN"/>
        </w:rPr>
        <w:t>(</w:t>
      </w:r>
      <w:r w:rsidR="00E65D1D">
        <w:rPr>
          <w:rFonts w:ascii="Times New Roman" w:eastAsia="SimSun" w:hAnsi="Times New Roman"/>
          <w:color w:val="000000" w:themeColor="text1"/>
          <w:sz w:val="24"/>
          <w:szCs w:val="24"/>
          <w:lang w:eastAsia="zh-CN"/>
        </w:rPr>
        <w:t>b</w:t>
      </w:r>
      <w:r w:rsidR="00E65D1D" w:rsidRPr="006A37C5">
        <w:rPr>
          <w:rFonts w:ascii="Times New Roman" w:eastAsia="SimSun" w:hAnsi="Times New Roman"/>
          <w:color w:val="000000" w:themeColor="text1"/>
          <w:sz w:val="24"/>
          <w:szCs w:val="24"/>
          <w:lang w:eastAsia="zh-CN"/>
        </w:rPr>
        <w:t>)</w:t>
      </w:r>
      <w:r w:rsidR="00E65D1D">
        <w:rPr>
          <w:rFonts w:ascii="Times New Roman" w:eastAsia="SimSun" w:hAnsi="Times New Roman"/>
          <w:color w:val="000000" w:themeColor="text1"/>
          <w:sz w:val="24"/>
          <w:szCs w:val="24"/>
          <w:lang w:eastAsia="zh-CN"/>
        </w:rPr>
        <w:t xml:space="preserve"> </w:t>
      </w:r>
      <w:r w:rsidR="004A5883" w:rsidRPr="006A37C5">
        <w:rPr>
          <w:rFonts w:ascii="Times New Roman" w:hAnsi="Times New Roman"/>
          <w:color w:val="000000" w:themeColor="text1"/>
          <w:sz w:val="24"/>
          <w:szCs w:val="24"/>
        </w:rPr>
        <w:t>Davis-Mott plot presenting (α</w:t>
      </w:r>
      <w:proofErr w:type="spellStart"/>
      <w:r w:rsidR="004A5883" w:rsidRPr="006A37C5">
        <w:rPr>
          <w:rFonts w:ascii="Times New Roman" w:hAnsi="Times New Roman"/>
          <w:color w:val="000000" w:themeColor="text1"/>
          <w:sz w:val="24"/>
          <w:szCs w:val="24"/>
        </w:rPr>
        <w:t>hv</w:t>
      </w:r>
      <w:proofErr w:type="spellEnd"/>
      <w:r w:rsidR="004A5883" w:rsidRPr="006A37C5">
        <w:rPr>
          <w:rFonts w:ascii="Times New Roman" w:hAnsi="Times New Roman"/>
          <w:color w:val="000000" w:themeColor="text1"/>
          <w:sz w:val="24"/>
          <w:szCs w:val="24"/>
        </w:rPr>
        <w:t>)</w:t>
      </w:r>
      <w:r w:rsidR="004A5883" w:rsidRPr="006A37C5">
        <w:rPr>
          <w:rFonts w:ascii="Times New Roman" w:hAnsi="Times New Roman"/>
          <w:color w:val="000000" w:themeColor="text1"/>
          <w:sz w:val="24"/>
          <w:szCs w:val="24"/>
          <w:vertAlign w:val="superscript"/>
        </w:rPr>
        <w:t>2</w:t>
      </w:r>
      <w:r w:rsidR="004A5883" w:rsidRPr="006A37C5">
        <w:rPr>
          <w:rFonts w:ascii="Times New Roman" w:hAnsi="Times New Roman"/>
          <w:color w:val="000000" w:themeColor="text1"/>
          <w:sz w:val="24"/>
          <w:szCs w:val="24"/>
        </w:rPr>
        <w:t xml:space="preserve"> versus photon energy</w:t>
      </w:r>
      <w:r w:rsidR="004A5883" w:rsidRPr="006A37C5">
        <w:rPr>
          <w:rFonts w:ascii="Times New Roman" w:eastAsia="SimSun" w:hAnsi="Times New Roman"/>
          <w:color w:val="000000" w:themeColor="text1"/>
          <w:sz w:val="24"/>
          <w:szCs w:val="24"/>
          <w:lang w:eastAsia="zh-CN"/>
        </w:rPr>
        <w:t xml:space="preserve"> </w:t>
      </w:r>
      <w:r w:rsidR="004A5883" w:rsidRPr="006A37C5">
        <w:rPr>
          <w:rFonts w:ascii="Times New Roman" w:hAnsi="Times New Roman"/>
          <w:color w:val="000000" w:themeColor="text1"/>
          <w:sz w:val="24"/>
          <w:szCs w:val="24"/>
        </w:rPr>
        <w:t>for the determination of band gap of</w:t>
      </w:r>
      <w:r w:rsidR="00F55B11" w:rsidRPr="006A37C5">
        <w:rPr>
          <w:rFonts w:ascii="Times New Roman" w:hAnsi="Times New Roman"/>
          <w:color w:val="000000" w:themeColor="text1"/>
          <w:sz w:val="24"/>
          <w:szCs w:val="24"/>
        </w:rPr>
        <w:t xml:space="preserve"> Ga</w:t>
      </w:r>
      <w:r w:rsidR="00F55B11" w:rsidRPr="006A37C5">
        <w:rPr>
          <w:rFonts w:ascii="Times New Roman" w:hAnsi="Times New Roman"/>
          <w:color w:val="000000" w:themeColor="text1"/>
          <w:sz w:val="24"/>
          <w:szCs w:val="24"/>
          <w:vertAlign w:val="subscript"/>
        </w:rPr>
        <w:t>2</w:t>
      </w:r>
      <w:r w:rsidR="00F55B11" w:rsidRPr="006A37C5">
        <w:rPr>
          <w:rFonts w:ascii="Times New Roman" w:hAnsi="Times New Roman"/>
          <w:color w:val="000000" w:themeColor="text1"/>
          <w:sz w:val="24"/>
          <w:szCs w:val="24"/>
        </w:rPr>
        <w:t>O</w:t>
      </w:r>
      <w:r w:rsidR="00F55B11" w:rsidRPr="006A37C5">
        <w:rPr>
          <w:rFonts w:ascii="Times New Roman" w:hAnsi="Times New Roman"/>
          <w:color w:val="000000" w:themeColor="text1"/>
          <w:sz w:val="24"/>
          <w:szCs w:val="24"/>
          <w:vertAlign w:val="subscript"/>
        </w:rPr>
        <w:t>3</w:t>
      </w:r>
      <w:r w:rsidR="00F55B11" w:rsidRPr="006A37C5">
        <w:rPr>
          <w:rFonts w:ascii="Times New Roman" w:hAnsi="Times New Roman"/>
          <w:color w:val="000000" w:themeColor="text1"/>
          <w:sz w:val="24"/>
          <w:szCs w:val="24"/>
        </w:rPr>
        <w:t xml:space="preserve"> (black line), Ga</w:t>
      </w:r>
      <w:r w:rsidR="00F55B11" w:rsidRPr="008C158B">
        <w:rPr>
          <w:rFonts w:ascii="Times New Roman" w:hAnsi="Times New Roman"/>
          <w:color w:val="000000" w:themeColor="text1"/>
          <w:sz w:val="24"/>
          <w:szCs w:val="24"/>
          <w:vertAlign w:val="subscript"/>
        </w:rPr>
        <w:t>2</w:t>
      </w:r>
      <w:r w:rsidR="00F55B11" w:rsidRPr="006A37C5">
        <w:rPr>
          <w:rFonts w:ascii="Times New Roman" w:hAnsi="Times New Roman"/>
          <w:color w:val="000000" w:themeColor="text1"/>
          <w:sz w:val="24"/>
          <w:szCs w:val="24"/>
        </w:rPr>
        <w:t>O</w:t>
      </w:r>
      <w:r w:rsidR="00F55B11" w:rsidRPr="008C158B">
        <w:rPr>
          <w:rFonts w:ascii="Times New Roman" w:hAnsi="Times New Roman"/>
          <w:color w:val="000000" w:themeColor="text1"/>
          <w:sz w:val="24"/>
          <w:szCs w:val="24"/>
          <w:vertAlign w:val="subscript"/>
        </w:rPr>
        <w:t>3</w:t>
      </w:r>
      <w:r w:rsidR="00F55B11" w:rsidRPr="006A37C5">
        <w:rPr>
          <w:rFonts w:ascii="Times New Roman" w:hAnsi="Times New Roman"/>
          <w:color w:val="000000" w:themeColor="text1"/>
          <w:sz w:val="24"/>
          <w:szCs w:val="24"/>
        </w:rPr>
        <w:t>_Ca_</w:t>
      </w:r>
      <w:r w:rsidR="00645C5B" w:rsidRPr="006A37C5">
        <w:rPr>
          <w:rFonts w:ascii="Times New Roman" w:hAnsi="Times New Roman"/>
          <w:color w:val="000000" w:themeColor="text1"/>
          <w:sz w:val="24"/>
          <w:szCs w:val="24"/>
        </w:rPr>
        <w:t>0.62</w:t>
      </w:r>
      <w:r w:rsidR="00F55B11" w:rsidRPr="006A37C5">
        <w:rPr>
          <w:rFonts w:ascii="Times New Roman" w:hAnsi="Times New Roman"/>
          <w:color w:val="000000" w:themeColor="text1"/>
          <w:sz w:val="24"/>
          <w:szCs w:val="24"/>
        </w:rPr>
        <w:t xml:space="preserve"> (red line), and CaGa</w:t>
      </w:r>
      <w:r w:rsidR="00F55B11" w:rsidRPr="006A37C5">
        <w:rPr>
          <w:rFonts w:ascii="Times New Roman" w:hAnsi="Times New Roman"/>
          <w:color w:val="000000" w:themeColor="text1"/>
          <w:sz w:val="24"/>
          <w:szCs w:val="24"/>
          <w:vertAlign w:val="subscript"/>
        </w:rPr>
        <w:t>4</w:t>
      </w:r>
      <w:r w:rsidR="00F55B11" w:rsidRPr="006A37C5">
        <w:rPr>
          <w:rFonts w:ascii="Times New Roman" w:hAnsi="Times New Roman"/>
          <w:color w:val="000000" w:themeColor="text1"/>
          <w:sz w:val="24"/>
          <w:szCs w:val="24"/>
        </w:rPr>
        <w:t>O</w:t>
      </w:r>
      <w:r w:rsidR="00F55B11" w:rsidRPr="006A37C5">
        <w:rPr>
          <w:rFonts w:ascii="Times New Roman" w:hAnsi="Times New Roman"/>
          <w:color w:val="000000" w:themeColor="text1"/>
          <w:sz w:val="24"/>
          <w:szCs w:val="24"/>
          <w:vertAlign w:val="subscript"/>
        </w:rPr>
        <w:t>7</w:t>
      </w:r>
      <w:r w:rsidR="00F55B11" w:rsidRPr="006A37C5">
        <w:rPr>
          <w:rFonts w:ascii="Times New Roman" w:hAnsi="Times New Roman"/>
          <w:color w:val="000000" w:themeColor="text1"/>
          <w:sz w:val="24"/>
          <w:szCs w:val="24"/>
        </w:rPr>
        <w:t xml:space="preserve"> (blue line)</w:t>
      </w:r>
      <w:r w:rsidR="004A5883" w:rsidRPr="006A37C5">
        <w:rPr>
          <w:rFonts w:ascii="Times New Roman" w:hAnsi="Times New Roman"/>
          <w:color w:val="000000" w:themeColor="text1"/>
          <w:sz w:val="24"/>
          <w:szCs w:val="24"/>
        </w:rPr>
        <w:t>.</w:t>
      </w:r>
    </w:p>
    <w:p w14:paraId="7D7B8BDE" w14:textId="203979DC" w:rsidR="00B404D9" w:rsidRPr="006A37C5" w:rsidRDefault="00B404D9" w:rsidP="00B404D9">
      <w:pPr>
        <w:spacing w:line="360" w:lineRule="auto"/>
        <w:rPr>
          <w:rFonts w:ascii="Times New Roman" w:eastAsia="SimSun" w:hAnsi="Times New Roman"/>
          <w:iCs/>
          <w:color w:val="000000" w:themeColor="text1"/>
          <w:sz w:val="24"/>
          <w:szCs w:val="24"/>
          <w:lang w:eastAsia="zh-CN"/>
        </w:rPr>
      </w:pPr>
      <w:r w:rsidRPr="006A37C5">
        <w:rPr>
          <w:rFonts w:ascii="Times New Roman" w:eastAsia="SimSun" w:hAnsi="Times New Roman"/>
          <w:iCs/>
          <w:color w:val="000000" w:themeColor="text1"/>
          <w:sz w:val="24"/>
          <w:szCs w:val="24"/>
          <w:lang w:eastAsia="zh-CN"/>
        </w:rPr>
        <w:br w:type="page"/>
      </w:r>
    </w:p>
    <w:p w14:paraId="13C76583" w14:textId="0C31002C" w:rsidR="00F55B11" w:rsidRPr="006A37C5" w:rsidRDefault="00E65D1D" w:rsidP="008D71D3">
      <w:pPr>
        <w:spacing w:line="480" w:lineRule="auto"/>
        <w:jc w:val="center"/>
        <w:rPr>
          <w:rFonts w:ascii="Times New Roman" w:hAnsi="Times New Roman"/>
          <w:b/>
          <w:bCs/>
          <w:color w:val="000000" w:themeColor="text1"/>
          <w:sz w:val="24"/>
          <w:szCs w:val="24"/>
        </w:rPr>
      </w:pPr>
      <w:r>
        <w:rPr>
          <w:rFonts w:ascii="Times New Roman" w:hAnsi="Times New Roman"/>
          <w:b/>
          <w:bCs/>
          <w:noProof/>
          <w:color w:val="000000" w:themeColor="text1"/>
          <w:sz w:val="24"/>
          <w:szCs w:val="24"/>
        </w:rPr>
        <w:lastRenderedPageBreak/>
        <w:drawing>
          <wp:inline distT="0" distB="0" distL="0" distR="0" wp14:anchorId="4EE0514E" wp14:editId="206CB8E8">
            <wp:extent cx="4320000" cy="4193427"/>
            <wp:effectExtent l="0" t="0" r="4445" b="0"/>
            <wp:docPr id="18" name="図 18"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S9.tif"/>
                    <pic:cNvPicPr/>
                  </pic:nvPicPr>
                  <pic:blipFill>
                    <a:blip r:embed="rId16">
                      <a:extLst>
                        <a:ext uri="{28A0092B-C50C-407E-A947-70E740481C1C}">
                          <a14:useLocalDpi xmlns:a14="http://schemas.microsoft.com/office/drawing/2010/main" val="0"/>
                        </a:ext>
                      </a:extLst>
                    </a:blip>
                    <a:stretch>
                      <a:fillRect/>
                    </a:stretch>
                  </pic:blipFill>
                  <pic:spPr>
                    <a:xfrm>
                      <a:off x="0" y="0"/>
                      <a:ext cx="4320000" cy="4193427"/>
                    </a:xfrm>
                    <a:prstGeom prst="rect">
                      <a:avLst/>
                    </a:prstGeom>
                  </pic:spPr>
                </pic:pic>
              </a:graphicData>
            </a:graphic>
          </wp:inline>
        </w:drawing>
      </w:r>
    </w:p>
    <w:p w14:paraId="446A9C26" w14:textId="587752C2" w:rsidR="00B404D9" w:rsidRPr="006A37C5" w:rsidRDefault="00F56460" w:rsidP="00C50115">
      <w:pPr>
        <w:spacing w:line="360" w:lineRule="auto"/>
        <w:rPr>
          <w:rFonts w:ascii="Times New Roman" w:hAnsi="Times New Roman"/>
          <w:color w:val="000000" w:themeColor="text1"/>
          <w:sz w:val="24"/>
          <w:szCs w:val="24"/>
        </w:rPr>
      </w:pPr>
      <w:r w:rsidRPr="006A37C5">
        <w:rPr>
          <w:rFonts w:ascii="Times New Roman" w:hAnsi="Times New Roman"/>
          <w:b/>
          <w:bCs/>
          <w:color w:val="000000" w:themeColor="text1"/>
          <w:sz w:val="24"/>
          <w:szCs w:val="24"/>
        </w:rPr>
        <w:t xml:space="preserve">Supplementary </w:t>
      </w:r>
      <w:r w:rsidRPr="006A37C5">
        <w:rPr>
          <w:rFonts w:ascii="Times New Roman" w:eastAsiaTheme="minorEastAsia" w:hAnsi="Times New Roman"/>
          <w:b/>
          <w:bCs/>
          <w:iCs/>
          <w:color w:val="000000" w:themeColor="text1"/>
          <w:sz w:val="24"/>
          <w:szCs w:val="24"/>
        </w:rPr>
        <w:t xml:space="preserve">Figure </w:t>
      </w:r>
      <w:r w:rsidR="00357C74">
        <w:rPr>
          <w:rFonts w:ascii="Times New Roman" w:hAnsi="Times New Roman"/>
          <w:b/>
          <w:bCs/>
          <w:color w:val="000000" w:themeColor="text1"/>
          <w:sz w:val="24"/>
          <w:szCs w:val="24"/>
        </w:rPr>
        <w:t>9</w:t>
      </w:r>
      <w:r w:rsidR="00B404D9" w:rsidRPr="006A37C5">
        <w:rPr>
          <w:rFonts w:ascii="Times New Roman" w:hAnsi="Times New Roman"/>
          <w:b/>
          <w:bCs/>
          <w:color w:val="000000" w:themeColor="text1"/>
          <w:sz w:val="24"/>
          <w:szCs w:val="24"/>
        </w:rPr>
        <w:t>.</w:t>
      </w:r>
      <w:r w:rsidR="00B404D9" w:rsidRPr="006A37C5">
        <w:rPr>
          <w:rFonts w:ascii="Times New Roman" w:hAnsi="Times New Roman"/>
          <w:color w:val="000000" w:themeColor="text1"/>
          <w:sz w:val="24"/>
          <w:szCs w:val="24"/>
        </w:rPr>
        <w:t xml:space="preserve"> </w:t>
      </w:r>
      <w:r w:rsidR="00A50A5D">
        <w:rPr>
          <w:rFonts w:ascii="Times New Roman" w:hAnsi="Times New Roman"/>
          <w:b/>
          <w:bCs/>
          <w:color w:val="000000" w:themeColor="text1"/>
          <w:sz w:val="24"/>
          <w:szCs w:val="24"/>
        </w:rPr>
        <w:t>B</w:t>
      </w:r>
      <w:r w:rsidR="00A50A5D" w:rsidRPr="00A50A5D">
        <w:rPr>
          <w:rFonts w:ascii="Times New Roman" w:hAnsi="Times New Roman"/>
          <w:b/>
          <w:bCs/>
          <w:color w:val="000000" w:themeColor="text1"/>
          <w:sz w:val="24"/>
          <w:szCs w:val="24"/>
          <w:lang w:val="de-DE"/>
        </w:rPr>
        <w:t>and positions</w:t>
      </w:r>
      <w:r w:rsidR="00A50A5D">
        <w:rPr>
          <w:rFonts w:ascii="Times New Roman" w:hAnsi="Times New Roman"/>
          <w:b/>
          <w:bCs/>
          <w:color w:val="000000" w:themeColor="text1"/>
          <w:sz w:val="24"/>
          <w:szCs w:val="24"/>
          <w:lang w:val="de-DE"/>
        </w:rPr>
        <w:t xml:space="preserve"> of photocatalysts</w:t>
      </w:r>
      <w:r w:rsidR="00A50A5D" w:rsidRPr="00A50A5D">
        <w:rPr>
          <w:rFonts w:ascii="Times New Roman" w:hAnsi="Times New Roman"/>
          <w:b/>
          <w:bCs/>
          <w:color w:val="000000" w:themeColor="text1"/>
          <w:sz w:val="24"/>
          <w:szCs w:val="24"/>
          <w:lang w:val="de-DE"/>
        </w:rPr>
        <w:t>.</w:t>
      </w:r>
      <w:r w:rsidR="00A50A5D" w:rsidRPr="006A37C5">
        <w:rPr>
          <w:rFonts w:ascii="Times New Roman" w:hAnsi="Times New Roman"/>
          <w:color w:val="000000" w:themeColor="text1"/>
          <w:sz w:val="24"/>
          <w:szCs w:val="24"/>
        </w:rPr>
        <w:t xml:space="preserve"> </w:t>
      </w:r>
      <w:r w:rsidR="00B51607" w:rsidRPr="006A37C5">
        <w:rPr>
          <w:rFonts w:ascii="Times New Roman" w:hAnsi="Times New Roman"/>
          <w:color w:val="000000" w:themeColor="text1"/>
          <w:sz w:val="24"/>
          <w:szCs w:val="24"/>
        </w:rPr>
        <w:t>C</w:t>
      </w:r>
      <w:r w:rsidR="00B51607" w:rsidRPr="006A37C5">
        <w:rPr>
          <w:rFonts w:ascii="Times New Roman" w:hAnsi="Times New Roman"/>
          <w:color w:val="000000" w:themeColor="text1"/>
          <w:sz w:val="24"/>
          <w:szCs w:val="24"/>
          <w:lang w:val="de-DE"/>
        </w:rPr>
        <w:t>onduction band and valence band positions of Ga</w:t>
      </w:r>
      <w:r w:rsidR="00B51607" w:rsidRPr="006A37C5">
        <w:rPr>
          <w:rFonts w:ascii="Times New Roman" w:hAnsi="Times New Roman"/>
          <w:color w:val="000000" w:themeColor="text1"/>
          <w:sz w:val="24"/>
          <w:szCs w:val="24"/>
          <w:vertAlign w:val="subscript"/>
          <w:lang w:val="de-DE"/>
        </w:rPr>
        <w:t>2</w:t>
      </w:r>
      <w:r w:rsidR="00B51607" w:rsidRPr="006A37C5">
        <w:rPr>
          <w:rFonts w:ascii="Times New Roman" w:hAnsi="Times New Roman"/>
          <w:color w:val="000000" w:themeColor="text1"/>
          <w:sz w:val="24"/>
          <w:szCs w:val="24"/>
          <w:lang w:val="de-DE"/>
        </w:rPr>
        <w:t>O</w:t>
      </w:r>
      <w:r w:rsidR="00B51607" w:rsidRPr="006A37C5">
        <w:rPr>
          <w:rFonts w:ascii="Times New Roman" w:hAnsi="Times New Roman"/>
          <w:color w:val="000000" w:themeColor="text1"/>
          <w:sz w:val="24"/>
          <w:szCs w:val="24"/>
          <w:vertAlign w:val="subscript"/>
          <w:lang w:val="de-DE"/>
        </w:rPr>
        <w:t>3</w:t>
      </w:r>
      <w:r w:rsidR="00B51607" w:rsidRPr="006A37C5">
        <w:rPr>
          <w:rFonts w:ascii="Times New Roman" w:hAnsi="Times New Roman"/>
          <w:color w:val="000000" w:themeColor="text1"/>
          <w:sz w:val="24"/>
          <w:szCs w:val="24"/>
          <w:lang w:val="de-DE"/>
        </w:rPr>
        <w:t>, Ga</w:t>
      </w:r>
      <w:r w:rsidR="00B51607" w:rsidRPr="006A37C5">
        <w:rPr>
          <w:rFonts w:ascii="Times New Roman" w:hAnsi="Times New Roman"/>
          <w:color w:val="000000" w:themeColor="text1"/>
          <w:sz w:val="24"/>
          <w:szCs w:val="24"/>
          <w:vertAlign w:val="subscript"/>
          <w:lang w:val="de-DE"/>
        </w:rPr>
        <w:t>2</w:t>
      </w:r>
      <w:r w:rsidR="00B51607" w:rsidRPr="006A37C5">
        <w:rPr>
          <w:rFonts w:ascii="Times New Roman" w:hAnsi="Times New Roman"/>
          <w:color w:val="000000" w:themeColor="text1"/>
          <w:sz w:val="24"/>
          <w:szCs w:val="24"/>
          <w:lang w:val="de-DE"/>
        </w:rPr>
        <w:t>O</w:t>
      </w:r>
      <w:r w:rsidR="00B51607" w:rsidRPr="006A37C5">
        <w:rPr>
          <w:rFonts w:ascii="Times New Roman" w:hAnsi="Times New Roman"/>
          <w:color w:val="000000" w:themeColor="text1"/>
          <w:sz w:val="24"/>
          <w:szCs w:val="24"/>
          <w:vertAlign w:val="subscript"/>
          <w:lang w:val="de-DE"/>
        </w:rPr>
        <w:t>3</w:t>
      </w:r>
      <w:r w:rsidR="00B51607" w:rsidRPr="006A37C5">
        <w:rPr>
          <w:rFonts w:ascii="Times New Roman" w:hAnsi="Times New Roman"/>
          <w:color w:val="000000" w:themeColor="text1"/>
          <w:sz w:val="24"/>
          <w:szCs w:val="24"/>
          <w:lang w:val="de-DE"/>
        </w:rPr>
        <w:t>_Ca_</w:t>
      </w:r>
      <w:r w:rsidR="00645C5B" w:rsidRPr="006A37C5">
        <w:rPr>
          <w:rFonts w:ascii="Times New Roman" w:hAnsi="Times New Roman"/>
          <w:color w:val="000000" w:themeColor="text1"/>
          <w:sz w:val="24"/>
          <w:szCs w:val="24"/>
          <w:lang w:val="de-DE"/>
        </w:rPr>
        <w:t>0.62</w:t>
      </w:r>
      <w:r w:rsidR="00B51607" w:rsidRPr="006A37C5">
        <w:rPr>
          <w:rFonts w:ascii="Times New Roman" w:hAnsi="Times New Roman"/>
          <w:color w:val="000000" w:themeColor="text1"/>
          <w:sz w:val="24"/>
          <w:szCs w:val="24"/>
          <w:lang w:val="de-DE"/>
        </w:rPr>
        <w:t>, and CaGa</w:t>
      </w:r>
      <w:r w:rsidR="00645C5B" w:rsidRPr="006A37C5">
        <w:rPr>
          <w:rFonts w:ascii="Times New Roman" w:hAnsi="Times New Roman"/>
          <w:color w:val="000000" w:themeColor="text1"/>
          <w:sz w:val="24"/>
          <w:szCs w:val="24"/>
          <w:vertAlign w:val="subscript"/>
          <w:lang w:val="de-DE"/>
        </w:rPr>
        <w:t>4</w:t>
      </w:r>
      <w:r w:rsidR="00B51607" w:rsidRPr="006A37C5">
        <w:rPr>
          <w:rFonts w:ascii="Times New Roman" w:hAnsi="Times New Roman"/>
          <w:color w:val="000000" w:themeColor="text1"/>
          <w:sz w:val="24"/>
          <w:szCs w:val="24"/>
          <w:lang w:val="de-DE"/>
        </w:rPr>
        <w:t>O</w:t>
      </w:r>
      <w:r w:rsidR="00B51607" w:rsidRPr="006A37C5">
        <w:rPr>
          <w:rFonts w:ascii="Times New Roman" w:hAnsi="Times New Roman"/>
          <w:color w:val="000000" w:themeColor="text1"/>
          <w:sz w:val="24"/>
          <w:szCs w:val="24"/>
          <w:vertAlign w:val="subscript"/>
          <w:lang w:val="de-DE"/>
        </w:rPr>
        <w:t>7</w:t>
      </w:r>
      <w:r w:rsidR="00271632" w:rsidRPr="00271632">
        <w:rPr>
          <w:rFonts w:ascii="Times New Roman" w:hAnsi="Times New Roman"/>
          <w:color w:val="000000" w:themeColor="text1"/>
          <w:sz w:val="24"/>
          <w:szCs w:val="24"/>
          <w:lang w:val="de-DE"/>
        </w:rPr>
        <w:t>.</w:t>
      </w:r>
    </w:p>
    <w:p w14:paraId="445372FB" w14:textId="7D823F87" w:rsidR="00B404D9" w:rsidRPr="006A37C5" w:rsidRDefault="00B404D9" w:rsidP="00A77E52">
      <w:pPr>
        <w:spacing w:line="360" w:lineRule="auto"/>
        <w:rPr>
          <w:rFonts w:ascii="Times New Roman" w:eastAsia="SimSun" w:hAnsi="Times New Roman"/>
          <w:iCs/>
          <w:color w:val="000000" w:themeColor="text1"/>
          <w:sz w:val="24"/>
          <w:szCs w:val="24"/>
          <w:lang w:eastAsia="zh-CN"/>
        </w:rPr>
      </w:pPr>
      <w:r w:rsidRPr="006A37C5">
        <w:rPr>
          <w:rFonts w:ascii="Times New Roman" w:eastAsia="SimSun" w:hAnsi="Times New Roman"/>
          <w:iCs/>
          <w:color w:val="000000" w:themeColor="text1"/>
          <w:sz w:val="24"/>
          <w:szCs w:val="24"/>
          <w:lang w:eastAsia="zh-CN"/>
        </w:rPr>
        <w:br w:type="page"/>
      </w:r>
    </w:p>
    <w:p w14:paraId="56F729E5" w14:textId="77777777" w:rsidR="007C7A82" w:rsidRPr="006A37C5" w:rsidRDefault="007C7A82" w:rsidP="00A77E52">
      <w:pPr>
        <w:spacing w:line="360" w:lineRule="auto"/>
        <w:rPr>
          <w:rFonts w:ascii="Times New Roman" w:eastAsia="SimSun" w:hAnsi="Times New Roman"/>
          <w:iCs/>
          <w:color w:val="000000" w:themeColor="text1"/>
          <w:sz w:val="24"/>
          <w:szCs w:val="24"/>
          <w:lang w:eastAsia="zh-CN"/>
        </w:rPr>
      </w:pPr>
    </w:p>
    <w:p w14:paraId="208FBCA5" w14:textId="0ADF6E24" w:rsidR="00C11A7A" w:rsidRPr="006A37C5" w:rsidRDefault="00E65D1D" w:rsidP="001E24B3">
      <w:pPr>
        <w:spacing w:line="360" w:lineRule="auto"/>
        <w:jc w:val="center"/>
        <w:rPr>
          <w:rFonts w:ascii="Times New Roman" w:eastAsia="SimSun" w:hAnsi="Times New Roman"/>
          <w:b/>
          <w:iCs/>
          <w:color w:val="000000" w:themeColor="text1"/>
          <w:sz w:val="24"/>
          <w:szCs w:val="24"/>
          <w:lang w:eastAsia="zh-CN"/>
        </w:rPr>
      </w:pPr>
      <w:r>
        <w:rPr>
          <w:rFonts w:ascii="Times New Roman" w:eastAsia="SimSun" w:hAnsi="Times New Roman"/>
          <w:b/>
          <w:iCs/>
          <w:noProof/>
          <w:color w:val="000000" w:themeColor="text1"/>
          <w:sz w:val="24"/>
          <w:szCs w:val="24"/>
          <w:lang w:eastAsia="zh-CN"/>
        </w:rPr>
        <w:drawing>
          <wp:inline distT="0" distB="0" distL="0" distR="0" wp14:anchorId="38911287" wp14:editId="32069082">
            <wp:extent cx="4474464" cy="5449824"/>
            <wp:effectExtent l="0" t="0" r="0" b="0"/>
            <wp:docPr id="19" name="図 19" descr="暗い, 飛ぶ, 光,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S10.tif"/>
                    <pic:cNvPicPr/>
                  </pic:nvPicPr>
                  <pic:blipFill>
                    <a:blip r:embed="rId17">
                      <a:extLst>
                        <a:ext uri="{28A0092B-C50C-407E-A947-70E740481C1C}">
                          <a14:useLocalDpi xmlns:a14="http://schemas.microsoft.com/office/drawing/2010/main" val="0"/>
                        </a:ext>
                      </a:extLst>
                    </a:blip>
                    <a:stretch>
                      <a:fillRect/>
                    </a:stretch>
                  </pic:blipFill>
                  <pic:spPr>
                    <a:xfrm>
                      <a:off x="0" y="0"/>
                      <a:ext cx="4474464" cy="5449824"/>
                    </a:xfrm>
                    <a:prstGeom prst="rect">
                      <a:avLst/>
                    </a:prstGeom>
                  </pic:spPr>
                </pic:pic>
              </a:graphicData>
            </a:graphic>
          </wp:inline>
        </w:drawing>
      </w:r>
    </w:p>
    <w:p w14:paraId="2F735581" w14:textId="0AF03DBE" w:rsidR="001E24B3" w:rsidRPr="006A37C5" w:rsidRDefault="001E24B3" w:rsidP="001E24B3">
      <w:pPr>
        <w:spacing w:line="360" w:lineRule="auto"/>
        <w:jc w:val="center"/>
        <w:rPr>
          <w:rFonts w:ascii="Times New Roman" w:eastAsia="SimSun" w:hAnsi="Times New Roman"/>
          <w:sz w:val="24"/>
          <w:szCs w:val="24"/>
          <w:lang w:eastAsia="zh-CN"/>
        </w:rPr>
      </w:pPr>
    </w:p>
    <w:p w14:paraId="764AAE3A" w14:textId="15DAAD0F" w:rsidR="00C50927" w:rsidRPr="006A37C5" w:rsidRDefault="001E24B3" w:rsidP="00A77E52">
      <w:pPr>
        <w:spacing w:line="360" w:lineRule="auto"/>
        <w:rPr>
          <w:rFonts w:ascii="Times New Roman" w:eastAsia="SimSun" w:hAnsi="Times New Roman"/>
          <w:iCs/>
          <w:color w:val="000000" w:themeColor="text1"/>
          <w:sz w:val="24"/>
          <w:szCs w:val="24"/>
          <w:lang w:eastAsia="zh-CN"/>
        </w:rPr>
      </w:pPr>
      <w:bookmarkStart w:id="10" w:name="_Hlk40361497"/>
      <w:r w:rsidRPr="006A37C5">
        <w:rPr>
          <w:rFonts w:ascii="Times New Roman" w:hAnsi="Times New Roman"/>
          <w:b/>
          <w:bCs/>
          <w:color w:val="000000" w:themeColor="text1"/>
          <w:sz w:val="24"/>
          <w:szCs w:val="24"/>
        </w:rPr>
        <w:t xml:space="preserve">Supplementary </w:t>
      </w:r>
      <w:r w:rsidRPr="006A37C5">
        <w:rPr>
          <w:rFonts w:ascii="Times New Roman" w:eastAsia="SimSun" w:hAnsi="Times New Roman"/>
          <w:b/>
          <w:bCs/>
          <w:color w:val="000000" w:themeColor="text1"/>
          <w:sz w:val="24"/>
          <w:szCs w:val="24"/>
          <w:lang w:eastAsia="zh-CN"/>
        </w:rPr>
        <w:t>Fi</w:t>
      </w:r>
      <w:r w:rsidR="00124FC0" w:rsidRPr="006A37C5">
        <w:rPr>
          <w:rFonts w:ascii="Times New Roman" w:eastAsia="SimSun" w:hAnsi="Times New Roman"/>
          <w:b/>
          <w:bCs/>
          <w:color w:val="000000" w:themeColor="text1"/>
          <w:sz w:val="24"/>
          <w:szCs w:val="24"/>
          <w:lang w:eastAsia="zh-CN"/>
        </w:rPr>
        <w:t>gure</w:t>
      </w:r>
      <w:r w:rsidRPr="006A37C5">
        <w:rPr>
          <w:rFonts w:ascii="Times New Roman" w:eastAsia="SimSun" w:hAnsi="Times New Roman"/>
          <w:b/>
          <w:bCs/>
          <w:color w:val="000000" w:themeColor="text1"/>
          <w:sz w:val="24"/>
          <w:szCs w:val="24"/>
          <w:lang w:eastAsia="zh-CN"/>
        </w:rPr>
        <w:t xml:space="preserve"> </w:t>
      </w:r>
      <w:bookmarkEnd w:id="10"/>
      <w:r w:rsidR="00357C74">
        <w:rPr>
          <w:rFonts w:ascii="Times New Roman" w:eastAsia="SimSun" w:hAnsi="Times New Roman"/>
          <w:b/>
          <w:bCs/>
          <w:color w:val="000000" w:themeColor="text1"/>
          <w:sz w:val="24"/>
          <w:szCs w:val="24"/>
          <w:lang w:eastAsia="zh-CN"/>
        </w:rPr>
        <w:t>10</w:t>
      </w:r>
      <w:r w:rsidR="00124FC0" w:rsidRPr="006A37C5">
        <w:rPr>
          <w:rFonts w:ascii="Times New Roman" w:eastAsia="SimSun" w:hAnsi="Times New Roman"/>
          <w:b/>
          <w:bCs/>
          <w:color w:val="000000" w:themeColor="text1"/>
          <w:sz w:val="24"/>
          <w:szCs w:val="24"/>
          <w:lang w:eastAsia="zh-CN"/>
        </w:rPr>
        <w:t>.</w:t>
      </w:r>
      <w:r w:rsidR="00A50A5D">
        <w:rPr>
          <w:rFonts w:ascii="Times New Roman" w:eastAsia="SimSun" w:hAnsi="Times New Roman"/>
          <w:b/>
          <w:bCs/>
          <w:color w:val="000000" w:themeColor="text1"/>
          <w:sz w:val="24"/>
          <w:szCs w:val="24"/>
          <w:lang w:eastAsia="zh-CN"/>
        </w:rPr>
        <w:t xml:space="preserve"> </w:t>
      </w:r>
      <w:r w:rsidR="00A50A5D">
        <w:rPr>
          <w:rFonts w:ascii="Times New Roman" w:hAnsi="Times New Roman"/>
          <w:b/>
          <w:bCs/>
          <w:sz w:val="24"/>
          <w:szCs w:val="24"/>
        </w:rPr>
        <w:t xml:space="preserve">Isotopic lead </w:t>
      </w:r>
      <w:r w:rsidR="00A50A5D" w:rsidRPr="006E3E34">
        <w:rPr>
          <w:rFonts w:ascii="Times New Roman" w:hAnsi="Times New Roman"/>
          <w:b/>
          <w:bCs/>
          <w:sz w:val="24"/>
          <w:szCs w:val="24"/>
        </w:rPr>
        <w:t>experiments</w:t>
      </w:r>
      <w:r w:rsidR="00A50A5D" w:rsidRPr="006E3E34">
        <w:rPr>
          <w:rFonts w:ascii="Times New Roman" w:hAnsi="Times New Roman"/>
          <w:b/>
          <w:bCs/>
          <w:iCs/>
          <w:sz w:val="24"/>
          <w:szCs w:val="24"/>
        </w:rPr>
        <w:t>.</w:t>
      </w:r>
      <w:r w:rsidRPr="006A37C5">
        <w:rPr>
          <w:rFonts w:ascii="Times New Roman" w:eastAsia="SimSun" w:hAnsi="Times New Roman"/>
          <w:color w:val="000000" w:themeColor="text1"/>
          <w:sz w:val="24"/>
          <w:szCs w:val="24"/>
          <w:lang w:eastAsia="zh-CN"/>
        </w:rPr>
        <w:t xml:space="preserve"> </w:t>
      </w:r>
      <w:r w:rsidRPr="006A37C5">
        <w:rPr>
          <w:rFonts w:ascii="Times New Roman" w:eastAsia="SimSun" w:hAnsi="Times New Roman"/>
          <w:iCs/>
          <w:color w:val="000000" w:themeColor="text1"/>
          <w:sz w:val="24"/>
          <w:szCs w:val="24"/>
          <w:lang w:eastAsia="zh-CN"/>
        </w:rPr>
        <w:t xml:space="preserve">Gas chromatogram and mass spectra (m/z = 28 and 29) in the photocatalytic conversion of </w:t>
      </w:r>
      <w:r w:rsidRPr="006A37C5">
        <w:rPr>
          <w:rFonts w:ascii="Times New Roman" w:eastAsia="SimSun" w:hAnsi="Times New Roman"/>
          <w:iCs/>
          <w:color w:val="000000" w:themeColor="text1"/>
          <w:sz w:val="24"/>
          <w:szCs w:val="24"/>
          <w:vertAlign w:val="superscript"/>
          <w:lang w:eastAsia="zh-CN"/>
        </w:rPr>
        <w:t>13</w:t>
      </w:r>
      <w:r w:rsidRPr="006A37C5">
        <w:rPr>
          <w:rFonts w:ascii="Times New Roman" w:eastAsia="SimSun" w:hAnsi="Times New Roman"/>
          <w:iCs/>
          <w:color w:val="000000" w:themeColor="text1"/>
          <w:sz w:val="24"/>
          <w:szCs w:val="24"/>
          <w:lang w:eastAsia="zh-CN"/>
        </w:rPr>
        <w:t>CO</w:t>
      </w:r>
      <w:r w:rsidRPr="006A37C5">
        <w:rPr>
          <w:rFonts w:ascii="Times New Roman" w:eastAsia="SimSun" w:hAnsi="Times New Roman"/>
          <w:iCs/>
          <w:color w:val="000000" w:themeColor="text1"/>
          <w:sz w:val="24"/>
          <w:szCs w:val="24"/>
          <w:vertAlign w:val="subscript"/>
          <w:lang w:eastAsia="zh-CN"/>
        </w:rPr>
        <w:t>2</w:t>
      </w:r>
      <w:r w:rsidRPr="006A37C5">
        <w:rPr>
          <w:rFonts w:ascii="Times New Roman" w:eastAsia="SimSun" w:hAnsi="Times New Roman"/>
          <w:iCs/>
          <w:color w:val="000000" w:themeColor="text1"/>
          <w:sz w:val="24"/>
          <w:szCs w:val="24"/>
          <w:lang w:eastAsia="zh-CN"/>
        </w:rPr>
        <w:t xml:space="preserve"> by H</w:t>
      </w:r>
      <w:r w:rsidRPr="006A37C5">
        <w:rPr>
          <w:rFonts w:ascii="Times New Roman" w:eastAsia="SimSun" w:hAnsi="Times New Roman"/>
          <w:iCs/>
          <w:color w:val="000000" w:themeColor="text1"/>
          <w:sz w:val="24"/>
          <w:szCs w:val="24"/>
          <w:vertAlign w:val="subscript"/>
          <w:lang w:eastAsia="zh-CN"/>
        </w:rPr>
        <w:t>2</w:t>
      </w:r>
      <w:r w:rsidRPr="006A37C5">
        <w:rPr>
          <w:rFonts w:ascii="Times New Roman" w:eastAsia="SimSun" w:hAnsi="Times New Roman"/>
          <w:iCs/>
          <w:color w:val="000000" w:themeColor="text1"/>
          <w:sz w:val="24"/>
          <w:szCs w:val="24"/>
          <w:lang w:eastAsia="zh-CN"/>
        </w:rPr>
        <w:t>O over the CaGa</w:t>
      </w:r>
      <w:r w:rsidRPr="006A37C5">
        <w:rPr>
          <w:rFonts w:ascii="Times New Roman" w:eastAsia="SimSun" w:hAnsi="Times New Roman"/>
          <w:iCs/>
          <w:color w:val="000000" w:themeColor="text1"/>
          <w:sz w:val="24"/>
          <w:szCs w:val="24"/>
          <w:vertAlign w:val="subscript"/>
          <w:lang w:eastAsia="zh-CN"/>
        </w:rPr>
        <w:t>4</w:t>
      </w:r>
      <w:r w:rsidRPr="006A37C5">
        <w:rPr>
          <w:rFonts w:ascii="Times New Roman" w:eastAsia="SimSun" w:hAnsi="Times New Roman"/>
          <w:iCs/>
          <w:color w:val="000000" w:themeColor="text1"/>
          <w:sz w:val="24"/>
          <w:szCs w:val="24"/>
          <w:lang w:eastAsia="zh-CN"/>
        </w:rPr>
        <w:t>O</w:t>
      </w:r>
      <w:r w:rsidRPr="006A37C5">
        <w:rPr>
          <w:rFonts w:ascii="Times New Roman" w:eastAsia="SimSun" w:hAnsi="Times New Roman"/>
          <w:iCs/>
          <w:color w:val="000000" w:themeColor="text1"/>
          <w:sz w:val="24"/>
          <w:szCs w:val="24"/>
          <w:vertAlign w:val="subscript"/>
          <w:lang w:eastAsia="zh-CN"/>
        </w:rPr>
        <w:t>7</w:t>
      </w:r>
      <w:r w:rsidRPr="006A37C5">
        <w:rPr>
          <w:rFonts w:ascii="Times New Roman" w:eastAsia="SimSun" w:hAnsi="Times New Roman"/>
          <w:iCs/>
          <w:color w:val="000000" w:themeColor="text1"/>
          <w:sz w:val="24"/>
          <w:szCs w:val="24"/>
          <w:lang w:eastAsia="zh-CN"/>
        </w:rPr>
        <w:t>/Ga</w:t>
      </w:r>
      <w:r w:rsidRPr="006A37C5">
        <w:rPr>
          <w:rFonts w:ascii="Times New Roman" w:eastAsia="SimSun" w:hAnsi="Times New Roman"/>
          <w:iCs/>
          <w:color w:val="000000" w:themeColor="text1"/>
          <w:sz w:val="24"/>
          <w:szCs w:val="24"/>
          <w:vertAlign w:val="subscript"/>
          <w:lang w:eastAsia="zh-CN"/>
        </w:rPr>
        <w:t>2</w:t>
      </w:r>
      <w:r w:rsidRPr="006A37C5">
        <w:rPr>
          <w:rFonts w:ascii="Times New Roman" w:eastAsia="SimSun" w:hAnsi="Times New Roman"/>
          <w:iCs/>
          <w:color w:val="000000" w:themeColor="text1"/>
          <w:sz w:val="24"/>
          <w:szCs w:val="24"/>
          <w:lang w:eastAsia="zh-CN"/>
        </w:rPr>
        <w:t>O</w:t>
      </w:r>
      <w:r w:rsidRPr="006A37C5">
        <w:rPr>
          <w:rFonts w:ascii="Times New Roman" w:eastAsia="SimSun" w:hAnsi="Times New Roman"/>
          <w:iCs/>
          <w:color w:val="000000" w:themeColor="text1"/>
          <w:sz w:val="24"/>
          <w:szCs w:val="24"/>
          <w:vertAlign w:val="subscript"/>
          <w:lang w:eastAsia="zh-CN"/>
        </w:rPr>
        <w:t>3</w:t>
      </w:r>
      <w:r w:rsidRPr="006A37C5">
        <w:rPr>
          <w:rFonts w:ascii="Times New Roman" w:eastAsia="SimSun" w:hAnsi="Times New Roman"/>
          <w:iCs/>
          <w:color w:val="000000" w:themeColor="text1"/>
          <w:sz w:val="24"/>
          <w:szCs w:val="24"/>
          <w:lang w:eastAsia="zh-CN"/>
        </w:rPr>
        <w:t xml:space="preserve"> photocatalyst physically mixed with 30 mol% of </w:t>
      </w:r>
      <w:proofErr w:type="spellStart"/>
      <w:r w:rsidRPr="006A37C5">
        <w:rPr>
          <w:rFonts w:ascii="Times New Roman" w:eastAsia="SimSun" w:hAnsi="Times New Roman"/>
          <w:iCs/>
          <w:color w:val="000000" w:themeColor="text1"/>
          <w:sz w:val="24"/>
          <w:szCs w:val="24"/>
          <w:lang w:eastAsia="zh-CN"/>
        </w:rPr>
        <w:t>CaO</w:t>
      </w:r>
      <w:proofErr w:type="spellEnd"/>
      <w:r w:rsidRPr="006A37C5">
        <w:rPr>
          <w:rFonts w:ascii="Times New Roman" w:eastAsia="SimSun" w:hAnsi="Times New Roman"/>
          <w:iCs/>
          <w:color w:val="000000" w:themeColor="text1"/>
          <w:sz w:val="24"/>
          <w:szCs w:val="24"/>
          <w:lang w:eastAsia="zh-CN"/>
        </w:rPr>
        <w:t xml:space="preserve"> with 1.0 mol% Ag-Cr as the cocatalyst.</w:t>
      </w:r>
    </w:p>
    <w:p w14:paraId="4C896553" w14:textId="77777777" w:rsidR="00E65D1D" w:rsidRPr="00E65D1D" w:rsidRDefault="001C401A" w:rsidP="00E65D1D">
      <w:pPr>
        <w:spacing w:line="360" w:lineRule="auto"/>
        <w:rPr>
          <w:rFonts w:ascii="Times New Roman" w:eastAsia="SimSun" w:hAnsi="Times New Roman"/>
          <w:b/>
          <w:bCs/>
          <w:iCs/>
          <w:color w:val="000000" w:themeColor="text1"/>
          <w:sz w:val="24"/>
          <w:szCs w:val="24"/>
          <w:lang w:eastAsia="zh-CN"/>
        </w:rPr>
      </w:pPr>
      <w:r>
        <w:rPr>
          <w:rFonts w:ascii="Times New Roman" w:eastAsia="SimSun" w:hAnsi="Times New Roman"/>
          <w:iCs/>
          <w:color w:val="000000" w:themeColor="text1"/>
          <w:sz w:val="24"/>
          <w:szCs w:val="24"/>
          <w:lang w:eastAsia="zh-CN"/>
        </w:rPr>
        <w:br w:type="page"/>
      </w:r>
      <w:r w:rsidR="00E65D1D" w:rsidRPr="00E65D1D">
        <w:rPr>
          <w:rFonts w:ascii="Times New Roman" w:eastAsia="SimSun" w:hAnsi="Times New Roman"/>
          <w:b/>
          <w:bCs/>
          <w:iCs/>
          <w:color w:val="000000" w:themeColor="text1"/>
          <w:sz w:val="24"/>
          <w:szCs w:val="24"/>
          <w:lang w:eastAsia="zh-CN"/>
        </w:rPr>
        <w:lastRenderedPageBreak/>
        <w:t xml:space="preserve">Supplementary References </w:t>
      </w:r>
    </w:p>
    <w:p w14:paraId="4E00EEB4"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1</w:t>
      </w:r>
      <w:r w:rsidRPr="00E65D1D">
        <w:rPr>
          <w:rFonts w:ascii="Times New Roman" w:eastAsia="SimSun" w:hAnsi="Times New Roman"/>
          <w:iCs/>
          <w:color w:val="000000" w:themeColor="text1"/>
          <w:sz w:val="24"/>
          <w:szCs w:val="24"/>
          <w:lang w:eastAsia="zh-CN"/>
        </w:rPr>
        <w:tab/>
        <w:t xml:space="preserve">Iizuka, K., </w:t>
      </w:r>
      <w:proofErr w:type="spellStart"/>
      <w:r w:rsidRPr="00E65D1D">
        <w:rPr>
          <w:rFonts w:ascii="Times New Roman" w:eastAsia="SimSun" w:hAnsi="Times New Roman"/>
          <w:iCs/>
          <w:color w:val="000000" w:themeColor="text1"/>
          <w:sz w:val="24"/>
          <w:szCs w:val="24"/>
          <w:lang w:eastAsia="zh-CN"/>
        </w:rPr>
        <w:t>Wato</w:t>
      </w:r>
      <w:proofErr w:type="spellEnd"/>
      <w:r w:rsidRPr="00E65D1D">
        <w:rPr>
          <w:rFonts w:ascii="Times New Roman" w:eastAsia="SimSun" w:hAnsi="Times New Roman"/>
          <w:iCs/>
          <w:color w:val="000000" w:themeColor="text1"/>
          <w:sz w:val="24"/>
          <w:szCs w:val="24"/>
          <w:lang w:eastAsia="zh-CN"/>
        </w:rPr>
        <w:t xml:space="preserve">, T., </w:t>
      </w:r>
      <w:proofErr w:type="spellStart"/>
      <w:r w:rsidRPr="00E65D1D">
        <w:rPr>
          <w:rFonts w:ascii="Times New Roman" w:eastAsia="SimSun" w:hAnsi="Times New Roman"/>
          <w:iCs/>
          <w:color w:val="000000" w:themeColor="text1"/>
          <w:sz w:val="24"/>
          <w:szCs w:val="24"/>
          <w:lang w:eastAsia="zh-CN"/>
        </w:rPr>
        <w:t>Miseki</w:t>
      </w:r>
      <w:proofErr w:type="spellEnd"/>
      <w:r w:rsidRPr="00E65D1D">
        <w:rPr>
          <w:rFonts w:ascii="Times New Roman" w:eastAsia="SimSun" w:hAnsi="Times New Roman"/>
          <w:iCs/>
          <w:color w:val="000000" w:themeColor="text1"/>
          <w:sz w:val="24"/>
          <w:szCs w:val="24"/>
          <w:lang w:eastAsia="zh-CN"/>
        </w:rPr>
        <w:t>, Y., Saito, K. &amp; Kudo, A. Photocatalytic reduction of carbon dioxide over Ag cocatalyst-loaded ALa4Ti4O15 (A= Ca, Sr, and Ba) using water as a reducing reagent. J. Am. Chem. Soc. 133, 20863-20868 (2011).</w:t>
      </w:r>
    </w:p>
    <w:p w14:paraId="14D24928"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2</w:t>
      </w:r>
      <w:r w:rsidRPr="00E65D1D">
        <w:rPr>
          <w:rFonts w:ascii="Times New Roman" w:eastAsia="SimSun" w:hAnsi="Times New Roman"/>
          <w:iCs/>
          <w:color w:val="000000" w:themeColor="text1"/>
          <w:sz w:val="24"/>
          <w:szCs w:val="24"/>
          <w:lang w:eastAsia="zh-CN"/>
        </w:rPr>
        <w:tab/>
        <w:t xml:space="preserve">Nakanishi, H., Iizuka, K., Takayama, T., Iwase, A. &amp; Kudo, A. Highly Active NaTaO3‐Based Photocatalysts for CO2 Reduction to Form CO Using Water as the Electron Donor. </w:t>
      </w:r>
      <w:proofErr w:type="spellStart"/>
      <w:r w:rsidRPr="00E65D1D">
        <w:rPr>
          <w:rFonts w:ascii="Times New Roman" w:eastAsia="SimSun" w:hAnsi="Times New Roman"/>
          <w:iCs/>
          <w:color w:val="000000" w:themeColor="text1"/>
          <w:sz w:val="24"/>
          <w:szCs w:val="24"/>
          <w:lang w:eastAsia="zh-CN"/>
        </w:rPr>
        <w:t>ChemSusChem</w:t>
      </w:r>
      <w:proofErr w:type="spellEnd"/>
      <w:r w:rsidRPr="00E65D1D">
        <w:rPr>
          <w:rFonts w:ascii="Times New Roman" w:eastAsia="SimSun" w:hAnsi="Times New Roman"/>
          <w:iCs/>
          <w:color w:val="000000" w:themeColor="text1"/>
          <w:sz w:val="24"/>
          <w:szCs w:val="24"/>
          <w:lang w:eastAsia="zh-CN"/>
        </w:rPr>
        <w:t xml:space="preserve"> 10, 112-118 (2017).</w:t>
      </w:r>
    </w:p>
    <w:p w14:paraId="624D4E3C"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3</w:t>
      </w:r>
      <w:r w:rsidRPr="00E65D1D">
        <w:rPr>
          <w:rFonts w:ascii="Times New Roman" w:eastAsia="SimSun" w:hAnsi="Times New Roman"/>
          <w:iCs/>
          <w:color w:val="000000" w:themeColor="text1"/>
          <w:sz w:val="24"/>
          <w:szCs w:val="24"/>
          <w:lang w:eastAsia="zh-CN"/>
        </w:rPr>
        <w:tab/>
      </w:r>
      <w:proofErr w:type="spellStart"/>
      <w:r w:rsidRPr="00E65D1D">
        <w:rPr>
          <w:rFonts w:ascii="Times New Roman" w:eastAsia="SimSun" w:hAnsi="Times New Roman"/>
          <w:iCs/>
          <w:color w:val="000000" w:themeColor="text1"/>
          <w:sz w:val="24"/>
          <w:szCs w:val="24"/>
          <w:lang w:eastAsia="zh-CN"/>
        </w:rPr>
        <w:t>Anzai</w:t>
      </w:r>
      <w:proofErr w:type="spellEnd"/>
      <w:r w:rsidRPr="00E65D1D">
        <w:rPr>
          <w:rFonts w:ascii="Times New Roman" w:eastAsia="SimSun" w:hAnsi="Times New Roman"/>
          <w:iCs/>
          <w:color w:val="000000" w:themeColor="text1"/>
          <w:sz w:val="24"/>
          <w:szCs w:val="24"/>
          <w:lang w:eastAsia="zh-CN"/>
        </w:rPr>
        <w:t xml:space="preserve">, A., </w:t>
      </w:r>
      <w:proofErr w:type="spellStart"/>
      <w:r w:rsidRPr="00E65D1D">
        <w:rPr>
          <w:rFonts w:ascii="Times New Roman" w:eastAsia="SimSun" w:hAnsi="Times New Roman"/>
          <w:iCs/>
          <w:color w:val="000000" w:themeColor="text1"/>
          <w:sz w:val="24"/>
          <w:szCs w:val="24"/>
          <w:lang w:eastAsia="zh-CN"/>
        </w:rPr>
        <w:t>Fukuo</w:t>
      </w:r>
      <w:proofErr w:type="spellEnd"/>
      <w:r w:rsidRPr="00E65D1D">
        <w:rPr>
          <w:rFonts w:ascii="Times New Roman" w:eastAsia="SimSun" w:hAnsi="Times New Roman"/>
          <w:iCs/>
          <w:color w:val="000000" w:themeColor="text1"/>
          <w:sz w:val="24"/>
          <w:szCs w:val="24"/>
          <w:lang w:eastAsia="zh-CN"/>
        </w:rPr>
        <w:t xml:space="preserve">, N., Yamamoto, A. &amp; Yoshida, H. Highly selective photocatalytic reduction of carbon dioxide with water over silver-loaded calcium </w:t>
      </w:r>
      <w:proofErr w:type="spellStart"/>
      <w:r w:rsidRPr="00E65D1D">
        <w:rPr>
          <w:rFonts w:ascii="Times New Roman" w:eastAsia="SimSun" w:hAnsi="Times New Roman"/>
          <w:iCs/>
          <w:color w:val="000000" w:themeColor="text1"/>
          <w:sz w:val="24"/>
          <w:szCs w:val="24"/>
          <w:lang w:eastAsia="zh-CN"/>
        </w:rPr>
        <w:t>titanate</w:t>
      </w:r>
      <w:proofErr w:type="spellEnd"/>
      <w:r w:rsidRPr="00E65D1D">
        <w:rPr>
          <w:rFonts w:ascii="Times New Roman" w:eastAsia="SimSun" w:hAnsi="Times New Roman"/>
          <w:iCs/>
          <w:color w:val="000000" w:themeColor="text1"/>
          <w:sz w:val="24"/>
          <w:szCs w:val="24"/>
          <w:lang w:eastAsia="zh-CN"/>
        </w:rPr>
        <w:t xml:space="preserve">. </w:t>
      </w:r>
      <w:proofErr w:type="spellStart"/>
      <w:r w:rsidRPr="00E65D1D">
        <w:rPr>
          <w:rFonts w:ascii="Times New Roman" w:eastAsia="SimSun" w:hAnsi="Times New Roman"/>
          <w:iCs/>
          <w:color w:val="000000" w:themeColor="text1"/>
          <w:sz w:val="24"/>
          <w:szCs w:val="24"/>
          <w:lang w:eastAsia="zh-CN"/>
        </w:rPr>
        <w:t>Catal</w:t>
      </w:r>
      <w:proofErr w:type="spellEnd"/>
      <w:r w:rsidRPr="00E65D1D">
        <w:rPr>
          <w:rFonts w:ascii="Times New Roman" w:eastAsia="SimSun" w:hAnsi="Times New Roman"/>
          <w:iCs/>
          <w:color w:val="000000" w:themeColor="text1"/>
          <w:sz w:val="24"/>
          <w:szCs w:val="24"/>
          <w:lang w:eastAsia="zh-CN"/>
        </w:rPr>
        <w:t xml:space="preserve">. </w:t>
      </w:r>
      <w:proofErr w:type="spellStart"/>
      <w:r w:rsidRPr="00E65D1D">
        <w:rPr>
          <w:rFonts w:ascii="Times New Roman" w:eastAsia="SimSun" w:hAnsi="Times New Roman"/>
          <w:iCs/>
          <w:color w:val="000000" w:themeColor="text1"/>
          <w:sz w:val="24"/>
          <w:szCs w:val="24"/>
          <w:lang w:eastAsia="zh-CN"/>
        </w:rPr>
        <w:t>Commun</w:t>
      </w:r>
      <w:proofErr w:type="spellEnd"/>
      <w:r w:rsidRPr="00E65D1D">
        <w:rPr>
          <w:rFonts w:ascii="Times New Roman" w:eastAsia="SimSun" w:hAnsi="Times New Roman"/>
          <w:iCs/>
          <w:color w:val="000000" w:themeColor="text1"/>
          <w:sz w:val="24"/>
          <w:szCs w:val="24"/>
          <w:lang w:eastAsia="zh-CN"/>
        </w:rPr>
        <w:t>. 100, 134-138 (2017).</w:t>
      </w:r>
    </w:p>
    <w:p w14:paraId="4ABF314F"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4</w:t>
      </w:r>
      <w:r w:rsidRPr="00E65D1D">
        <w:rPr>
          <w:rFonts w:ascii="Times New Roman" w:eastAsia="SimSun" w:hAnsi="Times New Roman"/>
          <w:iCs/>
          <w:color w:val="000000" w:themeColor="text1"/>
          <w:sz w:val="24"/>
          <w:szCs w:val="24"/>
          <w:lang w:eastAsia="zh-CN"/>
        </w:rPr>
        <w:tab/>
        <w:t xml:space="preserve">Zhu, X., </w:t>
      </w:r>
      <w:proofErr w:type="spellStart"/>
      <w:r w:rsidRPr="00E65D1D">
        <w:rPr>
          <w:rFonts w:ascii="Times New Roman" w:eastAsia="SimSun" w:hAnsi="Times New Roman"/>
          <w:iCs/>
          <w:color w:val="000000" w:themeColor="text1"/>
          <w:sz w:val="24"/>
          <w:szCs w:val="24"/>
          <w:lang w:eastAsia="zh-CN"/>
        </w:rPr>
        <w:t>Anzai</w:t>
      </w:r>
      <w:proofErr w:type="spellEnd"/>
      <w:r w:rsidRPr="00E65D1D">
        <w:rPr>
          <w:rFonts w:ascii="Times New Roman" w:eastAsia="SimSun" w:hAnsi="Times New Roman"/>
          <w:iCs/>
          <w:color w:val="000000" w:themeColor="text1"/>
          <w:sz w:val="24"/>
          <w:szCs w:val="24"/>
          <w:lang w:eastAsia="zh-CN"/>
        </w:rPr>
        <w:t xml:space="preserve">, A., Yamamoto, A. &amp; Yoshida, H. Silver-loaded sodium </w:t>
      </w:r>
      <w:proofErr w:type="spellStart"/>
      <w:r w:rsidRPr="00E65D1D">
        <w:rPr>
          <w:rFonts w:ascii="Times New Roman" w:eastAsia="SimSun" w:hAnsi="Times New Roman"/>
          <w:iCs/>
          <w:color w:val="000000" w:themeColor="text1"/>
          <w:sz w:val="24"/>
          <w:szCs w:val="24"/>
          <w:lang w:eastAsia="zh-CN"/>
        </w:rPr>
        <w:t>titanate</w:t>
      </w:r>
      <w:proofErr w:type="spellEnd"/>
      <w:r w:rsidRPr="00E65D1D">
        <w:rPr>
          <w:rFonts w:ascii="Times New Roman" w:eastAsia="SimSun" w:hAnsi="Times New Roman"/>
          <w:iCs/>
          <w:color w:val="000000" w:themeColor="text1"/>
          <w:sz w:val="24"/>
          <w:szCs w:val="24"/>
          <w:lang w:eastAsia="zh-CN"/>
        </w:rPr>
        <w:t xml:space="preserve"> photocatalysts for selective reduction of carbon dioxide to carbon monoxide with water. Appl. </w:t>
      </w:r>
      <w:proofErr w:type="spellStart"/>
      <w:r w:rsidRPr="00E65D1D">
        <w:rPr>
          <w:rFonts w:ascii="Times New Roman" w:eastAsia="SimSun" w:hAnsi="Times New Roman"/>
          <w:iCs/>
          <w:color w:val="000000" w:themeColor="text1"/>
          <w:sz w:val="24"/>
          <w:szCs w:val="24"/>
          <w:lang w:eastAsia="zh-CN"/>
        </w:rPr>
        <w:t>Catal</w:t>
      </w:r>
      <w:proofErr w:type="spellEnd"/>
      <w:r w:rsidRPr="00E65D1D">
        <w:rPr>
          <w:rFonts w:ascii="Times New Roman" w:eastAsia="SimSun" w:hAnsi="Times New Roman"/>
          <w:iCs/>
          <w:color w:val="000000" w:themeColor="text1"/>
          <w:sz w:val="24"/>
          <w:szCs w:val="24"/>
          <w:lang w:eastAsia="zh-CN"/>
        </w:rPr>
        <w:t>. B 243, 47-56 (2019).</w:t>
      </w:r>
    </w:p>
    <w:p w14:paraId="23D3718D"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5</w:t>
      </w:r>
      <w:r w:rsidRPr="00E65D1D">
        <w:rPr>
          <w:rFonts w:ascii="Times New Roman" w:eastAsia="SimSun" w:hAnsi="Times New Roman"/>
          <w:iCs/>
          <w:color w:val="000000" w:themeColor="text1"/>
          <w:sz w:val="24"/>
          <w:szCs w:val="24"/>
          <w:lang w:eastAsia="zh-CN"/>
        </w:rPr>
        <w:tab/>
        <w:t xml:space="preserve">Wang, Z., </w:t>
      </w:r>
      <w:proofErr w:type="spellStart"/>
      <w:r w:rsidRPr="00E65D1D">
        <w:rPr>
          <w:rFonts w:ascii="Times New Roman" w:eastAsia="SimSun" w:hAnsi="Times New Roman"/>
          <w:iCs/>
          <w:color w:val="000000" w:themeColor="text1"/>
          <w:sz w:val="24"/>
          <w:szCs w:val="24"/>
          <w:lang w:eastAsia="zh-CN"/>
        </w:rPr>
        <w:t>Teramura</w:t>
      </w:r>
      <w:proofErr w:type="spellEnd"/>
      <w:r w:rsidRPr="00E65D1D">
        <w:rPr>
          <w:rFonts w:ascii="Times New Roman" w:eastAsia="SimSun" w:hAnsi="Times New Roman"/>
          <w:iCs/>
          <w:color w:val="000000" w:themeColor="text1"/>
          <w:sz w:val="24"/>
          <w:szCs w:val="24"/>
          <w:lang w:eastAsia="zh-CN"/>
        </w:rPr>
        <w:t xml:space="preserve">, K., Hosokawa, S. &amp; Tanaka, T. Photocatalytic conversion of CO2 in water over Ag-modified La2Ti2O7. Appl. </w:t>
      </w:r>
      <w:proofErr w:type="spellStart"/>
      <w:r w:rsidRPr="00E65D1D">
        <w:rPr>
          <w:rFonts w:ascii="Times New Roman" w:eastAsia="SimSun" w:hAnsi="Times New Roman"/>
          <w:iCs/>
          <w:color w:val="000000" w:themeColor="text1"/>
          <w:sz w:val="24"/>
          <w:szCs w:val="24"/>
          <w:lang w:eastAsia="zh-CN"/>
        </w:rPr>
        <w:t>Catal</w:t>
      </w:r>
      <w:proofErr w:type="spellEnd"/>
      <w:r w:rsidRPr="00E65D1D">
        <w:rPr>
          <w:rFonts w:ascii="Times New Roman" w:eastAsia="SimSun" w:hAnsi="Times New Roman"/>
          <w:iCs/>
          <w:color w:val="000000" w:themeColor="text1"/>
          <w:sz w:val="24"/>
          <w:szCs w:val="24"/>
          <w:lang w:eastAsia="zh-CN"/>
        </w:rPr>
        <w:t>. B 163, 241-247 (2015).</w:t>
      </w:r>
    </w:p>
    <w:p w14:paraId="01B7FD80"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6</w:t>
      </w:r>
      <w:r w:rsidRPr="00E65D1D">
        <w:rPr>
          <w:rFonts w:ascii="Times New Roman" w:eastAsia="SimSun" w:hAnsi="Times New Roman"/>
          <w:iCs/>
          <w:color w:val="000000" w:themeColor="text1"/>
          <w:sz w:val="24"/>
          <w:szCs w:val="24"/>
          <w:lang w:eastAsia="zh-CN"/>
        </w:rPr>
        <w:tab/>
        <w:t xml:space="preserve">Wang, Z., </w:t>
      </w:r>
      <w:proofErr w:type="spellStart"/>
      <w:r w:rsidRPr="00E65D1D">
        <w:rPr>
          <w:rFonts w:ascii="Times New Roman" w:eastAsia="SimSun" w:hAnsi="Times New Roman"/>
          <w:iCs/>
          <w:color w:val="000000" w:themeColor="text1"/>
          <w:sz w:val="24"/>
          <w:szCs w:val="24"/>
          <w:lang w:eastAsia="zh-CN"/>
        </w:rPr>
        <w:t>Teramura</w:t>
      </w:r>
      <w:proofErr w:type="spellEnd"/>
      <w:r w:rsidRPr="00E65D1D">
        <w:rPr>
          <w:rFonts w:ascii="Times New Roman" w:eastAsia="SimSun" w:hAnsi="Times New Roman"/>
          <w:iCs/>
          <w:color w:val="000000" w:themeColor="text1"/>
          <w:sz w:val="24"/>
          <w:szCs w:val="24"/>
          <w:lang w:eastAsia="zh-CN"/>
        </w:rPr>
        <w:t>, K., Hosokawa, S. &amp; Tanaka, T. Highly efficient photocatalytic conversion of CO2 into solid CO using H2O as a reductant over Ag-modified ZnGa2O4. J. Mater. Chem. A 3, 11313-11319, (2015).</w:t>
      </w:r>
    </w:p>
    <w:p w14:paraId="0A84D1B9"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7</w:t>
      </w:r>
      <w:r w:rsidRPr="00E65D1D">
        <w:rPr>
          <w:rFonts w:ascii="Times New Roman" w:eastAsia="SimSun" w:hAnsi="Times New Roman"/>
          <w:iCs/>
          <w:color w:val="000000" w:themeColor="text1"/>
          <w:sz w:val="24"/>
          <w:szCs w:val="24"/>
          <w:lang w:eastAsia="zh-CN"/>
        </w:rPr>
        <w:tab/>
        <w:t xml:space="preserve">Wang, Z. et al. Tuning the selectivity toward CO evolution in the photocatalytic conversion of CO2 with H2O through the modification of Ag-loaded Ga2O3 with a ZnGa2O4 layer. </w:t>
      </w:r>
      <w:proofErr w:type="spellStart"/>
      <w:r w:rsidRPr="00E65D1D">
        <w:rPr>
          <w:rFonts w:ascii="Times New Roman" w:eastAsia="SimSun" w:hAnsi="Times New Roman"/>
          <w:iCs/>
          <w:color w:val="000000" w:themeColor="text1"/>
          <w:sz w:val="24"/>
          <w:szCs w:val="24"/>
          <w:lang w:eastAsia="zh-CN"/>
        </w:rPr>
        <w:t>Catal</w:t>
      </w:r>
      <w:proofErr w:type="spellEnd"/>
      <w:r w:rsidRPr="00E65D1D">
        <w:rPr>
          <w:rFonts w:ascii="Times New Roman" w:eastAsia="SimSun" w:hAnsi="Times New Roman"/>
          <w:iCs/>
          <w:color w:val="000000" w:themeColor="text1"/>
          <w:sz w:val="24"/>
          <w:szCs w:val="24"/>
          <w:lang w:eastAsia="zh-CN"/>
        </w:rPr>
        <w:t>. Sci. Technol. 6, 1025-1032 (2016).</w:t>
      </w:r>
    </w:p>
    <w:p w14:paraId="246E5EDB"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8</w:t>
      </w:r>
      <w:r w:rsidRPr="00E65D1D">
        <w:rPr>
          <w:rFonts w:ascii="Times New Roman" w:eastAsia="SimSun" w:hAnsi="Times New Roman"/>
          <w:iCs/>
          <w:color w:val="000000" w:themeColor="text1"/>
          <w:sz w:val="24"/>
          <w:szCs w:val="24"/>
          <w:lang w:eastAsia="zh-CN"/>
        </w:rPr>
        <w:tab/>
      </w:r>
      <w:proofErr w:type="spellStart"/>
      <w:r w:rsidRPr="00E65D1D">
        <w:rPr>
          <w:rFonts w:ascii="Times New Roman" w:eastAsia="SimSun" w:hAnsi="Times New Roman"/>
          <w:iCs/>
          <w:color w:val="000000" w:themeColor="text1"/>
          <w:sz w:val="24"/>
          <w:szCs w:val="24"/>
          <w:lang w:eastAsia="zh-CN"/>
        </w:rPr>
        <w:t>Teramura</w:t>
      </w:r>
      <w:proofErr w:type="spellEnd"/>
      <w:r w:rsidRPr="00E65D1D">
        <w:rPr>
          <w:rFonts w:ascii="Times New Roman" w:eastAsia="SimSun" w:hAnsi="Times New Roman"/>
          <w:iCs/>
          <w:color w:val="000000" w:themeColor="text1"/>
          <w:sz w:val="24"/>
          <w:szCs w:val="24"/>
          <w:lang w:eastAsia="zh-CN"/>
        </w:rPr>
        <w:t xml:space="preserve">, K., Tatsumi, H., Wang, Z., Hosokawa, S. &amp; Tanaka, T. Photocatalytic Conversion of CO2 by H2O over Ag-loaded </w:t>
      </w:r>
      <w:proofErr w:type="spellStart"/>
      <w:r w:rsidRPr="00E65D1D">
        <w:rPr>
          <w:rFonts w:ascii="Times New Roman" w:eastAsia="SimSun" w:hAnsi="Times New Roman"/>
          <w:iCs/>
          <w:color w:val="000000" w:themeColor="text1"/>
          <w:sz w:val="24"/>
          <w:szCs w:val="24"/>
          <w:lang w:eastAsia="zh-CN"/>
        </w:rPr>
        <w:t>SrO</w:t>
      </w:r>
      <w:proofErr w:type="spellEnd"/>
      <w:r w:rsidRPr="00E65D1D">
        <w:rPr>
          <w:rFonts w:ascii="Times New Roman" w:eastAsia="SimSun" w:hAnsi="Times New Roman"/>
          <w:iCs/>
          <w:color w:val="000000" w:themeColor="text1"/>
          <w:sz w:val="24"/>
          <w:szCs w:val="24"/>
          <w:lang w:eastAsia="zh-CN"/>
        </w:rPr>
        <w:t xml:space="preserve">-modified Ta2O5. Bull. Chem. Soc. </w:t>
      </w:r>
      <w:proofErr w:type="spellStart"/>
      <w:r w:rsidRPr="00E65D1D">
        <w:rPr>
          <w:rFonts w:ascii="Times New Roman" w:eastAsia="SimSun" w:hAnsi="Times New Roman"/>
          <w:iCs/>
          <w:color w:val="000000" w:themeColor="text1"/>
          <w:sz w:val="24"/>
          <w:szCs w:val="24"/>
          <w:lang w:eastAsia="zh-CN"/>
        </w:rPr>
        <w:t>Jpn</w:t>
      </w:r>
      <w:proofErr w:type="spellEnd"/>
      <w:r w:rsidRPr="00E65D1D">
        <w:rPr>
          <w:rFonts w:ascii="Times New Roman" w:eastAsia="SimSun" w:hAnsi="Times New Roman"/>
          <w:iCs/>
          <w:color w:val="000000" w:themeColor="text1"/>
          <w:sz w:val="24"/>
          <w:szCs w:val="24"/>
          <w:lang w:eastAsia="zh-CN"/>
        </w:rPr>
        <w:t>. 88, 431-437 (2015).</w:t>
      </w:r>
    </w:p>
    <w:p w14:paraId="3939CE51"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lastRenderedPageBreak/>
        <w:t>9</w:t>
      </w:r>
      <w:r w:rsidRPr="00E65D1D">
        <w:rPr>
          <w:rFonts w:ascii="Times New Roman" w:eastAsia="SimSun" w:hAnsi="Times New Roman"/>
          <w:iCs/>
          <w:color w:val="000000" w:themeColor="text1"/>
          <w:sz w:val="24"/>
          <w:szCs w:val="24"/>
          <w:lang w:eastAsia="zh-CN"/>
        </w:rPr>
        <w:tab/>
        <w:t>Takayama, T., Iwase, A. &amp; Kudo, A. Photocatalytic water splitting and CO2 reduction over KCaSrTa5O15 n</w:t>
      </w:r>
      <w:bookmarkStart w:id="11" w:name="_GoBack"/>
      <w:bookmarkEnd w:id="11"/>
      <w:r w:rsidRPr="00E65D1D">
        <w:rPr>
          <w:rFonts w:ascii="Times New Roman" w:eastAsia="SimSun" w:hAnsi="Times New Roman"/>
          <w:iCs/>
          <w:color w:val="000000" w:themeColor="text1"/>
          <w:sz w:val="24"/>
          <w:szCs w:val="24"/>
          <w:lang w:eastAsia="zh-CN"/>
        </w:rPr>
        <w:t xml:space="preserve">anorod prepared by a polymerized complex method. Bull. Chem. Soc. </w:t>
      </w:r>
      <w:proofErr w:type="spellStart"/>
      <w:r w:rsidRPr="00E65D1D">
        <w:rPr>
          <w:rFonts w:ascii="Times New Roman" w:eastAsia="SimSun" w:hAnsi="Times New Roman"/>
          <w:iCs/>
          <w:color w:val="000000" w:themeColor="text1"/>
          <w:sz w:val="24"/>
          <w:szCs w:val="24"/>
          <w:lang w:eastAsia="zh-CN"/>
        </w:rPr>
        <w:t>Jpn</w:t>
      </w:r>
      <w:proofErr w:type="spellEnd"/>
      <w:r w:rsidRPr="00E65D1D">
        <w:rPr>
          <w:rFonts w:ascii="Times New Roman" w:eastAsia="SimSun" w:hAnsi="Times New Roman"/>
          <w:iCs/>
          <w:color w:val="000000" w:themeColor="text1"/>
          <w:sz w:val="24"/>
          <w:szCs w:val="24"/>
          <w:lang w:eastAsia="zh-CN"/>
        </w:rPr>
        <w:t>. 88, 538-543 (2015).</w:t>
      </w:r>
    </w:p>
    <w:p w14:paraId="79ACD10D"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10</w:t>
      </w:r>
      <w:r w:rsidRPr="00E65D1D">
        <w:rPr>
          <w:rFonts w:ascii="Times New Roman" w:eastAsia="SimSun" w:hAnsi="Times New Roman"/>
          <w:iCs/>
          <w:color w:val="000000" w:themeColor="text1"/>
          <w:sz w:val="24"/>
          <w:szCs w:val="24"/>
          <w:lang w:eastAsia="zh-CN"/>
        </w:rPr>
        <w:tab/>
        <w:t xml:space="preserve">Iguchi, S., </w:t>
      </w:r>
      <w:proofErr w:type="spellStart"/>
      <w:r w:rsidRPr="00E65D1D">
        <w:rPr>
          <w:rFonts w:ascii="Times New Roman" w:eastAsia="SimSun" w:hAnsi="Times New Roman"/>
          <w:iCs/>
          <w:color w:val="000000" w:themeColor="text1"/>
          <w:sz w:val="24"/>
          <w:szCs w:val="24"/>
          <w:lang w:eastAsia="zh-CN"/>
        </w:rPr>
        <w:t>Teramura</w:t>
      </w:r>
      <w:proofErr w:type="spellEnd"/>
      <w:r w:rsidRPr="00E65D1D">
        <w:rPr>
          <w:rFonts w:ascii="Times New Roman" w:eastAsia="SimSun" w:hAnsi="Times New Roman"/>
          <w:iCs/>
          <w:color w:val="000000" w:themeColor="text1"/>
          <w:sz w:val="24"/>
          <w:szCs w:val="24"/>
          <w:lang w:eastAsia="zh-CN"/>
        </w:rPr>
        <w:t xml:space="preserve">, K., Hosokawa, S. &amp; Tanaka, T. A ZnTa2O6 photocatalyst synthesized via solid state reaction for conversion of CO2 into CO in water. </w:t>
      </w:r>
      <w:proofErr w:type="spellStart"/>
      <w:r w:rsidRPr="00E65D1D">
        <w:rPr>
          <w:rFonts w:ascii="Times New Roman" w:eastAsia="SimSun" w:hAnsi="Times New Roman"/>
          <w:iCs/>
          <w:color w:val="000000" w:themeColor="text1"/>
          <w:sz w:val="24"/>
          <w:szCs w:val="24"/>
          <w:lang w:eastAsia="zh-CN"/>
        </w:rPr>
        <w:t>Catal</w:t>
      </w:r>
      <w:proofErr w:type="spellEnd"/>
      <w:r w:rsidRPr="00E65D1D">
        <w:rPr>
          <w:rFonts w:ascii="Times New Roman" w:eastAsia="SimSun" w:hAnsi="Times New Roman"/>
          <w:iCs/>
          <w:color w:val="000000" w:themeColor="text1"/>
          <w:sz w:val="24"/>
          <w:szCs w:val="24"/>
          <w:lang w:eastAsia="zh-CN"/>
        </w:rPr>
        <w:t>. Sci. Technol. 6, 4978-4985 (2016).</w:t>
      </w:r>
    </w:p>
    <w:p w14:paraId="75DCDD26"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11</w:t>
      </w:r>
      <w:r w:rsidRPr="00E65D1D">
        <w:rPr>
          <w:rFonts w:ascii="Times New Roman" w:eastAsia="SimSun" w:hAnsi="Times New Roman"/>
          <w:iCs/>
          <w:color w:val="000000" w:themeColor="text1"/>
          <w:sz w:val="24"/>
          <w:szCs w:val="24"/>
          <w:lang w:eastAsia="zh-CN"/>
        </w:rPr>
        <w:tab/>
        <w:t xml:space="preserve">Huang, Z., </w:t>
      </w:r>
      <w:proofErr w:type="spellStart"/>
      <w:r w:rsidRPr="00E65D1D">
        <w:rPr>
          <w:rFonts w:ascii="Times New Roman" w:eastAsia="SimSun" w:hAnsi="Times New Roman"/>
          <w:iCs/>
          <w:color w:val="000000" w:themeColor="text1"/>
          <w:sz w:val="24"/>
          <w:szCs w:val="24"/>
          <w:lang w:eastAsia="zh-CN"/>
        </w:rPr>
        <w:t>Teramura</w:t>
      </w:r>
      <w:proofErr w:type="spellEnd"/>
      <w:r w:rsidRPr="00E65D1D">
        <w:rPr>
          <w:rFonts w:ascii="Times New Roman" w:eastAsia="SimSun" w:hAnsi="Times New Roman"/>
          <w:iCs/>
          <w:color w:val="000000" w:themeColor="text1"/>
          <w:sz w:val="24"/>
          <w:szCs w:val="24"/>
          <w:lang w:eastAsia="zh-CN"/>
        </w:rPr>
        <w:t xml:space="preserve">, K., Hosokawa, S. &amp; Tanaka, T. Fabrication of well-shaped Sr2KTa5O15 nanorods with a tetragonal tungsten bronze structure by a flux method for artificial photosynthesis. Appl. </w:t>
      </w:r>
      <w:proofErr w:type="spellStart"/>
      <w:r w:rsidRPr="00E65D1D">
        <w:rPr>
          <w:rFonts w:ascii="Times New Roman" w:eastAsia="SimSun" w:hAnsi="Times New Roman"/>
          <w:iCs/>
          <w:color w:val="000000" w:themeColor="text1"/>
          <w:sz w:val="24"/>
          <w:szCs w:val="24"/>
          <w:lang w:eastAsia="zh-CN"/>
        </w:rPr>
        <w:t>Catal</w:t>
      </w:r>
      <w:proofErr w:type="spellEnd"/>
      <w:r w:rsidRPr="00E65D1D">
        <w:rPr>
          <w:rFonts w:ascii="Times New Roman" w:eastAsia="SimSun" w:hAnsi="Times New Roman"/>
          <w:iCs/>
          <w:color w:val="000000" w:themeColor="text1"/>
          <w:sz w:val="24"/>
          <w:szCs w:val="24"/>
          <w:lang w:eastAsia="zh-CN"/>
        </w:rPr>
        <w:t>. B 199, 272-281 (2016).</w:t>
      </w:r>
    </w:p>
    <w:p w14:paraId="351CFDB5"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12</w:t>
      </w:r>
      <w:r w:rsidRPr="00E65D1D">
        <w:rPr>
          <w:rFonts w:ascii="Times New Roman" w:eastAsia="SimSun" w:hAnsi="Times New Roman"/>
          <w:iCs/>
          <w:color w:val="000000" w:themeColor="text1"/>
          <w:sz w:val="24"/>
          <w:szCs w:val="24"/>
          <w:lang w:eastAsia="zh-CN"/>
        </w:rPr>
        <w:tab/>
        <w:t xml:space="preserve">Huang, Z., </w:t>
      </w:r>
      <w:proofErr w:type="spellStart"/>
      <w:r w:rsidRPr="00E65D1D">
        <w:rPr>
          <w:rFonts w:ascii="Times New Roman" w:eastAsia="SimSun" w:hAnsi="Times New Roman"/>
          <w:iCs/>
          <w:color w:val="000000" w:themeColor="text1"/>
          <w:sz w:val="24"/>
          <w:szCs w:val="24"/>
          <w:lang w:eastAsia="zh-CN"/>
        </w:rPr>
        <w:t>Teramura</w:t>
      </w:r>
      <w:proofErr w:type="spellEnd"/>
      <w:r w:rsidRPr="00E65D1D">
        <w:rPr>
          <w:rFonts w:ascii="Times New Roman" w:eastAsia="SimSun" w:hAnsi="Times New Roman"/>
          <w:iCs/>
          <w:color w:val="000000" w:themeColor="text1"/>
          <w:sz w:val="24"/>
          <w:szCs w:val="24"/>
          <w:lang w:eastAsia="zh-CN"/>
        </w:rPr>
        <w:t xml:space="preserve">, K., </w:t>
      </w:r>
      <w:proofErr w:type="spellStart"/>
      <w:r w:rsidRPr="00E65D1D">
        <w:rPr>
          <w:rFonts w:ascii="Times New Roman" w:eastAsia="SimSun" w:hAnsi="Times New Roman"/>
          <w:iCs/>
          <w:color w:val="000000" w:themeColor="text1"/>
          <w:sz w:val="24"/>
          <w:szCs w:val="24"/>
          <w:lang w:eastAsia="zh-CN"/>
        </w:rPr>
        <w:t>Asakura</w:t>
      </w:r>
      <w:proofErr w:type="spellEnd"/>
      <w:r w:rsidRPr="00E65D1D">
        <w:rPr>
          <w:rFonts w:ascii="Times New Roman" w:eastAsia="SimSun" w:hAnsi="Times New Roman"/>
          <w:iCs/>
          <w:color w:val="000000" w:themeColor="text1"/>
          <w:sz w:val="24"/>
          <w:szCs w:val="24"/>
          <w:lang w:eastAsia="zh-CN"/>
        </w:rPr>
        <w:t xml:space="preserve">, H., Hosokawa, S. &amp; Tanaka, T. Flux method fabrication of potassium rare-earth </w:t>
      </w:r>
      <w:proofErr w:type="spellStart"/>
      <w:r w:rsidRPr="00E65D1D">
        <w:rPr>
          <w:rFonts w:ascii="Times New Roman" w:eastAsia="SimSun" w:hAnsi="Times New Roman"/>
          <w:iCs/>
          <w:color w:val="000000" w:themeColor="text1"/>
          <w:sz w:val="24"/>
          <w:szCs w:val="24"/>
          <w:lang w:eastAsia="zh-CN"/>
        </w:rPr>
        <w:t>tantalates</w:t>
      </w:r>
      <w:proofErr w:type="spellEnd"/>
      <w:r w:rsidRPr="00E65D1D">
        <w:rPr>
          <w:rFonts w:ascii="Times New Roman" w:eastAsia="SimSun" w:hAnsi="Times New Roman"/>
          <w:iCs/>
          <w:color w:val="000000" w:themeColor="text1"/>
          <w:sz w:val="24"/>
          <w:szCs w:val="24"/>
          <w:lang w:eastAsia="zh-CN"/>
        </w:rPr>
        <w:t xml:space="preserve"> for CO2 photoreduction using H2O as an electron donor. </w:t>
      </w:r>
      <w:proofErr w:type="spellStart"/>
      <w:r w:rsidRPr="00E65D1D">
        <w:rPr>
          <w:rFonts w:ascii="Times New Roman" w:eastAsia="SimSun" w:hAnsi="Times New Roman"/>
          <w:iCs/>
          <w:color w:val="000000" w:themeColor="text1"/>
          <w:sz w:val="24"/>
          <w:szCs w:val="24"/>
          <w:lang w:eastAsia="zh-CN"/>
        </w:rPr>
        <w:t>Catal</w:t>
      </w:r>
      <w:proofErr w:type="spellEnd"/>
      <w:r w:rsidRPr="00E65D1D">
        <w:rPr>
          <w:rFonts w:ascii="Times New Roman" w:eastAsia="SimSun" w:hAnsi="Times New Roman"/>
          <w:iCs/>
          <w:color w:val="000000" w:themeColor="text1"/>
          <w:sz w:val="24"/>
          <w:szCs w:val="24"/>
          <w:lang w:eastAsia="zh-CN"/>
        </w:rPr>
        <w:t>. Today 300, 173-182 (2018).</w:t>
      </w:r>
    </w:p>
    <w:p w14:paraId="343DC8D2"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13</w:t>
      </w:r>
      <w:r w:rsidRPr="00E65D1D">
        <w:rPr>
          <w:rFonts w:ascii="Times New Roman" w:eastAsia="SimSun" w:hAnsi="Times New Roman"/>
          <w:iCs/>
          <w:color w:val="000000" w:themeColor="text1"/>
          <w:sz w:val="24"/>
          <w:szCs w:val="24"/>
          <w:lang w:eastAsia="zh-CN"/>
        </w:rPr>
        <w:tab/>
        <w:t>Huang, Z. et al. Sodium Cation Substitution in Sr2KTa5O15 toward Enhancement of Photocatalytic Conversion of CO2 Using H2O as an Electron Donor. ACS Omega 2, 8187-8197 (2017).</w:t>
      </w:r>
    </w:p>
    <w:p w14:paraId="414DDF61"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14</w:t>
      </w:r>
      <w:r w:rsidRPr="00E65D1D">
        <w:rPr>
          <w:rFonts w:ascii="Times New Roman" w:eastAsia="SimSun" w:hAnsi="Times New Roman"/>
          <w:iCs/>
          <w:color w:val="000000" w:themeColor="text1"/>
          <w:sz w:val="24"/>
          <w:szCs w:val="24"/>
          <w:lang w:eastAsia="zh-CN"/>
        </w:rPr>
        <w:tab/>
        <w:t xml:space="preserve">Pang, R., </w:t>
      </w:r>
      <w:proofErr w:type="spellStart"/>
      <w:r w:rsidRPr="00E65D1D">
        <w:rPr>
          <w:rFonts w:ascii="Times New Roman" w:eastAsia="SimSun" w:hAnsi="Times New Roman"/>
          <w:iCs/>
          <w:color w:val="000000" w:themeColor="text1"/>
          <w:sz w:val="24"/>
          <w:szCs w:val="24"/>
          <w:lang w:eastAsia="zh-CN"/>
        </w:rPr>
        <w:t>Teramura</w:t>
      </w:r>
      <w:proofErr w:type="spellEnd"/>
      <w:r w:rsidRPr="00E65D1D">
        <w:rPr>
          <w:rFonts w:ascii="Times New Roman" w:eastAsia="SimSun" w:hAnsi="Times New Roman"/>
          <w:iCs/>
          <w:color w:val="000000" w:themeColor="text1"/>
          <w:sz w:val="24"/>
          <w:szCs w:val="24"/>
          <w:lang w:eastAsia="zh-CN"/>
        </w:rPr>
        <w:t xml:space="preserve">, K., </w:t>
      </w:r>
      <w:proofErr w:type="spellStart"/>
      <w:r w:rsidRPr="00E65D1D">
        <w:rPr>
          <w:rFonts w:ascii="Times New Roman" w:eastAsia="SimSun" w:hAnsi="Times New Roman"/>
          <w:iCs/>
          <w:color w:val="000000" w:themeColor="text1"/>
          <w:sz w:val="24"/>
          <w:szCs w:val="24"/>
          <w:lang w:eastAsia="zh-CN"/>
        </w:rPr>
        <w:t>Asakura</w:t>
      </w:r>
      <w:proofErr w:type="spellEnd"/>
      <w:r w:rsidRPr="00E65D1D">
        <w:rPr>
          <w:rFonts w:ascii="Times New Roman" w:eastAsia="SimSun" w:hAnsi="Times New Roman"/>
          <w:iCs/>
          <w:color w:val="000000" w:themeColor="text1"/>
          <w:sz w:val="24"/>
          <w:szCs w:val="24"/>
          <w:lang w:eastAsia="zh-CN"/>
        </w:rPr>
        <w:t xml:space="preserve">, H., Hosokawa, S. &amp; Tanaka, T. Highly selective photocatalytic conversion of CO2 by water over Ag-loaded SrNb2O6 nanorods. Appl. </w:t>
      </w:r>
      <w:proofErr w:type="spellStart"/>
      <w:r w:rsidRPr="00E65D1D">
        <w:rPr>
          <w:rFonts w:ascii="Times New Roman" w:eastAsia="SimSun" w:hAnsi="Times New Roman"/>
          <w:iCs/>
          <w:color w:val="000000" w:themeColor="text1"/>
          <w:sz w:val="24"/>
          <w:szCs w:val="24"/>
          <w:lang w:eastAsia="zh-CN"/>
        </w:rPr>
        <w:t>Catal</w:t>
      </w:r>
      <w:proofErr w:type="spellEnd"/>
      <w:r w:rsidRPr="00E65D1D">
        <w:rPr>
          <w:rFonts w:ascii="Times New Roman" w:eastAsia="SimSun" w:hAnsi="Times New Roman"/>
          <w:iCs/>
          <w:color w:val="000000" w:themeColor="text1"/>
          <w:sz w:val="24"/>
          <w:szCs w:val="24"/>
          <w:lang w:eastAsia="zh-CN"/>
        </w:rPr>
        <w:t>. B 218, 770-778 (2017).</w:t>
      </w:r>
    </w:p>
    <w:p w14:paraId="637F63D4"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15</w:t>
      </w:r>
      <w:r w:rsidRPr="00E65D1D">
        <w:rPr>
          <w:rFonts w:ascii="Times New Roman" w:eastAsia="SimSun" w:hAnsi="Times New Roman"/>
          <w:iCs/>
          <w:color w:val="000000" w:themeColor="text1"/>
          <w:sz w:val="24"/>
          <w:szCs w:val="24"/>
          <w:lang w:eastAsia="zh-CN"/>
        </w:rPr>
        <w:tab/>
        <w:t>Iguchi, S. et al. Drastic improvement in the photocatalytic activity of Ga2O3 modified with Mg–Al layered double hydroxide for the conversion of CO2 in water. Sustain. Energy Fuels 1, 1740-1747 (2017).</w:t>
      </w:r>
    </w:p>
    <w:p w14:paraId="2925A2D2"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16</w:t>
      </w:r>
      <w:r w:rsidRPr="00E65D1D">
        <w:rPr>
          <w:rFonts w:ascii="Times New Roman" w:eastAsia="SimSun" w:hAnsi="Times New Roman"/>
          <w:iCs/>
          <w:color w:val="000000" w:themeColor="text1"/>
          <w:sz w:val="24"/>
          <w:szCs w:val="24"/>
          <w:lang w:eastAsia="zh-CN"/>
        </w:rPr>
        <w:tab/>
        <w:t xml:space="preserve">Huang, Z., </w:t>
      </w:r>
      <w:proofErr w:type="spellStart"/>
      <w:r w:rsidRPr="00E65D1D">
        <w:rPr>
          <w:rFonts w:ascii="Times New Roman" w:eastAsia="SimSun" w:hAnsi="Times New Roman"/>
          <w:iCs/>
          <w:color w:val="000000" w:themeColor="text1"/>
          <w:sz w:val="24"/>
          <w:szCs w:val="24"/>
          <w:lang w:eastAsia="zh-CN"/>
        </w:rPr>
        <w:t>Teramura</w:t>
      </w:r>
      <w:proofErr w:type="spellEnd"/>
      <w:r w:rsidRPr="00E65D1D">
        <w:rPr>
          <w:rFonts w:ascii="Times New Roman" w:eastAsia="SimSun" w:hAnsi="Times New Roman"/>
          <w:iCs/>
          <w:color w:val="000000" w:themeColor="text1"/>
          <w:sz w:val="24"/>
          <w:szCs w:val="24"/>
          <w:lang w:eastAsia="zh-CN"/>
        </w:rPr>
        <w:t xml:space="preserve">, K., </w:t>
      </w:r>
      <w:proofErr w:type="spellStart"/>
      <w:r w:rsidRPr="00E65D1D">
        <w:rPr>
          <w:rFonts w:ascii="Times New Roman" w:eastAsia="SimSun" w:hAnsi="Times New Roman"/>
          <w:iCs/>
          <w:color w:val="000000" w:themeColor="text1"/>
          <w:sz w:val="24"/>
          <w:szCs w:val="24"/>
          <w:lang w:eastAsia="zh-CN"/>
        </w:rPr>
        <w:t>Asakura</w:t>
      </w:r>
      <w:proofErr w:type="spellEnd"/>
      <w:r w:rsidRPr="00E65D1D">
        <w:rPr>
          <w:rFonts w:ascii="Times New Roman" w:eastAsia="SimSun" w:hAnsi="Times New Roman"/>
          <w:iCs/>
          <w:color w:val="000000" w:themeColor="text1"/>
          <w:sz w:val="24"/>
          <w:szCs w:val="24"/>
          <w:lang w:eastAsia="zh-CN"/>
        </w:rPr>
        <w:t xml:space="preserve">, H., Hosokawa, S. &amp; Tanaka, T. CO2 capture, storage, and conversion using a </w:t>
      </w:r>
      <w:proofErr w:type="gramStart"/>
      <w:r w:rsidRPr="00E65D1D">
        <w:rPr>
          <w:rFonts w:ascii="Times New Roman" w:eastAsia="SimSun" w:hAnsi="Times New Roman"/>
          <w:iCs/>
          <w:color w:val="000000" w:themeColor="text1"/>
          <w:sz w:val="24"/>
          <w:szCs w:val="24"/>
          <w:lang w:eastAsia="zh-CN"/>
        </w:rPr>
        <w:t>praseodymium-modified</w:t>
      </w:r>
      <w:proofErr w:type="gramEnd"/>
      <w:r w:rsidRPr="00E65D1D">
        <w:rPr>
          <w:rFonts w:ascii="Times New Roman" w:eastAsia="SimSun" w:hAnsi="Times New Roman"/>
          <w:iCs/>
          <w:color w:val="000000" w:themeColor="text1"/>
          <w:sz w:val="24"/>
          <w:szCs w:val="24"/>
          <w:lang w:eastAsia="zh-CN"/>
        </w:rPr>
        <w:t xml:space="preserve"> Ga2O3 photocatalyst. J. Mater. Chem. A 5, 19351-19357 (2017).</w:t>
      </w:r>
    </w:p>
    <w:p w14:paraId="23E40DDC"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lastRenderedPageBreak/>
        <w:t>17</w:t>
      </w:r>
      <w:r w:rsidRPr="00E65D1D">
        <w:rPr>
          <w:rFonts w:ascii="Times New Roman" w:eastAsia="SimSun" w:hAnsi="Times New Roman"/>
          <w:iCs/>
          <w:color w:val="000000" w:themeColor="text1"/>
          <w:sz w:val="24"/>
          <w:szCs w:val="24"/>
          <w:lang w:eastAsia="zh-CN"/>
        </w:rPr>
        <w:tab/>
        <w:t>Tatsumi, H. et al. Enhancement of CO evolution by modification of Ga2O3 with rare-earth elements for the photocatalytic conversion of CO2 by H2O. Langmuir 33, 13929-13935 (2017).</w:t>
      </w:r>
    </w:p>
    <w:p w14:paraId="7EF473E7" w14:textId="77777777" w:rsidR="00E65D1D" w:rsidRPr="00E65D1D"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18</w:t>
      </w:r>
      <w:r w:rsidRPr="00E65D1D">
        <w:rPr>
          <w:rFonts w:ascii="Times New Roman" w:eastAsia="SimSun" w:hAnsi="Times New Roman"/>
          <w:iCs/>
          <w:color w:val="000000" w:themeColor="text1"/>
          <w:sz w:val="24"/>
          <w:szCs w:val="24"/>
          <w:lang w:eastAsia="zh-CN"/>
        </w:rPr>
        <w:tab/>
        <w:t xml:space="preserve">Pang, R. et al. Modification of Ga2O3 by an Ag–Cr core–shell cocatalyst enhances photocatalytic CO evolution for the conversion of CO2 by H2O. Chem. </w:t>
      </w:r>
      <w:proofErr w:type="spellStart"/>
      <w:r w:rsidRPr="00E65D1D">
        <w:rPr>
          <w:rFonts w:ascii="Times New Roman" w:eastAsia="SimSun" w:hAnsi="Times New Roman"/>
          <w:iCs/>
          <w:color w:val="000000" w:themeColor="text1"/>
          <w:sz w:val="24"/>
          <w:szCs w:val="24"/>
          <w:lang w:eastAsia="zh-CN"/>
        </w:rPr>
        <w:t>Commun</w:t>
      </w:r>
      <w:proofErr w:type="spellEnd"/>
      <w:r w:rsidRPr="00E65D1D">
        <w:rPr>
          <w:rFonts w:ascii="Times New Roman" w:eastAsia="SimSun" w:hAnsi="Times New Roman"/>
          <w:iCs/>
          <w:color w:val="000000" w:themeColor="text1"/>
          <w:sz w:val="24"/>
          <w:szCs w:val="24"/>
          <w:lang w:eastAsia="zh-CN"/>
        </w:rPr>
        <w:t>. 54, 1053-1056 (2018).</w:t>
      </w:r>
    </w:p>
    <w:p w14:paraId="7E90E32C" w14:textId="030F73F6" w:rsidR="001C401A" w:rsidRDefault="00E65D1D" w:rsidP="00E65D1D">
      <w:pPr>
        <w:spacing w:line="360" w:lineRule="auto"/>
        <w:rPr>
          <w:rFonts w:ascii="Times New Roman" w:eastAsia="SimSun" w:hAnsi="Times New Roman"/>
          <w:iCs/>
          <w:color w:val="000000" w:themeColor="text1"/>
          <w:sz w:val="24"/>
          <w:szCs w:val="24"/>
          <w:lang w:eastAsia="zh-CN"/>
        </w:rPr>
      </w:pPr>
      <w:r w:rsidRPr="00E65D1D">
        <w:rPr>
          <w:rFonts w:ascii="Times New Roman" w:eastAsia="SimSun" w:hAnsi="Times New Roman"/>
          <w:iCs/>
          <w:color w:val="000000" w:themeColor="text1"/>
          <w:sz w:val="24"/>
          <w:szCs w:val="24"/>
          <w:lang w:eastAsia="zh-CN"/>
        </w:rPr>
        <w:t> </w:t>
      </w:r>
    </w:p>
    <w:sectPr w:rsidR="001C401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1E769" w14:textId="77777777" w:rsidR="00373FDE" w:rsidRDefault="00373FDE" w:rsidP="00C11A7A">
      <w:r>
        <w:separator/>
      </w:r>
    </w:p>
  </w:endnote>
  <w:endnote w:type="continuationSeparator" w:id="0">
    <w:p w14:paraId="43912D39" w14:textId="77777777" w:rsidR="00373FDE" w:rsidRDefault="00373FDE" w:rsidP="00C11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B6C29" w14:textId="77777777" w:rsidR="00373FDE" w:rsidRDefault="00373FDE" w:rsidP="00C11A7A">
      <w:r>
        <w:separator/>
      </w:r>
    </w:p>
  </w:footnote>
  <w:footnote w:type="continuationSeparator" w:id="0">
    <w:p w14:paraId="48B68D70" w14:textId="77777777" w:rsidR="00373FDE" w:rsidRDefault="00373FDE" w:rsidP="00C11A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76180"/>
    <w:multiLevelType w:val="hybridMultilevel"/>
    <w:tmpl w:val="C504D11E"/>
    <w:lvl w:ilvl="0" w:tplc="4900FD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5855B94"/>
    <w:multiLevelType w:val="hybridMultilevel"/>
    <w:tmpl w:val="11F41518"/>
    <w:lvl w:ilvl="0" w:tplc="8DF2F8E8">
      <w:start w:val="1"/>
      <w:numFmt w:val="bullet"/>
      <w:lvlText w:val=""/>
      <w:lvlJc w:val="left"/>
      <w:pPr>
        <w:ind w:left="1140" w:hanging="420"/>
      </w:pPr>
      <w:rPr>
        <w:rFonts w:ascii="Wingdings" w:hAnsi="Wingdings" w:hint="default"/>
        <w:b/>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15:restartNumberingAfterBreak="0">
    <w:nsid w:val="46CB2E64"/>
    <w:multiLevelType w:val="hybridMultilevel"/>
    <w:tmpl w:val="33DE3FAC"/>
    <w:lvl w:ilvl="0" w:tplc="83D89C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pdr9vsmzf2wmespa0xvfxuvx0d090wv2s0&quot;&gt;Paper 6th references-Converted&lt;record-ids&gt;&lt;item&gt;58&lt;/item&gt;&lt;item&gt;59&lt;/item&gt;&lt;/record-ids&gt;&lt;/item&gt;&lt;/Libraries&gt;"/>
  </w:docVars>
  <w:rsids>
    <w:rsidRoot w:val="00035B5F"/>
    <w:rsid w:val="00001EE1"/>
    <w:rsid w:val="00035B5F"/>
    <w:rsid w:val="00043B50"/>
    <w:rsid w:val="00056C8D"/>
    <w:rsid w:val="000D2F0D"/>
    <w:rsid w:val="000D775D"/>
    <w:rsid w:val="000E0136"/>
    <w:rsid w:val="000E1B49"/>
    <w:rsid w:val="000F4DBD"/>
    <w:rsid w:val="001076C6"/>
    <w:rsid w:val="00124FC0"/>
    <w:rsid w:val="00125689"/>
    <w:rsid w:val="0013042C"/>
    <w:rsid w:val="001437CB"/>
    <w:rsid w:val="00151B05"/>
    <w:rsid w:val="00154177"/>
    <w:rsid w:val="00170D62"/>
    <w:rsid w:val="001970BA"/>
    <w:rsid w:val="001C401A"/>
    <w:rsid w:val="001D0788"/>
    <w:rsid w:val="001D097A"/>
    <w:rsid w:val="001D20B5"/>
    <w:rsid w:val="001E24B3"/>
    <w:rsid w:val="001E4331"/>
    <w:rsid w:val="00231E07"/>
    <w:rsid w:val="00271632"/>
    <w:rsid w:val="0027706D"/>
    <w:rsid w:val="002A6ED8"/>
    <w:rsid w:val="002B03D4"/>
    <w:rsid w:val="002D56DF"/>
    <w:rsid w:val="00301652"/>
    <w:rsid w:val="003122EB"/>
    <w:rsid w:val="00357C74"/>
    <w:rsid w:val="00370008"/>
    <w:rsid w:val="00373FDE"/>
    <w:rsid w:val="003751C5"/>
    <w:rsid w:val="003A6D58"/>
    <w:rsid w:val="003F0E41"/>
    <w:rsid w:val="00423812"/>
    <w:rsid w:val="0043315B"/>
    <w:rsid w:val="00441CEA"/>
    <w:rsid w:val="004739B4"/>
    <w:rsid w:val="00475CA8"/>
    <w:rsid w:val="00482E09"/>
    <w:rsid w:val="004A1D76"/>
    <w:rsid w:val="004A5883"/>
    <w:rsid w:val="004B5A3E"/>
    <w:rsid w:val="004D24D5"/>
    <w:rsid w:val="004D2589"/>
    <w:rsid w:val="004E6FBD"/>
    <w:rsid w:val="005165AC"/>
    <w:rsid w:val="00527005"/>
    <w:rsid w:val="00557AD0"/>
    <w:rsid w:val="00580244"/>
    <w:rsid w:val="0059425B"/>
    <w:rsid w:val="005A1C5E"/>
    <w:rsid w:val="005B0E51"/>
    <w:rsid w:val="005B6315"/>
    <w:rsid w:val="005E68D3"/>
    <w:rsid w:val="00645C5B"/>
    <w:rsid w:val="00656407"/>
    <w:rsid w:val="00675E1E"/>
    <w:rsid w:val="006763CE"/>
    <w:rsid w:val="006830EE"/>
    <w:rsid w:val="00685034"/>
    <w:rsid w:val="006A37C5"/>
    <w:rsid w:val="006C5A90"/>
    <w:rsid w:val="006C655B"/>
    <w:rsid w:val="006D489E"/>
    <w:rsid w:val="006E3E34"/>
    <w:rsid w:val="00705ACC"/>
    <w:rsid w:val="00756E82"/>
    <w:rsid w:val="007579A6"/>
    <w:rsid w:val="00760391"/>
    <w:rsid w:val="007C7A82"/>
    <w:rsid w:val="007F709E"/>
    <w:rsid w:val="00857F4A"/>
    <w:rsid w:val="008828A9"/>
    <w:rsid w:val="00893D5F"/>
    <w:rsid w:val="008A1945"/>
    <w:rsid w:val="008C0F11"/>
    <w:rsid w:val="008C158B"/>
    <w:rsid w:val="008D71D3"/>
    <w:rsid w:val="008E1C67"/>
    <w:rsid w:val="008F185A"/>
    <w:rsid w:val="00927CDF"/>
    <w:rsid w:val="00941158"/>
    <w:rsid w:val="00947857"/>
    <w:rsid w:val="00950AE4"/>
    <w:rsid w:val="00960B18"/>
    <w:rsid w:val="0096157F"/>
    <w:rsid w:val="00962288"/>
    <w:rsid w:val="009964EE"/>
    <w:rsid w:val="009A34E4"/>
    <w:rsid w:val="009E0AE6"/>
    <w:rsid w:val="00A06062"/>
    <w:rsid w:val="00A50A5D"/>
    <w:rsid w:val="00A50C6C"/>
    <w:rsid w:val="00A77E52"/>
    <w:rsid w:val="00AB65C4"/>
    <w:rsid w:val="00AF5157"/>
    <w:rsid w:val="00B404D9"/>
    <w:rsid w:val="00B51607"/>
    <w:rsid w:val="00B6477A"/>
    <w:rsid w:val="00B6628C"/>
    <w:rsid w:val="00BB43A1"/>
    <w:rsid w:val="00C11A7A"/>
    <w:rsid w:val="00C251D4"/>
    <w:rsid w:val="00C351D0"/>
    <w:rsid w:val="00C50115"/>
    <w:rsid w:val="00C50927"/>
    <w:rsid w:val="00CC6F6F"/>
    <w:rsid w:val="00CD0A4A"/>
    <w:rsid w:val="00CE02E9"/>
    <w:rsid w:val="00D346F0"/>
    <w:rsid w:val="00D56294"/>
    <w:rsid w:val="00D76DB2"/>
    <w:rsid w:val="00DB55C0"/>
    <w:rsid w:val="00DB67F0"/>
    <w:rsid w:val="00DC5386"/>
    <w:rsid w:val="00DE3643"/>
    <w:rsid w:val="00E0456B"/>
    <w:rsid w:val="00E37BC4"/>
    <w:rsid w:val="00E635EF"/>
    <w:rsid w:val="00E65D1D"/>
    <w:rsid w:val="00EA1D39"/>
    <w:rsid w:val="00EC03C6"/>
    <w:rsid w:val="00ED2C07"/>
    <w:rsid w:val="00F21C29"/>
    <w:rsid w:val="00F231FC"/>
    <w:rsid w:val="00F2705A"/>
    <w:rsid w:val="00F4191F"/>
    <w:rsid w:val="00F525B0"/>
    <w:rsid w:val="00F55B11"/>
    <w:rsid w:val="00F56460"/>
    <w:rsid w:val="00FA6AF8"/>
    <w:rsid w:val="00FD4B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500A857"/>
  <w15:chartTrackingRefBased/>
  <w15:docId w15:val="{89D9BFAC-09DD-4717-B5E2-F210F0C01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1A7A"/>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1A7A"/>
    <w:pPr>
      <w:tabs>
        <w:tab w:val="center" w:pos="4252"/>
        <w:tab w:val="right" w:pos="8504"/>
      </w:tabs>
      <w:snapToGrid w:val="0"/>
    </w:pPr>
    <w:rPr>
      <w:rFonts w:asciiTheme="minorHAnsi" w:eastAsiaTheme="minorEastAsia" w:hAnsiTheme="minorHAnsi" w:cstheme="minorBidi"/>
    </w:rPr>
  </w:style>
  <w:style w:type="character" w:customStyle="1" w:styleId="a4">
    <w:name w:val="ヘッダー (文字)"/>
    <w:basedOn w:val="a0"/>
    <w:link w:val="a3"/>
    <w:uiPriority w:val="99"/>
    <w:rsid w:val="00C11A7A"/>
  </w:style>
  <w:style w:type="paragraph" w:styleId="a5">
    <w:name w:val="footer"/>
    <w:basedOn w:val="a"/>
    <w:link w:val="a6"/>
    <w:uiPriority w:val="99"/>
    <w:unhideWhenUsed/>
    <w:rsid w:val="00C11A7A"/>
    <w:pPr>
      <w:tabs>
        <w:tab w:val="center" w:pos="4252"/>
        <w:tab w:val="right" w:pos="8504"/>
      </w:tabs>
      <w:snapToGrid w:val="0"/>
    </w:pPr>
    <w:rPr>
      <w:rFonts w:asciiTheme="minorHAnsi" w:eastAsiaTheme="minorEastAsia" w:hAnsiTheme="minorHAnsi" w:cstheme="minorBidi"/>
    </w:rPr>
  </w:style>
  <w:style w:type="character" w:customStyle="1" w:styleId="a6">
    <w:name w:val="フッター (文字)"/>
    <w:basedOn w:val="a0"/>
    <w:link w:val="a5"/>
    <w:uiPriority w:val="99"/>
    <w:rsid w:val="00C11A7A"/>
  </w:style>
  <w:style w:type="paragraph" w:styleId="Web">
    <w:name w:val="Normal (Web)"/>
    <w:basedOn w:val="a"/>
    <w:uiPriority w:val="99"/>
    <w:unhideWhenUsed/>
    <w:rsid w:val="006C655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7">
    <w:name w:val="Table Grid"/>
    <w:basedOn w:val="a1"/>
    <w:uiPriority w:val="59"/>
    <w:rsid w:val="006C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E635EF"/>
    <w:pPr>
      <w:ind w:leftChars="400" w:left="840"/>
    </w:pPr>
    <w:rPr>
      <w:rFonts w:asciiTheme="minorHAnsi" w:eastAsiaTheme="minorEastAsia" w:hAnsiTheme="minorHAnsi" w:cstheme="minorBidi"/>
    </w:rPr>
  </w:style>
  <w:style w:type="character" w:customStyle="1" w:styleId="a9">
    <w:name w:val="リスト段落 (文字)"/>
    <w:basedOn w:val="a0"/>
    <w:link w:val="a8"/>
    <w:uiPriority w:val="34"/>
    <w:rsid w:val="00E635EF"/>
  </w:style>
  <w:style w:type="character" w:styleId="aa">
    <w:name w:val="Hyperlink"/>
    <w:basedOn w:val="a0"/>
    <w:uiPriority w:val="99"/>
    <w:unhideWhenUsed/>
    <w:rsid w:val="009A34E4"/>
    <w:rPr>
      <w:color w:val="0563C1" w:themeColor="hyperlink"/>
      <w:u w:val="single"/>
    </w:rPr>
  </w:style>
  <w:style w:type="paragraph" w:customStyle="1" w:styleId="EndNoteBibliography">
    <w:name w:val="EndNote Bibliography"/>
    <w:basedOn w:val="a"/>
    <w:link w:val="EndNoteBibliography0"/>
    <w:rsid w:val="009A34E4"/>
    <w:rPr>
      <w:rFonts w:eastAsiaTheme="minorEastAsia"/>
      <w:noProof/>
      <w:sz w:val="20"/>
    </w:rPr>
  </w:style>
  <w:style w:type="character" w:customStyle="1" w:styleId="EndNoteBibliography0">
    <w:name w:val="EndNote Bibliography (文字)"/>
    <w:basedOn w:val="a9"/>
    <w:link w:val="EndNoteBibliography"/>
    <w:rsid w:val="009A34E4"/>
    <w:rPr>
      <w:rFonts w:ascii="Century" w:hAnsi="Century" w:cs="Times New Roman"/>
      <w:noProof/>
      <w:sz w:val="20"/>
    </w:rPr>
  </w:style>
  <w:style w:type="paragraph" w:styleId="ab">
    <w:name w:val="Balloon Text"/>
    <w:basedOn w:val="a"/>
    <w:link w:val="ac"/>
    <w:uiPriority w:val="99"/>
    <w:semiHidden/>
    <w:unhideWhenUsed/>
    <w:rsid w:val="0094785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947857"/>
    <w:rPr>
      <w:rFonts w:asciiTheme="majorHAnsi" w:eastAsiaTheme="majorEastAsia" w:hAnsiTheme="majorHAnsi" w:cstheme="majorBidi"/>
      <w:sz w:val="18"/>
      <w:szCs w:val="18"/>
    </w:rPr>
  </w:style>
  <w:style w:type="paragraph" w:customStyle="1" w:styleId="EndNoteBibliographyTitle">
    <w:name w:val="EndNote Bibliography Title"/>
    <w:basedOn w:val="a"/>
    <w:link w:val="EndNoteBibliographyTitle0"/>
    <w:rsid w:val="00947857"/>
    <w:pPr>
      <w:jc w:val="center"/>
    </w:pPr>
    <w:rPr>
      <w:noProof/>
      <w:sz w:val="20"/>
    </w:rPr>
  </w:style>
  <w:style w:type="character" w:customStyle="1" w:styleId="EndNoteBibliographyTitle0">
    <w:name w:val="EndNote Bibliography Title (文字)"/>
    <w:basedOn w:val="a0"/>
    <w:link w:val="EndNoteBibliographyTitle"/>
    <w:rsid w:val="00947857"/>
    <w:rPr>
      <w:rFonts w:ascii="Century" w:eastAsia="ＭＳ 明朝" w:hAnsi="Century" w:cs="Times New Rom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955772">
      <w:bodyDiv w:val="1"/>
      <w:marLeft w:val="0"/>
      <w:marRight w:val="0"/>
      <w:marTop w:val="0"/>
      <w:marBottom w:val="0"/>
      <w:divBdr>
        <w:top w:val="none" w:sz="0" w:space="0" w:color="auto"/>
        <w:left w:val="none" w:sz="0" w:space="0" w:color="auto"/>
        <w:bottom w:val="none" w:sz="0" w:space="0" w:color="auto"/>
        <w:right w:val="none" w:sz="0" w:space="0" w:color="auto"/>
      </w:divBdr>
    </w:div>
    <w:div w:id="1005520962">
      <w:bodyDiv w:val="1"/>
      <w:marLeft w:val="0"/>
      <w:marRight w:val="0"/>
      <w:marTop w:val="0"/>
      <w:marBottom w:val="0"/>
      <w:divBdr>
        <w:top w:val="none" w:sz="0" w:space="0" w:color="auto"/>
        <w:left w:val="none" w:sz="0" w:space="0" w:color="auto"/>
        <w:bottom w:val="none" w:sz="0" w:space="0" w:color="auto"/>
        <w:right w:val="none" w:sz="0" w:space="0" w:color="auto"/>
      </w:divBdr>
    </w:div>
    <w:div w:id="118235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 Type="http://schemas.openxmlformats.org/officeDocument/2006/relationships/numbering" Target="numbering.xml"/><Relationship Id="rId16"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BDB3E-FDFD-4958-B848-ADEE986FE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19</Pages>
  <Words>5940</Words>
  <Characters>33860</Characters>
  <Application>Microsoft Office Word</Application>
  <DocSecurity>0</DocSecurity>
  <Lines>282</Lines>
  <Paragraphs>79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PANGRUI</dc:creator>
  <cp:keywords/>
  <dc:description/>
  <cp:lastModifiedBy>PANGRUI</cp:lastModifiedBy>
  <cp:revision>16</cp:revision>
  <dcterms:created xsi:type="dcterms:W3CDTF">2020-05-18T04:30:00Z</dcterms:created>
  <dcterms:modified xsi:type="dcterms:W3CDTF">2020-09-08T05:44:00Z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c55989-3c9e-4466-8514-eac6f80f6373_Enabled">
    <vt:lpwstr>True</vt:lpwstr>
  </property>
  <property fmtid="{D5CDD505-2E9C-101B-9397-08002B2CF9AE}" pid="3" name="MSIP_Label_ddc55989-3c9e-4466-8514-eac6f80f6373_SiteId">
    <vt:lpwstr>18a7fec8-652f-409b-8369-272d9ce80620</vt:lpwstr>
  </property>
  <property fmtid="{D5CDD505-2E9C-101B-9397-08002B2CF9AE}" pid="4" name="MSIP_Label_ddc55989-3c9e-4466-8514-eac6f80f6373_Owner">
    <vt:lpwstr>pang.rui@aist.go.jp</vt:lpwstr>
  </property>
  <property fmtid="{D5CDD505-2E9C-101B-9397-08002B2CF9AE}" pid="5" name="MSIP_Label_ddc55989-3c9e-4466-8514-eac6f80f6373_SetDate">
    <vt:lpwstr>2020-07-21T09:34:31.9826493Z</vt:lpwstr>
  </property>
  <property fmtid="{D5CDD505-2E9C-101B-9397-08002B2CF9AE}" pid="6" name="MSIP_Label_ddc55989-3c9e-4466-8514-eac6f80f6373_Name">
    <vt:lpwstr>No Restrictions</vt:lpwstr>
  </property>
  <property fmtid="{D5CDD505-2E9C-101B-9397-08002B2CF9AE}" pid="7" name="MSIP_Label_ddc55989-3c9e-4466-8514-eac6f80f6373_Application">
    <vt:lpwstr>Microsoft Azure Information Protection</vt:lpwstr>
  </property>
  <property fmtid="{D5CDD505-2E9C-101B-9397-08002B2CF9AE}" pid="8" name="MSIP_Label_ddc55989-3c9e-4466-8514-eac6f80f6373_ActionId">
    <vt:lpwstr>99b1ff31-24b7-4d48-b487-a089a093d3fe</vt:lpwstr>
  </property>
  <property fmtid="{D5CDD505-2E9C-101B-9397-08002B2CF9AE}" pid="9" name="MSIP_Label_ddc55989-3c9e-4466-8514-eac6f80f6373_Extended_MSFT_Method">
    <vt:lpwstr>Automatic</vt:lpwstr>
  </property>
  <property fmtid="{D5CDD505-2E9C-101B-9397-08002B2CF9AE}" pid="10" name="Sensitivity">
    <vt:lpwstr>No Restrictions</vt:lpwstr>
  </property>
</Properties>
</file>