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9A" w:rsidRDefault="00A263C7" w:rsidP="00A263C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63C7">
        <w:rPr>
          <w:rFonts w:ascii="Times New Roman" w:hAnsi="Times New Roman" w:cs="Times New Roman"/>
          <w:sz w:val="24"/>
          <w:szCs w:val="24"/>
          <w:lang w:val="en-GB"/>
        </w:rPr>
        <w:t xml:space="preserve">Manuscript: </w:t>
      </w:r>
      <w:r w:rsidR="00197281">
        <w:rPr>
          <w:rFonts w:ascii="Times New Roman" w:hAnsi="Times New Roman" w:cs="Times New Roman"/>
          <w:sz w:val="24"/>
          <w:szCs w:val="24"/>
          <w:lang w:val="en-GB"/>
        </w:rPr>
        <w:t>CRE-2020-1-19/R2</w:t>
      </w:r>
      <w:bookmarkStart w:id="0" w:name="_GoBack"/>
      <w:bookmarkEnd w:id="0"/>
      <w:r w:rsidR="00F22E9A" w:rsidRPr="00F22E9A">
        <w:rPr>
          <w:rFonts w:ascii="Times New Roman" w:hAnsi="Times New Roman" w:cs="Times New Roman"/>
          <w:sz w:val="24"/>
          <w:szCs w:val="24"/>
          <w:lang w:val="en-GB"/>
        </w:rPr>
        <w:t xml:space="preserve"> RESUBMISSION - Erosive tooth wear among adults in Lithuania: a cross-sectional national oral health study </w:t>
      </w:r>
    </w:p>
    <w:p w:rsidR="00A263C7" w:rsidRDefault="00A263C7" w:rsidP="00A263C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Supplementary material</w:t>
      </w:r>
    </w:p>
    <w:p w:rsidR="00A263C7" w:rsidRPr="00167BCF" w:rsidRDefault="00A263C7" w:rsidP="00A263C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67BCF">
        <w:rPr>
          <w:rFonts w:ascii="Times New Roman" w:hAnsi="Times New Roman" w:cs="Times New Roman"/>
          <w:sz w:val="24"/>
          <w:szCs w:val="24"/>
          <w:lang w:val="en-GB"/>
        </w:rPr>
        <w:t>Table 1. Operationalization of variables for statistical analyses.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40"/>
        <w:gridCol w:w="2901"/>
        <w:gridCol w:w="31"/>
        <w:gridCol w:w="2990"/>
      </w:tblGrid>
      <w:tr w:rsidR="00A263C7" w:rsidRPr="00167BCF" w:rsidTr="00754CE8"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Measurement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Categorization for statistical analysis</w:t>
            </w:r>
          </w:p>
        </w:tc>
      </w:tr>
      <w:tr w:rsidR="00A263C7" w:rsidRPr="00167BCF" w:rsidTr="00754CE8">
        <w:tc>
          <w:tcPr>
            <w:tcW w:w="90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Socio-demographic characteristics</w:t>
            </w:r>
          </w:p>
        </w:tc>
      </w:tr>
      <w:tr w:rsidR="00A263C7" w:rsidRPr="00167BCF" w:rsidTr="00754CE8">
        <w:tc>
          <w:tcPr>
            <w:tcW w:w="3140" w:type="dxa"/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932" w:type="dxa"/>
            <w:gridSpan w:val="2"/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“What level of education have you completed?” 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 No formal schooling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 Less than primary school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 Primary school completed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 Secondary school completed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 College less than 4 years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 College 4 years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 Master’s degree</w:t>
            </w:r>
          </w:p>
        </w:tc>
        <w:tc>
          <w:tcPr>
            <w:tcW w:w="2990" w:type="dxa"/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 Secondary school or less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2 College less than 4 years 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 College 4 years or more</w:t>
            </w:r>
          </w:p>
        </w:tc>
      </w:tr>
      <w:tr w:rsidR="00A263C7" w:rsidRPr="00167BCF" w:rsidTr="00754CE8">
        <w:tc>
          <w:tcPr>
            <w:tcW w:w="3140" w:type="dxa"/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Residency</w:t>
            </w:r>
          </w:p>
        </w:tc>
        <w:tc>
          <w:tcPr>
            <w:tcW w:w="2932" w:type="dxa"/>
            <w:gridSpan w:val="2"/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“Location”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 Urban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 Peri-urban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 Rural</w:t>
            </w:r>
          </w:p>
        </w:tc>
        <w:tc>
          <w:tcPr>
            <w:tcW w:w="2990" w:type="dxa"/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 Peri-urban/rural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 Urban</w:t>
            </w:r>
          </w:p>
        </w:tc>
      </w:tr>
      <w:tr w:rsidR="00A263C7" w:rsidRPr="00167BCF" w:rsidTr="00754CE8">
        <w:tc>
          <w:tcPr>
            <w:tcW w:w="3140" w:type="dxa"/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 levels in drinking water</w:t>
            </w:r>
          </w:p>
        </w:tc>
        <w:tc>
          <w:tcPr>
            <w:tcW w:w="2932" w:type="dxa"/>
            <w:gridSpan w:val="2"/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Recorded from the water supply company</w:t>
            </w:r>
          </w:p>
        </w:tc>
        <w:tc>
          <w:tcPr>
            <w:tcW w:w="2990" w:type="dxa"/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Cut-off point – recommended level for artificial water fluoridation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 Less or equal 1 ppm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 More than 1 ppm</w:t>
            </w:r>
          </w:p>
        </w:tc>
      </w:tr>
      <w:tr w:rsidR="00A263C7" w:rsidRPr="00167BCF" w:rsidTr="00754CE8">
        <w:tc>
          <w:tcPr>
            <w:tcW w:w="3140" w:type="dxa"/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Age </w:t>
            </w:r>
          </w:p>
        </w:tc>
        <w:tc>
          <w:tcPr>
            <w:tcW w:w="2901" w:type="dxa"/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“How old are you?”</w:t>
            </w:r>
          </w:p>
        </w:tc>
        <w:tc>
          <w:tcPr>
            <w:tcW w:w="3021" w:type="dxa"/>
            <w:gridSpan w:val="2"/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Continuous, per 10 years</w:t>
            </w:r>
          </w:p>
        </w:tc>
      </w:tr>
      <w:tr w:rsidR="00A263C7" w:rsidRPr="00167BCF" w:rsidTr="00754CE8"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Oral health behaviour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A263C7" w:rsidRPr="00167BCF" w:rsidTr="00754CE8">
        <w:tc>
          <w:tcPr>
            <w:tcW w:w="31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Tooth brushing frequency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“How often do you clean your teeth”? 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 Never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 Once a month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 2-3 times a month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 Once a week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 2-6 times a week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 Once a day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 Twice or more a day</w:t>
            </w:r>
          </w:p>
        </w:tc>
        <w:tc>
          <w:tcPr>
            <w:tcW w:w="29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1 Twice or more a day 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 Once a day or less</w:t>
            </w:r>
          </w:p>
        </w:tc>
      </w:tr>
      <w:tr w:rsidR="00A263C7" w:rsidRPr="00167BCF" w:rsidTr="00754CE8">
        <w:tc>
          <w:tcPr>
            <w:tcW w:w="31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Using fluoridated toothpaste</w:t>
            </w:r>
          </w:p>
        </w:tc>
        <w:tc>
          <w:tcPr>
            <w:tcW w:w="2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“Do you use a toothpaste that contains fluoride?” 1 Yes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2 No 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 I do not know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 No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 Yes</w:t>
            </w:r>
          </w:p>
        </w:tc>
      </w:tr>
      <w:tr w:rsidR="00A263C7" w:rsidRPr="00167BCF" w:rsidTr="00754CE8"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Diet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A263C7" w:rsidRPr="00167BCF" w:rsidTr="00754CE8"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Fruit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Juice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Soft drinks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“How often do you eat or drink any of the following foods or drinks, even in small quantities?”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 Seldom/never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 Several times a month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 Once a week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 Several times a week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 Every day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 Several times a day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 Once or more every day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 Several times a week or less</w:t>
            </w:r>
          </w:p>
        </w:tc>
      </w:tr>
      <w:tr w:rsidR="00A263C7" w:rsidRPr="00167BCF" w:rsidTr="00754CE8"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Oral health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A263C7" w:rsidRPr="00167BCF" w:rsidTr="00754CE8">
        <w:tc>
          <w:tcPr>
            <w:tcW w:w="31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Past dental caries experience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3</w:t>
            </w: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MFS clinically detected based on WHO methods</w:t>
            </w:r>
          </w:p>
        </w:tc>
        <w:tc>
          <w:tcPr>
            <w:tcW w:w="29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Cut-off point – mean value in the study sample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 D</w:t>
            </w:r>
            <w:r w:rsidRPr="007D54C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3</w:t>
            </w: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MFS more than 77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2 D</w:t>
            </w:r>
            <w:r w:rsidRPr="007D54C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3</w:t>
            </w: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MFS 77 or less</w:t>
            </w:r>
          </w:p>
        </w:tc>
      </w:tr>
      <w:tr w:rsidR="00A263C7" w:rsidRPr="00167BCF" w:rsidTr="00754CE8">
        <w:tc>
          <w:tcPr>
            <w:tcW w:w="31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Fluorosis</w:t>
            </w:r>
          </w:p>
        </w:tc>
        <w:tc>
          <w:tcPr>
            <w:tcW w:w="2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Clinically detected based on WHO criteria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 Yes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(very mild, mild, moderate, severe)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 No</w:t>
            </w:r>
          </w:p>
        </w:tc>
      </w:tr>
      <w:tr w:rsidR="00A263C7" w:rsidRPr="00167BCF" w:rsidTr="00754CE8"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General health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A263C7" w:rsidRPr="00167BCF" w:rsidTr="00754CE8">
        <w:tc>
          <w:tcPr>
            <w:tcW w:w="31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Chronic diseases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Reflux 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“Do you have a general practitioner confirmed chronic diseases? If yes, please, specify.”</w:t>
            </w:r>
          </w:p>
        </w:tc>
        <w:tc>
          <w:tcPr>
            <w:tcW w:w="29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 Yes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 No</w:t>
            </w:r>
          </w:p>
        </w:tc>
      </w:tr>
      <w:tr w:rsidR="00A263C7" w:rsidRPr="00167BCF" w:rsidTr="00754CE8">
        <w:tc>
          <w:tcPr>
            <w:tcW w:w="31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Dry mouth</w:t>
            </w:r>
          </w:p>
        </w:tc>
        <w:tc>
          <w:tcPr>
            <w:tcW w:w="29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“How often do you have dry mouth?”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 Never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 Sometimes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 Often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 Always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 Sometimes/often/always</w:t>
            </w:r>
          </w:p>
          <w:p w:rsidR="00A263C7" w:rsidRPr="00167BCF" w:rsidRDefault="00A263C7" w:rsidP="00754CE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67B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 Never</w:t>
            </w:r>
          </w:p>
        </w:tc>
      </w:tr>
    </w:tbl>
    <w:p w:rsidR="00A263C7" w:rsidRPr="00167BCF" w:rsidRDefault="00A263C7" w:rsidP="00A263C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834C9" w:rsidRDefault="00CE3969"/>
    <w:sectPr w:rsidR="0028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69" w:rsidRDefault="00CE3969" w:rsidP="00A263C7">
      <w:pPr>
        <w:spacing w:after="0" w:line="240" w:lineRule="auto"/>
      </w:pPr>
      <w:r>
        <w:separator/>
      </w:r>
    </w:p>
  </w:endnote>
  <w:endnote w:type="continuationSeparator" w:id="0">
    <w:p w:rsidR="00CE3969" w:rsidRDefault="00CE3969" w:rsidP="00A2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69" w:rsidRDefault="00CE3969" w:rsidP="00A263C7">
      <w:pPr>
        <w:spacing w:after="0" w:line="240" w:lineRule="auto"/>
      </w:pPr>
      <w:r>
        <w:separator/>
      </w:r>
    </w:p>
  </w:footnote>
  <w:footnote w:type="continuationSeparator" w:id="0">
    <w:p w:rsidR="00CE3969" w:rsidRDefault="00CE3969" w:rsidP="00A26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7"/>
    <w:rsid w:val="00197281"/>
    <w:rsid w:val="00440A20"/>
    <w:rsid w:val="009534AA"/>
    <w:rsid w:val="00A263C7"/>
    <w:rsid w:val="00CE3969"/>
    <w:rsid w:val="00F2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6E9AB"/>
  <w15:chartTrackingRefBased/>
  <w15:docId w15:val="{622E13FB-159D-4061-982A-1B615389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3C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Stangvaltaite-Mouhat</dc:creator>
  <cp:keywords/>
  <dc:description/>
  <cp:lastModifiedBy>Lina Stangvaltaite-Mouhat</cp:lastModifiedBy>
  <cp:revision>3</cp:revision>
  <dcterms:created xsi:type="dcterms:W3CDTF">2020-05-29T09:25:00Z</dcterms:created>
  <dcterms:modified xsi:type="dcterms:W3CDTF">2020-06-03T07:49:00Z</dcterms:modified>
</cp:coreProperties>
</file>