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56" w:rsidRPr="008F6034" w:rsidRDefault="00843056" w:rsidP="0084305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F6034">
        <w:rPr>
          <w:rFonts w:ascii="Times New Roman" w:hAnsi="Times New Roman" w:cs="Times New Roman"/>
          <w:b/>
          <w:color w:val="000000" w:themeColor="text1"/>
        </w:rPr>
        <w:t>The supplementary material</w:t>
      </w:r>
      <w:r w:rsidRPr="008F6034">
        <w:rPr>
          <w:rFonts w:ascii="Times New Roman" w:hAnsi="Times New Roman" w:cs="Times New Roman" w:hint="eastAsia"/>
          <w:b/>
          <w:color w:val="000000" w:themeColor="text1"/>
        </w:rPr>
        <w:t xml:space="preserve">. </w:t>
      </w:r>
      <w:r w:rsidRPr="008F6034">
        <w:rPr>
          <w:rFonts w:ascii="Times New Roman" w:hAnsi="Times New Roman" w:cs="Times New Roman"/>
          <w:color w:val="000000" w:themeColor="text1"/>
        </w:rPr>
        <w:t>The meaningless ROC curve of TRPS1 expression to diagnose gastric cancer based on 23 datasets.</w:t>
      </w:r>
    </w:p>
    <w:p w:rsidR="00500DDE" w:rsidRDefault="00500DDE">
      <w:bookmarkStart w:id="0" w:name="_GoBack"/>
      <w:bookmarkEnd w:id="0"/>
    </w:p>
    <w:sectPr w:rsidR="0050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56"/>
    <w:rsid w:val="00500DDE"/>
    <w:rsid w:val="00705181"/>
    <w:rsid w:val="007F15CF"/>
    <w:rsid w:val="00843056"/>
    <w:rsid w:val="009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17A8-7244-40F2-B310-6518E15B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5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2020-09-24T08:26:00Z</dcterms:created>
  <dcterms:modified xsi:type="dcterms:W3CDTF">2020-09-24T08:27:00Z</dcterms:modified>
</cp:coreProperties>
</file>