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AA" w:rsidRPr="00AC7992" w:rsidRDefault="00D14EAA" w:rsidP="00D14EAA">
      <w:pPr>
        <w:pStyle w:val="a3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AC7992"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D14EAA" w:rsidRPr="00AC7992" w:rsidRDefault="00D14EAA" w:rsidP="00D14EAA">
      <w:pPr>
        <w:pStyle w:val="a3"/>
        <w:ind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D14EAA" w:rsidRPr="00AC7992" w:rsidRDefault="00D14EAA" w:rsidP="00D14EAA">
      <w:pPr>
        <w:pStyle w:val="a3"/>
        <w:ind w:firstLineChars="0" w:firstLine="0"/>
        <w:rPr>
          <w:rFonts w:ascii="Times New Roman" w:hAnsi="Times New Roman" w:cs="Times New Roman"/>
        </w:rPr>
      </w:pPr>
    </w:p>
    <w:p w:rsidR="00D14EAA" w:rsidRPr="00AC7992" w:rsidRDefault="00D14EAA" w:rsidP="00D14EAA">
      <w:pPr>
        <w:pStyle w:val="a3"/>
        <w:ind w:firstLineChars="0" w:firstLine="0"/>
        <w:rPr>
          <w:rFonts w:ascii="Times New Roman" w:hAnsi="Times New Roman" w:cs="Times New Roman"/>
        </w:rPr>
      </w:pPr>
      <w:r w:rsidRPr="00AC7992">
        <w:rPr>
          <w:rFonts w:ascii="Times New Roman" w:hAnsi="Times New Roman" w:cs="Times New Roman"/>
          <w:noProof/>
        </w:rPr>
        <w:drawing>
          <wp:inline distT="0" distB="0" distL="0" distR="0">
            <wp:extent cx="5274310" cy="470859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0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AA" w:rsidRPr="00AC7992" w:rsidRDefault="00D14EAA" w:rsidP="00D14EAA">
      <w:pPr>
        <w:pStyle w:val="Figurecaption"/>
        <w:rPr>
          <w:lang w:eastAsia="zh-CN"/>
        </w:rPr>
      </w:pPr>
      <w:r w:rsidRPr="00AC7992">
        <w:rPr>
          <w:b/>
        </w:rPr>
        <w:t xml:space="preserve">Fig. S1. </w:t>
      </w:r>
      <w:r w:rsidRPr="00AC7992">
        <w:rPr>
          <w:rFonts w:hint="eastAsia"/>
          <w:b/>
          <w:lang w:eastAsia="zh-CN"/>
        </w:rPr>
        <w:t>A</w:t>
      </w:r>
      <w:r w:rsidRPr="00AC7992">
        <w:rPr>
          <w:b/>
        </w:rPr>
        <w:t>utomated format</w:t>
      </w:r>
      <w:r w:rsidRPr="00AC7992">
        <w:rPr>
          <w:rFonts w:hint="eastAsia"/>
          <w:b/>
        </w:rPr>
        <w:t xml:space="preserve"> </w:t>
      </w:r>
      <w:r w:rsidRPr="00AC7992">
        <w:rPr>
          <w:rFonts w:hint="eastAsia"/>
          <w:b/>
          <w:lang w:eastAsia="zh-CN"/>
        </w:rPr>
        <w:t xml:space="preserve">of neutralizing assay using </w:t>
      </w:r>
      <w:r w:rsidRPr="00AC7992">
        <w:rPr>
          <w:b/>
          <w:lang w:eastAsia="zh-CN"/>
        </w:rPr>
        <w:t>high content image systems</w:t>
      </w:r>
      <w:r w:rsidRPr="00AC7992">
        <w:rPr>
          <w:b/>
        </w:rPr>
        <w:t>.</w:t>
      </w:r>
      <w:r w:rsidRPr="00AC7992">
        <w:rPr>
          <w:rFonts w:hint="eastAsia"/>
        </w:rPr>
        <w:t xml:space="preserve"> (A) </w:t>
      </w:r>
      <w:r w:rsidRPr="00AC7992">
        <w:rPr>
          <w:rFonts w:hint="eastAsia"/>
          <w:lang w:eastAsia="zh-CN"/>
        </w:rPr>
        <w:t xml:space="preserve">Application of </w:t>
      </w:r>
      <w:r w:rsidRPr="00AC7992">
        <w:rPr>
          <w:rFonts w:hint="eastAsia"/>
        </w:rPr>
        <w:t>h</w:t>
      </w:r>
      <w:r w:rsidRPr="00AC7992">
        <w:t xml:space="preserve">igh </w:t>
      </w:r>
      <w:r w:rsidRPr="00AC7992">
        <w:rPr>
          <w:rFonts w:hint="eastAsia"/>
        </w:rPr>
        <w:t>c</w:t>
      </w:r>
      <w:r w:rsidRPr="00AC7992">
        <w:t>ontent imag</w:t>
      </w:r>
      <w:r w:rsidRPr="00AC7992">
        <w:rPr>
          <w:rFonts w:hint="eastAsia"/>
        </w:rPr>
        <w:t>e</w:t>
      </w:r>
      <w:r w:rsidRPr="00AC7992">
        <w:t xml:space="preserve"> system</w:t>
      </w:r>
      <w:r w:rsidRPr="00AC7992">
        <w:rPr>
          <w:rFonts w:hint="eastAsia"/>
        </w:rPr>
        <w:t xml:space="preserve"> </w:t>
      </w:r>
      <w:r w:rsidRPr="00AC7992">
        <w:rPr>
          <w:rFonts w:hint="eastAsia"/>
          <w:lang w:eastAsia="zh-CN"/>
        </w:rPr>
        <w:t xml:space="preserve">to determine the neutralizing activities of two human </w:t>
      </w:r>
      <w:proofErr w:type="spellStart"/>
      <w:r w:rsidRPr="00AC7992">
        <w:rPr>
          <w:rFonts w:hint="eastAsia"/>
        </w:rPr>
        <w:t>mAbs</w:t>
      </w:r>
      <w:proofErr w:type="spellEnd"/>
      <w:r w:rsidRPr="00AC7992">
        <w:rPr>
          <w:rFonts w:hint="eastAsia"/>
          <w:lang w:eastAsia="zh-CN"/>
        </w:rPr>
        <w:t xml:space="preserve"> against</w:t>
      </w:r>
      <w:r w:rsidRPr="00AC7992">
        <w:rPr>
          <w:rFonts w:hint="eastAsia"/>
        </w:rPr>
        <w:t xml:space="preserve"> </w:t>
      </w:r>
      <w:r w:rsidRPr="00AC7992">
        <w:t>rVSV</w:t>
      </w:r>
      <w:r w:rsidRPr="00AC7992">
        <w:rPr>
          <w:rFonts w:hint="eastAsia"/>
        </w:rPr>
        <w:t>-eGFP-</w:t>
      </w:r>
      <w:r w:rsidRPr="00AC7992">
        <w:t>SARS-CoV-2</w:t>
      </w:r>
      <w:r w:rsidRPr="00AC7992">
        <w:rPr>
          <w:rFonts w:hint="eastAsia"/>
        </w:rPr>
        <w:t xml:space="preserve">. The fluorescence images were acquired </w:t>
      </w:r>
      <w:r w:rsidRPr="00AC7992">
        <w:rPr>
          <w:rFonts w:hint="eastAsia"/>
          <w:lang w:eastAsia="zh-CN"/>
        </w:rPr>
        <w:t>20 h after infection</w:t>
      </w:r>
      <w:r w:rsidRPr="00AC7992">
        <w:rPr>
          <w:rFonts w:hint="eastAsia"/>
        </w:rPr>
        <w:t xml:space="preserve">. </w:t>
      </w:r>
      <w:r w:rsidRPr="00AC7992">
        <w:rPr>
          <w:rFonts w:hint="eastAsia"/>
          <w:lang w:eastAsia="zh-CN"/>
        </w:rPr>
        <w:t>Each concentration</w:t>
      </w:r>
      <w:r w:rsidRPr="00AC7992">
        <w:t xml:space="preserve"> is </w:t>
      </w:r>
      <w:r w:rsidRPr="00AC7992">
        <w:rPr>
          <w:rFonts w:hint="eastAsia"/>
          <w:lang w:eastAsia="zh-CN"/>
        </w:rPr>
        <w:t>shown</w:t>
      </w:r>
      <w:r w:rsidRPr="00AC7992">
        <w:t xml:space="preserve"> in duplicate.</w:t>
      </w:r>
      <w:r w:rsidRPr="00AC7992">
        <w:rPr>
          <w:rFonts w:hint="eastAsia"/>
        </w:rPr>
        <w:t xml:space="preserve"> (B) Average values of GFP positive cell number in duplicate wells were quantified and </w:t>
      </w:r>
      <w:r w:rsidRPr="00AC7992">
        <w:t>plotted with a non-linear regression curve</w:t>
      </w:r>
      <w:r w:rsidRPr="00AC7992">
        <w:rPr>
          <w:rFonts w:hint="eastAsia"/>
          <w:lang w:eastAsia="zh-CN"/>
        </w:rPr>
        <w:t xml:space="preserve"> </w:t>
      </w:r>
      <w:r w:rsidRPr="00AC7992">
        <w:t xml:space="preserve">using </w:t>
      </w:r>
      <w:proofErr w:type="spellStart"/>
      <w:r w:rsidRPr="00AC7992">
        <w:t>GraphPad</w:t>
      </w:r>
      <w:proofErr w:type="spellEnd"/>
      <w:r w:rsidRPr="00AC7992">
        <w:t xml:space="preserve"> Prism</w:t>
      </w:r>
      <w:r w:rsidRPr="00AC7992">
        <w:rPr>
          <w:rFonts w:hint="eastAsia"/>
        </w:rPr>
        <w:t>.</w:t>
      </w:r>
      <w:r w:rsidRPr="00AC7992">
        <w:rPr>
          <w:rFonts w:hint="eastAsia"/>
          <w:lang w:eastAsia="zh-CN"/>
        </w:rPr>
        <w:t xml:space="preserve"> Gray dashed line indicates 50% inhibition. The IC</w:t>
      </w:r>
      <w:r w:rsidRPr="00AC7992">
        <w:rPr>
          <w:vertAlign w:val="subscript"/>
          <w:lang w:eastAsia="zh-CN"/>
        </w:rPr>
        <w:t>50</w:t>
      </w:r>
      <w:r w:rsidRPr="00AC7992">
        <w:rPr>
          <w:rFonts w:hint="eastAsia"/>
          <w:lang w:eastAsia="zh-CN"/>
        </w:rPr>
        <w:t xml:space="preserve"> of both antibodies were calculated by </w:t>
      </w:r>
      <w:r w:rsidRPr="00AC7992">
        <w:t>the Reed-</w:t>
      </w:r>
      <w:proofErr w:type="spellStart"/>
      <w:r w:rsidRPr="00AC7992">
        <w:t>Muench</w:t>
      </w:r>
      <w:proofErr w:type="spellEnd"/>
      <w:r w:rsidRPr="00AC7992">
        <w:t xml:space="preserve"> method</w:t>
      </w:r>
      <w:r w:rsidRPr="00AC7992">
        <w:rPr>
          <w:rFonts w:hint="eastAsia"/>
          <w:lang w:eastAsia="zh-CN"/>
        </w:rPr>
        <w:t>.</w:t>
      </w:r>
    </w:p>
    <w:p w:rsidR="00D14EAA" w:rsidRPr="00AC7992" w:rsidRDefault="00D14EAA" w:rsidP="00D14EAA">
      <w:pPr>
        <w:rPr>
          <w:lang w:val="en-GB"/>
        </w:rPr>
      </w:pPr>
    </w:p>
    <w:p w:rsidR="00D14EAA" w:rsidRPr="00AC7992" w:rsidRDefault="00D14EAA" w:rsidP="00D14EAA">
      <w:pPr>
        <w:rPr>
          <w:lang w:val="en-GB" w:eastAsia="en-GB"/>
        </w:rPr>
      </w:pPr>
    </w:p>
    <w:p w:rsidR="00E03783" w:rsidRPr="00AC7992" w:rsidRDefault="00AC7992">
      <w:pPr>
        <w:rPr>
          <w:lang w:val="en-GB"/>
        </w:rPr>
      </w:pPr>
    </w:p>
    <w:sectPr w:rsidR="00E03783" w:rsidRPr="00AC7992" w:rsidSect="00C5683E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EAA"/>
    <w:rsid w:val="001C220E"/>
    <w:rsid w:val="004911B4"/>
    <w:rsid w:val="005817CF"/>
    <w:rsid w:val="00783145"/>
    <w:rsid w:val="00A06EB4"/>
    <w:rsid w:val="00A40CF5"/>
    <w:rsid w:val="00AC7992"/>
    <w:rsid w:val="00BE0D60"/>
    <w:rsid w:val="00D14EAA"/>
    <w:rsid w:val="00D41824"/>
    <w:rsid w:val="00F80811"/>
    <w:rsid w:val="00F9768F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14EAA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D14EAA"/>
  </w:style>
  <w:style w:type="paragraph" w:customStyle="1" w:styleId="Paragraph">
    <w:name w:val="Paragraph"/>
    <w:basedOn w:val="a"/>
    <w:next w:val="a"/>
    <w:qFormat/>
    <w:rsid w:val="00D14EAA"/>
    <w:pPr>
      <w:spacing w:before="24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Figurecaption">
    <w:name w:val="Figure caption"/>
    <w:basedOn w:val="a"/>
    <w:next w:val="a"/>
    <w:qFormat/>
    <w:rsid w:val="00D14EAA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Balloon Text"/>
    <w:basedOn w:val="a"/>
    <w:link w:val="Char0"/>
    <w:uiPriority w:val="99"/>
    <w:semiHidden/>
    <w:unhideWhenUsed/>
    <w:rsid w:val="00D14EA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14EAA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D14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</dc:creator>
  <cp:lastModifiedBy>251</cp:lastModifiedBy>
  <cp:revision>2</cp:revision>
  <dcterms:created xsi:type="dcterms:W3CDTF">2020-08-31T04:41:00Z</dcterms:created>
  <dcterms:modified xsi:type="dcterms:W3CDTF">2020-08-31T04:41:00Z</dcterms:modified>
</cp:coreProperties>
</file>