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49D27" w14:textId="711320AF" w:rsidR="009D4921" w:rsidRDefault="009D4921" w:rsidP="004127AB">
      <w:pPr>
        <w:spacing w:after="0" w:line="240" w:lineRule="auto"/>
        <w:contextualSpacing/>
        <w:outlineLvl w:val="0"/>
        <w:rPr>
          <w:rFonts w:ascii="Times New Roman" w:hAnsi="Times New Roman"/>
          <w:b/>
          <w:sz w:val="24"/>
          <w:szCs w:val="24"/>
        </w:rPr>
      </w:pPr>
      <w:r w:rsidRPr="009D4921">
        <w:rPr>
          <w:rFonts w:ascii="Times New Roman" w:hAnsi="Times New Roman"/>
          <w:b/>
          <w:sz w:val="24"/>
          <w:szCs w:val="24"/>
        </w:rPr>
        <w:t xml:space="preserve">Getting </w:t>
      </w:r>
      <w:bookmarkStart w:id="0" w:name="_GoBack"/>
      <w:r w:rsidRPr="009D4921">
        <w:rPr>
          <w:rFonts w:ascii="Times New Roman" w:hAnsi="Times New Roman"/>
          <w:b/>
          <w:sz w:val="24"/>
          <w:szCs w:val="24"/>
        </w:rPr>
        <w:t>smart about skin screenings: Observations from beach screening events</w:t>
      </w:r>
    </w:p>
    <w:p w14:paraId="05D9D35B" w14:textId="641FBC79" w:rsidR="009D4921" w:rsidRDefault="009D4921" w:rsidP="004127AB">
      <w:pPr>
        <w:spacing w:after="0" w:line="240" w:lineRule="auto"/>
        <w:contextualSpacing/>
        <w:outlineLvl w:val="0"/>
        <w:rPr>
          <w:rFonts w:ascii="Times New Roman" w:hAnsi="Times New Roman"/>
          <w:b/>
          <w:sz w:val="24"/>
          <w:szCs w:val="24"/>
        </w:rPr>
      </w:pPr>
      <w:r>
        <w:rPr>
          <w:rFonts w:ascii="Times New Roman" w:hAnsi="Times New Roman"/>
          <w:b/>
          <w:sz w:val="24"/>
          <w:szCs w:val="24"/>
        </w:rPr>
        <w:t xml:space="preserve">Sachar, M. </w:t>
      </w:r>
      <w:r w:rsidRPr="009D4921">
        <w:rPr>
          <w:rFonts w:ascii="Times New Roman" w:hAnsi="Times New Roman"/>
          <w:b/>
          <w:sz w:val="24"/>
          <w:szCs w:val="24"/>
        </w:rPr>
        <w:t>A Almeida-DoRosario1 , J Kawaoka2 , J Fulton3 , M Falvey4 , M Campbell5 , C Smith3 , D Smith6 and K Lee2 1 Lifespan Community Health Institute, Providence, RI, 2 Brown University, Providence, RI, 3 RI Department of Health, Providence, RI, 4 Women &amp; Infants Hospital, Skin Cancer Screening Group for The Partnership to Reduce Cancer in RI, Providence, RI, 5 American Cancer Society, Providence, RI and 6 Chair of The Partnership to Reduce Cancer in Rhode Island, Providence, RI</w:t>
      </w:r>
    </w:p>
    <w:bookmarkEnd w:id="0"/>
    <w:p w14:paraId="12E27B2F" w14:textId="77777777" w:rsidR="009D4921" w:rsidRDefault="009D4921" w:rsidP="004127AB">
      <w:pPr>
        <w:spacing w:after="0" w:line="240" w:lineRule="auto"/>
        <w:contextualSpacing/>
        <w:outlineLvl w:val="0"/>
        <w:rPr>
          <w:rFonts w:ascii="Times New Roman" w:hAnsi="Times New Roman"/>
          <w:b/>
          <w:sz w:val="24"/>
          <w:szCs w:val="24"/>
        </w:rPr>
      </w:pPr>
    </w:p>
    <w:p w14:paraId="7191D288" w14:textId="305DA07C" w:rsidR="004127AB" w:rsidRPr="009D4921" w:rsidRDefault="004127AB" w:rsidP="004127AB">
      <w:pPr>
        <w:spacing w:after="0" w:line="240" w:lineRule="auto"/>
        <w:contextualSpacing/>
        <w:outlineLvl w:val="0"/>
        <w:rPr>
          <w:rFonts w:ascii="Times New Roman" w:hAnsi="Times New Roman"/>
          <w:b/>
          <w:sz w:val="24"/>
          <w:szCs w:val="24"/>
        </w:rPr>
      </w:pPr>
      <w:r w:rsidRPr="009D4921">
        <w:rPr>
          <w:rFonts w:ascii="Times New Roman" w:hAnsi="Times New Roman"/>
          <w:b/>
          <w:sz w:val="24"/>
          <w:szCs w:val="24"/>
        </w:rPr>
        <w:t xml:space="preserve">Background: </w:t>
      </w:r>
    </w:p>
    <w:p w14:paraId="02469522" w14:textId="77777777" w:rsidR="004127AB" w:rsidRPr="009D4921" w:rsidRDefault="004127AB" w:rsidP="004127AB">
      <w:pPr>
        <w:spacing w:after="0" w:line="240" w:lineRule="auto"/>
        <w:contextualSpacing/>
        <w:rPr>
          <w:rFonts w:ascii="Times New Roman" w:hAnsi="Times New Roman"/>
          <w:sz w:val="24"/>
          <w:szCs w:val="24"/>
        </w:rPr>
      </w:pPr>
      <w:r w:rsidRPr="009D4921">
        <w:rPr>
          <w:rFonts w:ascii="Times New Roman" w:hAnsi="Times New Roman"/>
          <w:sz w:val="24"/>
          <w:szCs w:val="24"/>
        </w:rPr>
        <w:t>The incidence of melanoma has increased steadily in the United States over several decades, doubling in the years between 1982 and 2011.</w:t>
      </w:r>
      <w:r w:rsidRPr="009D4921">
        <w:rPr>
          <w:rFonts w:ascii="Times New Roman" w:hAnsi="Times New Roman"/>
          <w:sz w:val="24"/>
          <w:szCs w:val="24"/>
        </w:rPr>
        <w:fldChar w:fldCharType="begin">
          <w:fldData xml:space="preserve">PEVuZE5vdGU+PENpdGU+PEF1dGhvcj5Ba3VzaGV2aWNoPC9BdXRob3I+PFllYXI+MjAxMzwvWWVh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==
</w:fldData>
        </w:fldChar>
      </w:r>
      <w:r w:rsidRPr="009D4921">
        <w:rPr>
          <w:rFonts w:ascii="Times New Roman" w:hAnsi="Times New Roman"/>
          <w:sz w:val="24"/>
          <w:szCs w:val="24"/>
        </w:rPr>
        <w:instrText xml:space="preserve"> ADDIN EN.CITE </w:instrText>
      </w:r>
      <w:r w:rsidRPr="009D4921">
        <w:rPr>
          <w:rFonts w:ascii="Times New Roman" w:hAnsi="Times New Roman"/>
          <w:sz w:val="24"/>
          <w:szCs w:val="24"/>
        </w:rPr>
        <w:fldChar w:fldCharType="begin">
          <w:fldData xml:space="preserve">PEVuZE5vdGU+PENpdGU+PEF1dGhvcj5Ba3VzaGV2aWNoPC9BdXRob3I+PFllYXI+MjAxMzwvWWVh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==
</w:fldData>
        </w:fldChar>
      </w:r>
      <w:r w:rsidRPr="009D4921">
        <w:rPr>
          <w:rFonts w:ascii="Times New Roman" w:hAnsi="Times New Roman"/>
          <w:sz w:val="24"/>
          <w:szCs w:val="24"/>
        </w:rPr>
        <w:instrText xml:space="preserve"> ADDIN EN.CITE.DATA </w:instrText>
      </w:r>
      <w:r w:rsidRPr="009D4921">
        <w:rPr>
          <w:rFonts w:ascii="Times New Roman" w:hAnsi="Times New Roman"/>
          <w:sz w:val="24"/>
          <w:szCs w:val="24"/>
        </w:rPr>
      </w:r>
      <w:r w:rsidRPr="009D4921">
        <w:rPr>
          <w:rFonts w:ascii="Times New Roman" w:hAnsi="Times New Roman"/>
          <w:sz w:val="24"/>
          <w:szCs w:val="24"/>
        </w:rPr>
        <w:fldChar w:fldCharType="end"/>
      </w:r>
      <w:r w:rsidRPr="009D4921">
        <w:rPr>
          <w:rFonts w:ascii="Times New Roman" w:hAnsi="Times New Roman"/>
          <w:sz w:val="24"/>
          <w:szCs w:val="24"/>
        </w:rPr>
      </w:r>
      <w:r w:rsidRPr="009D4921">
        <w:rPr>
          <w:rFonts w:ascii="Times New Roman" w:hAnsi="Times New Roman"/>
          <w:sz w:val="24"/>
          <w:szCs w:val="24"/>
        </w:rPr>
        <w:fldChar w:fldCharType="separate"/>
      </w:r>
      <w:r w:rsidRPr="009D4921">
        <w:rPr>
          <w:rFonts w:ascii="Times New Roman" w:hAnsi="Times New Roman"/>
          <w:noProof/>
          <w:sz w:val="24"/>
          <w:szCs w:val="24"/>
          <w:vertAlign w:val="superscript"/>
        </w:rPr>
        <w:t>1,2</w:t>
      </w:r>
      <w:r w:rsidRPr="009D4921">
        <w:rPr>
          <w:rFonts w:ascii="Times New Roman" w:hAnsi="Times New Roman"/>
          <w:sz w:val="24"/>
          <w:szCs w:val="24"/>
        </w:rPr>
        <w:fldChar w:fldCharType="end"/>
      </w:r>
      <w:r w:rsidRPr="009D4921">
        <w:rPr>
          <w:rFonts w:ascii="Times New Roman" w:hAnsi="Times New Roman"/>
          <w:sz w:val="24"/>
          <w:szCs w:val="24"/>
        </w:rPr>
        <w:t xml:space="preserve"> The incidence of melanoma, currently at 19.7/100,000 person years, is projected to continue to rise.</w:t>
      </w:r>
      <w:r w:rsidRPr="009D4921">
        <w:rPr>
          <w:rFonts w:ascii="Times New Roman" w:hAnsi="Times New Roman"/>
          <w:sz w:val="24"/>
          <w:szCs w:val="24"/>
        </w:rPr>
        <w:fldChar w:fldCharType="begin"/>
      </w:r>
      <w:r w:rsidRPr="009D4921">
        <w:rPr>
          <w:rFonts w:ascii="Times New Roman" w:hAnsi="Times New Roman"/>
          <w:sz w:val="24"/>
          <w:szCs w:val="24"/>
        </w:rPr>
        <w:instrText xml:space="preserve"> ADDIN EN.CITE &lt;EndNote&gt;&lt;Cite&gt;&lt;Author&gt;Guy&lt;/Author&gt;&lt;Year&gt;2015&lt;/Year&gt;&lt;RecNum&gt;336&lt;/RecNum&gt;&lt;DisplayText&gt;&lt;style face="superscript"&gt;3&lt;/style&gt;&lt;/DisplayText&gt;&lt;record&gt;&lt;rec-number&gt;336&lt;/rec-number&gt;&lt;foreign-keys&gt;&lt;key app="EN" db-id="2p55vapzrdwafte90erxst0k9295ftz2wd0a" timestamp="1479764920"&gt;336&lt;/key&gt;&lt;/foreign-keys&gt;&lt;ref-type name="Journal Article"&gt;17&lt;/ref-type&gt;&lt;contributors&gt;&lt;authors&gt;&lt;author&gt;Guy, G. P., Jr.&lt;/author&gt;&lt;author&gt;Thomas, C. C.&lt;/author&gt;&lt;author&gt;Thompson, T.&lt;/author&gt;&lt;author&gt;Watson, M.&lt;/author&gt;&lt;author&gt;Massetti, G. M.&lt;/author&gt;&lt;author&gt;Richardson, L. C.&lt;/author&gt;&lt;author&gt;Centers for Disease, Control&lt;/author&gt;&lt;author&gt;Prevention,&lt;/author&gt;&lt;/authors&gt;&lt;/contributors&gt;&lt;titles&gt;&lt;title&gt;Vital signs: melanoma incidence and mortality trends and projections - United States, 1982-2030&lt;/title&gt;&lt;secondary-title&gt;MMWR Morb Mortal Wkly Rep&lt;/secondary-title&gt;&lt;/titles&gt;&lt;periodical&gt;&lt;full-title&gt;MMWR Morb Mortal Wkly Rep&lt;/full-title&gt;&lt;/periodical&gt;&lt;pages&gt;591-6&lt;/pages&gt;&lt;volume&gt;64&lt;/volume&gt;&lt;number&gt;21&lt;/number&gt;&lt;keywords&gt;&lt;keyword&gt;Adolescent&lt;/keyword&gt;&lt;keyword&gt;Adult&lt;/keyword&gt;&lt;keyword&gt;African Americans/statistics &amp;amp; numerical data&lt;/keyword&gt;&lt;keyword&gt;Aged&lt;/keyword&gt;&lt;keyword&gt;Aged, 80 and over&lt;/keyword&gt;&lt;keyword&gt;European Continental Ancestry Group/statistics &amp;amp; numerical data&lt;/keyword&gt;&lt;keyword&gt;Female&lt;/keyword&gt;&lt;keyword&gt;Forecasting&lt;/keyword&gt;&lt;keyword&gt;Health Care Costs/statistics &amp;amp; numerical data&lt;/keyword&gt;&lt;keyword&gt;Humans&lt;/keyword&gt;&lt;keyword&gt;Incidence&lt;/keyword&gt;&lt;keyword&gt;Male&lt;/keyword&gt;&lt;keyword&gt;Melanoma/economics/*epidemiology/*mortality&lt;/keyword&gt;&lt;keyword&gt;Middle Aged&lt;/keyword&gt;&lt;keyword&gt;Mortality/trends&lt;/keyword&gt;&lt;keyword&gt;Skin Neoplasms/economics/*epidemiology/*mortality&lt;/keyword&gt;&lt;keyword&gt;United States/epidemiology&lt;/keyword&gt;&lt;keyword&gt;Young Adult&lt;/keyword&gt;&lt;/keywords&gt;&lt;dates&gt;&lt;year&gt;2015&lt;/year&gt;&lt;pub-dates&gt;&lt;date&gt;Jun 5&lt;/date&gt;&lt;/pub-dates&gt;&lt;/dates&gt;&lt;isbn&gt;1545-861X (Electronic)&amp;#xD;0149-2195 (Linking)&lt;/isbn&gt;&lt;accession-num&gt;26042651&lt;/accession-num&gt;&lt;urls&gt;&lt;related-urls&gt;&lt;url&gt;https://www.ncbi.nlm.nih.gov/pubmed/26042651&lt;/url&gt;&lt;/related-urls&gt;&lt;/urls&gt;&lt;/record&gt;&lt;/Cite&gt;&lt;/EndNote&gt;</w:instrText>
      </w:r>
      <w:r w:rsidRPr="009D4921">
        <w:rPr>
          <w:rFonts w:ascii="Times New Roman" w:hAnsi="Times New Roman"/>
          <w:sz w:val="24"/>
          <w:szCs w:val="24"/>
        </w:rPr>
        <w:fldChar w:fldCharType="separate"/>
      </w:r>
      <w:r w:rsidRPr="009D4921">
        <w:rPr>
          <w:rFonts w:ascii="Times New Roman" w:hAnsi="Times New Roman"/>
          <w:noProof/>
          <w:sz w:val="24"/>
          <w:szCs w:val="24"/>
          <w:vertAlign w:val="superscript"/>
        </w:rPr>
        <w:t>3</w:t>
      </w:r>
      <w:r w:rsidRPr="009D4921">
        <w:rPr>
          <w:rFonts w:ascii="Times New Roman" w:hAnsi="Times New Roman"/>
          <w:sz w:val="24"/>
          <w:szCs w:val="24"/>
        </w:rPr>
        <w:fldChar w:fldCharType="end"/>
      </w:r>
      <w:r w:rsidRPr="009D4921">
        <w:rPr>
          <w:rFonts w:ascii="Times New Roman" w:hAnsi="Times New Roman"/>
          <w:sz w:val="24"/>
          <w:szCs w:val="24"/>
        </w:rPr>
        <w:t xml:space="preserve"> This tumor is responsible for the majority of skin cancer related deaths, totaling approximately 9000 person per year.</w:t>
      </w:r>
      <w:r w:rsidRPr="009D4921">
        <w:rPr>
          <w:rFonts w:ascii="Times New Roman" w:hAnsi="Times New Roman"/>
          <w:sz w:val="24"/>
          <w:szCs w:val="24"/>
        </w:rPr>
        <w:fldChar w:fldCharType="begin"/>
      </w:r>
      <w:r w:rsidRPr="009D4921">
        <w:rPr>
          <w:rFonts w:ascii="Times New Roman" w:hAnsi="Times New Roman"/>
          <w:sz w:val="24"/>
          <w:szCs w:val="24"/>
        </w:rPr>
        <w:instrText xml:space="preserve"> ADDIN EN.CITE &lt;EndNote&gt;&lt;Cite&gt;&lt;Author&gt;Guy&lt;/Author&gt;&lt;Year&gt;2015&lt;/Year&gt;&lt;RecNum&gt;336&lt;/RecNum&gt;&lt;DisplayText&gt;&lt;style face="superscript"&gt;3&lt;/style&gt;&lt;/DisplayText&gt;&lt;record&gt;&lt;rec-number&gt;336&lt;/rec-number&gt;&lt;foreign-keys&gt;&lt;key app="EN" db-id="2p55vapzrdwafte90erxst0k9295ftz2wd0a" timestamp="1479764920"&gt;336&lt;/key&gt;&lt;/foreign-keys&gt;&lt;ref-type name="Journal Article"&gt;17&lt;/ref-type&gt;&lt;contributors&gt;&lt;authors&gt;&lt;author&gt;Guy, G. P., Jr.&lt;/author&gt;&lt;author&gt;Thomas, C. C.&lt;/author&gt;&lt;author&gt;Thompson, T.&lt;/author&gt;&lt;author&gt;Watson, M.&lt;/author&gt;&lt;author&gt;Massetti, G. M.&lt;/author&gt;&lt;author&gt;Richardson, L. C.&lt;/author&gt;&lt;author&gt;Centers for Disease, Control&lt;/author&gt;&lt;author&gt;Prevention,&lt;/author&gt;&lt;/authors&gt;&lt;/contributors&gt;&lt;titles&gt;&lt;title&gt;Vital signs: melanoma incidence and mortality trends and projections - United States, 1982-2030&lt;/title&gt;&lt;secondary-title&gt;MMWR Morb Mortal Wkly Rep&lt;/secondary-title&gt;&lt;/titles&gt;&lt;periodical&gt;&lt;full-title&gt;MMWR Morb Mortal Wkly Rep&lt;/full-title&gt;&lt;/periodical&gt;&lt;pages&gt;591-6&lt;/pages&gt;&lt;volume&gt;64&lt;/volume&gt;&lt;number&gt;21&lt;/number&gt;&lt;keywords&gt;&lt;keyword&gt;Adolescent&lt;/keyword&gt;&lt;keyword&gt;Adult&lt;/keyword&gt;&lt;keyword&gt;African Americans/statistics &amp;amp; numerical data&lt;/keyword&gt;&lt;keyword&gt;Aged&lt;/keyword&gt;&lt;keyword&gt;Aged, 80 and over&lt;/keyword&gt;&lt;keyword&gt;European Continental Ancestry Group/statistics &amp;amp; numerical data&lt;/keyword&gt;&lt;keyword&gt;Female&lt;/keyword&gt;&lt;keyword&gt;Forecasting&lt;/keyword&gt;&lt;keyword&gt;Health Care Costs/statistics &amp;amp; numerical data&lt;/keyword&gt;&lt;keyword&gt;Humans&lt;/keyword&gt;&lt;keyword&gt;Incidence&lt;/keyword&gt;&lt;keyword&gt;Male&lt;/keyword&gt;&lt;keyword&gt;Melanoma/economics/*epidemiology/*mortality&lt;/keyword&gt;&lt;keyword&gt;Middle Aged&lt;/keyword&gt;&lt;keyword&gt;Mortality/trends&lt;/keyword&gt;&lt;keyword&gt;Skin Neoplasms/economics/*epidemiology/*mortality&lt;/keyword&gt;&lt;keyword&gt;United States/epidemiology&lt;/keyword&gt;&lt;keyword&gt;Young Adult&lt;/keyword&gt;&lt;/keywords&gt;&lt;dates&gt;&lt;year&gt;2015&lt;/year&gt;&lt;pub-dates&gt;&lt;date&gt;Jun 5&lt;/date&gt;&lt;/pub-dates&gt;&lt;/dates&gt;&lt;isbn&gt;1545-861X (Electronic)&amp;#xD;0149-2195 (Linking)&lt;/isbn&gt;&lt;accession-num&gt;26042651&lt;/accession-num&gt;&lt;urls&gt;&lt;related-urls&gt;&lt;url&gt;https://www.ncbi.nlm.nih.gov/pubmed/26042651&lt;/url&gt;&lt;/related-urls&gt;&lt;/urls&gt;&lt;/record&gt;&lt;/Cite&gt;&lt;/EndNote&gt;</w:instrText>
      </w:r>
      <w:r w:rsidRPr="009D4921">
        <w:rPr>
          <w:rFonts w:ascii="Times New Roman" w:hAnsi="Times New Roman"/>
          <w:sz w:val="24"/>
          <w:szCs w:val="24"/>
        </w:rPr>
        <w:fldChar w:fldCharType="separate"/>
      </w:r>
      <w:r w:rsidRPr="009D4921">
        <w:rPr>
          <w:rFonts w:ascii="Times New Roman" w:hAnsi="Times New Roman"/>
          <w:noProof/>
          <w:sz w:val="24"/>
          <w:szCs w:val="24"/>
          <w:vertAlign w:val="superscript"/>
        </w:rPr>
        <w:t>3</w:t>
      </w:r>
      <w:r w:rsidRPr="009D4921">
        <w:rPr>
          <w:rFonts w:ascii="Times New Roman" w:hAnsi="Times New Roman"/>
          <w:sz w:val="24"/>
          <w:szCs w:val="24"/>
        </w:rPr>
        <w:fldChar w:fldCharType="end"/>
      </w:r>
      <w:r w:rsidRPr="009D4921">
        <w:rPr>
          <w:rFonts w:ascii="Times New Roman" w:hAnsi="Times New Roman"/>
          <w:sz w:val="24"/>
          <w:szCs w:val="24"/>
        </w:rPr>
        <w:t xml:space="preserve"> Without intervention, the annual cost of treating new melanomas in the United States is projected to increase from $457 million in 2011 to $1.6 billion in 2030.</w:t>
      </w:r>
      <w:r w:rsidRPr="009D4921">
        <w:rPr>
          <w:rFonts w:ascii="Times New Roman" w:hAnsi="Times New Roman"/>
          <w:sz w:val="24"/>
          <w:szCs w:val="24"/>
        </w:rPr>
        <w:fldChar w:fldCharType="begin"/>
      </w:r>
      <w:r w:rsidRPr="009D4921">
        <w:rPr>
          <w:rFonts w:ascii="Times New Roman" w:hAnsi="Times New Roman"/>
          <w:sz w:val="24"/>
          <w:szCs w:val="24"/>
        </w:rPr>
        <w:instrText xml:space="preserve"> ADDIN EN.CITE &lt;EndNote&gt;&lt;Cite&gt;&lt;Author&gt;Guy&lt;/Author&gt;&lt;Year&gt;2015&lt;/Year&gt;&lt;RecNum&gt;336&lt;/RecNum&gt;&lt;DisplayText&gt;&lt;style face="superscript"&gt;3&lt;/style&gt;&lt;/DisplayText&gt;&lt;record&gt;&lt;rec-number&gt;336&lt;/rec-number&gt;&lt;foreign-keys&gt;&lt;key app="EN" db-id="2p55vapzrdwafte90erxst0k9295ftz2wd0a" timestamp="1479764920"&gt;336&lt;/key&gt;&lt;/foreign-keys&gt;&lt;ref-type name="Journal Article"&gt;17&lt;/ref-type&gt;&lt;contributors&gt;&lt;authors&gt;&lt;author&gt;Guy, G. P., Jr.&lt;/author&gt;&lt;author&gt;Thomas, C. C.&lt;/author&gt;&lt;author&gt;Thompson, T.&lt;/author&gt;&lt;author&gt;Watson, M.&lt;/author&gt;&lt;author&gt;Massetti, G. M.&lt;/author&gt;&lt;author&gt;Richardson, L. C.&lt;/author&gt;&lt;author&gt;Centers for Disease, Control&lt;/author&gt;&lt;author&gt;Prevention,&lt;/author&gt;&lt;/authors&gt;&lt;/contributors&gt;&lt;titles&gt;&lt;title&gt;Vital signs: melanoma incidence and mortality trends and projections - United States, 1982-2030&lt;/title&gt;&lt;secondary-title&gt;MMWR Morb Mortal Wkly Rep&lt;/secondary-title&gt;&lt;/titles&gt;&lt;periodical&gt;&lt;full-title&gt;MMWR Morb Mortal Wkly Rep&lt;/full-title&gt;&lt;/periodical&gt;&lt;pages&gt;591-6&lt;/pages&gt;&lt;volume&gt;64&lt;/volume&gt;&lt;number&gt;21&lt;/number&gt;&lt;keywords&gt;&lt;keyword&gt;Adolescent&lt;/keyword&gt;&lt;keyword&gt;Adult&lt;/keyword&gt;&lt;keyword&gt;African Americans/statistics &amp;amp; numerical data&lt;/keyword&gt;&lt;keyword&gt;Aged&lt;/keyword&gt;&lt;keyword&gt;Aged, 80 and over&lt;/keyword&gt;&lt;keyword&gt;European Continental Ancestry Group/statistics &amp;amp; numerical data&lt;/keyword&gt;&lt;keyword&gt;Female&lt;/keyword&gt;&lt;keyword&gt;Forecasting&lt;/keyword&gt;&lt;keyword&gt;Health Care Costs/statistics &amp;amp; numerical data&lt;/keyword&gt;&lt;keyword&gt;Humans&lt;/keyword&gt;&lt;keyword&gt;Incidence&lt;/keyword&gt;&lt;keyword&gt;Male&lt;/keyword&gt;&lt;keyword&gt;Melanoma/economics/*epidemiology/*mortality&lt;/keyword&gt;&lt;keyword&gt;Middle Aged&lt;/keyword&gt;&lt;keyword&gt;Mortality/trends&lt;/keyword&gt;&lt;keyword&gt;Skin Neoplasms/economics/*epidemiology/*mortality&lt;/keyword&gt;&lt;keyword&gt;United States/epidemiology&lt;/keyword&gt;&lt;keyword&gt;Young Adult&lt;/keyword&gt;&lt;/keywords&gt;&lt;dates&gt;&lt;year&gt;2015&lt;/year&gt;&lt;pub-dates&gt;&lt;date&gt;Jun 5&lt;/date&gt;&lt;/pub-dates&gt;&lt;/dates&gt;&lt;isbn&gt;1545-861X (Electronic)&amp;#xD;0149-2195 (Linking)&lt;/isbn&gt;&lt;accession-num&gt;26042651&lt;/accession-num&gt;&lt;urls&gt;&lt;related-urls&gt;&lt;url&gt;https://www.ncbi.nlm.nih.gov/pubmed/26042651&lt;/url&gt;&lt;/related-urls&gt;&lt;/urls&gt;&lt;/record&gt;&lt;/Cite&gt;&lt;/EndNote&gt;</w:instrText>
      </w:r>
      <w:r w:rsidRPr="009D4921">
        <w:rPr>
          <w:rFonts w:ascii="Times New Roman" w:hAnsi="Times New Roman"/>
          <w:sz w:val="24"/>
          <w:szCs w:val="24"/>
        </w:rPr>
        <w:fldChar w:fldCharType="separate"/>
      </w:r>
      <w:r w:rsidRPr="009D4921">
        <w:rPr>
          <w:rFonts w:ascii="Times New Roman" w:hAnsi="Times New Roman"/>
          <w:noProof/>
          <w:sz w:val="24"/>
          <w:szCs w:val="24"/>
          <w:vertAlign w:val="superscript"/>
        </w:rPr>
        <w:t>3</w:t>
      </w:r>
      <w:r w:rsidRPr="009D4921">
        <w:rPr>
          <w:rFonts w:ascii="Times New Roman" w:hAnsi="Times New Roman"/>
          <w:sz w:val="24"/>
          <w:szCs w:val="24"/>
        </w:rPr>
        <w:fldChar w:fldCharType="end"/>
      </w:r>
      <w:r w:rsidRPr="009D4921">
        <w:rPr>
          <w:rFonts w:ascii="Times New Roman" w:hAnsi="Times New Roman"/>
          <w:sz w:val="24"/>
          <w:szCs w:val="24"/>
        </w:rPr>
        <w:t xml:space="preserve"> These costs and associated mortality of melanomas can be reduced through public health measures. In Rhode Island, melanoma incidence has increased 86% compared to an increase of 64% in the national population since 1987 (</w:t>
      </w:r>
      <w:commentRangeStart w:id="1"/>
      <w:r w:rsidRPr="009D4921">
        <w:rPr>
          <w:rFonts w:ascii="Times New Roman" w:hAnsi="Times New Roman"/>
          <w:sz w:val="24"/>
          <w:szCs w:val="24"/>
        </w:rPr>
        <w:t>infographic</w:t>
      </w:r>
      <w:commentRangeEnd w:id="1"/>
      <w:r w:rsidRPr="009D4921">
        <w:rPr>
          <w:rStyle w:val="CommentReference"/>
          <w:rFonts w:ascii="Times New Roman" w:hAnsi="Times New Roman"/>
          <w:sz w:val="24"/>
          <w:szCs w:val="24"/>
        </w:rPr>
        <w:commentReference w:id="1"/>
      </w:r>
      <w:r w:rsidRPr="009D4921">
        <w:rPr>
          <w:rFonts w:ascii="Times New Roman" w:hAnsi="Times New Roman"/>
          <w:sz w:val="24"/>
          <w:szCs w:val="24"/>
        </w:rPr>
        <w:t>). More concerning, mortality rates from melanoma in Rhode Island have increased 4% compared to 0% in the national population since 1987 (</w:t>
      </w:r>
      <w:commentRangeStart w:id="2"/>
      <w:r w:rsidRPr="009D4921">
        <w:rPr>
          <w:rFonts w:ascii="Times New Roman" w:hAnsi="Times New Roman"/>
          <w:sz w:val="24"/>
          <w:szCs w:val="24"/>
        </w:rPr>
        <w:t>infographic</w:t>
      </w:r>
      <w:commentRangeEnd w:id="2"/>
      <w:r w:rsidRPr="009D4921">
        <w:rPr>
          <w:rStyle w:val="CommentReference"/>
          <w:rFonts w:ascii="Times New Roman" w:hAnsi="Times New Roman"/>
          <w:sz w:val="24"/>
          <w:szCs w:val="24"/>
        </w:rPr>
        <w:commentReference w:id="2"/>
      </w:r>
      <w:r w:rsidRPr="009D4921">
        <w:rPr>
          <w:rFonts w:ascii="Times New Roman" w:hAnsi="Times New Roman"/>
          <w:sz w:val="24"/>
          <w:szCs w:val="24"/>
        </w:rPr>
        <w:t>). The Center for Disease Control’s Community Preventive Services Task Force recommends community-based public health programs in combating the rise in melanoma, using educational, environmental, and policy interventions.</w:t>
      </w:r>
      <w:r w:rsidRPr="009D4921">
        <w:rPr>
          <w:rFonts w:ascii="Times New Roman" w:hAnsi="Times New Roman"/>
          <w:sz w:val="24"/>
          <w:szCs w:val="24"/>
        </w:rPr>
        <w:fldChar w:fldCharType="begin">
          <w:fldData xml:space="preserve">PEVuZE5vdGU+PENpdGU+PEF1dGhvcj5Db21tdW5pdHkgUHJldmVudGl2ZSBTZXJ2aWNlcyBUYXNr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</w:fldData>
        </w:fldChar>
      </w:r>
      <w:r w:rsidRPr="009D4921">
        <w:rPr>
          <w:rFonts w:ascii="Times New Roman" w:hAnsi="Times New Roman"/>
          <w:sz w:val="24"/>
          <w:szCs w:val="24"/>
        </w:rPr>
        <w:instrText xml:space="preserve"> ADDIN EN.CITE </w:instrText>
      </w:r>
      <w:r w:rsidRPr="009D4921">
        <w:rPr>
          <w:rFonts w:ascii="Times New Roman" w:hAnsi="Times New Roman"/>
          <w:sz w:val="24"/>
          <w:szCs w:val="24"/>
        </w:rPr>
        <w:fldChar w:fldCharType="begin">
          <w:fldData xml:space="preserve">PEVuZE5vdGU+PENpdGU+PEF1dGhvcj5Db21tdW5pdHkgUHJldmVudGl2ZSBTZXJ2aWNlcyBUYXNr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</w:fldData>
        </w:fldChar>
      </w:r>
      <w:r w:rsidRPr="009D4921">
        <w:rPr>
          <w:rFonts w:ascii="Times New Roman" w:hAnsi="Times New Roman"/>
          <w:sz w:val="24"/>
          <w:szCs w:val="24"/>
        </w:rPr>
        <w:instrText xml:space="preserve"> ADDIN EN.CITE.DATA </w:instrText>
      </w:r>
      <w:r w:rsidRPr="009D4921">
        <w:rPr>
          <w:rFonts w:ascii="Times New Roman" w:hAnsi="Times New Roman"/>
          <w:sz w:val="24"/>
          <w:szCs w:val="24"/>
        </w:rPr>
      </w:r>
      <w:r w:rsidRPr="009D4921">
        <w:rPr>
          <w:rFonts w:ascii="Times New Roman" w:hAnsi="Times New Roman"/>
          <w:sz w:val="24"/>
          <w:szCs w:val="24"/>
        </w:rPr>
        <w:fldChar w:fldCharType="end"/>
      </w:r>
      <w:r w:rsidRPr="009D4921">
        <w:rPr>
          <w:rFonts w:ascii="Times New Roman" w:hAnsi="Times New Roman"/>
          <w:sz w:val="24"/>
          <w:szCs w:val="24"/>
        </w:rPr>
      </w:r>
      <w:r w:rsidRPr="009D4921">
        <w:rPr>
          <w:rFonts w:ascii="Times New Roman" w:hAnsi="Times New Roman"/>
          <w:sz w:val="24"/>
          <w:szCs w:val="24"/>
        </w:rPr>
        <w:fldChar w:fldCharType="separate"/>
      </w:r>
      <w:r w:rsidRPr="009D4921">
        <w:rPr>
          <w:rFonts w:ascii="Times New Roman" w:hAnsi="Times New Roman"/>
          <w:noProof/>
          <w:sz w:val="24"/>
          <w:szCs w:val="24"/>
          <w:vertAlign w:val="superscript"/>
        </w:rPr>
        <w:t>4,5</w:t>
      </w:r>
      <w:r w:rsidRPr="009D4921">
        <w:rPr>
          <w:rFonts w:ascii="Times New Roman" w:hAnsi="Times New Roman"/>
          <w:sz w:val="24"/>
          <w:szCs w:val="24"/>
        </w:rPr>
        <w:fldChar w:fldCharType="end"/>
      </w:r>
      <w:r w:rsidRPr="009D4921">
        <w:rPr>
          <w:rFonts w:ascii="Times New Roman" w:hAnsi="Times New Roman"/>
          <w:sz w:val="24"/>
          <w:szCs w:val="24"/>
        </w:rPr>
        <w:t xml:space="preserve"> Skin cancer screenings by dermatologists in at-risk populations may help to facilitate the diagnosis and mortality of melanoma through early detection. </w:t>
      </w:r>
    </w:p>
    <w:p w14:paraId="68D3F837" w14:textId="77777777" w:rsidR="004127AB" w:rsidRPr="009D4921" w:rsidRDefault="004127AB" w:rsidP="004127AB">
      <w:pPr>
        <w:spacing w:after="0" w:line="240" w:lineRule="auto"/>
        <w:contextualSpacing/>
        <w:rPr>
          <w:rFonts w:ascii="Times New Roman" w:hAnsi="Times New Roman"/>
          <w:sz w:val="24"/>
          <w:szCs w:val="24"/>
        </w:rPr>
      </w:pPr>
    </w:p>
    <w:p w14:paraId="26E63F09" w14:textId="77777777" w:rsidR="004127AB" w:rsidRPr="009D4921" w:rsidRDefault="004127AB" w:rsidP="004127AB">
      <w:pPr>
        <w:spacing w:after="0" w:line="240" w:lineRule="auto"/>
        <w:contextualSpacing/>
        <w:outlineLvl w:val="0"/>
        <w:rPr>
          <w:rFonts w:ascii="Times New Roman" w:hAnsi="Times New Roman"/>
          <w:b/>
          <w:sz w:val="24"/>
          <w:szCs w:val="24"/>
        </w:rPr>
      </w:pPr>
      <w:r w:rsidRPr="009D4921">
        <w:rPr>
          <w:rFonts w:ascii="Times New Roman" w:hAnsi="Times New Roman"/>
          <w:b/>
          <w:sz w:val="24"/>
          <w:szCs w:val="24"/>
        </w:rPr>
        <w:t>Methods:</w:t>
      </w:r>
    </w:p>
    <w:p w14:paraId="6A0CF9B5" w14:textId="0561EDE6" w:rsidR="004127AB" w:rsidRPr="009D4921" w:rsidRDefault="004127AB" w:rsidP="004127AB">
      <w:pPr>
        <w:spacing w:after="0" w:line="240" w:lineRule="auto"/>
        <w:contextualSpacing/>
        <w:rPr>
          <w:rFonts w:ascii="Times New Roman" w:hAnsi="Times New Roman"/>
          <w:sz w:val="24"/>
          <w:szCs w:val="24"/>
        </w:rPr>
      </w:pPr>
      <w:r w:rsidRPr="009D4921">
        <w:rPr>
          <w:rFonts w:ascii="Times New Roman" w:hAnsi="Times New Roman"/>
          <w:sz w:val="24"/>
          <w:szCs w:val="24"/>
        </w:rPr>
        <w:t xml:space="preserve">The Comprehensive Cancer Center of Rhode Island, Miriam and Newport hospitals has been conducting skin cancer screenings at beaches throughout the state of Rhode Island for over a decade. </w:t>
      </w:r>
      <w:r w:rsidR="00B32683" w:rsidRPr="009D4921">
        <w:rPr>
          <w:rFonts w:ascii="Times New Roman" w:hAnsi="Times New Roman"/>
          <w:sz w:val="24"/>
          <w:szCs w:val="24"/>
        </w:rPr>
        <w:t>In 2015</w:t>
      </w:r>
      <w:r w:rsidR="008961DC" w:rsidRPr="009D4921">
        <w:rPr>
          <w:rFonts w:ascii="Times New Roman" w:hAnsi="Times New Roman"/>
          <w:sz w:val="24"/>
          <w:szCs w:val="24"/>
        </w:rPr>
        <w:t>, 2016, and 2017</w:t>
      </w:r>
      <w:r w:rsidR="00B32683" w:rsidRPr="009D4921">
        <w:rPr>
          <w:rFonts w:ascii="Times New Roman" w:hAnsi="Times New Roman"/>
          <w:sz w:val="24"/>
          <w:szCs w:val="24"/>
        </w:rPr>
        <w:t xml:space="preserve">, the Partnership to Reduce Cancer in Rhode Island, Rhode Island Department of Health, Lifespan, Women &amp; Infants, Brown Dermatology, and American Cancer Society sponsored </w:t>
      </w:r>
      <w:r w:rsidR="004724ED" w:rsidRPr="009D4921">
        <w:rPr>
          <w:rFonts w:ascii="Times New Roman" w:hAnsi="Times New Roman"/>
          <w:sz w:val="24"/>
          <w:szCs w:val="24"/>
        </w:rPr>
        <w:t>free skin cancer screening at Rhode Island beaches.</w:t>
      </w:r>
      <w:r w:rsidRPr="009D4921">
        <w:rPr>
          <w:rFonts w:ascii="Times New Roman" w:hAnsi="Times New Roman"/>
          <w:sz w:val="24"/>
          <w:szCs w:val="24"/>
        </w:rPr>
        <w:t xml:space="preserve"> Data from the past </w:t>
      </w:r>
      <w:r w:rsidR="008961DC" w:rsidRPr="009D4921">
        <w:rPr>
          <w:rFonts w:ascii="Times New Roman" w:hAnsi="Times New Roman"/>
          <w:sz w:val="24"/>
          <w:szCs w:val="24"/>
        </w:rPr>
        <w:t>3</w:t>
      </w:r>
      <w:r w:rsidRPr="009D4921">
        <w:rPr>
          <w:rFonts w:ascii="Times New Roman" w:hAnsi="Times New Roman"/>
          <w:sz w:val="24"/>
          <w:szCs w:val="24"/>
        </w:rPr>
        <w:t xml:space="preserve"> years (2015</w:t>
      </w:r>
      <w:r w:rsidR="008961DC" w:rsidRPr="009D4921">
        <w:rPr>
          <w:rFonts w:ascii="Times New Roman" w:hAnsi="Times New Roman"/>
          <w:sz w:val="24"/>
          <w:szCs w:val="24"/>
        </w:rPr>
        <w:t xml:space="preserve">, </w:t>
      </w:r>
      <w:r w:rsidRPr="009D4921">
        <w:rPr>
          <w:rFonts w:ascii="Times New Roman" w:hAnsi="Times New Roman"/>
          <w:sz w:val="24"/>
          <w:szCs w:val="24"/>
        </w:rPr>
        <w:t>2016</w:t>
      </w:r>
      <w:r w:rsidR="008961DC" w:rsidRPr="009D4921">
        <w:rPr>
          <w:rFonts w:ascii="Times New Roman" w:hAnsi="Times New Roman"/>
          <w:sz w:val="24"/>
          <w:szCs w:val="24"/>
        </w:rPr>
        <w:t>, and 2017</w:t>
      </w:r>
      <w:r w:rsidRPr="009D4921">
        <w:rPr>
          <w:rFonts w:ascii="Times New Roman" w:hAnsi="Times New Roman"/>
          <w:sz w:val="24"/>
          <w:szCs w:val="24"/>
        </w:rPr>
        <w:t xml:space="preserve">) are available. All screenings took place during peak UV flux hours, 12:30pm to 2:30pm, in July or August. In 2015 and 2016, 5 screening events took place each year. </w:t>
      </w:r>
      <w:r w:rsidR="008961DC" w:rsidRPr="009D4921">
        <w:rPr>
          <w:rFonts w:ascii="Times New Roman" w:hAnsi="Times New Roman"/>
          <w:sz w:val="24"/>
          <w:szCs w:val="24"/>
        </w:rPr>
        <w:t xml:space="preserve">In 2017, eight screening events took place. </w:t>
      </w:r>
      <w:r w:rsidRPr="009D4921">
        <w:rPr>
          <w:rFonts w:ascii="Times New Roman" w:hAnsi="Times New Roman"/>
          <w:sz w:val="24"/>
          <w:szCs w:val="24"/>
        </w:rPr>
        <w:t xml:space="preserve">All screeners were dermatologists.  Media outreach for both events including announcing the screenings on the local nightly news, as well as overhead announcements at the beach on the day of the event itself. </w:t>
      </w:r>
    </w:p>
    <w:p w14:paraId="0ED492DD" w14:textId="77777777" w:rsidR="004127AB" w:rsidRPr="009D4921" w:rsidRDefault="004127AB" w:rsidP="004127AB">
      <w:pPr>
        <w:spacing w:after="0" w:line="240" w:lineRule="auto"/>
        <w:contextualSpacing/>
        <w:rPr>
          <w:rFonts w:ascii="Times New Roman" w:hAnsi="Times New Roman"/>
          <w:sz w:val="24"/>
          <w:szCs w:val="24"/>
        </w:rPr>
      </w:pPr>
    </w:p>
    <w:p w14:paraId="0C12D04D" w14:textId="4C8D2914" w:rsidR="004127AB" w:rsidRPr="009D4921" w:rsidRDefault="009703F0" w:rsidP="009703F0">
      <w:pPr>
        <w:spacing w:after="0" w:line="240" w:lineRule="auto"/>
        <w:contextualSpacing/>
        <w:rPr>
          <w:rFonts w:ascii="Times New Roman" w:hAnsi="Times New Roman"/>
          <w:sz w:val="24"/>
          <w:szCs w:val="24"/>
        </w:rPr>
      </w:pPr>
      <w:r w:rsidRPr="009D4921">
        <w:rPr>
          <w:rFonts w:ascii="Times New Roman" w:hAnsi="Times New Roman"/>
          <w:sz w:val="24"/>
          <w:szCs w:val="24"/>
        </w:rPr>
        <w:t>From 2015 to 2018</w:t>
      </w:r>
      <w:r w:rsidR="004127AB" w:rsidRPr="009D4921">
        <w:rPr>
          <w:rFonts w:ascii="Times New Roman" w:hAnsi="Times New Roman"/>
          <w:sz w:val="24"/>
          <w:szCs w:val="24"/>
        </w:rPr>
        <w:t>, follow</w:t>
      </w:r>
      <w:r w:rsidR="00DE2A96" w:rsidRPr="009D4921">
        <w:rPr>
          <w:rFonts w:ascii="Times New Roman" w:hAnsi="Times New Roman"/>
          <w:sz w:val="24"/>
          <w:szCs w:val="24"/>
        </w:rPr>
        <w:t>-</w:t>
      </w:r>
      <w:r w:rsidR="004127AB" w:rsidRPr="009D4921">
        <w:rPr>
          <w:rFonts w:ascii="Times New Roman" w:hAnsi="Times New Roman"/>
          <w:sz w:val="24"/>
          <w:szCs w:val="24"/>
        </w:rPr>
        <w:t xml:space="preserve">up calls were made to patients who were given referrals during the initial beach screenings.  </w:t>
      </w:r>
      <w:r w:rsidRPr="009D4921">
        <w:rPr>
          <w:rFonts w:ascii="Times New Roman" w:hAnsi="Times New Roman"/>
          <w:sz w:val="24"/>
          <w:szCs w:val="24"/>
        </w:rPr>
        <w:t>For the 2015 and 2016 cohorts, i</w:t>
      </w:r>
      <w:r w:rsidR="004127AB" w:rsidRPr="009D4921">
        <w:rPr>
          <w:rFonts w:ascii="Times New Roman" w:hAnsi="Times New Roman"/>
          <w:sz w:val="24"/>
          <w:szCs w:val="24"/>
        </w:rPr>
        <w:t xml:space="preserve">nitial follow up calls were made 1 to 2 months after the initial screening.  </w:t>
      </w:r>
      <w:r w:rsidRPr="009D4921">
        <w:rPr>
          <w:rFonts w:ascii="Times New Roman" w:hAnsi="Times New Roman"/>
          <w:sz w:val="24"/>
          <w:szCs w:val="24"/>
        </w:rPr>
        <w:t xml:space="preserve">For the 2017 cohort, initial follow up calls were made 1 to 2 months and up to 6 months after the initial screening, due to difficulty contacting patients. </w:t>
      </w:r>
      <w:r w:rsidR="004127AB" w:rsidRPr="009D4921">
        <w:rPr>
          <w:rFonts w:ascii="Times New Roman" w:hAnsi="Times New Roman"/>
          <w:sz w:val="24"/>
          <w:szCs w:val="24"/>
        </w:rPr>
        <w:t xml:space="preserve">The purpose of the calls was twofold:  to ensure the patient was able to obtain a follow up appointment with a dermatologist and assist the patient if necessary; and to determine the outcome of their follow up visits.  </w:t>
      </w:r>
      <w:r w:rsidRPr="009D4921">
        <w:rPr>
          <w:rFonts w:ascii="Times New Roman" w:hAnsi="Times New Roman"/>
          <w:sz w:val="24"/>
          <w:szCs w:val="24"/>
        </w:rPr>
        <w:t xml:space="preserve">For the 2015 and 2016 </w:t>
      </w:r>
      <w:r w:rsidRPr="009D4921">
        <w:rPr>
          <w:rFonts w:ascii="Times New Roman" w:hAnsi="Times New Roman"/>
          <w:sz w:val="24"/>
          <w:szCs w:val="24"/>
        </w:rPr>
        <w:lastRenderedPageBreak/>
        <w:t>cohort, if</w:t>
      </w:r>
      <w:r w:rsidR="004127AB" w:rsidRPr="009D4921">
        <w:rPr>
          <w:rFonts w:ascii="Times New Roman" w:hAnsi="Times New Roman"/>
          <w:sz w:val="24"/>
          <w:szCs w:val="24"/>
        </w:rPr>
        <w:t xml:space="preserve"> unable to reach the patient during the first call, one or two more attempts were made. </w:t>
      </w:r>
      <w:r w:rsidRPr="009D4921">
        <w:rPr>
          <w:rFonts w:ascii="Times New Roman" w:hAnsi="Times New Roman"/>
          <w:sz w:val="24"/>
          <w:szCs w:val="24"/>
        </w:rPr>
        <w:t>For the</w:t>
      </w:r>
      <w:r w:rsidR="008961DC" w:rsidRPr="009D4921">
        <w:rPr>
          <w:rFonts w:ascii="Times New Roman" w:hAnsi="Times New Roman"/>
          <w:sz w:val="24"/>
          <w:szCs w:val="24"/>
        </w:rPr>
        <w:t xml:space="preserve"> 2017</w:t>
      </w:r>
      <w:r w:rsidRPr="009D4921">
        <w:rPr>
          <w:rFonts w:ascii="Times New Roman" w:hAnsi="Times New Roman"/>
          <w:sz w:val="24"/>
          <w:szCs w:val="24"/>
        </w:rPr>
        <w:t xml:space="preserve"> cohort</w:t>
      </w:r>
      <w:r w:rsidR="008961DC" w:rsidRPr="009D4921">
        <w:rPr>
          <w:rFonts w:ascii="Times New Roman" w:hAnsi="Times New Roman"/>
          <w:sz w:val="24"/>
          <w:szCs w:val="24"/>
        </w:rPr>
        <w:t xml:space="preserve">, </w:t>
      </w:r>
      <w:r w:rsidRPr="009D4921">
        <w:rPr>
          <w:rFonts w:ascii="Times New Roman" w:hAnsi="Times New Roman"/>
          <w:sz w:val="24"/>
          <w:szCs w:val="24"/>
        </w:rPr>
        <w:t>if unable to reach the patient during the first call, two more attempts were made for all patients</w:t>
      </w:r>
      <w:r w:rsidR="008961DC" w:rsidRPr="009D4921">
        <w:rPr>
          <w:rFonts w:ascii="Times New Roman" w:hAnsi="Times New Roman"/>
          <w:sz w:val="24"/>
          <w:szCs w:val="24"/>
        </w:rPr>
        <w:t>.</w:t>
      </w:r>
      <w:r w:rsidR="004127AB" w:rsidRPr="009D4921">
        <w:rPr>
          <w:rFonts w:ascii="Times New Roman" w:hAnsi="Times New Roman"/>
          <w:sz w:val="24"/>
          <w:szCs w:val="24"/>
        </w:rPr>
        <w:t xml:space="preserve"> Additional calls were also made if needed to ensure a patient secured an appointment or if the patient gave permission to follow up once they had determined the outcome with their provider.  </w:t>
      </w:r>
    </w:p>
    <w:p w14:paraId="48CDCD4C" w14:textId="77777777" w:rsidR="004127AB" w:rsidRPr="009D4921" w:rsidRDefault="004127AB" w:rsidP="004127AB">
      <w:pPr>
        <w:spacing w:after="0" w:line="240" w:lineRule="auto"/>
        <w:contextualSpacing/>
        <w:rPr>
          <w:rFonts w:ascii="Times New Roman" w:hAnsi="Times New Roman"/>
          <w:sz w:val="24"/>
          <w:szCs w:val="24"/>
        </w:rPr>
      </w:pPr>
    </w:p>
    <w:p w14:paraId="1A49C6B6" w14:textId="77777777" w:rsidR="004127AB" w:rsidRPr="009D4921" w:rsidRDefault="004127AB" w:rsidP="004127AB">
      <w:pPr>
        <w:spacing w:after="0" w:line="240" w:lineRule="auto"/>
        <w:contextualSpacing/>
        <w:outlineLvl w:val="0"/>
        <w:rPr>
          <w:rFonts w:ascii="Times New Roman" w:hAnsi="Times New Roman"/>
          <w:b/>
          <w:sz w:val="24"/>
          <w:szCs w:val="24"/>
        </w:rPr>
      </w:pPr>
      <w:r w:rsidRPr="009D4921">
        <w:rPr>
          <w:rFonts w:ascii="Times New Roman" w:hAnsi="Times New Roman"/>
          <w:b/>
          <w:sz w:val="24"/>
          <w:szCs w:val="24"/>
        </w:rPr>
        <w:t xml:space="preserve">Results: </w:t>
      </w:r>
    </w:p>
    <w:p w14:paraId="1B58EF63" w14:textId="446A1DFD" w:rsidR="004127AB" w:rsidRPr="009D4921" w:rsidRDefault="004127AB" w:rsidP="004127AB">
      <w:pPr>
        <w:spacing w:after="0" w:line="240" w:lineRule="auto"/>
        <w:contextualSpacing/>
        <w:rPr>
          <w:rFonts w:ascii="Times New Roman" w:hAnsi="Times New Roman"/>
          <w:sz w:val="24"/>
          <w:szCs w:val="24"/>
        </w:rPr>
      </w:pPr>
      <w:r w:rsidRPr="009D4921">
        <w:rPr>
          <w:rFonts w:ascii="Times New Roman" w:hAnsi="Times New Roman"/>
          <w:sz w:val="24"/>
          <w:szCs w:val="24"/>
        </w:rPr>
        <w:t xml:space="preserve">In 2015, 433 people were screened, with 17% (n=73) referred for additional screening at a dermatologist’s office or biopsy. The majority of those screened were non-Hispanic whites (92%), females (61%), with ages between 41-65 years old (40%).  Further demographics information is presented in Table 1. </w:t>
      </w:r>
      <w:commentRangeStart w:id="3"/>
      <w:r w:rsidRPr="009D4921">
        <w:rPr>
          <w:rFonts w:ascii="Times New Roman" w:hAnsi="Times New Roman"/>
          <w:sz w:val="24"/>
          <w:szCs w:val="24"/>
        </w:rPr>
        <w:t xml:space="preserve">Of the 433 people screened, 46 were </w:t>
      </w:r>
      <w:r w:rsidR="00CD436B" w:rsidRPr="009D4921">
        <w:rPr>
          <w:rFonts w:ascii="Times New Roman" w:hAnsi="Times New Roman"/>
          <w:sz w:val="24"/>
          <w:szCs w:val="24"/>
        </w:rPr>
        <w:t xml:space="preserve">referred for additional screening or biopsy at a dermatologist’s office.  </w:t>
      </w:r>
      <w:commentRangeEnd w:id="3"/>
      <w:r w:rsidR="0041541D" w:rsidRPr="009D4921">
        <w:rPr>
          <w:rStyle w:val="CommentReference"/>
        </w:rPr>
        <w:commentReference w:id="3"/>
      </w:r>
      <w:r w:rsidR="00CD436B" w:rsidRPr="009D4921">
        <w:rPr>
          <w:rFonts w:ascii="Times New Roman" w:hAnsi="Times New Roman"/>
          <w:sz w:val="24"/>
          <w:szCs w:val="24"/>
        </w:rPr>
        <w:t xml:space="preserve">These people were </w:t>
      </w:r>
      <w:r w:rsidRPr="009D4921">
        <w:rPr>
          <w:rFonts w:ascii="Times New Roman" w:hAnsi="Times New Roman"/>
          <w:sz w:val="24"/>
          <w:szCs w:val="24"/>
        </w:rPr>
        <w:t xml:space="preserve">reached by phone for a follow-up phone call.  Of these, 3 individuals indicated that they were diagnosed with melanoma and 3 individuals indicated they were diagnosed with keratinocyte carcinoma (basal or squamous cell carcinoma [BCC, SCC]). </w:t>
      </w:r>
      <w:r w:rsidR="00CD436B" w:rsidRPr="009D4921">
        <w:rPr>
          <w:rFonts w:ascii="Times New Roman" w:hAnsi="Times New Roman"/>
          <w:sz w:val="24"/>
          <w:szCs w:val="24"/>
        </w:rPr>
        <w:t xml:space="preserve">The number needed to biopsy for melanoma and </w:t>
      </w:r>
      <w:r w:rsidR="00B32683" w:rsidRPr="009D4921">
        <w:rPr>
          <w:rFonts w:ascii="Times New Roman" w:hAnsi="Times New Roman"/>
          <w:sz w:val="24"/>
          <w:szCs w:val="24"/>
        </w:rPr>
        <w:t xml:space="preserve">keratinocyte carcinoma </w:t>
      </w:r>
      <w:r w:rsidR="00CD436B" w:rsidRPr="009D4921">
        <w:rPr>
          <w:rFonts w:ascii="Times New Roman" w:hAnsi="Times New Roman"/>
          <w:sz w:val="24"/>
          <w:szCs w:val="24"/>
        </w:rPr>
        <w:t>was 1:23</w:t>
      </w:r>
      <w:r w:rsidR="00B32683" w:rsidRPr="009D4921">
        <w:rPr>
          <w:rFonts w:ascii="Times New Roman" w:hAnsi="Times New Roman"/>
          <w:sz w:val="24"/>
          <w:szCs w:val="24"/>
        </w:rPr>
        <w:t xml:space="preserve"> and 1:23, respectively. </w:t>
      </w:r>
    </w:p>
    <w:p w14:paraId="3DE47671" w14:textId="77777777" w:rsidR="004127AB" w:rsidRPr="009D4921" w:rsidRDefault="004127AB" w:rsidP="004127AB">
      <w:pPr>
        <w:spacing w:after="0" w:line="240" w:lineRule="auto"/>
        <w:contextualSpacing/>
        <w:rPr>
          <w:rFonts w:ascii="Times New Roman" w:hAnsi="Times New Roman"/>
          <w:sz w:val="24"/>
          <w:szCs w:val="24"/>
        </w:rPr>
      </w:pPr>
    </w:p>
    <w:p w14:paraId="00A09FDA" w14:textId="230E3A00" w:rsidR="004127AB" w:rsidRPr="009D4921" w:rsidRDefault="004127AB" w:rsidP="004127AB">
      <w:pPr>
        <w:spacing w:after="0" w:line="240" w:lineRule="auto"/>
        <w:contextualSpacing/>
        <w:rPr>
          <w:rFonts w:ascii="Times New Roman" w:hAnsi="Times New Roman"/>
          <w:sz w:val="24"/>
          <w:szCs w:val="24"/>
        </w:rPr>
      </w:pPr>
      <w:r w:rsidRPr="009D4921">
        <w:rPr>
          <w:rFonts w:ascii="Times New Roman" w:hAnsi="Times New Roman"/>
          <w:sz w:val="24"/>
          <w:szCs w:val="24"/>
        </w:rPr>
        <w:t xml:space="preserve">In 2016, 516 people were screened, with 13% (n=66) referred for a biopsy.  The majority of those screened were non-Hispanic whites (93%), females (59%), with ages between 41 and 65 years old (45%).   </w:t>
      </w:r>
      <w:commentRangeStart w:id="4"/>
      <w:r w:rsidRPr="009D4921">
        <w:rPr>
          <w:rFonts w:ascii="Times New Roman" w:hAnsi="Times New Roman"/>
          <w:sz w:val="24"/>
          <w:szCs w:val="24"/>
        </w:rPr>
        <w:t>Of the 516 people screened, 79 were</w:t>
      </w:r>
      <w:r w:rsidR="00CD436B" w:rsidRPr="009D4921">
        <w:rPr>
          <w:rFonts w:ascii="Times New Roman" w:hAnsi="Times New Roman"/>
          <w:sz w:val="24"/>
          <w:szCs w:val="24"/>
        </w:rPr>
        <w:t xml:space="preserve"> referred for additional screening or biopsy at a dermatologist’s office. These </w:t>
      </w:r>
      <w:commentRangeEnd w:id="4"/>
      <w:r w:rsidR="0041541D" w:rsidRPr="009D4921">
        <w:rPr>
          <w:rStyle w:val="CommentReference"/>
        </w:rPr>
        <w:commentReference w:id="4"/>
      </w:r>
      <w:r w:rsidR="00CD436B" w:rsidRPr="009D4921">
        <w:rPr>
          <w:rFonts w:ascii="Times New Roman" w:hAnsi="Times New Roman"/>
          <w:sz w:val="24"/>
          <w:szCs w:val="24"/>
        </w:rPr>
        <w:t>people were</w:t>
      </w:r>
      <w:r w:rsidRPr="009D4921">
        <w:rPr>
          <w:rFonts w:ascii="Times New Roman" w:hAnsi="Times New Roman"/>
          <w:sz w:val="24"/>
          <w:szCs w:val="24"/>
        </w:rPr>
        <w:t xml:space="preserve"> reached by phone for a follow-up phone call. Of these, 4 individuals indicated they were diagnosed with melanoma and 6 individuals indicated they were diagnosed with keratinocyte carcinoma. </w:t>
      </w:r>
      <w:r w:rsidR="00B32683" w:rsidRPr="009D4921">
        <w:rPr>
          <w:rFonts w:ascii="Times New Roman" w:hAnsi="Times New Roman"/>
          <w:sz w:val="24"/>
          <w:szCs w:val="24"/>
        </w:rPr>
        <w:t>The number needed to biopsy for melanoma and keratinocyte carcinoma was 1:20 and 1:13, respectively.</w:t>
      </w:r>
    </w:p>
    <w:p w14:paraId="2838E751" w14:textId="77777777" w:rsidR="005D3B70" w:rsidRPr="009D4921" w:rsidRDefault="005D3B70" w:rsidP="004127AB">
      <w:pPr>
        <w:spacing w:after="0" w:line="240" w:lineRule="auto"/>
        <w:contextualSpacing/>
        <w:rPr>
          <w:rFonts w:ascii="Times New Roman" w:hAnsi="Times New Roman"/>
          <w:sz w:val="24"/>
          <w:szCs w:val="24"/>
        </w:rPr>
      </w:pPr>
    </w:p>
    <w:p w14:paraId="740AE20C" w14:textId="569978D1" w:rsidR="00DF11F0" w:rsidRPr="009D4921" w:rsidRDefault="005D3B70" w:rsidP="00DE2A96">
      <w:pPr>
        <w:spacing w:after="0" w:line="240" w:lineRule="auto"/>
        <w:contextualSpacing/>
        <w:rPr>
          <w:rFonts w:ascii="Times New Roman" w:hAnsi="Times New Roman"/>
          <w:sz w:val="24"/>
          <w:szCs w:val="24"/>
        </w:rPr>
      </w:pPr>
      <w:r w:rsidRPr="009D4921">
        <w:rPr>
          <w:rFonts w:ascii="Times New Roman" w:hAnsi="Times New Roman"/>
          <w:sz w:val="24"/>
          <w:szCs w:val="24"/>
        </w:rPr>
        <w:t xml:space="preserve">In 2017, </w:t>
      </w:r>
      <w:r w:rsidR="005C2043" w:rsidRPr="009D4921">
        <w:rPr>
          <w:rFonts w:ascii="Times New Roman" w:hAnsi="Times New Roman"/>
          <w:sz w:val="24"/>
          <w:szCs w:val="24"/>
        </w:rPr>
        <w:t xml:space="preserve">511 people were screened, with </w:t>
      </w:r>
      <w:r w:rsidR="00DE2A96" w:rsidRPr="009D4921">
        <w:rPr>
          <w:rFonts w:ascii="Times New Roman" w:hAnsi="Times New Roman"/>
          <w:sz w:val="24"/>
          <w:szCs w:val="24"/>
        </w:rPr>
        <w:t xml:space="preserve">33% </w:t>
      </w:r>
      <w:r w:rsidR="00A87A20" w:rsidRPr="009D4921">
        <w:rPr>
          <w:rFonts w:ascii="Times New Roman" w:hAnsi="Times New Roman"/>
          <w:sz w:val="24"/>
          <w:szCs w:val="24"/>
        </w:rPr>
        <w:t xml:space="preserve">(n=167) </w:t>
      </w:r>
      <w:r w:rsidR="00C96ED3" w:rsidRPr="009D4921">
        <w:rPr>
          <w:rFonts w:ascii="Times New Roman" w:hAnsi="Times New Roman"/>
          <w:sz w:val="24"/>
          <w:szCs w:val="24"/>
        </w:rPr>
        <w:t xml:space="preserve">recommended for referral to a dermatology and </w:t>
      </w:r>
      <w:r w:rsidR="00DE2A96" w:rsidRPr="009D4921">
        <w:rPr>
          <w:rFonts w:ascii="Times New Roman" w:hAnsi="Times New Roman"/>
          <w:sz w:val="24"/>
          <w:szCs w:val="24"/>
        </w:rPr>
        <w:t xml:space="preserve">12.5% </w:t>
      </w:r>
      <w:r w:rsidR="00C96ED3" w:rsidRPr="009D4921">
        <w:rPr>
          <w:rFonts w:ascii="Times New Roman" w:hAnsi="Times New Roman"/>
          <w:sz w:val="24"/>
          <w:szCs w:val="24"/>
        </w:rPr>
        <w:t>(n=64) recommended for a biopsy. The majority of those screened were non-Hispanic whites (</w:t>
      </w:r>
      <w:r w:rsidR="00DE2A96" w:rsidRPr="009D4921">
        <w:rPr>
          <w:rFonts w:ascii="Times New Roman" w:hAnsi="Times New Roman"/>
          <w:sz w:val="24"/>
          <w:szCs w:val="24"/>
        </w:rPr>
        <w:t>86%</w:t>
      </w:r>
      <w:r w:rsidR="00C96ED3" w:rsidRPr="009D4921">
        <w:rPr>
          <w:rFonts w:ascii="Times New Roman" w:hAnsi="Times New Roman"/>
          <w:sz w:val="24"/>
          <w:szCs w:val="24"/>
        </w:rPr>
        <w:t>), females (</w:t>
      </w:r>
      <w:r w:rsidR="00DE2A96" w:rsidRPr="009D4921">
        <w:rPr>
          <w:rFonts w:ascii="Times New Roman" w:hAnsi="Times New Roman"/>
          <w:sz w:val="24"/>
          <w:szCs w:val="24"/>
        </w:rPr>
        <w:t>52%</w:t>
      </w:r>
      <w:r w:rsidR="00DF11F0" w:rsidRPr="009D4921">
        <w:rPr>
          <w:rFonts w:ascii="Times New Roman" w:hAnsi="Times New Roman"/>
          <w:sz w:val="24"/>
          <w:szCs w:val="24"/>
        </w:rPr>
        <w:t xml:space="preserve">), with ages between </w:t>
      </w:r>
      <w:r w:rsidR="003E5746" w:rsidRPr="009D4921">
        <w:rPr>
          <w:rFonts w:ascii="Times New Roman" w:hAnsi="Times New Roman"/>
          <w:sz w:val="24"/>
          <w:szCs w:val="24"/>
        </w:rPr>
        <w:t>41 and 65 years old (</w:t>
      </w:r>
      <w:r w:rsidR="00DE2A96" w:rsidRPr="009D4921">
        <w:rPr>
          <w:rFonts w:ascii="Times New Roman" w:hAnsi="Times New Roman"/>
          <w:sz w:val="24"/>
          <w:szCs w:val="24"/>
        </w:rPr>
        <w:t>52%</w:t>
      </w:r>
      <w:r w:rsidR="003E5746" w:rsidRPr="009D4921">
        <w:rPr>
          <w:rFonts w:ascii="Times New Roman" w:hAnsi="Times New Roman"/>
          <w:sz w:val="24"/>
          <w:szCs w:val="24"/>
        </w:rPr>
        <w:t xml:space="preserve">). </w:t>
      </w:r>
      <w:r w:rsidR="00DF11F0" w:rsidRPr="009D4921">
        <w:rPr>
          <w:rFonts w:ascii="Times New Roman" w:hAnsi="Times New Roman"/>
          <w:sz w:val="24"/>
          <w:szCs w:val="24"/>
        </w:rPr>
        <w:t xml:space="preserve">Of the 167 people recommended for referral, 93 were reached by phone for a follow-up call. Of these, </w:t>
      </w:r>
      <w:r w:rsidR="003E5746" w:rsidRPr="009D4921">
        <w:rPr>
          <w:rFonts w:ascii="Times New Roman" w:hAnsi="Times New Roman"/>
          <w:sz w:val="24"/>
          <w:szCs w:val="24"/>
        </w:rPr>
        <w:t>2 individuals</w:t>
      </w:r>
      <w:r w:rsidR="0045028A" w:rsidRPr="009D4921">
        <w:rPr>
          <w:rFonts w:ascii="Times New Roman" w:hAnsi="Times New Roman"/>
          <w:sz w:val="24"/>
          <w:szCs w:val="24"/>
        </w:rPr>
        <w:t xml:space="preserve"> </w:t>
      </w:r>
      <w:r w:rsidR="003E5746" w:rsidRPr="009D4921">
        <w:rPr>
          <w:rFonts w:ascii="Times New Roman" w:hAnsi="Times New Roman"/>
          <w:sz w:val="24"/>
          <w:szCs w:val="24"/>
        </w:rPr>
        <w:t>indicated they were diagnosed with melanoma</w:t>
      </w:r>
      <w:r w:rsidR="0045028A" w:rsidRPr="009D4921">
        <w:rPr>
          <w:rFonts w:ascii="Times New Roman" w:hAnsi="Times New Roman"/>
          <w:sz w:val="24"/>
          <w:szCs w:val="24"/>
        </w:rPr>
        <w:t xml:space="preserve"> (out of the </w:t>
      </w:r>
      <w:r w:rsidR="00D83AB2" w:rsidRPr="009D4921">
        <w:rPr>
          <w:rFonts w:ascii="Times New Roman" w:hAnsi="Times New Roman"/>
          <w:sz w:val="24"/>
          <w:szCs w:val="24"/>
        </w:rPr>
        <w:t xml:space="preserve">3 </w:t>
      </w:r>
      <w:r w:rsidR="0045028A" w:rsidRPr="009D4921">
        <w:rPr>
          <w:rFonts w:ascii="Times New Roman" w:hAnsi="Times New Roman"/>
          <w:sz w:val="24"/>
          <w:szCs w:val="24"/>
        </w:rPr>
        <w:t>presumptively diagnosed</w:t>
      </w:r>
      <w:r w:rsidR="003E5746" w:rsidRPr="009D4921">
        <w:rPr>
          <w:rFonts w:ascii="Times New Roman" w:hAnsi="Times New Roman"/>
          <w:sz w:val="24"/>
          <w:szCs w:val="24"/>
        </w:rPr>
        <w:t xml:space="preserve"> </w:t>
      </w:r>
      <w:r w:rsidR="0045028A" w:rsidRPr="009D4921">
        <w:rPr>
          <w:rFonts w:ascii="Times New Roman" w:hAnsi="Times New Roman"/>
          <w:sz w:val="24"/>
          <w:szCs w:val="24"/>
        </w:rPr>
        <w:t>with melanoma</w:t>
      </w:r>
      <w:r w:rsidR="00D83AB2" w:rsidRPr="009D4921">
        <w:rPr>
          <w:rFonts w:ascii="Times New Roman" w:hAnsi="Times New Roman"/>
          <w:sz w:val="24"/>
          <w:szCs w:val="24"/>
        </w:rPr>
        <w:t xml:space="preserve">, and 1 of these individuals was not able to be reached within 3 follow-up attempts). </w:t>
      </w:r>
      <w:r w:rsidR="003E5746" w:rsidRPr="009D4921">
        <w:rPr>
          <w:rFonts w:ascii="Times New Roman" w:hAnsi="Times New Roman"/>
          <w:sz w:val="24"/>
          <w:szCs w:val="24"/>
        </w:rPr>
        <w:t>5 individuals indicated they were diagnosed with keratinocyte carcinoma</w:t>
      </w:r>
      <w:r w:rsidR="00D83AB2" w:rsidRPr="009D4921">
        <w:rPr>
          <w:rFonts w:ascii="Times New Roman" w:hAnsi="Times New Roman"/>
          <w:sz w:val="24"/>
          <w:szCs w:val="24"/>
        </w:rPr>
        <w:t xml:space="preserve"> (out of the 20 presumptively diagnosed with KC)</w:t>
      </w:r>
      <w:r w:rsidR="003E5746" w:rsidRPr="009D4921">
        <w:rPr>
          <w:rFonts w:ascii="Times New Roman" w:hAnsi="Times New Roman"/>
          <w:sz w:val="24"/>
          <w:szCs w:val="24"/>
        </w:rPr>
        <w:t xml:space="preserve">. </w:t>
      </w:r>
      <w:r w:rsidR="004C61D7" w:rsidRPr="009D4921">
        <w:rPr>
          <w:rFonts w:ascii="Times New Roman" w:hAnsi="Times New Roman"/>
          <w:sz w:val="24"/>
          <w:szCs w:val="24"/>
        </w:rPr>
        <w:t xml:space="preserve">The number needed to biopsy for melanoma and keratinocyte carcinoma was 1:47 and 1:19, respectively. </w:t>
      </w:r>
    </w:p>
    <w:p w14:paraId="696F082B" w14:textId="77777777" w:rsidR="004127AB" w:rsidRPr="009D4921" w:rsidRDefault="004127AB" w:rsidP="004127AB">
      <w:pPr>
        <w:spacing w:after="0" w:line="240" w:lineRule="auto"/>
        <w:rPr>
          <w:rFonts w:ascii="Times New Roman" w:hAnsi="Times New Roman"/>
          <w:sz w:val="24"/>
          <w:szCs w:val="24"/>
        </w:rPr>
      </w:pPr>
    </w:p>
    <w:p w14:paraId="6399367E" w14:textId="77777777" w:rsidR="004127AB" w:rsidRPr="009D4921" w:rsidRDefault="000C7444" w:rsidP="004127AB">
      <w:pPr>
        <w:spacing w:after="0" w:line="240" w:lineRule="auto"/>
        <w:rPr>
          <w:rFonts w:ascii="Times New Roman" w:hAnsi="Times New Roman"/>
          <w:b/>
          <w:sz w:val="24"/>
          <w:szCs w:val="24"/>
        </w:rPr>
      </w:pPr>
      <w:r w:rsidRPr="009D4921">
        <w:rPr>
          <w:rFonts w:ascii="Times New Roman" w:hAnsi="Times New Roman"/>
          <w:b/>
          <w:sz w:val="24"/>
          <w:szCs w:val="24"/>
        </w:rPr>
        <w:t>Discussion</w:t>
      </w:r>
    </w:p>
    <w:p w14:paraId="07CC7245" w14:textId="542E5EA9" w:rsidR="004127AB" w:rsidRPr="009D4921" w:rsidRDefault="00CD436B" w:rsidP="004C61D7">
      <w:pPr>
        <w:spacing w:after="0" w:line="240" w:lineRule="auto"/>
        <w:rPr>
          <w:rFonts w:ascii="Times New Roman" w:hAnsi="Times New Roman"/>
          <w:sz w:val="24"/>
          <w:szCs w:val="24"/>
        </w:rPr>
      </w:pPr>
      <w:r w:rsidRPr="009D4921">
        <w:rPr>
          <w:rFonts w:ascii="Times New Roman" w:hAnsi="Times New Roman"/>
          <w:sz w:val="24"/>
          <w:szCs w:val="24"/>
        </w:rPr>
        <w:t xml:space="preserve">Skin cancer beach screenings conducted in 2015 and 2016 </w:t>
      </w:r>
      <w:commentRangeStart w:id="5"/>
      <w:commentRangeStart w:id="6"/>
      <w:r w:rsidRPr="009D4921">
        <w:rPr>
          <w:rFonts w:ascii="Times New Roman" w:hAnsi="Times New Roman"/>
          <w:sz w:val="24"/>
          <w:szCs w:val="24"/>
        </w:rPr>
        <w:t>showed an increased in the number of participants screened.</w:t>
      </w:r>
      <w:commentRangeEnd w:id="5"/>
      <w:r w:rsidR="004C61D7" w:rsidRPr="009D4921">
        <w:rPr>
          <w:rStyle w:val="CommentReference"/>
        </w:rPr>
        <w:commentReference w:id="5"/>
      </w:r>
      <w:r w:rsidRPr="009D4921">
        <w:rPr>
          <w:rFonts w:ascii="Times New Roman" w:hAnsi="Times New Roman"/>
          <w:sz w:val="24"/>
          <w:szCs w:val="24"/>
        </w:rPr>
        <w:t xml:space="preserve"> </w:t>
      </w:r>
      <w:commentRangeEnd w:id="6"/>
      <w:r w:rsidR="0041541D" w:rsidRPr="009D4921">
        <w:rPr>
          <w:rStyle w:val="CommentReference"/>
        </w:rPr>
        <w:commentReference w:id="6"/>
      </w:r>
      <w:r w:rsidRPr="009D4921">
        <w:rPr>
          <w:rFonts w:ascii="Times New Roman" w:hAnsi="Times New Roman"/>
          <w:sz w:val="24"/>
          <w:szCs w:val="24"/>
        </w:rPr>
        <w:t>Several people were referred for more comprehensive screening or biopsy.  Of these, 3 individuals</w:t>
      </w:r>
      <w:r w:rsidR="004C61D7" w:rsidRPr="009D4921">
        <w:rPr>
          <w:rFonts w:ascii="Times New Roman" w:hAnsi="Times New Roman"/>
          <w:sz w:val="24"/>
          <w:szCs w:val="24"/>
        </w:rPr>
        <w:t xml:space="preserve">, </w:t>
      </w:r>
      <w:r w:rsidRPr="009D4921">
        <w:rPr>
          <w:rFonts w:ascii="Times New Roman" w:hAnsi="Times New Roman"/>
          <w:sz w:val="24"/>
          <w:szCs w:val="24"/>
        </w:rPr>
        <w:t>4 individuals</w:t>
      </w:r>
      <w:r w:rsidR="004C61D7" w:rsidRPr="009D4921">
        <w:rPr>
          <w:rFonts w:ascii="Times New Roman" w:hAnsi="Times New Roman"/>
          <w:sz w:val="24"/>
          <w:szCs w:val="24"/>
        </w:rPr>
        <w:t>, and 2 individuals</w:t>
      </w:r>
      <w:r w:rsidRPr="009D4921">
        <w:rPr>
          <w:rFonts w:ascii="Times New Roman" w:hAnsi="Times New Roman"/>
          <w:sz w:val="24"/>
          <w:szCs w:val="24"/>
        </w:rPr>
        <w:t xml:space="preserve"> </w:t>
      </w:r>
      <w:r w:rsidR="004C61D7" w:rsidRPr="009D4921">
        <w:rPr>
          <w:rFonts w:ascii="Times New Roman" w:hAnsi="Times New Roman"/>
          <w:sz w:val="24"/>
          <w:szCs w:val="24"/>
        </w:rPr>
        <w:t xml:space="preserve">reported being </w:t>
      </w:r>
      <w:r w:rsidRPr="009D4921">
        <w:rPr>
          <w:rFonts w:ascii="Times New Roman" w:hAnsi="Times New Roman"/>
          <w:sz w:val="24"/>
          <w:szCs w:val="24"/>
        </w:rPr>
        <w:t>diagnosed with biopsy-confirmed melanoma in 2015</w:t>
      </w:r>
      <w:r w:rsidR="004C61D7" w:rsidRPr="009D4921">
        <w:rPr>
          <w:rFonts w:ascii="Times New Roman" w:hAnsi="Times New Roman"/>
          <w:sz w:val="24"/>
          <w:szCs w:val="24"/>
        </w:rPr>
        <w:t xml:space="preserve">, </w:t>
      </w:r>
      <w:r w:rsidRPr="009D4921">
        <w:rPr>
          <w:rFonts w:ascii="Times New Roman" w:hAnsi="Times New Roman"/>
          <w:sz w:val="24"/>
          <w:szCs w:val="24"/>
        </w:rPr>
        <w:t>2016</w:t>
      </w:r>
      <w:r w:rsidR="004C61D7" w:rsidRPr="009D4921">
        <w:rPr>
          <w:rFonts w:ascii="Times New Roman" w:hAnsi="Times New Roman"/>
          <w:sz w:val="24"/>
          <w:szCs w:val="24"/>
        </w:rPr>
        <w:t>, and 2017</w:t>
      </w:r>
      <w:r w:rsidRPr="009D4921">
        <w:rPr>
          <w:rFonts w:ascii="Times New Roman" w:hAnsi="Times New Roman"/>
          <w:sz w:val="24"/>
          <w:szCs w:val="24"/>
        </w:rPr>
        <w:t xml:space="preserve">, respectively. </w:t>
      </w:r>
    </w:p>
    <w:p w14:paraId="1CB8973A" w14:textId="77777777" w:rsidR="00CD436B" w:rsidRPr="009D4921" w:rsidRDefault="00CD436B" w:rsidP="004127AB">
      <w:pPr>
        <w:spacing w:after="0" w:line="240" w:lineRule="auto"/>
        <w:rPr>
          <w:rFonts w:ascii="Times New Roman" w:hAnsi="Times New Roman"/>
          <w:sz w:val="24"/>
          <w:szCs w:val="24"/>
        </w:rPr>
      </w:pPr>
    </w:p>
    <w:p w14:paraId="49486329" w14:textId="00EBF8A0" w:rsidR="004127AB" w:rsidRPr="009D4921" w:rsidRDefault="004127AB" w:rsidP="004127AB">
      <w:pPr>
        <w:spacing w:after="0" w:line="240" w:lineRule="auto"/>
        <w:rPr>
          <w:rFonts w:ascii="Times New Roman" w:hAnsi="Times New Roman"/>
          <w:sz w:val="24"/>
          <w:szCs w:val="24"/>
        </w:rPr>
      </w:pPr>
      <w:r w:rsidRPr="009D4921">
        <w:rPr>
          <w:rFonts w:ascii="Times New Roman" w:hAnsi="Times New Roman"/>
          <w:sz w:val="24"/>
          <w:szCs w:val="24"/>
        </w:rPr>
        <w:t xml:space="preserve">The American Academy of Dermatology guidelines do not specify what type of individuals should receive physician skin examinations (PSE) or how often individuals </w:t>
      </w:r>
      <w:r w:rsidRPr="009D4921">
        <w:rPr>
          <w:rFonts w:ascii="Times New Roman" w:hAnsi="Times New Roman"/>
          <w:sz w:val="24"/>
          <w:szCs w:val="24"/>
        </w:rPr>
        <w:lastRenderedPageBreak/>
        <w:t>should receive screening</w:t>
      </w:r>
      <w:r w:rsidR="00A236D0" w:rsidRPr="009D4921">
        <w:rPr>
          <w:rFonts w:ascii="Times New Roman" w:hAnsi="Times New Roman"/>
          <w:sz w:val="24"/>
          <w:szCs w:val="24"/>
        </w:rPr>
        <w:t>.</w:t>
      </w:r>
      <w:r w:rsidR="00A236D0" w:rsidRPr="009D4921">
        <w:rPr>
          <w:rFonts w:ascii="Times New Roman" w:hAnsi="Times New Roman"/>
          <w:sz w:val="24"/>
          <w:szCs w:val="24"/>
          <w:vertAlign w:val="superscript"/>
        </w:rPr>
        <w:t>12</w:t>
      </w:r>
      <w:r w:rsidR="00A05BA5" w:rsidRPr="009D4921">
        <w:rPr>
          <w:rFonts w:ascii="Times New Roman" w:hAnsi="Times New Roman"/>
          <w:sz w:val="24"/>
          <w:szCs w:val="24"/>
          <w:vertAlign w:val="superscript"/>
        </w:rPr>
        <w:t xml:space="preserve"> </w:t>
      </w:r>
      <w:r w:rsidR="00A05BA5" w:rsidRPr="009D4921">
        <w:rPr>
          <w:rStyle w:val="CommentReference"/>
          <w:rFonts w:ascii="Times New Roman" w:hAnsi="Times New Roman"/>
          <w:sz w:val="24"/>
          <w:szCs w:val="24"/>
        </w:rPr>
        <w:t>T</w:t>
      </w:r>
      <w:r w:rsidR="00897D49" w:rsidRPr="009D4921">
        <w:rPr>
          <w:rFonts w:ascii="Times New Roman" w:hAnsi="Times New Roman"/>
          <w:sz w:val="24"/>
          <w:szCs w:val="24"/>
        </w:rPr>
        <w:t>his</w:t>
      </w:r>
      <w:r w:rsidRPr="009D4921">
        <w:rPr>
          <w:rFonts w:ascii="Times New Roman" w:hAnsi="Times New Roman"/>
          <w:sz w:val="24"/>
          <w:szCs w:val="24"/>
        </w:rPr>
        <w:t xml:space="preserve"> confusion involving how screening should be implemented needs to be addressed. </w:t>
      </w:r>
      <w:r w:rsidR="00A05BA5" w:rsidRPr="009D4921">
        <w:rPr>
          <w:rFonts w:ascii="Times New Roman" w:hAnsi="Times New Roman"/>
          <w:sz w:val="24"/>
          <w:szCs w:val="24"/>
        </w:rPr>
        <w:t xml:space="preserve">Many </w:t>
      </w:r>
      <w:r w:rsidRPr="009D4921">
        <w:rPr>
          <w:rFonts w:ascii="Times New Roman" w:hAnsi="Times New Roman"/>
          <w:sz w:val="24"/>
          <w:szCs w:val="24"/>
        </w:rPr>
        <w:t xml:space="preserve">skin cancer deaths are caused by </w:t>
      </w:r>
      <w:r w:rsidR="00CD436B" w:rsidRPr="009D4921">
        <w:rPr>
          <w:rFonts w:ascii="Times New Roman" w:hAnsi="Times New Roman"/>
          <w:sz w:val="24"/>
          <w:szCs w:val="24"/>
        </w:rPr>
        <w:t>malignant</w:t>
      </w:r>
      <w:r w:rsidRPr="009D4921">
        <w:rPr>
          <w:rFonts w:ascii="Times New Roman" w:hAnsi="Times New Roman"/>
          <w:sz w:val="24"/>
          <w:szCs w:val="24"/>
        </w:rPr>
        <w:t xml:space="preserve"> melanoma (</w:t>
      </w:r>
      <w:r w:rsidR="00CD436B" w:rsidRPr="009D4921">
        <w:rPr>
          <w:rFonts w:ascii="Times New Roman" w:hAnsi="Times New Roman"/>
          <w:sz w:val="24"/>
          <w:szCs w:val="24"/>
        </w:rPr>
        <w:t>M</w:t>
      </w:r>
      <w:r w:rsidRPr="009D4921">
        <w:rPr>
          <w:rFonts w:ascii="Times New Roman" w:hAnsi="Times New Roman"/>
          <w:sz w:val="24"/>
          <w:szCs w:val="24"/>
        </w:rPr>
        <w:t>M), where most deaths are related to a patient’s delay in diagnosing the disease</w:t>
      </w:r>
      <w:r w:rsidR="00A236D0" w:rsidRPr="009D4921">
        <w:rPr>
          <w:rFonts w:ascii="Times New Roman" w:hAnsi="Times New Roman"/>
          <w:sz w:val="24"/>
          <w:szCs w:val="24"/>
        </w:rPr>
        <w:t xml:space="preserve">. </w:t>
      </w:r>
      <w:r w:rsidRPr="009D4921">
        <w:rPr>
          <w:rFonts w:ascii="Times New Roman" w:hAnsi="Times New Roman"/>
          <w:sz w:val="24"/>
          <w:szCs w:val="24"/>
        </w:rPr>
        <w:t>Currently, skin cancer has the highest incidence among cancers and</w:t>
      </w:r>
      <w:r w:rsidR="00A05BA5" w:rsidRPr="009D4921">
        <w:rPr>
          <w:rFonts w:ascii="Times New Roman" w:hAnsi="Times New Roman"/>
          <w:sz w:val="24"/>
          <w:szCs w:val="24"/>
        </w:rPr>
        <w:t xml:space="preserve"> the </w:t>
      </w:r>
      <w:r w:rsidR="00CD436B" w:rsidRPr="009D4921">
        <w:rPr>
          <w:rFonts w:ascii="Times New Roman" w:hAnsi="Times New Roman"/>
          <w:sz w:val="24"/>
          <w:szCs w:val="24"/>
        </w:rPr>
        <w:t>rate of M</w:t>
      </w:r>
      <w:r w:rsidRPr="009D4921">
        <w:rPr>
          <w:rFonts w:ascii="Times New Roman" w:hAnsi="Times New Roman"/>
          <w:sz w:val="24"/>
          <w:szCs w:val="24"/>
        </w:rPr>
        <w:t xml:space="preserve">M </w:t>
      </w:r>
      <w:r w:rsidR="00A05BA5" w:rsidRPr="009D4921">
        <w:rPr>
          <w:rFonts w:ascii="Times New Roman" w:hAnsi="Times New Roman"/>
          <w:sz w:val="24"/>
          <w:szCs w:val="24"/>
        </w:rPr>
        <w:t xml:space="preserve">incidence </w:t>
      </w:r>
      <w:r w:rsidRPr="009D4921">
        <w:rPr>
          <w:rFonts w:ascii="Times New Roman" w:hAnsi="Times New Roman"/>
          <w:sz w:val="24"/>
          <w:szCs w:val="24"/>
        </w:rPr>
        <w:t xml:space="preserve">has increased more than any other cancer </w:t>
      </w:r>
      <w:r w:rsidR="00BD3E83" w:rsidRPr="009D4921">
        <w:rPr>
          <w:rFonts w:ascii="Times New Roman" w:hAnsi="Times New Roman"/>
          <w:sz w:val="24"/>
          <w:szCs w:val="24"/>
        </w:rPr>
        <w:t>except</w:t>
      </w:r>
      <w:r w:rsidRPr="009D4921">
        <w:rPr>
          <w:rFonts w:ascii="Times New Roman" w:hAnsi="Times New Roman"/>
          <w:sz w:val="24"/>
          <w:szCs w:val="24"/>
        </w:rPr>
        <w:t xml:space="preserve"> lung cancer</w:t>
      </w:r>
      <w:r w:rsidR="00A236D0" w:rsidRPr="009D4921">
        <w:rPr>
          <w:rFonts w:ascii="Times New Roman" w:hAnsi="Times New Roman"/>
          <w:sz w:val="24"/>
          <w:szCs w:val="24"/>
        </w:rPr>
        <w:t>.</w:t>
      </w:r>
      <w:r w:rsidR="00A236D0" w:rsidRPr="009D4921">
        <w:rPr>
          <w:rFonts w:ascii="Times New Roman" w:hAnsi="Times New Roman"/>
          <w:sz w:val="24"/>
          <w:szCs w:val="24"/>
          <w:vertAlign w:val="superscript"/>
        </w:rPr>
        <w:t xml:space="preserve">7 </w:t>
      </w:r>
      <w:r w:rsidRPr="009D4921">
        <w:rPr>
          <w:rFonts w:ascii="Times New Roman" w:hAnsi="Times New Roman"/>
          <w:sz w:val="24"/>
          <w:szCs w:val="24"/>
        </w:rPr>
        <w:t xml:space="preserve">Fortunately, if </w:t>
      </w:r>
      <w:r w:rsidR="00CD436B" w:rsidRPr="009D4921">
        <w:rPr>
          <w:rFonts w:ascii="Times New Roman" w:hAnsi="Times New Roman"/>
          <w:sz w:val="24"/>
          <w:szCs w:val="24"/>
        </w:rPr>
        <w:t>M</w:t>
      </w:r>
      <w:r w:rsidRPr="009D4921">
        <w:rPr>
          <w:rFonts w:ascii="Times New Roman" w:hAnsi="Times New Roman"/>
          <w:sz w:val="24"/>
          <w:szCs w:val="24"/>
        </w:rPr>
        <w:t xml:space="preserve">M is detected early, </w:t>
      </w:r>
      <w:r w:rsidR="00A236D0" w:rsidRPr="009D4921">
        <w:rPr>
          <w:rFonts w:ascii="Times New Roman" w:hAnsi="Times New Roman"/>
          <w:sz w:val="24"/>
          <w:szCs w:val="24"/>
        </w:rPr>
        <w:t>there is a high chance of cure.</w:t>
      </w:r>
      <w:r w:rsidR="00A05BA5" w:rsidRPr="009D4921">
        <w:rPr>
          <w:rFonts w:ascii="Times New Roman" w:hAnsi="Times New Roman"/>
          <w:sz w:val="24"/>
          <w:szCs w:val="24"/>
          <w:vertAlign w:val="superscript"/>
        </w:rPr>
        <w:t>10</w:t>
      </w:r>
      <w:r w:rsidRPr="009D4921">
        <w:rPr>
          <w:rFonts w:ascii="Times New Roman" w:hAnsi="Times New Roman"/>
          <w:sz w:val="24"/>
          <w:szCs w:val="24"/>
        </w:rPr>
        <w:t xml:space="preserve"> </w:t>
      </w:r>
    </w:p>
    <w:p w14:paraId="7910E82B" w14:textId="77777777" w:rsidR="004127AB" w:rsidRPr="009D4921" w:rsidRDefault="004127AB" w:rsidP="004127AB">
      <w:pPr>
        <w:spacing w:after="0" w:line="240" w:lineRule="auto"/>
        <w:rPr>
          <w:rFonts w:ascii="Times New Roman" w:hAnsi="Times New Roman"/>
          <w:sz w:val="24"/>
          <w:szCs w:val="24"/>
        </w:rPr>
      </w:pPr>
    </w:p>
    <w:p w14:paraId="18A7B661" w14:textId="60E43238" w:rsidR="004127AB" w:rsidRPr="009D4921" w:rsidRDefault="00CD436B" w:rsidP="004127AB">
      <w:pPr>
        <w:spacing w:after="0" w:line="240" w:lineRule="auto"/>
        <w:rPr>
          <w:rFonts w:ascii="Times New Roman" w:hAnsi="Times New Roman"/>
          <w:sz w:val="24"/>
          <w:szCs w:val="24"/>
        </w:rPr>
      </w:pPr>
      <w:r w:rsidRPr="009D4921">
        <w:rPr>
          <w:rFonts w:ascii="Times New Roman" w:hAnsi="Times New Roman"/>
          <w:sz w:val="24"/>
          <w:szCs w:val="24"/>
        </w:rPr>
        <w:t>Emerging evidence suggests that skin cancer screening can be effective at early detection of skin cancer</w:t>
      </w:r>
      <w:r w:rsidR="004127AB" w:rsidRPr="009D4921">
        <w:rPr>
          <w:rFonts w:ascii="Times New Roman" w:hAnsi="Times New Roman"/>
          <w:sz w:val="24"/>
          <w:szCs w:val="24"/>
        </w:rPr>
        <w:t>. In Germany, a year-long sta</w:t>
      </w:r>
      <w:r w:rsidR="00A05BA5" w:rsidRPr="009D4921">
        <w:rPr>
          <w:rFonts w:ascii="Times New Roman" w:hAnsi="Times New Roman"/>
          <w:sz w:val="24"/>
          <w:szCs w:val="24"/>
        </w:rPr>
        <w:t>tewide program called SCREEN le</w:t>
      </w:r>
      <w:r w:rsidR="004127AB" w:rsidRPr="009D4921">
        <w:rPr>
          <w:rFonts w:ascii="Times New Roman" w:hAnsi="Times New Roman"/>
          <w:sz w:val="24"/>
          <w:szCs w:val="24"/>
        </w:rPr>
        <w:t>d to a 50% reduction in mortality through the detection of s</w:t>
      </w:r>
      <w:r w:rsidR="00A05BA5" w:rsidRPr="009D4921">
        <w:rPr>
          <w:rFonts w:ascii="Times New Roman" w:hAnsi="Times New Roman"/>
          <w:sz w:val="24"/>
          <w:szCs w:val="24"/>
        </w:rPr>
        <w:t>kin cancer.</w:t>
      </w:r>
      <w:r w:rsidR="00A05BA5" w:rsidRPr="009D4921">
        <w:rPr>
          <w:rFonts w:ascii="Times New Roman" w:hAnsi="Times New Roman"/>
          <w:sz w:val="24"/>
          <w:szCs w:val="24"/>
          <w:vertAlign w:val="superscript"/>
        </w:rPr>
        <w:t>3</w:t>
      </w:r>
      <w:r w:rsidR="004127AB" w:rsidRPr="009D4921">
        <w:rPr>
          <w:rFonts w:ascii="Times New Roman" w:hAnsi="Times New Roman"/>
          <w:sz w:val="24"/>
          <w:szCs w:val="24"/>
        </w:rPr>
        <w:t xml:space="preserve"> </w:t>
      </w:r>
      <w:r w:rsidR="00A05BA5" w:rsidRPr="009D4921">
        <w:rPr>
          <w:rFonts w:ascii="Times New Roman" w:hAnsi="Times New Roman"/>
          <w:sz w:val="24"/>
          <w:szCs w:val="24"/>
        </w:rPr>
        <w:t xml:space="preserve">A comprehensive review by the Journal of American Academy of Dermatology </w:t>
      </w:r>
      <w:r w:rsidR="004127AB" w:rsidRPr="009D4921">
        <w:rPr>
          <w:rFonts w:ascii="Times New Roman" w:hAnsi="Times New Roman"/>
          <w:sz w:val="24"/>
          <w:szCs w:val="24"/>
        </w:rPr>
        <w:t>evaluated several screening programs</w:t>
      </w:r>
      <w:r w:rsidR="00A05BA5" w:rsidRPr="009D4921">
        <w:rPr>
          <w:rFonts w:ascii="Times New Roman" w:hAnsi="Times New Roman"/>
          <w:sz w:val="24"/>
          <w:szCs w:val="24"/>
        </w:rPr>
        <w:t xml:space="preserve"> both in the US and abroad. In the study, </w:t>
      </w:r>
      <w:r w:rsidR="004127AB" w:rsidRPr="009D4921">
        <w:rPr>
          <w:rFonts w:ascii="Times New Roman" w:hAnsi="Times New Roman"/>
          <w:sz w:val="24"/>
          <w:szCs w:val="24"/>
        </w:rPr>
        <w:t>most screening programs led to a reduction of incidence in thick melan</w:t>
      </w:r>
      <w:r w:rsidR="00A05BA5" w:rsidRPr="009D4921">
        <w:rPr>
          <w:rFonts w:ascii="Times New Roman" w:hAnsi="Times New Roman"/>
          <w:sz w:val="24"/>
          <w:szCs w:val="24"/>
        </w:rPr>
        <w:t xml:space="preserve">oma and a higher incidence </w:t>
      </w:r>
      <w:r w:rsidR="000C7444" w:rsidRPr="009D4921">
        <w:rPr>
          <w:rFonts w:ascii="Times New Roman" w:hAnsi="Times New Roman"/>
          <w:sz w:val="24"/>
          <w:szCs w:val="24"/>
        </w:rPr>
        <w:t xml:space="preserve">of </w:t>
      </w:r>
      <w:r w:rsidR="00A05BA5" w:rsidRPr="009D4921">
        <w:rPr>
          <w:rFonts w:ascii="Times New Roman" w:hAnsi="Times New Roman"/>
          <w:sz w:val="24"/>
          <w:szCs w:val="24"/>
        </w:rPr>
        <w:t>thinner melanomas, reducing mortality due to skin cancer</w:t>
      </w:r>
      <w:r w:rsidR="004127AB" w:rsidRPr="009D4921">
        <w:rPr>
          <w:rFonts w:ascii="Times New Roman" w:hAnsi="Times New Roman"/>
          <w:sz w:val="24"/>
          <w:szCs w:val="24"/>
        </w:rPr>
        <w:t>.</w:t>
      </w:r>
      <w:r w:rsidR="00A05BA5" w:rsidRPr="009D4921">
        <w:rPr>
          <w:rFonts w:ascii="Times New Roman" w:hAnsi="Times New Roman"/>
          <w:sz w:val="24"/>
          <w:szCs w:val="24"/>
          <w:vertAlign w:val="superscript"/>
        </w:rPr>
        <w:t>7</w:t>
      </w:r>
      <w:r w:rsidR="004127AB" w:rsidRPr="009D4921">
        <w:rPr>
          <w:rFonts w:ascii="Times New Roman" w:hAnsi="Times New Roman"/>
          <w:sz w:val="24"/>
          <w:szCs w:val="24"/>
        </w:rPr>
        <w:t xml:space="preserve"> </w:t>
      </w:r>
    </w:p>
    <w:p w14:paraId="750C6B58" w14:textId="77777777" w:rsidR="004127AB" w:rsidRPr="009D4921" w:rsidRDefault="004127AB" w:rsidP="004127AB">
      <w:pPr>
        <w:spacing w:after="0" w:line="240" w:lineRule="auto"/>
        <w:rPr>
          <w:rFonts w:ascii="Times New Roman" w:hAnsi="Times New Roman"/>
          <w:sz w:val="24"/>
          <w:szCs w:val="24"/>
        </w:rPr>
      </w:pPr>
    </w:p>
    <w:p w14:paraId="787F1370" w14:textId="1B94D243" w:rsidR="004127AB" w:rsidRPr="009D4921" w:rsidRDefault="004127AB" w:rsidP="004C61D7">
      <w:pPr>
        <w:spacing w:after="0" w:line="240" w:lineRule="auto"/>
        <w:rPr>
          <w:rFonts w:ascii="Times New Roman" w:hAnsi="Times New Roman"/>
          <w:sz w:val="24"/>
          <w:szCs w:val="24"/>
        </w:rPr>
      </w:pPr>
      <w:r w:rsidRPr="009D4921">
        <w:rPr>
          <w:rFonts w:ascii="Times New Roman" w:hAnsi="Times New Roman"/>
          <w:sz w:val="24"/>
          <w:szCs w:val="24"/>
        </w:rPr>
        <w:t xml:space="preserve">In our study, we developed a screening program </w:t>
      </w:r>
      <w:r w:rsidR="00CD436B" w:rsidRPr="009D4921">
        <w:rPr>
          <w:rFonts w:ascii="Times New Roman" w:hAnsi="Times New Roman"/>
          <w:sz w:val="24"/>
          <w:szCs w:val="24"/>
        </w:rPr>
        <w:t>of high-risk individuals present on a sunny day at a beach in 2015</w:t>
      </w:r>
      <w:r w:rsidR="004C61D7" w:rsidRPr="009D4921">
        <w:rPr>
          <w:rFonts w:ascii="Times New Roman" w:hAnsi="Times New Roman"/>
          <w:sz w:val="24"/>
          <w:szCs w:val="24"/>
        </w:rPr>
        <w:t xml:space="preserve">, 2016, and 2017. </w:t>
      </w:r>
      <w:r w:rsidR="00DB7B0F" w:rsidRPr="009D4921">
        <w:rPr>
          <w:rFonts w:ascii="Times New Roman" w:hAnsi="Times New Roman"/>
          <w:sz w:val="24"/>
          <w:szCs w:val="24"/>
        </w:rPr>
        <w:t>A skin cancer screening program poses several advantages</w:t>
      </w:r>
      <w:r w:rsidRPr="009D4921">
        <w:rPr>
          <w:rFonts w:ascii="Times New Roman" w:hAnsi="Times New Roman"/>
          <w:sz w:val="24"/>
          <w:szCs w:val="24"/>
        </w:rPr>
        <w:t xml:space="preserve"> and disadvantages. The main benefit and primary go</w:t>
      </w:r>
      <w:r w:rsidR="00A05BA5" w:rsidRPr="009D4921">
        <w:rPr>
          <w:rFonts w:ascii="Times New Roman" w:hAnsi="Times New Roman"/>
          <w:sz w:val="24"/>
          <w:szCs w:val="24"/>
        </w:rPr>
        <w:t>al of a screening program is</w:t>
      </w:r>
      <w:r w:rsidRPr="009D4921">
        <w:rPr>
          <w:rFonts w:ascii="Times New Roman" w:hAnsi="Times New Roman"/>
          <w:sz w:val="24"/>
          <w:szCs w:val="24"/>
        </w:rPr>
        <w:t xml:space="preserve"> the early detection of </w:t>
      </w:r>
      <w:r w:rsidR="00CD436B" w:rsidRPr="009D4921">
        <w:rPr>
          <w:rFonts w:ascii="Times New Roman" w:hAnsi="Times New Roman"/>
          <w:sz w:val="24"/>
          <w:szCs w:val="24"/>
        </w:rPr>
        <w:t>MM</w:t>
      </w:r>
      <w:r w:rsidRPr="009D4921">
        <w:rPr>
          <w:rFonts w:ascii="Times New Roman" w:hAnsi="Times New Roman"/>
          <w:sz w:val="24"/>
          <w:szCs w:val="24"/>
        </w:rPr>
        <w:t>.</w:t>
      </w:r>
      <w:r w:rsidR="00DB7B0F" w:rsidRPr="009D4921">
        <w:rPr>
          <w:rFonts w:ascii="Times New Roman" w:hAnsi="Times New Roman"/>
          <w:sz w:val="24"/>
          <w:szCs w:val="24"/>
        </w:rPr>
        <w:t xml:space="preserve"> In addition to detecting </w:t>
      </w:r>
      <w:r w:rsidR="00CD436B" w:rsidRPr="009D4921">
        <w:rPr>
          <w:rFonts w:ascii="Times New Roman" w:hAnsi="Times New Roman"/>
          <w:sz w:val="24"/>
          <w:szCs w:val="24"/>
        </w:rPr>
        <w:t>MM</w:t>
      </w:r>
      <w:r w:rsidR="00DB7B0F" w:rsidRPr="009D4921">
        <w:rPr>
          <w:rFonts w:ascii="Times New Roman" w:hAnsi="Times New Roman"/>
          <w:sz w:val="24"/>
          <w:szCs w:val="24"/>
        </w:rPr>
        <w:t xml:space="preserve"> early, </w:t>
      </w:r>
      <w:r w:rsidRPr="009D4921">
        <w:rPr>
          <w:rFonts w:ascii="Times New Roman" w:hAnsi="Times New Roman"/>
          <w:sz w:val="24"/>
          <w:szCs w:val="24"/>
        </w:rPr>
        <w:t>the initial screening program requires a simple, inexpensive, noninvasive visual inspection. One potential downfall of the program</w:t>
      </w:r>
      <w:r w:rsidR="00DB7B0F" w:rsidRPr="009D4921">
        <w:rPr>
          <w:rFonts w:ascii="Times New Roman" w:hAnsi="Times New Roman"/>
          <w:sz w:val="24"/>
          <w:szCs w:val="24"/>
        </w:rPr>
        <w:t>, however,</w:t>
      </w:r>
      <w:r w:rsidR="00A05BA5" w:rsidRPr="009D4921">
        <w:rPr>
          <w:rFonts w:ascii="Times New Roman" w:hAnsi="Times New Roman"/>
          <w:sz w:val="24"/>
          <w:szCs w:val="24"/>
        </w:rPr>
        <w:t xml:space="preserve"> is</w:t>
      </w:r>
      <w:r w:rsidRPr="009D4921">
        <w:rPr>
          <w:rFonts w:ascii="Times New Roman" w:hAnsi="Times New Roman"/>
          <w:sz w:val="24"/>
          <w:szCs w:val="24"/>
        </w:rPr>
        <w:t xml:space="preserve"> increase in unnecessary public health and patient costs and resources if the biops</w:t>
      </w:r>
      <w:r w:rsidR="00DB7B0F" w:rsidRPr="009D4921">
        <w:rPr>
          <w:rFonts w:ascii="Times New Roman" w:hAnsi="Times New Roman"/>
          <w:sz w:val="24"/>
          <w:szCs w:val="24"/>
        </w:rPr>
        <w:t>ies result in</w:t>
      </w:r>
      <w:r w:rsidRPr="009D4921">
        <w:rPr>
          <w:rFonts w:ascii="Times New Roman" w:hAnsi="Times New Roman"/>
          <w:sz w:val="24"/>
          <w:szCs w:val="24"/>
        </w:rPr>
        <w:t xml:space="preserve"> false pos</w:t>
      </w:r>
      <w:r w:rsidR="00DB7B0F" w:rsidRPr="009D4921">
        <w:rPr>
          <w:rFonts w:ascii="Times New Roman" w:hAnsi="Times New Roman"/>
          <w:sz w:val="24"/>
          <w:szCs w:val="24"/>
        </w:rPr>
        <w:t>itives</w:t>
      </w:r>
      <w:r w:rsidRPr="009D4921">
        <w:rPr>
          <w:rFonts w:ascii="Times New Roman" w:hAnsi="Times New Roman"/>
          <w:sz w:val="24"/>
          <w:szCs w:val="24"/>
        </w:rPr>
        <w:t xml:space="preserve">. Therefore, the goal of the study is to determine whether the </w:t>
      </w:r>
      <w:r w:rsidR="00A05BA5" w:rsidRPr="009D4921">
        <w:rPr>
          <w:rFonts w:ascii="Times New Roman" w:hAnsi="Times New Roman"/>
          <w:sz w:val="24"/>
          <w:szCs w:val="24"/>
        </w:rPr>
        <w:t>positives</w:t>
      </w:r>
      <w:r w:rsidRPr="009D4921">
        <w:rPr>
          <w:rFonts w:ascii="Times New Roman" w:hAnsi="Times New Roman"/>
          <w:sz w:val="24"/>
          <w:szCs w:val="24"/>
        </w:rPr>
        <w:t xml:space="preserve"> of screening for melanoma outweigh the negatives. </w:t>
      </w:r>
    </w:p>
    <w:p w14:paraId="3E19B549" w14:textId="77777777" w:rsidR="004127AB" w:rsidRPr="009D4921" w:rsidRDefault="004127AB" w:rsidP="004127AB">
      <w:pPr>
        <w:spacing w:after="0" w:line="240" w:lineRule="auto"/>
        <w:rPr>
          <w:rFonts w:ascii="Times New Roman" w:hAnsi="Times New Roman"/>
          <w:sz w:val="24"/>
          <w:szCs w:val="24"/>
        </w:rPr>
      </w:pPr>
    </w:p>
    <w:p w14:paraId="7B4C8643" w14:textId="3753045F" w:rsidR="004127AB" w:rsidRPr="009D4921" w:rsidRDefault="00A05BA5" w:rsidP="004127AB">
      <w:pPr>
        <w:spacing w:after="0" w:line="240" w:lineRule="auto"/>
        <w:rPr>
          <w:rFonts w:ascii="Times New Roman" w:hAnsi="Times New Roman"/>
          <w:sz w:val="24"/>
          <w:szCs w:val="24"/>
        </w:rPr>
      </w:pPr>
      <w:r w:rsidRPr="009D4921">
        <w:rPr>
          <w:rFonts w:ascii="Times New Roman" w:hAnsi="Times New Roman"/>
          <w:sz w:val="24"/>
          <w:szCs w:val="24"/>
        </w:rPr>
        <w:t>T</w:t>
      </w:r>
      <w:r w:rsidR="004127AB" w:rsidRPr="009D4921">
        <w:rPr>
          <w:rFonts w:ascii="Times New Roman" w:hAnsi="Times New Roman"/>
          <w:sz w:val="24"/>
          <w:szCs w:val="24"/>
        </w:rPr>
        <w:t>he number needed to biopsy (NNB)</w:t>
      </w:r>
      <w:r w:rsidRPr="009D4921">
        <w:rPr>
          <w:rFonts w:ascii="Times New Roman" w:hAnsi="Times New Roman"/>
          <w:sz w:val="24"/>
          <w:szCs w:val="24"/>
        </w:rPr>
        <w:t xml:space="preserve"> and</w:t>
      </w:r>
      <w:r w:rsidR="004127AB" w:rsidRPr="009D4921">
        <w:rPr>
          <w:rFonts w:ascii="Times New Roman" w:hAnsi="Times New Roman"/>
          <w:sz w:val="24"/>
          <w:szCs w:val="24"/>
        </w:rPr>
        <w:t xml:space="preserve"> the number needed to treat (NNT)</w:t>
      </w:r>
      <w:r w:rsidRPr="009D4921">
        <w:rPr>
          <w:rFonts w:ascii="Times New Roman" w:hAnsi="Times New Roman"/>
          <w:sz w:val="24"/>
          <w:szCs w:val="24"/>
        </w:rPr>
        <w:t xml:space="preserve"> are statistic</w:t>
      </w:r>
      <w:r w:rsidR="00560E85" w:rsidRPr="009D4921">
        <w:rPr>
          <w:rFonts w:ascii="Times New Roman" w:hAnsi="Times New Roman"/>
          <w:sz w:val="24"/>
          <w:szCs w:val="24"/>
        </w:rPr>
        <w:t>s that can be used to weigh</w:t>
      </w:r>
      <w:r w:rsidRPr="009D4921">
        <w:rPr>
          <w:rFonts w:ascii="Times New Roman" w:hAnsi="Times New Roman"/>
          <w:sz w:val="24"/>
          <w:szCs w:val="24"/>
        </w:rPr>
        <w:t xml:space="preserve"> the benefits of a cancer screening program</w:t>
      </w:r>
      <w:r w:rsidR="004127AB" w:rsidRPr="009D4921">
        <w:rPr>
          <w:rFonts w:ascii="Times New Roman" w:hAnsi="Times New Roman"/>
          <w:sz w:val="24"/>
          <w:szCs w:val="24"/>
        </w:rPr>
        <w:t>. Wilson</w:t>
      </w:r>
      <w:r w:rsidR="004127AB" w:rsidRPr="009D4921">
        <w:rPr>
          <w:rFonts w:ascii="Times New Roman" w:hAnsi="Times New Roman"/>
          <w:b/>
          <w:sz w:val="24"/>
          <w:szCs w:val="24"/>
        </w:rPr>
        <w:t xml:space="preserve"> </w:t>
      </w:r>
      <w:r w:rsidR="004127AB" w:rsidRPr="009D4921">
        <w:rPr>
          <w:rFonts w:ascii="Times New Roman" w:hAnsi="Times New Roman"/>
          <w:sz w:val="24"/>
          <w:szCs w:val="24"/>
        </w:rPr>
        <w:t>et a</w:t>
      </w:r>
      <w:r w:rsidR="005760D7" w:rsidRPr="009D4921">
        <w:rPr>
          <w:rFonts w:ascii="Times New Roman" w:hAnsi="Times New Roman"/>
          <w:sz w:val="24"/>
          <w:szCs w:val="24"/>
        </w:rPr>
        <w:t>l</w:t>
      </w:r>
      <w:r w:rsidR="00560E85" w:rsidRPr="009D4921">
        <w:rPr>
          <w:rFonts w:ascii="Times New Roman" w:hAnsi="Times New Roman"/>
          <w:sz w:val="24"/>
          <w:szCs w:val="24"/>
        </w:rPr>
        <w:t>., which</w:t>
      </w:r>
      <w:r w:rsidR="005760D7" w:rsidRPr="009D4921">
        <w:rPr>
          <w:rFonts w:ascii="Times New Roman" w:hAnsi="Times New Roman"/>
          <w:sz w:val="24"/>
          <w:szCs w:val="24"/>
        </w:rPr>
        <w:t xml:space="preserve"> evaluated 1240 biopsies </w:t>
      </w:r>
      <w:r w:rsidRPr="009D4921">
        <w:rPr>
          <w:rFonts w:ascii="Times New Roman" w:hAnsi="Times New Roman"/>
          <w:sz w:val="24"/>
          <w:szCs w:val="24"/>
        </w:rPr>
        <w:t>suspicious</w:t>
      </w:r>
      <w:r w:rsidR="005760D7" w:rsidRPr="009D4921">
        <w:rPr>
          <w:rFonts w:ascii="Times New Roman" w:hAnsi="Times New Roman"/>
          <w:sz w:val="24"/>
          <w:szCs w:val="24"/>
        </w:rPr>
        <w:t xml:space="preserve"> of cancer, </w:t>
      </w:r>
      <w:r w:rsidRPr="009D4921">
        <w:rPr>
          <w:rFonts w:ascii="Times New Roman" w:hAnsi="Times New Roman"/>
          <w:sz w:val="24"/>
          <w:szCs w:val="24"/>
        </w:rPr>
        <w:t xml:space="preserve">had a </w:t>
      </w:r>
      <w:r w:rsidR="004127AB" w:rsidRPr="009D4921">
        <w:rPr>
          <w:rFonts w:ascii="Times New Roman" w:hAnsi="Times New Roman"/>
          <w:sz w:val="24"/>
          <w:szCs w:val="24"/>
        </w:rPr>
        <w:t xml:space="preserve">NNT </w:t>
      </w:r>
      <w:r w:rsidRPr="009D4921">
        <w:rPr>
          <w:rFonts w:ascii="Times New Roman" w:hAnsi="Times New Roman"/>
          <w:sz w:val="24"/>
          <w:szCs w:val="24"/>
        </w:rPr>
        <w:t>of 15 for melanoma</w:t>
      </w:r>
      <w:r w:rsidR="004127AB" w:rsidRPr="009D4921">
        <w:rPr>
          <w:rFonts w:ascii="Times New Roman" w:hAnsi="Times New Roman"/>
          <w:sz w:val="24"/>
          <w:szCs w:val="24"/>
        </w:rPr>
        <w:t>.</w:t>
      </w:r>
      <w:r w:rsidRPr="009D4921">
        <w:rPr>
          <w:rFonts w:ascii="Times New Roman" w:hAnsi="Times New Roman"/>
          <w:sz w:val="24"/>
          <w:szCs w:val="24"/>
          <w:vertAlign w:val="superscript"/>
        </w:rPr>
        <w:t>13</w:t>
      </w:r>
      <w:r w:rsidRPr="009D4921">
        <w:rPr>
          <w:rFonts w:ascii="Times New Roman" w:hAnsi="Times New Roman"/>
          <w:sz w:val="24"/>
          <w:szCs w:val="24"/>
        </w:rPr>
        <w:t xml:space="preserve"> </w:t>
      </w:r>
      <w:r w:rsidR="004127AB" w:rsidRPr="009D4921">
        <w:rPr>
          <w:rFonts w:ascii="Times New Roman" w:hAnsi="Times New Roman"/>
          <w:sz w:val="24"/>
          <w:szCs w:val="24"/>
        </w:rPr>
        <w:t>This value was low compared to another study conducted in Australia</w:t>
      </w:r>
      <w:r w:rsidR="005760D7" w:rsidRPr="009D4921">
        <w:rPr>
          <w:rFonts w:ascii="Times New Roman" w:hAnsi="Times New Roman"/>
          <w:sz w:val="24"/>
          <w:szCs w:val="24"/>
        </w:rPr>
        <w:t>, which evaluated 10,612 lesions and</w:t>
      </w:r>
      <w:r w:rsidR="004127AB" w:rsidRPr="009D4921">
        <w:rPr>
          <w:rFonts w:ascii="Times New Roman" w:hAnsi="Times New Roman"/>
          <w:sz w:val="24"/>
          <w:szCs w:val="24"/>
        </w:rPr>
        <w:t xml:space="preserve"> had an NNT of 30 for melanoma</w:t>
      </w:r>
      <w:r w:rsidRPr="009D4921">
        <w:rPr>
          <w:rFonts w:ascii="Times New Roman" w:hAnsi="Times New Roman"/>
          <w:sz w:val="24"/>
          <w:szCs w:val="24"/>
        </w:rPr>
        <w:t>.</w:t>
      </w:r>
      <w:r w:rsidRPr="009D4921">
        <w:rPr>
          <w:rFonts w:ascii="Times New Roman" w:hAnsi="Times New Roman"/>
          <w:sz w:val="24"/>
          <w:szCs w:val="24"/>
          <w:vertAlign w:val="superscript"/>
        </w:rPr>
        <w:t xml:space="preserve">5 </w:t>
      </w:r>
      <w:r w:rsidR="004127AB" w:rsidRPr="009D4921">
        <w:rPr>
          <w:rFonts w:ascii="Times New Roman" w:hAnsi="Times New Roman"/>
          <w:sz w:val="24"/>
          <w:szCs w:val="24"/>
        </w:rPr>
        <w:t>In contras</w:t>
      </w:r>
      <w:r w:rsidR="000C7444" w:rsidRPr="009D4921">
        <w:rPr>
          <w:rFonts w:ascii="Times New Roman" w:hAnsi="Times New Roman"/>
          <w:sz w:val="24"/>
          <w:szCs w:val="24"/>
        </w:rPr>
        <w:t>t, our stu</w:t>
      </w:r>
      <w:r w:rsidR="00560E85" w:rsidRPr="009D4921">
        <w:rPr>
          <w:rFonts w:ascii="Times New Roman" w:hAnsi="Times New Roman"/>
          <w:sz w:val="24"/>
          <w:szCs w:val="24"/>
        </w:rPr>
        <w:t>dy had a NNB of</w:t>
      </w:r>
      <w:r w:rsidRPr="009D4921">
        <w:rPr>
          <w:rFonts w:ascii="Times New Roman" w:hAnsi="Times New Roman"/>
          <w:sz w:val="24"/>
          <w:szCs w:val="24"/>
        </w:rPr>
        <w:t xml:space="preserve"> </w:t>
      </w:r>
      <w:r w:rsidR="00B32683" w:rsidRPr="009D4921">
        <w:rPr>
          <w:rFonts w:ascii="Times New Roman" w:hAnsi="Times New Roman"/>
          <w:sz w:val="24"/>
          <w:szCs w:val="24"/>
        </w:rPr>
        <w:t>13</w:t>
      </w:r>
      <w:r w:rsidR="004C61D7" w:rsidRPr="009D4921">
        <w:rPr>
          <w:rFonts w:ascii="Times New Roman" w:hAnsi="Times New Roman"/>
          <w:sz w:val="24"/>
          <w:szCs w:val="24"/>
        </w:rPr>
        <w:t xml:space="preserve">, </w:t>
      </w:r>
      <w:r w:rsidRPr="009D4921">
        <w:rPr>
          <w:rFonts w:ascii="Times New Roman" w:hAnsi="Times New Roman"/>
          <w:sz w:val="24"/>
          <w:szCs w:val="24"/>
        </w:rPr>
        <w:t>20</w:t>
      </w:r>
      <w:r w:rsidR="004C61D7" w:rsidRPr="009D4921">
        <w:rPr>
          <w:rFonts w:ascii="Times New Roman" w:hAnsi="Times New Roman"/>
          <w:sz w:val="24"/>
          <w:szCs w:val="24"/>
        </w:rPr>
        <w:t>, and 47</w:t>
      </w:r>
      <w:r w:rsidRPr="009D4921">
        <w:rPr>
          <w:rFonts w:ascii="Times New Roman" w:hAnsi="Times New Roman"/>
          <w:sz w:val="24"/>
          <w:szCs w:val="24"/>
        </w:rPr>
        <w:t xml:space="preserve"> for melanoma detection</w:t>
      </w:r>
      <w:r w:rsidR="004C61D7" w:rsidRPr="009D4921">
        <w:rPr>
          <w:rFonts w:ascii="Times New Roman" w:hAnsi="Times New Roman"/>
          <w:sz w:val="24"/>
          <w:szCs w:val="24"/>
        </w:rPr>
        <w:t xml:space="preserve"> each year of the study</w:t>
      </w:r>
      <w:r w:rsidR="004127AB" w:rsidRPr="009D4921">
        <w:rPr>
          <w:rFonts w:ascii="Times New Roman" w:hAnsi="Times New Roman"/>
          <w:sz w:val="24"/>
          <w:szCs w:val="24"/>
        </w:rPr>
        <w:t xml:space="preserve">. </w:t>
      </w:r>
    </w:p>
    <w:p w14:paraId="41C7A2E3" w14:textId="77777777" w:rsidR="004127AB" w:rsidRPr="009D4921" w:rsidRDefault="004127AB" w:rsidP="004127AB">
      <w:pPr>
        <w:spacing w:after="0" w:line="240" w:lineRule="auto"/>
        <w:rPr>
          <w:rFonts w:ascii="Times New Roman" w:hAnsi="Times New Roman"/>
          <w:sz w:val="24"/>
          <w:szCs w:val="24"/>
        </w:rPr>
      </w:pPr>
    </w:p>
    <w:p w14:paraId="22C0C3B2" w14:textId="1ED884A8" w:rsidR="004127AB" w:rsidRPr="009D4921" w:rsidRDefault="000C7444" w:rsidP="004127AB">
      <w:pPr>
        <w:spacing w:after="0" w:line="240" w:lineRule="auto"/>
        <w:rPr>
          <w:rFonts w:ascii="Times New Roman" w:hAnsi="Times New Roman"/>
          <w:sz w:val="24"/>
          <w:szCs w:val="24"/>
        </w:rPr>
      </w:pPr>
      <w:r w:rsidRPr="009D4921">
        <w:rPr>
          <w:rFonts w:ascii="Times New Roman" w:hAnsi="Times New Roman"/>
          <w:sz w:val="24"/>
          <w:szCs w:val="24"/>
        </w:rPr>
        <w:t>S</w:t>
      </w:r>
      <w:r w:rsidR="004127AB" w:rsidRPr="009D4921">
        <w:rPr>
          <w:rFonts w:ascii="Times New Roman" w:hAnsi="Times New Roman"/>
          <w:sz w:val="24"/>
          <w:szCs w:val="24"/>
        </w:rPr>
        <w:t>everal limiting factors in our study</w:t>
      </w:r>
      <w:r w:rsidRPr="009D4921">
        <w:rPr>
          <w:rFonts w:ascii="Times New Roman" w:hAnsi="Times New Roman"/>
          <w:sz w:val="24"/>
          <w:szCs w:val="24"/>
        </w:rPr>
        <w:t xml:space="preserve"> may have contributed to potential discrepancies in our data</w:t>
      </w:r>
      <w:r w:rsidR="004127AB" w:rsidRPr="009D4921">
        <w:rPr>
          <w:rFonts w:ascii="Times New Roman" w:hAnsi="Times New Roman"/>
          <w:sz w:val="24"/>
          <w:szCs w:val="24"/>
        </w:rPr>
        <w:t xml:space="preserve">. First, screening was done at a beach during noon. Therefore, due to the location and time, our study population had a higher risk for skin cancer. Additionally, in 2016, information about the screening program was announced via the news the night before. Therefore, the study may have selected for individuals who already had concerns for skin cancer and came to the beach specifically for free screenings. Both options may have contributed to lower NNB values.  Finally, follow ups for biopsies were self-reported by patients. This may have contributed to unreported diagnoses of melanoma. Overall, more studies must be conducted on screening programs to evaluate their efficacy in terms of cancer prevention. Due to our lower NNB value, our study provides additional evidence to support the importance of regular screening to detect melanoma. </w:t>
      </w:r>
      <w:r w:rsidR="00B32683" w:rsidRPr="009D4921">
        <w:rPr>
          <w:rFonts w:ascii="Times New Roman" w:hAnsi="Times New Roman"/>
          <w:sz w:val="24"/>
          <w:szCs w:val="24"/>
        </w:rPr>
        <w:t xml:space="preserve">The low number of melanomas and keratinocyte carcinomas detected limit any statistical analysis for significance. </w:t>
      </w:r>
    </w:p>
    <w:p w14:paraId="7365F061" w14:textId="77777777" w:rsidR="00B32683" w:rsidRPr="009D4921" w:rsidRDefault="00B32683" w:rsidP="004127AB">
      <w:pPr>
        <w:spacing w:after="0" w:line="240" w:lineRule="auto"/>
        <w:rPr>
          <w:rFonts w:ascii="Times New Roman" w:hAnsi="Times New Roman"/>
          <w:sz w:val="24"/>
          <w:szCs w:val="24"/>
        </w:rPr>
      </w:pPr>
    </w:p>
    <w:p w14:paraId="28C3A0CA" w14:textId="6E74415A" w:rsidR="00B32683" w:rsidRPr="009D4921" w:rsidRDefault="00B32683" w:rsidP="004127AB">
      <w:pPr>
        <w:spacing w:after="0" w:line="240" w:lineRule="auto"/>
        <w:rPr>
          <w:rFonts w:ascii="Times New Roman" w:hAnsi="Times New Roman"/>
          <w:sz w:val="24"/>
          <w:szCs w:val="24"/>
        </w:rPr>
      </w:pPr>
      <w:r w:rsidRPr="009D4921">
        <w:rPr>
          <w:rFonts w:ascii="Times New Roman" w:hAnsi="Times New Roman"/>
          <w:sz w:val="24"/>
          <w:szCs w:val="24"/>
        </w:rPr>
        <w:lastRenderedPageBreak/>
        <w:t xml:space="preserve">The skin cancer screening program, created through a partnership between </w:t>
      </w:r>
      <w:r w:rsidR="00FB3832" w:rsidRPr="009D4921">
        <w:rPr>
          <w:rFonts w:ascii="Times New Roman" w:hAnsi="Times New Roman"/>
          <w:sz w:val="24"/>
          <w:szCs w:val="24"/>
        </w:rPr>
        <w:t>The Partnership to Reduce Cancer in Rhode Island, The Rhode Island Department of Health, Brown Dermatology, and Lifespan Community Health Institute,</w:t>
      </w:r>
      <w:r w:rsidRPr="009D4921">
        <w:rPr>
          <w:rFonts w:ascii="Times New Roman" w:hAnsi="Times New Roman"/>
          <w:sz w:val="24"/>
          <w:szCs w:val="24"/>
        </w:rPr>
        <w:t xml:space="preserve"> has positively impacted the health of Rhode Island residents through referral to dermatologists for evaluation of suspicious lesions and diagnosis of skin cancer. </w:t>
      </w:r>
    </w:p>
    <w:p w14:paraId="1F624993" w14:textId="77777777" w:rsidR="00B32683" w:rsidRPr="009D4921" w:rsidRDefault="00B32683" w:rsidP="004127AB">
      <w:pPr>
        <w:spacing w:after="0" w:line="240" w:lineRule="auto"/>
        <w:rPr>
          <w:rFonts w:ascii="Times New Roman" w:hAnsi="Times New Roman"/>
          <w:sz w:val="24"/>
          <w:szCs w:val="24"/>
        </w:rPr>
      </w:pPr>
    </w:p>
    <w:p w14:paraId="58204659" w14:textId="77777777" w:rsidR="004127AB" w:rsidRPr="009D4921" w:rsidRDefault="004127AB" w:rsidP="004127AB">
      <w:pPr>
        <w:spacing w:after="0" w:line="240" w:lineRule="auto"/>
        <w:rPr>
          <w:rFonts w:ascii="Times New Roman" w:hAnsi="Times New Roman"/>
          <w:sz w:val="24"/>
          <w:szCs w:val="24"/>
        </w:rPr>
      </w:pPr>
    </w:p>
    <w:p w14:paraId="6937B77F" w14:textId="77777777" w:rsidR="004127AB" w:rsidRPr="009D4921" w:rsidRDefault="004127AB" w:rsidP="004127AB">
      <w:pPr>
        <w:spacing w:after="0" w:line="240" w:lineRule="auto"/>
        <w:rPr>
          <w:rFonts w:ascii="Times New Roman" w:hAnsi="Times New Roman"/>
          <w:sz w:val="24"/>
          <w:szCs w:val="24"/>
        </w:rPr>
      </w:pPr>
      <w:r w:rsidRPr="009D4921">
        <w:rPr>
          <w:rFonts w:ascii="Times New Roman" w:hAnsi="Times New Roman"/>
          <w:sz w:val="24"/>
          <w:szCs w:val="24"/>
        </w:rPr>
        <w:br w:type="page"/>
      </w:r>
    </w:p>
    <w:p w14:paraId="198763F2" w14:textId="77777777" w:rsidR="004127AB" w:rsidRPr="009D4921" w:rsidRDefault="004127AB" w:rsidP="004127AB">
      <w:pPr>
        <w:spacing w:after="0" w:line="240" w:lineRule="auto"/>
        <w:contextualSpacing/>
        <w:rPr>
          <w:rFonts w:ascii="Times New Roman" w:hAnsi="Times New Roman"/>
          <w:b/>
          <w:sz w:val="24"/>
          <w:szCs w:val="24"/>
        </w:rPr>
      </w:pPr>
    </w:p>
    <w:p w14:paraId="7A120876" w14:textId="77777777" w:rsidR="004127AB" w:rsidRPr="009D4921" w:rsidRDefault="004127AB" w:rsidP="004127AB">
      <w:pPr>
        <w:spacing w:after="0" w:line="240" w:lineRule="auto"/>
        <w:contextualSpacing/>
        <w:outlineLvl w:val="0"/>
        <w:rPr>
          <w:rFonts w:ascii="Times New Roman" w:hAnsi="Times New Roman"/>
          <w:sz w:val="24"/>
          <w:szCs w:val="24"/>
        </w:rPr>
      </w:pPr>
      <w:r w:rsidRPr="009D4921">
        <w:rPr>
          <w:rFonts w:ascii="Times New Roman" w:hAnsi="Times New Roman"/>
          <w:b/>
          <w:sz w:val="24"/>
          <w:szCs w:val="24"/>
        </w:rPr>
        <w:t xml:space="preserve">Table 1: </w:t>
      </w:r>
      <w:r w:rsidRPr="009D4921">
        <w:rPr>
          <w:rFonts w:ascii="Times New Roman" w:hAnsi="Times New Roman"/>
          <w:sz w:val="24"/>
          <w:szCs w:val="24"/>
        </w:rPr>
        <w:t>Characteristics of all individuals screened in 2015 and 2016</w:t>
      </w:r>
    </w:p>
    <w:p w14:paraId="20DB96FF" w14:textId="77777777" w:rsidR="004127AB" w:rsidRPr="009D4921" w:rsidRDefault="004127AB" w:rsidP="004127AB">
      <w:pPr>
        <w:spacing w:after="0" w:line="240" w:lineRule="auto"/>
        <w:contextualSpacing/>
        <w:rPr>
          <w:rFonts w:ascii="Times New Roman" w:hAnsi="Times New Roman"/>
          <w:sz w:val="24"/>
          <w:szCs w:val="24"/>
        </w:rPr>
      </w:pPr>
    </w:p>
    <w:tbl>
      <w:tblPr>
        <w:tblStyle w:val="TableGrid"/>
        <w:tblW w:w="8630" w:type="dxa"/>
        <w:tblLook w:val="04A0" w:firstRow="1" w:lastRow="0" w:firstColumn="1" w:lastColumn="0" w:noHBand="0" w:noVBand="1"/>
      </w:tblPr>
      <w:tblGrid>
        <w:gridCol w:w="4532"/>
        <w:gridCol w:w="1292"/>
        <w:gridCol w:w="1461"/>
        <w:gridCol w:w="1345"/>
      </w:tblGrid>
      <w:tr w:rsidR="00FF2232" w:rsidRPr="009D4921" w14:paraId="689AAB6D" w14:textId="36137E06" w:rsidTr="0041541D">
        <w:trPr>
          <w:trHeight w:val="217"/>
        </w:trPr>
        <w:tc>
          <w:tcPr>
            <w:tcW w:w="4532" w:type="dxa"/>
          </w:tcPr>
          <w:p w14:paraId="233C7F7E" w14:textId="77777777" w:rsidR="00FF2232" w:rsidRPr="009D4921" w:rsidRDefault="00FF2232" w:rsidP="00116365">
            <w:pPr>
              <w:spacing w:after="0" w:line="240" w:lineRule="auto"/>
              <w:contextualSpacing/>
              <w:rPr>
                <w:rFonts w:ascii="Times New Roman" w:hAnsi="Times New Roman"/>
              </w:rPr>
            </w:pPr>
          </w:p>
        </w:tc>
        <w:tc>
          <w:tcPr>
            <w:tcW w:w="1292" w:type="dxa"/>
          </w:tcPr>
          <w:p w14:paraId="62F3C9DB" w14:textId="77777777" w:rsidR="00FF2232" w:rsidRPr="009D4921" w:rsidRDefault="00FF2232" w:rsidP="00116365">
            <w:pPr>
              <w:spacing w:after="0" w:line="240" w:lineRule="auto"/>
              <w:contextualSpacing/>
              <w:rPr>
                <w:rFonts w:ascii="Times New Roman" w:hAnsi="Times New Roman"/>
                <w:b/>
              </w:rPr>
            </w:pPr>
            <w:r w:rsidRPr="009D4921">
              <w:rPr>
                <w:rFonts w:ascii="Times New Roman" w:hAnsi="Times New Roman"/>
                <w:b/>
              </w:rPr>
              <w:t>2015</w:t>
            </w:r>
          </w:p>
        </w:tc>
        <w:tc>
          <w:tcPr>
            <w:tcW w:w="1461" w:type="dxa"/>
          </w:tcPr>
          <w:p w14:paraId="3D93C288" w14:textId="77777777" w:rsidR="00FF2232" w:rsidRPr="009D4921" w:rsidRDefault="00FF2232" w:rsidP="00116365">
            <w:pPr>
              <w:spacing w:after="0" w:line="240" w:lineRule="auto"/>
              <w:contextualSpacing/>
              <w:rPr>
                <w:rFonts w:ascii="Times New Roman" w:hAnsi="Times New Roman"/>
                <w:b/>
              </w:rPr>
            </w:pPr>
            <w:r w:rsidRPr="009D4921">
              <w:rPr>
                <w:rFonts w:ascii="Times New Roman" w:hAnsi="Times New Roman"/>
                <w:b/>
              </w:rPr>
              <w:t>2016</w:t>
            </w:r>
          </w:p>
        </w:tc>
        <w:tc>
          <w:tcPr>
            <w:tcW w:w="1345" w:type="dxa"/>
          </w:tcPr>
          <w:p w14:paraId="24D6826D" w14:textId="67380A0E" w:rsidR="00FF2232" w:rsidRPr="009D4921" w:rsidRDefault="00FF2232" w:rsidP="00116365">
            <w:pPr>
              <w:spacing w:after="0" w:line="240" w:lineRule="auto"/>
              <w:contextualSpacing/>
              <w:rPr>
                <w:rFonts w:ascii="Times New Roman" w:hAnsi="Times New Roman"/>
                <w:b/>
              </w:rPr>
            </w:pPr>
            <w:r w:rsidRPr="009D4921">
              <w:rPr>
                <w:rFonts w:ascii="Times New Roman" w:hAnsi="Times New Roman"/>
                <w:b/>
              </w:rPr>
              <w:t>2017</w:t>
            </w:r>
          </w:p>
        </w:tc>
      </w:tr>
      <w:tr w:rsidR="00FF2232" w:rsidRPr="009D4921" w14:paraId="10A06ACC" w14:textId="545645B2" w:rsidTr="0041541D">
        <w:trPr>
          <w:trHeight w:val="246"/>
        </w:trPr>
        <w:tc>
          <w:tcPr>
            <w:tcW w:w="4532" w:type="dxa"/>
          </w:tcPr>
          <w:p w14:paraId="10AF7481" w14:textId="77777777" w:rsidR="00FF2232" w:rsidRPr="009D4921" w:rsidRDefault="00FF2232" w:rsidP="00116365">
            <w:pPr>
              <w:spacing w:after="0" w:line="240" w:lineRule="auto"/>
              <w:contextualSpacing/>
              <w:rPr>
                <w:rFonts w:ascii="Times New Roman" w:hAnsi="Times New Roman"/>
              </w:rPr>
            </w:pPr>
            <w:r w:rsidRPr="009D4921">
              <w:rPr>
                <w:rFonts w:ascii="Times New Roman" w:hAnsi="Times New Roman"/>
              </w:rPr>
              <w:t>Total screened</w:t>
            </w:r>
          </w:p>
        </w:tc>
        <w:tc>
          <w:tcPr>
            <w:tcW w:w="1292" w:type="dxa"/>
          </w:tcPr>
          <w:p w14:paraId="36152EAA" w14:textId="77777777" w:rsidR="00FF2232" w:rsidRPr="009D4921" w:rsidRDefault="00FF2232" w:rsidP="00116365">
            <w:pPr>
              <w:spacing w:after="0" w:line="240" w:lineRule="auto"/>
              <w:contextualSpacing/>
              <w:rPr>
                <w:rFonts w:ascii="Times New Roman" w:hAnsi="Times New Roman"/>
              </w:rPr>
            </w:pPr>
            <w:r w:rsidRPr="009D4921">
              <w:rPr>
                <w:rFonts w:ascii="Times New Roman" w:hAnsi="Times New Roman"/>
              </w:rPr>
              <w:t>433</w:t>
            </w:r>
          </w:p>
        </w:tc>
        <w:tc>
          <w:tcPr>
            <w:tcW w:w="1461" w:type="dxa"/>
          </w:tcPr>
          <w:p w14:paraId="65ABF344" w14:textId="77777777" w:rsidR="00FF2232" w:rsidRPr="009D4921" w:rsidRDefault="00FF2232" w:rsidP="00116365">
            <w:pPr>
              <w:spacing w:after="0" w:line="240" w:lineRule="auto"/>
              <w:contextualSpacing/>
              <w:rPr>
                <w:rFonts w:ascii="Times New Roman" w:hAnsi="Times New Roman"/>
              </w:rPr>
            </w:pPr>
            <w:r w:rsidRPr="009D4921">
              <w:rPr>
                <w:rFonts w:ascii="Times New Roman" w:hAnsi="Times New Roman"/>
              </w:rPr>
              <w:t>516</w:t>
            </w:r>
          </w:p>
        </w:tc>
        <w:tc>
          <w:tcPr>
            <w:tcW w:w="1345" w:type="dxa"/>
          </w:tcPr>
          <w:p w14:paraId="0CBC9D0D" w14:textId="6CF7391E" w:rsidR="00FF2232" w:rsidRPr="009D4921" w:rsidRDefault="00DB5D7D" w:rsidP="00116365">
            <w:pPr>
              <w:spacing w:after="0" w:line="240" w:lineRule="auto"/>
              <w:contextualSpacing/>
              <w:rPr>
                <w:rFonts w:ascii="Times New Roman" w:hAnsi="Times New Roman"/>
              </w:rPr>
            </w:pPr>
            <w:r w:rsidRPr="009D4921">
              <w:rPr>
                <w:rFonts w:ascii="Times New Roman" w:hAnsi="Times New Roman"/>
              </w:rPr>
              <w:t>511</w:t>
            </w:r>
          </w:p>
        </w:tc>
      </w:tr>
      <w:tr w:rsidR="00FF2232" w:rsidRPr="009D4921" w14:paraId="6CA71158" w14:textId="3AE1B7F7" w:rsidTr="0041541D">
        <w:trPr>
          <w:trHeight w:val="217"/>
        </w:trPr>
        <w:tc>
          <w:tcPr>
            <w:tcW w:w="4532" w:type="dxa"/>
          </w:tcPr>
          <w:p w14:paraId="752DC795" w14:textId="77777777" w:rsidR="00FF2232" w:rsidRPr="009D4921" w:rsidRDefault="00FF2232" w:rsidP="00116365">
            <w:pPr>
              <w:spacing w:after="0" w:line="240" w:lineRule="auto"/>
              <w:contextualSpacing/>
              <w:rPr>
                <w:rFonts w:ascii="Times New Roman" w:hAnsi="Times New Roman"/>
              </w:rPr>
            </w:pPr>
            <w:r w:rsidRPr="009D4921">
              <w:rPr>
                <w:rFonts w:ascii="Times New Roman" w:hAnsi="Times New Roman"/>
              </w:rPr>
              <w:t>Referred by skin exam at dermatologist’s office</w:t>
            </w:r>
          </w:p>
        </w:tc>
        <w:tc>
          <w:tcPr>
            <w:tcW w:w="1292" w:type="dxa"/>
          </w:tcPr>
          <w:p w14:paraId="784E9729" w14:textId="77777777" w:rsidR="00FF2232" w:rsidRPr="009D4921" w:rsidRDefault="00FF2232" w:rsidP="00116365">
            <w:pPr>
              <w:spacing w:after="0" w:line="240" w:lineRule="auto"/>
              <w:contextualSpacing/>
              <w:rPr>
                <w:rFonts w:ascii="Times New Roman" w:hAnsi="Times New Roman"/>
              </w:rPr>
            </w:pPr>
          </w:p>
        </w:tc>
        <w:tc>
          <w:tcPr>
            <w:tcW w:w="1461" w:type="dxa"/>
          </w:tcPr>
          <w:p w14:paraId="7A09FFCB" w14:textId="77777777" w:rsidR="00FF2232" w:rsidRPr="009D4921" w:rsidRDefault="00FF2232" w:rsidP="00116365">
            <w:pPr>
              <w:spacing w:after="0" w:line="240" w:lineRule="auto"/>
              <w:contextualSpacing/>
              <w:rPr>
                <w:rFonts w:ascii="Times New Roman" w:hAnsi="Times New Roman"/>
              </w:rPr>
            </w:pPr>
          </w:p>
        </w:tc>
        <w:tc>
          <w:tcPr>
            <w:tcW w:w="1345" w:type="dxa"/>
          </w:tcPr>
          <w:p w14:paraId="005B5A13" w14:textId="6AB13F00" w:rsidR="00FF2232" w:rsidRPr="009D4921" w:rsidRDefault="00DE2A96" w:rsidP="00DE2A96">
            <w:pPr>
              <w:spacing w:after="0" w:line="240" w:lineRule="auto"/>
              <w:contextualSpacing/>
              <w:rPr>
                <w:rFonts w:ascii="Times New Roman" w:hAnsi="Times New Roman"/>
              </w:rPr>
            </w:pPr>
            <w:r w:rsidRPr="009D4921">
              <w:rPr>
                <w:rFonts w:ascii="Times New Roman" w:hAnsi="Times New Roman"/>
              </w:rPr>
              <w:t xml:space="preserve">32% </w:t>
            </w:r>
          </w:p>
        </w:tc>
      </w:tr>
      <w:tr w:rsidR="00FF2232" w:rsidRPr="009D4921" w14:paraId="7148EDFC" w14:textId="4B9B2820" w:rsidTr="0041541D">
        <w:trPr>
          <w:trHeight w:val="217"/>
        </w:trPr>
        <w:tc>
          <w:tcPr>
            <w:tcW w:w="4532" w:type="dxa"/>
          </w:tcPr>
          <w:p w14:paraId="60514DE2" w14:textId="77777777" w:rsidR="00FF2232" w:rsidRPr="009D4921" w:rsidRDefault="00FF2232" w:rsidP="00116365">
            <w:pPr>
              <w:spacing w:after="0" w:line="240" w:lineRule="auto"/>
              <w:contextualSpacing/>
              <w:rPr>
                <w:rFonts w:ascii="Times New Roman" w:hAnsi="Times New Roman"/>
              </w:rPr>
            </w:pPr>
            <w:r w:rsidRPr="009D4921">
              <w:rPr>
                <w:rFonts w:ascii="Times New Roman" w:hAnsi="Times New Roman"/>
              </w:rPr>
              <w:t>Referred for biopsy only</w:t>
            </w:r>
          </w:p>
        </w:tc>
        <w:tc>
          <w:tcPr>
            <w:tcW w:w="1292" w:type="dxa"/>
          </w:tcPr>
          <w:p w14:paraId="2A25CD1E" w14:textId="77777777" w:rsidR="00FF2232" w:rsidRPr="009D4921" w:rsidRDefault="00FF2232" w:rsidP="00116365">
            <w:pPr>
              <w:spacing w:after="0" w:line="240" w:lineRule="auto"/>
              <w:contextualSpacing/>
              <w:rPr>
                <w:rFonts w:ascii="Times New Roman" w:hAnsi="Times New Roman"/>
              </w:rPr>
            </w:pPr>
          </w:p>
        </w:tc>
        <w:tc>
          <w:tcPr>
            <w:tcW w:w="1461" w:type="dxa"/>
          </w:tcPr>
          <w:p w14:paraId="073AAE9A" w14:textId="77777777" w:rsidR="00FF2232" w:rsidRPr="009D4921" w:rsidRDefault="00FF2232" w:rsidP="00116365">
            <w:pPr>
              <w:spacing w:after="0" w:line="240" w:lineRule="auto"/>
              <w:contextualSpacing/>
              <w:rPr>
                <w:rFonts w:ascii="Times New Roman" w:hAnsi="Times New Roman"/>
              </w:rPr>
            </w:pPr>
          </w:p>
        </w:tc>
        <w:tc>
          <w:tcPr>
            <w:tcW w:w="1345" w:type="dxa"/>
          </w:tcPr>
          <w:p w14:paraId="1A5F2753" w14:textId="4FED810C" w:rsidR="00FF2232" w:rsidRPr="009D4921" w:rsidRDefault="00DE2A96" w:rsidP="00116365">
            <w:pPr>
              <w:spacing w:after="0" w:line="240" w:lineRule="auto"/>
              <w:contextualSpacing/>
              <w:rPr>
                <w:rFonts w:ascii="Times New Roman" w:hAnsi="Times New Roman"/>
              </w:rPr>
            </w:pPr>
            <w:r w:rsidRPr="009D4921">
              <w:rPr>
                <w:rFonts w:ascii="Times New Roman" w:hAnsi="Times New Roman"/>
              </w:rPr>
              <w:t xml:space="preserve">12.5% </w:t>
            </w:r>
          </w:p>
        </w:tc>
      </w:tr>
      <w:tr w:rsidR="00DB5D7D" w:rsidRPr="009D4921" w14:paraId="1890379F" w14:textId="4F7458E5" w:rsidTr="0041541D">
        <w:trPr>
          <w:trHeight w:val="217"/>
        </w:trPr>
        <w:tc>
          <w:tcPr>
            <w:tcW w:w="4532" w:type="dxa"/>
          </w:tcPr>
          <w:p w14:paraId="15DEC48D" w14:textId="77777777" w:rsidR="00DB5D7D" w:rsidRPr="009D4921" w:rsidRDefault="00DB5D7D" w:rsidP="00116365">
            <w:pPr>
              <w:spacing w:after="0" w:line="240" w:lineRule="auto"/>
              <w:contextualSpacing/>
              <w:rPr>
                <w:rFonts w:ascii="Times New Roman" w:hAnsi="Times New Roman"/>
              </w:rPr>
            </w:pPr>
            <w:r w:rsidRPr="009D4921">
              <w:rPr>
                <w:rFonts w:ascii="Times New Roman" w:hAnsi="Times New Roman"/>
              </w:rPr>
              <w:t>Age, mean (years)</w:t>
            </w:r>
          </w:p>
          <w:p w14:paraId="1E270D32" w14:textId="77777777" w:rsidR="00DB5D7D" w:rsidRPr="009D4921" w:rsidRDefault="00DB5D7D" w:rsidP="00116365">
            <w:pPr>
              <w:spacing w:after="0" w:line="240" w:lineRule="auto"/>
              <w:contextualSpacing/>
              <w:rPr>
                <w:rFonts w:ascii="Times New Roman" w:hAnsi="Times New Roman"/>
              </w:rPr>
            </w:pPr>
            <w:r w:rsidRPr="009D4921">
              <w:rPr>
                <w:rFonts w:ascii="Times New Roman" w:hAnsi="Times New Roman"/>
              </w:rPr>
              <w:t xml:space="preserve">     &lt;19 years</w:t>
            </w:r>
          </w:p>
          <w:p w14:paraId="5B3204F0" w14:textId="77777777" w:rsidR="00DB5D7D" w:rsidRPr="009D4921" w:rsidRDefault="00DB5D7D" w:rsidP="00116365">
            <w:pPr>
              <w:spacing w:after="0" w:line="240" w:lineRule="auto"/>
              <w:contextualSpacing/>
              <w:rPr>
                <w:rFonts w:ascii="Times New Roman" w:hAnsi="Times New Roman"/>
              </w:rPr>
            </w:pPr>
            <w:r w:rsidRPr="009D4921">
              <w:rPr>
                <w:rFonts w:ascii="Times New Roman" w:hAnsi="Times New Roman"/>
              </w:rPr>
              <w:t xml:space="preserve">     19-40 years</w:t>
            </w:r>
          </w:p>
          <w:p w14:paraId="28F459DC" w14:textId="77777777" w:rsidR="00DB5D7D" w:rsidRPr="009D4921" w:rsidRDefault="00DB5D7D" w:rsidP="00116365">
            <w:pPr>
              <w:spacing w:after="0" w:line="240" w:lineRule="auto"/>
              <w:contextualSpacing/>
              <w:rPr>
                <w:rFonts w:ascii="Times New Roman" w:hAnsi="Times New Roman"/>
              </w:rPr>
            </w:pPr>
            <w:r w:rsidRPr="009D4921">
              <w:rPr>
                <w:rFonts w:ascii="Times New Roman" w:hAnsi="Times New Roman"/>
              </w:rPr>
              <w:t xml:space="preserve">     41-65 years</w:t>
            </w:r>
          </w:p>
          <w:p w14:paraId="41280B43" w14:textId="77777777" w:rsidR="00DB5D7D" w:rsidRPr="009D4921" w:rsidRDefault="00DB5D7D" w:rsidP="00116365">
            <w:pPr>
              <w:spacing w:after="0" w:line="240" w:lineRule="auto"/>
              <w:contextualSpacing/>
              <w:rPr>
                <w:rFonts w:ascii="Times New Roman" w:hAnsi="Times New Roman"/>
              </w:rPr>
            </w:pPr>
            <w:r w:rsidRPr="009D4921">
              <w:rPr>
                <w:rFonts w:ascii="Times New Roman" w:hAnsi="Times New Roman"/>
              </w:rPr>
              <w:t xml:space="preserve">     &gt;65 years</w:t>
            </w:r>
          </w:p>
          <w:p w14:paraId="3844E7FA" w14:textId="77777777" w:rsidR="00DB5D7D" w:rsidRPr="009D4921" w:rsidRDefault="00DB5D7D" w:rsidP="00116365">
            <w:pPr>
              <w:spacing w:after="0" w:line="240" w:lineRule="auto"/>
              <w:contextualSpacing/>
              <w:rPr>
                <w:rFonts w:ascii="Times New Roman" w:hAnsi="Times New Roman"/>
              </w:rPr>
            </w:pPr>
            <w:r w:rsidRPr="009D4921">
              <w:rPr>
                <w:rFonts w:ascii="Times New Roman" w:hAnsi="Times New Roman"/>
              </w:rPr>
              <w:t xml:space="preserve">     Unidentified</w:t>
            </w:r>
          </w:p>
        </w:tc>
        <w:tc>
          <w:tcPr>
            <w:tcW w:w="1292" w:type="dxa"/>
          </w:tcPr>
          <w:p w14:paraId="4684251B" w14:textId="77777777" w:rsidR="00DB5D7D" w:rsidRPr="009D4921" w:rsidRDefault="00DB5D7D" w:rsidP="00116365">
            <w:pPr>
              <w:spacing w:after="0" w:line="240" w:lineRule="auto"/>
              <w:contextualSpacing/>
              <w:rPr>
                <w:rFonts w:ascii="Times New Roman" w:hAnsi="Times New Roman"/>
              </w:rPr>
            </w:pPr>
          </w:p>
          <w:p w14:paraId="56905AFE" w14:textId="77777777" w:rsidR="00DB5D7D" w:rsidRPr="009D4921" w:rsidRDefault="00DB5D7D" w:rsidP="00116365">
            <w:pPr>
              <w:spacing w:after="0" w:line="240" w:lineRule="auto"/>
              <w:contextualSpacing/>
              <w:rPr>
                <w:rFonts w:ascii="Times New Roman" w:hAnsi="Times New Roman"/>
              </w:rPr>
            </w:pPr>
            <w:r w:rsidRPr="009D4921">
              <w:rPr>
                <w:rFonts w:ascii="Times New Roman" w:hAnsi="Times New Roman"/>
              </w:rPr>
              <w:t>10.6%</w:t>
            </w:r>
          </w:p>
          <w:p w14:paraId="7AFFA879" w14:textId="77777777" w:rsidR="00DB5D7D" w:rsidRPr="009D4921" w:rsidRDefault="00DB5D7D" w:rsidP="00116365">
            <w:pPr>
              <w:spacing w:after="0" w:line="240" w:lineRule="auto"/>
              <w:contextualSpacing/>
              <w:rPr>
                <w:rFonts w:ascii="Times New Roman" w:hAnsi="Times New Roman"/>
              </w:rPr>
            </w:pPr>
            <w:r w:rsidRPr="009D4921">
              <w:rPr>
                <w:rFonts w:ascii="Times New Roman" w:hAnsi="Times New Roman"/>
              </w:rPr>
              <w:t>32.6%</w:t>
            </w:r>
          </w:p>
          <w:p w14:paraId="3CEF20DE" w14:textId="77777777" w:rsidR="00DB5D7D" w:rsidRPr="009D4921" w:rsidRDefault="00DB5D7D" w:rsidP="00116365">
            <w:pPr>
              <w:spacing w:after="0" w:line="240" w:lineRule="auto"/>
              <w:contextualSpacing/>
              <w:rPr>
                <w:rFonts w:ascii="Times New Roman" w:hAnsi="Times New Roman"/>
              </w:rPr>
            </w:pPr>
            <w:r w:rsidRPr="009D4921">
              <w:rPr>
                <w:rFonts w:ascii="Times New Roman" w:hAnsi="Times New Roman"/>
              </w:rPr>
              <w:t>39.7%</w:t>
            </w:r>
          </w:p>
          <w:p w14:paraId="3CCCC8AE" w14:textId="77777777" w:rsidR="00DB5D7D" w:rsidRPr="009D4921" w:rsidRDefault="00DB5D7D" w:rsidP="00116365">
            <w:pPr>
              <w:spacing w:after="0" w:line="240" w:lineRule="auto"/>
              <w:contextualSpacing/>
              <w:rPr>
                <w:rFonts w:ascii="Times New Roman" w:hAnsi="Times New Roman"/>
              </w:rPr>
            </w:pPr>
            <w:r w:rsidRPr="009D4921">
              <w:rPr>
                <w:rFonts w:ascii="Times New Roman" w:hAnsi="Times New Roman"/>
              </w:rPr>
              <w:t>12.0%</w:t>
            </w:r>
          </w:p>
          <w:p w14:paraId="173B817F" w14:textId="77777777" w:rsidR="00DB5D7D" w:rsidRPr="009D4921" w:rsidRDefault="00DB5D7D" w:rsidP="00116365">
            <w:pPr>
              <w:spacing w:after="0" w:line="240" w:lineRule="auto"/>
              <w:contextualSpacing/>
              <w:rPr>
                <w:rFonts w:ascii="Times New Roman" w:hAnsi="Times New Roman"/>
              </w:rPr>
            </w:pPr>
            <w:r w:rsidRPr="009D4921">
              <w:rPr>
                <w:rFonts w:ascii="Times New Roman" w:hAnsi="Times New Roman"/>
              </w:rPr>
              <w:t>5.1%</w:t>
            </w:r>
          </w:p>
        </w:tc>
        <w:tc>
          <w:tcPr>
            <w:tcW w:w="1461" w:type="dxa"/>
          </w:tcPr>
          <w:p w14:paraId="77C6B1EE" w14:textId="77777777" w:rsidR="00DB5D7D" w:rsidRPr="009D4921" w:rsidRDefault="00DB5D7D" w:rsidP="00116365">
            <w:pPr>
              <w:spacing w:after="0" w:line="240" w:lineRule="auto"/>
              <w:contextualSpacing/>
              <w:rPr>
                <w:rFonts w:ascii="Times New Roman" w:hAnsi="Times New Roman"/>
              </w:rPr>
            </w:pPr>
          </w:p>
          <w:p w14:paraId="60E3A726" w14:textId="77777777" w:rsidR="00DB5D7D" w:rsidRPr="009D4921" w:rsidRDefault="00DB5D7D" w:rsidP="00DB5D7D">
            <w:pPr>
              <w:spacing w:after="0" w:line="240" w:lineRule="auto"/>
              <w:contextualSpacing/>
              <w:rPr>
                <w:rFonts w:ascii="Times New Roman" w:hAnsi="Times New Roman"/>
              </w:rPr>
            </w:pPr>
          </w:p>
        </w:tc>
        <w:tc>
          <w:tcPr>
            <w:tcW w:w="1345" w:type="dxa"/>
          </w:tcPr>
          <w:p w14:paraId="4820D679" w14:textId="77777777" w:rsidR="00DB5D7D" w:rsidRPr="009D4921" w:rsidRDefault="00DB5D7D" w:rsidP="00E004E6">
            <w:pPr>
              <w:spacing w:after="0" w:line="240" w:lineRule="auto"/>
              <w:contextualSpacing/>
              <w:rPr>
                <w:rFonts w:ascii="Times New Roman" w:hAnsi="Times New Roman"/>
              </w:rPr>
            </w:pPr>
          </w:p>
          <w:p w14:paraId="2ED0AC89" w14:textId="21DC7F5A" w:rsidR="00DB5D7D" w:rsidRPr="009D4921" w:rsidRDefault="00DE2A96" w:rsidP="00DE2A96">
            <w:pPr>
              <w:spacing w:after="0" w:line="240" w:lineRule="auto"/>
              <w:contextualSpacing/>
              <w:rPr>
                <w:rFonts w:ascii="Times New Roman" w:hAnsi="Times New Roman"/>
              </w:rPr>
            </w:pPr>
            <w:r w:rsidRPr="009D4921">
              <w:rPr>
                <w:rFonts w:ascii="Times New Roman" w:hAnsi="Times New Roman"/>
              </w:rPr>
              <w:t xml:space="preserve">6.6% </w:t>
            </w:r>
          </w:p>
          <w:p w14:paraId="1677CFAD" w14:textId="7B372703" w:rsidR="00DB5D7D" w:rsidRPr="009D4921" w:rsidRDefault="00DE2A96" w:rsidP="00DE2A96">
            <w:pPr>
              <w:spacing w:after="0" w:line="240" w:lineRule="auto"/>
              <w:contextualSpacing/>
              <w:rPr>
                <w:rFonts w:ascii="Times New Roman" w:hAnsi="Times New Roman"/>
              </w:rPr>
            </w:pPr>
            <w:r w:rsidRPr="009D4921">
              <w:rPr>
                <w:rFonts w:ascii="Times New Roman" w:hAnsi="Times New Roman"/>
              </w:rPr>
              <w:t xml:space="preserve">19.1% </w:t>
            </w:r>
          </w:p>
          <w:p w14:paraId="0D66D367" w14:textId="744EAE4E" w:rsidR="00DB5D7D" w:rsidRPr="009D4921" w:rsidRDefault="00DE2A96" w:rsidP="00DE2A96">
            <w:pPr>
              <w:spacing w:after="0" w:line="240" w:lineRule="auto"/>
              <w:contextualSpacing/>
              <w:rPr>
                <w:rFonts w:ascii="Times New Roman" w:hAnsi="Times New Roman"/>
              </w:rPr>
            </w:pPr>
            <w:r w:rsidRPr="009D4921">
              <w:rPr>
                <w:rFonts w:ascii="Times New Roman" w:hAnsi="Times New Roman"/>
              </w:rPr>
              <w:t xml:space="preserve">51.2% </w:t>
            </w:r>
          </w:p>
          <w:p w14:paraId="15130A59" w14:textId="0981D6A8" w:rsidR="00DE2A96" w:rsidRPr="009D4921" w:rsidRDefault="00DE2A96" w:rsidP="00E004E6">
            <w:pPr>
              <w:spacing w:after="0" w:line="240" w:lineRule="auto"/>
              <w:contextualSpacing/>
              <w:rPr>
                <w:rFonts w:ascii="Times New Roman" w:hAnsi="Times New Roman"/>
              </w:rPr>
            </w:pPr>
            <w:r w:rsidRPr="009D4921">
              <w:rPr>
                <w:rFonts w:ascii="Times New Roman" w:hAnsi="Times New Roman"/>
              </w:rPr>
              <w:t>23.1%</w:t>
            </w:r>
          </w:p>
          <w:p w14:paraId="3D831671" w14:textId="68D6392E" w:rsidR="00DB5D7D" w:rsidRPr="009D4921" w:rsidRDefault="00DB5D7D" w:rsidP="00DE2A96">
            <w:pPr>
              <w:spacing w:after="0" w:line="240" w:lineRule="auto"/>
              <w:contextualSpacing/>
              <w:rPr>
                <w:rFonts w:ascii="Times New Roman" w:hAnsi="Times New Roman"/>
              </w:rPr>
            </w:pPr>
          </w:p>
        </w:tc>
      </w:tr>
      <w:tr w:rsidR="00DB5D7D" w:rsidRPr="009D4921" w14:paraId="295DFDF2" w14:textId="6900D14D" w:rsidTr="0041541D">
        <w:trPr>
          <w:trHeight w:val="217"/>
        </w:trPr>
        <w:tc>
          <w:tcPr>
            <w:tcW w:w="4532" w:type="dxa"/>
          </w:tcPr>
          <w:p w14:paraId="6FB287EE" w14:textId="1A9A2052" w:rsidR="00DB5D7D" w:rsidRPr="009D4921" w:rsidRDefault="00DB5D7D" w:rsidP="00116365">
            <w:pPr>
              <w:spacing w:after="0" w:line="240" w:lineRule="auto"/>
              <w:contextualSpacing/>
              <w:rPr>
                <w:rFonts w:ascii="Times New Roman" w:hAnsi="Times New Roman"/>
              </w:rPr>
            </w:pPr>
            <w:r w:rsidRPr="009D4921">
              <w:rPr>
                <w:rFonts w:ascii="Times New Roman" w:hAnsi="Times New Roman"/>
              </w:rPr>
              <w:t>Gender, female</w:t>
            </w:r>
          </w:p>
        </w:tc>
        <w:tc>
          <w:tcPr>
            <w:tcW w:w="1292" w:type="dxa"/>
          </w:tcPr>
          <w:p w14:paraId="2F15A601" w14:textId="77777777" w:rsidR="00DB5D7D" w:rsidRPr="009D4921" w:rsidRDefault="00DB5D7D" w:rsidP="00116365">
            <w:pPr>
              <w:spacing w:after="0" w:line="240" w:lineRule="auto"/>
              <w:contextualSpacing/>
              <w:rPr>
                <w:rFonts w:ascii="Times New Roman" w:hAnsi="Times New Roman"/>
              </w:rPr>
            </w:pPr>
            <w:r w:rsidRPr="009D4921">
              <w:rPr>
                <w:rFonts w:ascii="Times New Roman" w:hAnsi="Times New Roman"/>
              </w:rPr>
              <w:t>61%</w:t>
            </w:r>
          </w:p>
        </w:tc>
        <w:tc>
          <w:tcPr>
            <w:tcW w:w="1461" w:type="dxa"/>
          </w:tcPr>
          <w:p w14:paraId="6C8E479B" w14:textId="4691AFA0" w:rsidR="00DB5D7D" w:rsidRPr="009D4921" w:rsidRDefault="00DB5D7D" w:rsidP="00116365">
            <w:pPr>
              <w:spacing w:after="0" w:line="240" w:lineRule="auto"/>
              <w:contextualSpacing/>
              <w:rPr>
                <w:rFonts w:ascii="Times New Roman" w:hAnsi="Times New Roman"/>
              </w:rPr>
            </w:pPr>
          </w:p>
        </w:tc>
        <w:tc>
          <w:tcPr>
            <w:tcW w:w="1345" w:type="dxa"/>
          </w:tcPr>
          <w:p w14:paraId="5F6A7886" w14:textId="6FD01B6C" w:rsidR="00DB5D7D" w:rsidRPr="009D4921" w:rsidRDefault="00E268EA" w:rsidP="00116365">
            <w:pPr>
              <w:spacing w:after="0" w:line="240" w:lineRule="auto"/>
              <w:contextualSpacing/>
              <w:rPr>
                <w:rFonts w:ascii="Times New Roman" w:hAnsi="Times New Roman"/>
              </w:rPr>
            </w:pPr>
            <w:r w:rsidRPr="009D4921">
              <w:rPr>
                <w:rFonts w:ascii="Times New Roman" w:hAnsi="Times New Roman"/>
              </w:rPr>
              <w:t>52</w:t>
            </w:r>
            <w:r w:rsidR="00DE2A96" w:rsidRPr="009D4921">
              <w:rPr>
                <w:rFonts w:ascii="Times New Roman" w:hAnsi="Times New Roman"/>
              </w:rPr>
              <w:t xml:space="preserve">% </w:t>
            </w:r>
          </w:p>
        </w:tc>
      </w:tr>
      <w:tr w:rsidR="00DB5D7D" w:rsidRPr="009D4921" w14:paraId="5D522BC8" w14:textId="129E88B2" w:rsidTr="0041541D">
        <w:trPr>
          <w:trHeight w:val="217"/>
        </w:trPr>
        <w:tc>
          <w:tcPr>
            <w:tcW w:w="4532" w:type="dxa"/>
          </w:tcPr>
          <w:p w14:paraId="15E3F17A" w14:textId="77777777" w:rsidR="00DB5D7D" w:rsidRPr="009D4921" w:rsidRDefault="00DB5D7D" w:rsidP="00116365">
            <w:pPr>
              <w:spacing w:after="0" w:line="240" w:lineRule="auto"/>
              <w:contextualSpacing/>
              <w:rPr>
                <w:rFonts w:ascii="Times New Roman" w:hAnsi="Times New Roman"/>
              </w:rPr>
            </w:pPr>
            <w:r w:rsidRPr="009D4921">
              <w:rPr>
                <w:rFonts w:ascii="Times New Roman" w:hAnsi="Times New Roman"/>
              </w:rPr>
              <w:t>Ever in engaged in indoor tanning, yes</w:t>
            </w:r>
          </w:p>
        </w:tc>
        <w:tc>
          <w:tcPr>
            <w:tcW w:w="1292" w:type="dxa"/>
          </w:tcPr>
          <w:p w14:paraId="64B39083" w14:textId="77777777" w:rsidR="00DB5D7D" w:rsidRPr="009D4921" w:rsidRDefault="00DB5D7D" w:rsidP="00116365">
            <w:pPr>
              <w:spacing w:after="0" w:line="240" w:lineRule="auto"/>
              <w:contextualSpacing/>
              <w:rPr>
                <w:rFonts w:ascii="Times New Roman" w:hAnsi="Times New Roman"/>
              </w:rPr>
            </w:pPr>
            <w:r w:rsidRPr="009D4921">
              <w:rPr>
                <w:rFonts w:ascii="Times New Roman" w:hAnsi="Times New Roman"/>
              </w:rPr>
              <w:t>37%</w:t>
            </w:r>
          </w:p>
        </w:tc>
        <w:tc>
          <w:tcPr>
            <w:tcW w:w="1461" w:type="dxa"/>
          </w:tcPr>
          <w:p w14:paraId="57BBDE76" w14:textId="77777777" w:rsidR="00DB5D7D" w:rsidRPr="009D4921" w:rsidRDefault="00DB5D7D" w:rsidP="00116365">
            <w:pPr>
              <w:spacing w:after="0" w:line="240" w:lineRule="auto"/>
              <w:contextualSpacing/>
              <w:rPr>
                <w:rFonts w:ascii="Times New Roman" w:hAnsi="Times New Roman"/>
              </w:rPr>
            </w:pPr>
          </w:p>
        </w:tc>
        <w:tc>
          <w:tcPr>
            <w:tcW w:w="1345" w:type="dxa"/>
          </w:tcPr>
          <w:p w14:paraId="670112DA" w14:textId="2F3D272A" w:rsidR="00E268EA" w:rsidRPr="009D4921" w:rsidRDefault="00E268EA" w:rsidP="00116365">
            <w:pPr>
              <w:spacing w:after="0" w:line="240" w:lineRule="auto"/>
              <w:contextualSpacing/>
              <w:rPr>
                <w:rFonts w:ascii="Times New Roman" w:hAnsi="Times New Roman"/>
              </w:rPr>
            </w:pPr>
            <w:r w:rsidRPr="009D4921">
              <w:rPr>
                <w:rFonts w:ascii="Times New Roman" w:hAnsi="Times New Roman"/>
              </w:rPr>
              <w:t>37%</w:t>
            </w:r>
          </w:p>
          <w:p w14:paraId="66EECA3C" w14:textId="1A2730BD" w:rsidR="00DB5D7D" w:rsidRPr="009D4921" w:rsidRDefault="00E268EA" w:rsidP="00116365">
            <w:pPr>
              <w:spacing w:after="0" w:line="240" w:lineRule="auto"/>
              <w:contextualSpacing/>
              <w:rPr>
                <w:rFonts w:ascii="Times New Roman" w:hAnsi="Times New Roman"/>
              </w:rPr>
            </w:pPr>
            <w:r w:rsidRPr="009D4921">
              <w:rPr>
                <w:rFonts w:ascii="Times New Roman" w:hAnsi="Times New Roman"/>
              </w:rPr>
              <w:t>(n=187)</w:t>
            </w:r>
          </w:p>
        </w:tc>
      </w:tr>
      <w:tr w:rsidR="00DB5D7D" w:rsidRPr="009D4921" w14:paraId="4B53B2D6" w14:textId="71D15B20" w:rsidTr="0041541D">
        <w:trPr>
          <w:trHeight w:val="217"/>
        </w:trPr>
        <w:tc>
          <w:tcPr>
            <w:tcW w:w="4532" w:type="dxa"/>
          </w:tcPr>
          <w:p w14:paraId="34668C78" w14:textId="77777777" w:rsidR="00DB5D7D" w:rsidRPr="009D4921" w:rsidRDefault="00DB5D7D" w:rsidP="00116365">
            <w:pPr>
              <w:spacing w:after="0" w:line="240" w:lineRule="auto"/>
              <w:contextualSpacing/>
              <w:rPr>
                <w:rFonts w:ascii="Times New Roman" w:hAnsi="Times New Roman"/>
              </w:rPr>
            </w:pPr>
            <w:r w:rsidRPr="009D4921">
              <w:rPr>
                <w:rFonts w:ascii="Times New Roman" w:hAnsi="Times New Roman"/>
              </w:rPr>
              <w:t>Ethnicity</w:t>
            </w:r>
          </w:p>
          <w:p w14:paraId="40323103" w14:textId="2EA3B7CC" w:rsidR="00E268EA" w:rsidRPr="009D4921" w:rsidRDefault="00DB5D7D" w:rsidP="00282518">
            <w:pPr>
              <w:spacing w:after="0" w:line="240" w:lineRule="auto"/>
              <w:contextualSpacing/>
              <w:rPr>
                <w:rFonts w:ascii="Times New Roman" w:hAnsi="Times New Roman"/>
              </w:rPr>
            </w:pPr>
            <w:r w:rsidRPr="009D4921">
              <w:rPr>
                <w:rFonts w:ascii="Times New Roman" w:hAnsi="Times New Roman"/>
              </w:rPr>
              <w:t xml:space="preserve">     Non-Hispanic White</w:t>
            </w:r>
          </w:p>
          <w:p w14:paraId="0D82BAA0" w14:textId="59CED111" w:rsidR="00E268EA" w:rsidRPr="009D4921" w:rsidRDefault="00DB5D7D" w:rsidP="00282518">
            <w:pPr>
              <w:spacing w:after="0" w:line="240" w:lineRule="auto"/>
              <w:contextualSpacing/>
              <w:rPr>
                <w:rFonts w:ascii="Times New Roman" w:hAnsi="Times New Roman"/>
              </w:rPr>
            </w:pPr>
            <w:r w:rsidRPr="009D4921">
              <w:rPr>
                <w:rFonts w:ascii="Times New Roman" w:hAnsi="Times New Roman"/>
              </w:rPr>
              <w:t xml:space="preserve">     Hispanic/Latino</w:t>
            </w:r>
          </w:p>
          <w:p w14:paraId="6B3E52A1" w14:textId="6E376FB6" w:rsidR="00E268EA" w:rsidRPr="009D4921" w:rsidRDefault="00DB5D7D" w:rsidP="00282518">
            <w:pPr>
              <w:spacing w:after="0" w:line="240" w:lineRule="auto"/>
              <w:contextualSpacing/>
              <w:rPr>
                <w:rFonts w:ascii="Times New Roman" w:hAnsi="Times New Roman"/>
              </w:rPr>
            </w:pPr>
            <w:r w:rsidRPr="009D4921">
              <w:rPr>
                <w:rFonts w:ascii="Times New Roman" w:hAnsi="Times New Roman"/>
              </w:rPr>
              <w:t xml:space="preserve">     African-American/Black</w:t>
            </w:r>
          </w:p>
          <w:p w14:paraId="50F4E7C5" w14:textId="5FC58097" w:rsidR="00E268EA" w:rsidRPr="009D4921" w:rsidRDefault="00DB5D7D" w:rsidP="00282518">
            <w:pPr>
              <w:spacing w:after="0" w:line="240" w:lineRule="auto"/>
              <w:contextualSpacing/>
              <w:rPr>
                <w:rFonts w:ascii="Times New Roman" w:hAnsi="Times New Roman"/>
              </w:rPr>
            </w:pPr>
            <w:r w:rsidRPr="009D4921">
              <w:rPr>
                <w:rFonts w:ascii="Times New Roman" w:hAnsi="Times New Roman"/>
              </w:rPr>
              <w:t xml:space="preserve">     Asian</w:t>
            </w:r>
          </w:p>
          <w:p w14:paraId="5E6C3F04" w14:textId="58BCDA9E" w:rsidR="00E268EA" w:rsidRPr="009D4921" w:rsidRDefault="00DB5D7D" w:rsidP="00282518">
            <w:pPr>
              <w:spacing w:after="0" w:line="240" w:lineRule="auto"/>
              <w:contextualSpacing/>
              <w:rPr>
                <w:rFonts w:ascii="Times New Roman" w:hAnsi="Times New Roman"/>
              </w:rPr>
            </w:pPr>
            <w:r w:rsidRPr="009D4921">
              <w:rPr>
                <w:rFonts w:ascii="Times New Roman" w:hAnsi="Times New Roman"/>
              </w:rPr>
              <w:t xml:space="preserve">     Mixe</w:t>
            </w:r>
            <w:r w:rsidR="00282518" w:rsidRPr="009D4921">
              <w:rPr>
                <w:rFonts w:ascii="Times New Roman" w:hAnsi="Times New Roman"/>
              </w:rPr>
              <w:t>d</w:t>
            </w:r>
          </w:p>
          <w:p w14:paraId="46348541" w14:textId="77777777" w:rsidR="00DB5D7D" w:rsidRPr="009D4921" w:rsidRDefault="00DB5D7D" w:rsidP="00116365">
            <w:pPr>
              <w:spacing w:after="0" w:line="240" w:lineRule="auto"/>
              <w:contextualSpacing/>
              <w:rPr>
                <w:rFonts w:ascii="Times New Roman" w:hAnsi="Times New Roman"/>
              </w:rPr>
            </w:pPr>
            <w:r w:rsidRPr="009D4921">
              <w:rPr>
                <w:rFonts w:ascii="Times New Roman" w:hAnsi="Times New Roman"/>
              </w:rPr>
              <w:t xml:space="preserve">     Unidentified</w:t>
            </w:r>
          </w:p>
        </w:tc>
        <w:tc>
          <w:tcPr>
            <w:tcW w:w="1292" w:type="dxa"/>
          </w:tcPr>
          <w:p w14:paraId="67E8DA24" w14:textId="77777777" w:rsidR="00DB5D7D" w:rsidRPr="009D4921" w:rsidRDefault="00DB5D7D" w:rsidP="00116365">
            <w:pPr>
              <w:spacing w:after="0" w:line="240" w:lineRule="auto"/>
              <w:contextualSpacing/>
              <w:rPr>
                <w:rFonts w:ascii="Times New Roman" w:hAnsi="Times New Roman"/>
              </w:rPr>
            </w:pPr>
          </w:p>
        </w:tc>
        <w:tc>
          <w:tcPr>
            <w:tcW w:w="1461" w:type="dxa"/>
          </w:tcPr>
          <w:p w14:paraId="6B057483" w14:textId="77777777" w:rsidR="00DB5D7D" w:rsidRPr="009D4921" w:rsidRDefault="00DB5D7D" w:rsidP="00116365">
            <w:pPr>
              <w:spacing w:after="0" w:line="240" w:lineRule="auto"/>
              <w:contextualSpacing/>
              <w:rPr>
                <w:rFonts w:ascii="Times New Roman" w:hAnsi="Times New Roman"/>
              </w:rPr>
            </w:pPr>
          </w:p>
        </w:tc>
        <w:tc>
          <w:tcPr>
            <w:tcW w:w="1345" w:type="dxa"/>
          </w:tcPr>
          <w:p w14:paraId="2016E041" w14:textId="77777777" w:rsidR="00DB5D7D" w:rsidRPr="009D4921" w:rsidRDefault="00DB5D7D" w:rsidP="00116365">
            <w:pPr>
              <w:spacing w:after="0" w:line="240" w:lineRule="auto"/>
              <w:contextualSpacing/>
              <w:rPr>
                <w:rFonts w:ascii="Times New Roman" w:hAnsi="Times New Roman"/>
              </w:rPr>
            </w:pPr>
          </w:p>
          <w:p w14:paraId="28A5D7C2" w14:textId="65A39841" w:rsidR="00DB5D7D" w:rsidRPr="009D4921" w:rsidRDefault="00E268EA" w:rsidP="00282518">
            <w:pPr>
              <w:spacing w:after="0" w:line="240" w:lineRule="auto"/>
              <w:contextualSpacing/>
              <w:rPr>
                <w:rFonts w:ascii="Times New Roman" w:hAnsi="Times New Roman"/>
              </w:rPr>
            </w:pPr>
            <w:r w:rsidRPr="009D4921">
              <w:rPr>
                <w:rFonts w:ascii="Times New Roman" w:hAnsi="Times New Roman"/>
              </w:rPr>
              <w:t xml:space="preserve">86.5% </w:t>
            </w:r>
          </w:p>
          <w:p w14:paraId="75078333" w14:textId="1058B370" w:rsidR="00DB5D7D" w:rsidRPr="009D4921" w:rsidRDefault="00E268EA" w:rsidP="00282518">
            <w:pPr>
              <w:spacing w:after="0" w:line="240" w:lineRule="auto"/>
              <w:contextualSpacing/>
              <w:rPr>
                <w:rFonts w:ascii="Times New Roman" w:hAnsi="Times New Roman"/>
              </w:rPr>
            </w:pPr>
            <w:r w:rsidRPr="009D4921">
              <w:rPr>
                <w:rFonts w:ascii="Times New Roman" w:hAnsi="Times New Roman"/>
              </w:rPr>
              <w:t xml:space="preserve">5.7% </w:t>
            </w:r>
          </w:p>
          <w:p w14:paraId="2B24E322" w14:textId="4CCD3829" w:rsidR="00DB5D7D" w:rsidRPr="009D4921" w:rsidRDefault="00E268EA" w:rsidP="00282518">
            <w:pPr>
              <w:spacing w:after="0" w:line="240" w:lineRule="auto"/>
              <w:contextualSpacing/>
              <w:rPr>
                <w:rFonts w:ascii="Times New Roman" w:hAnsi="Times New Roman"/>
              </w:rPr>
            </w:pPr>
            <w:r w:rsidRPr="009D4921">
              <w:rPr>
                <w:rFonts w:ascii="Times New Roman" w:hAnsi="Times New Roman"/>
              </w:rPr>
              <w:t xml:space="preserve">2.0% </w:t>
            </w:r>
          </w:p>
          <w:p w14:paraId="11EFFB8A" w14:textId="77F0480B" w:rsidR="00DB5D7D" w:rsidRPr="009D4921" w:rsidRDefault="00E268EA" w:rsidP="00282518">
            <w:pPr>
              <w:spacing w:after="0" w:line="240" w:lineRule="auto"/>
              <w:contextualSpacing/>
              <w:rPr>
                <w:rFonts w:ascii="Times New Roman" w:hAnsi="Times New Roman"/>
              </w:rPr>
            </w:pPr>
            <w:r w:rsidRPr="009D4921">
              <w:rPr>
                <w:rFonts w:ascii="Times New Roman" w:hAnsi="Times New Roman"/>
              </w:rPr>
              <w:t xml:space="preserve">2.0% </w:t>
            </w:r>
          </w:p>
          <w:p w14:paraId="369E0442" w14:textId="5D58B1A4" w:rsidR="00E268EA" w:rsidRPr="009D4921" w:rsidRDefault="00E268EA" w:rsidP="00282518">
            <w:pPr>
              <w:spacing w:after="0" w:line="240" w:lineRule="auto"/>
              <w:contextualSpacing/>
              <w:rPr>
                <w:rFonts w:ascii="Times New Roman" w:hAnsi="Times New Roman"/>
              </w:rPr>
            </w:pPr>
            <w:r w:rsidRPr="009D4921">
              <w:rPr>
                <w:rFonts w:ascii="Times New Roman" w:hAnsi="Times New Roman"/>
              </w:rPr>
              <w:t>0%</w:t>
            </w:r>
          </w:p>
          <w:p w14:paraId="562F16E1" w14:textId="678D8755" w:rsidR="00E268EA" w:rsidRPr="009D4921" w:rsidRDefault="00E268EA" w:rsidP="00116365">
            <w:pPr>
              <w:spacing w:after="0" w:line="240" w:lineRule="auto"/>
              <w:contextualSpacing/>
              <w:rPr>
                <w:rFonts w:ascii="Times New Roman" w:hAnsi="Times New Roman"/>
              </w:rPr>
            </w:pPr>
            <w:r w:rsidRPr="009D4921">
              <w:rPr>
                <w:rFonts w:ascii="Times New Roman" w:hAnsi="Times New Roman"/>
              </w:rPr>
              <w:t>1.0%</w:t>
            </w:r>
          </w:p>
          <w:p w14:paraId="07A1DA15" w14:textId="382E2546" w:rsidR="00DB5D7D" w:rsidRPr="009D4921" w:rsidRDefault="00DB5D7D" w:rsidP="00116365">
            <w:pPr>
              <w:spacing w:after="0" w:line="240" w:lineRule="auto"/>
              <w:contextualSpacing/>
              <w:rPr>
                <w:rFonts w:ascii="Times New Roman" w:hAnsi="Times New Roman"/>
              </w:rPr>
            </w:pPr>
          </w:p>
        </w:tc>
      </w:tr>
    </w:tbl>
    <w:p w14:paraId="65008F49" w14:textId="67161BA2" w:rsidR="004127AB" w:rsidRPr="009D4921" w:rsidRDefault="004127AB" w:rsidP="004127AB">
      <w:pPr>
        <w:spacing w:after="0" w:line="240" w:lineRule="auto"/>
        <w:contextualSpacing/>
        <w:rPr>
          <w:rFonts w:ascii="Times New Roman" w:hAnsi="Times New Roman"/>
          <w:b/>
          <w:sz w:val="24"/>
          <w:szCs w:val="24"/>
        </w:rPr>
      </w:pPr>
    </w:p>
    <w:p w14:paraId="6185D1AA" w14:textId="77777777" w:rsidR="004127AB" w:rsidRPr="009D4921" w:rsidRDefault="004127AB" w:rsidP="004127AB">
      <w:pPr>
        <w:spacing w:after="0" w:line="240" w:lineRule="auto"/>
        <w:rPr>
          <w:rFonts w:ascii="Times New Roman" w:hAnsi="Times New Roman"/>
          <w:sz w:val="24"/>
          <w:szCs w:val="24"/>
        </w:rPr>
      </w:pPr>
    </w:p>
    <w:p w14:paraId="65C9410B" w14:textId="77777777" w:rsidR="004127AB" w:rsidRPr="009D4921" w:rsidRDefault="004127AB" w:rsidP="004127AB">
      <w:pPr>
        <w:spacing w:after="0" w:line="240" w:lineRule="auto"/>
        <w:rPr>
          <w:rFonts w:ascii="Times New Roman" w:hAnsi="Times New Roman"/>
          <w:sz w:val="24"/>
          <w:szCs w:val="24"/>
        </w:rPr>
      </w:pPr>
      <w:r w:rsidRPr="009D4921">
        <w:rPr>
          <w:rFonts w:ascii="Times New Roman" w:hAnsi="Times New Roman"/>
          <w:b/>
          <w:sz w:val="24"/>
          <w:szCs w:val="24"/>
        </w:rPr>
        <w:t xml:space="preserve">Table 2: </w:t>
      </w:r>
      <w:r w:rsidRPr="009D4921">
        <w:rPr>
          <w:rFonts w:ascii="Times New Roman" w:hAnsi="Times New Roman"/>
          <w:sz w:val="24"/>
          <w:szCs w:val="24"/>
        </w:rPr>
        <w:t>Characteristics of individuals referred for additional screening or biopsy in 2015 and 2016</w:t>
      </w:r>
    </w:p>
    <w:p w14:paraId="74D13E7A" w14:textId="77777777" w:rsidR="004127AB" w:rsidRPr="009D4921" w:rsidRDefault="004127AB" w:rsidP="004127AB">
      <w:pPr>
        <w:spacing w:after="0" w:line="240" w:lineRule="auto"/>
        <w:rPr>
          <w:rFonts w:ascii="Times New Roman" w:hAnsi="Times New Roman"/>
          <w:b/>
          <w:sz w:val="24"/>
          <w:szCs w:val="24"/>
        </w:rPr>
      </w:pPr>
    </w:p>
    <w:tbl>
      <w:tblPr>
        <w:tblStyle w:val="TableGrid"/>
        <w:tblW w:w="8630" w:type="dxa"/>
        <w:tblLook w:val="04A0" w:firstRow="1" w:lastRow="0" w:firstColumn="1" w:lastColumn="0" w:noHBand="0" w:noVBand="1"/>
      </w:tblPr>
      <w:tblGrid>
        <w:gridCol w:w="4549"/>
        <w:gridCol w:w="1262"/>
        <w:gridCol w:w="1466"/>
        <w:gridCol w:w="1353"/>
      </w:tblGrid>
      <w:tr w:rsidR="00FF2232" w:rsidRPr="009D4921" w14:paraId="45C719FA" w14:textId="693BCE10" w:rsidTr="0041541D">
        <w:trPr>
          <w:trHeight w:val="217"/>
        </w:trPr>
        <w:tc>
          <w:tcPr>
            <w:tcW w:w="4549" w:type="dxa"/>
          </w:tcPr>
          <w:p w14:paraId="1A56B559" w14:textId="77777777" w:rsidR="00FF2232" w:rsidRPr="009D4921" w:rsidRDefault="00FF2232" w:rsidP="00116365">
            <w:pPr>
              <w:spacing w:after="0" w:line="240" w:lineRule="auto"/>
              <w:contextualSpacing/>
              <w:rPr>
                <w:rFonts w:ascii="Times New Roman" w:hAnsi="Times New Roman"/>
              </w:rPr>
            </w:pPr>
          </w:p>
        </w:tc>
        <w:tc>
          <w:tcPr>
            <w:tcW w:w="1262" w:type="dxa"/>
          </w:tcPr>
          <w:p w14:paraId="0B77E7E2" w14:textId="77777777" w:rsidR="00FF2232" w:rsidRPr="009D4921" w:rsidRDefault="00FF2232" w:rsidP="00116365">
            <w:pPr>
              <w:spacing w:after="0" w:line="240" w:lineRule="auto"/>
              <w:contextualSpacing/>
              <w:rPr>
                <w:rFonts w:ascii="Times New Roman" w:hAnsi="Times New Roman"/>
                <w:b/>
              </w:rPr>
            </w:pPr>
            <w:r w:rsidRPr="009D4921">
              <w:rPr>
                <w:rFonts w:ascii="Times New Roman" w:hAnsi="Times New Roman"/>
                <w:b/>
              </w:rPr>
              <w:t>2015</w:t>
            </w:r>
          </w:p>
        </w:tc>
        <w:tc>
          <w:tcPr>
            <w:tcW w:w="1466" w:type="dxa"/>
          </w:tcPr>
          <w:p w14:paraId="120786B2" w14:textId="77777777" w:rsidR="00FF2232" w:rsidRPr="009D4921" w:rsidRDefault="00FF2232" w:rsidP="00116365">
            <w:pPr>
              <w:spacing w:after="0" w:line="240" w:lineRule="auto"/>
              <w:contextualSpacing/>
              <w:rPr>
                <w:rFonts w:ascii="Times New Roman" w:hAnsi="Times New Roman"/>
                <w:b/>
              </w:rPr>
            </w:pPr>
            <w:r w:rsidRPr="009D4921">
              <w:rPr>
                <w:rFonts w:ascii="Times New Roman" w:hAnsi="Times New Roman"/>
                <w:b/>
              </w:rPr>
              <w:t>2016</w:t>
            </w:r>
          </w:p>
        </w:tc>
        <w:tc>
          <w:tcPr>
            <w:tcW w:w="1353" w:type="dxa"/>
          </w:tcPr>
          <w:p w14:paraId="365D3A24" w14:textId="3D4E045B" w:rsidR="00FF2232" w:rsidRPr="009D4921" w:rsidRDefault="00FF2232" w:rsidP="00116365">
            <w:pPr>
              <w:spacing w:after="0" w:line="240" w:lineRule="auto"/>
              <w:contextualSpacing/>
              <w:rPr>
                <w:rFonts w:ascii="Times New Roman" w:hAnsi="Times New Roman"/>
                <w:b/>
              </w:rPr>
            </w:pPr>
            <w:r w:rsidRPr="009D4921">
              <w:rPr>
                <w:rFonts w:ascii="Times New Roman" w:hAnsi="Times New Roman"/>
                <w:b/>
              </w:rPr>
              <w:t>2017</w:t>
            </w:r>
          </w:p>
        </w:tc>
      </w:tr>
      <w:tr w:rsidR="00FF2232" w:rsidRPr="009D4921" w14:paraId="3DD54D4B" w14:textId="318C5A5C" w:rsidTr="0041541D">
        <w:trPr>
          <w:trHeight w:val="217"/>
        </w:trPr>
        <w:tc>
          <w:tcPr>
            <w:tcW w:w="4549" w:type="dxa"/>
          </w:tcPr>
          <w:p w14:paraId="023C7852" w14:textId="77777777" w:rsidR="00FF2232" w:rsidRPr="009D4921" w:rsidRDefault="00FF2232" w:rsidP="00116365">
            <w:pPr>
              <w:spacing w:after="0" w:line="240" w:lineRule="auto"/>
              <w:contextualSpacing/>
              <w:rPr>
                <w:rFonts w:ascii="Times New Roman" w:hAnsi="Times New Roman"/>
              </w:rPr>
            </w:pPr>
            <w:r w:rsidRPr="009D4921">
              <w:rPr>
                <w:rFonts w:ascii="Times New Roman" w:hAnsi="Times New Roman"/>
              </w:rPr>
              <w:t>Age, mean (years)</w:t>
            </w:r>
          </w:p>
          <w:p w14:paraId="64E095DD" w14:textId="77777777" w:rsidR="00FF2232" w:rsidRPr="009D4921" w:rsidRDefault="00FF2232" w:rsidP="00116365">
            <w:pPr>
              <w:spacing w:after="0" w:line="240" w:lineRule="auto"/>
              <w:contextualSpacing/>
              <w:rPr>
                <w:rFonts w:ascii="Times New Roman" w:hAnsi="Times New Roman"/>
              </w:rPr>
            </w:pPr>
            <w:r w:rsidRPr="009D4921">
              <w:rPr>
                <w:rFonts w:ascii="Times New Roman" w:hAnsi="Times New Roman"/>
              </w:rPr>
              <w:t xml:space="preserve">     &lt;19 years</w:t>
            </w:r>
          </w:p>
          <w:p w14:paraId="3700E93B" w14:textId="40142588" w:rsidR="00E268EA" w:rsidRPr="009D4921" w:rsidRDefault="00FF2232" w:rsidP="00E268EA">
            <w:pPr>
              <w:spacing w:after="0" w:line="240" w:lineRule="auto"/>
              <w:contextualSpacing/>
              <w:rPr>
                <w:rFonts w:ascii="Times New Roman" w:hAnsi="Times New Roman"/>
              </w:rPr>
            </w:pPr>
            <w:r w:rsidRPr="009D4921">
              <w:rPr>
                <w:rFonts w:ascii="Times New Roman" w:hAnsi="Times New Roman"/>
              </w:rPr>
              <w:t xml:space="preserve">     19-40 years</w:t>
            </w:r>
          </w:p>
          <w:p w14:paraId="22272ED6" w14:textId="4197D835" w:rsidR="00E268EA" w:rsidRPr="009D4921" w:rsidRDefault="00FF2232" w:rsidP="00E268EA">
            <w:pPr>
              <w:spacing w:after="0" w:line="240" w:lineRule="auto"/>
              <w:contextualSpacing/>
              <w:rPr>
                <w:rFonts w:ascii="Times New Roman" w:hAnsi="Times New Roman"/>
              </w:rPr>
            </w:pPr>
            <w:r w:rsidRPr="009D4921">
              <w:rPr>
                <w:rFonts w:ascii="Times New Roman" w:hAnsi="Times New Roman"/>
              </w:rPr>
              <w:t xml:space="preserve">     41-65 </w:t>
            </w:r>
            <w:proofErr w:type="spellStart"/>
            <w:r w:rsidRPr="009D4921">
              <w:rPr>
                <w:rFonts w:ascii="Times New Roman" w:hAnsi="Times New Roman"/>
              </w:rPr>
              <w:t>years</w:t>
            </w:r>
            <w:r w:rsidR="00282518" w:rsidRPr="009D4921">
              <w:rPr>
                <w:rFonts w:ascii="Times New Roman" w:hAnsi="Times New Roman"/>
              </w:rPr>
              <w:t>d</w:t>
            </w:r>
            <w:proofErr w:type="spellEnd"/>
          </w:p>
          <w:p w14:paraId="4E5E9952" w14:textId="5FF0AA4C" w:rsidR="00E268EA" w:rsidRPr="009D4921" w:rsidRDefault="00FF2232" w:rsidP="00E268EA">
            <w:pPr>
              <w:spacing w:after="0" w:line="240" w:lineRule="auto"/>
              <w:contextualSpacing/>
              <w:rPr>
                <w:rFonts w:ascii="Times New Roman" w:hAnsi="Times New Roman"/>
              </w:rPr>
            </w:pPr>
            <w:r w:rsidRPr="009D4921">
              <w:rPr>
                <w:rFonts w:ascii="Times New Roman" w:hAnsi="Times New Roman"/>
              </w:rPr>
              <w:t xml:space="preserve">     &gt;65 years</w:t>
            </w:r>
          </w:p>
          <w:p w14:paraId="75B43EAC" w14:textId="77777777" w:rsidR="00FF2232" w:rsidRPr="009D4921" w:rsidRDefault="00FF2232" w:rsidP="00116365">
            <w:pPr>
              <w:spacing w:after="0" w:line="240" w:lineRule="auto"/>
              <w:contextualSpacing/>
              <w:rPr>
                <w:rFonts w:ascii="Times New Roman" w:hAnsi="Times New Roman"/>
              </w:rPr>
            </w:pPr>
            <w:r w:rsidRPr="009D4921">
              <w:rPr>
                <w:rFonts w:ascii="Times New Roman" w:hAnsi="Times New Roman"/>
              </w:rPr>
              <w:t xml:space="preserve">     Unidentified</w:t>
            </w:r>
          </w:p>
        </w:tc>
        <w:tc>
          <w:tcPr>
            <w:tcW w:w="1262" w:type="dxa"/>
          </w:tcPr>
          <w:p w14:paraId="1ED53A55" w14:textId="77777777" w:rsidR="00FF2232" w:rsidRPr="009D4921" w:rsidRDefault="00FF2232" w:rsidP="00116365">
            <w:pPr>
              <w:spacing w:after="0" w:line="240" w:lineRule="auto"/>
              <w:contextualSpacing/>
              <w:rPr>
                <w:rFonts w:ascii="Times New Roman" w:hAnsi="Times New Roman"/>
              </w:rPr>
            </w:pPr>
          </w:p>
          <w:p w14:paraId="752B8D71" w14:textId="77777777" w:rsidR="00FF2232" w:rsidRPr="009D4921" w:rsidRDefault="00FF2232" w:rsidP="00116365">
            <w:pPr>
              <w:spacing w:after="0" w:line="240" w:lineRule="auto"/>
              <w:contextualSpacing/>
              <w:rPr>
                <w:rFonts w:ascii="Times New Roman" w:hAnsi="Times New Roman"/>
              </w:rPr>
            </w:pPr>
          </w:p>
        </w:tc>
        <w:tc>
          <w:tcPr>
            <w:tcW w:w="1466" w:type="dxa"/>
          </w:tcPr>
          <w:p w14:paraId="22DE1B98" w14:textId="77777777" w:rsidR="00FF2232" w:rsidRPr="009D4921" w:rsidRDefault="00FF2232" w:rsidP="00116365">
            <w:pPr>
              <w:spacing w:after="0" w:line="240" w:lineRule="auto"/>
              <w:contextualSpacing/>
              <w:rPr>
                <w:rFonts w:ascii="Times New Roman" w:hAnsi="Times New Roman"/>
              </w:rPr>
            </w:pPr>
          </w:p>
        </w:tc>
        <w:tc>
          <w:tcPr>
            <w:tcW w:w="1353" w:type="dxa"/>
          </w:tcPr>
          <w:p w14:paraId="6469C9E5" w14:textId="77777777" w:rsidR="00FF2232" w:rsidRPr="009D4921" w:rsidRDefault="00FF2232" w:rsidP="00116365">
            <w:pPr>
              <w:spacing w:after="0" w:line="240" w:lineRule="auto"/>
              <w:contextualSpacing/>
              <w:rPr>
                <w:rFonts w:ascii="Times New Roman" w:hAnsi="Times New Roman"/>
              </w:rPr>
            </w:pPr>
          </w:p>
          <w:p w14:paraId="75F393DF" w14:textId="05D8FD2C" w:rsidR="00DB5D7D" w:rsidRPr="009D4921" w:rsidRDefault="00E268EA" w:rsidP="00E268EA">
            <w:pPr>
              <w:spacing w:after="0" w:line="240" w:lineRule="auto"/>
              <w:contextualSpacing/>
              <w:rPr>
                <w:rFonts w:ascii="Times New Roman" w:hAnsi="Times New Roman"/>
              </w:rPr>
            </w:pPr>
            <w:r w:rsidRPr="009D4921">
              <w:rPr>
                <w:rFonts w:ascii="Times New Roman" w:hAnsi="Times New Roman"/>
              </w:rPr>
              <w:t xml:space="preserve">3.9% </w:t>
            </w:r>
          </w:p>
          <w:p w14:paraId="1C7CD1D8" w14:textId="35AFB09B" w:rsidR="00DB5D7D" w:rsidRPr="009D4921" w:rsidRDefault="00E268EA" w:rsidP="00E268EA">
            <w:pPr>
              <w:spacing w:after="0" w:line="240" w:lineRule="auto"/>
              <w:contextualSpacing/>
              <w:rPr>
                <w:rFonts w:ascii="Times New Roman" w:hAnsi="Times New Roman"/>
              </w:rPr>
            </w:pPr>
            <w:r w:rsidRPr="009D4921">
              <w:rPr>
                <w:rFonts w:ascii="Times New Roman" w:hAnsi="Times New Roman"/>
              </w:rPr>
              <w:t xml:space="preserve">1.7% </w:t>
            </w:r>
          </w:p>
          <w:p w14:paraId="1DB6E359" w14:textId="70CE78FC" w:rsidR="00DB5D7D" w:rsidRPr="009D4921" w:rsidRDefault="00E268EA" w:rsidP="00E268EA">
            <w:pPr>
              <w:spacing w:after="0" w:line="240" w:lineRule="auto"/>
              <w:contextualSpacing/>
              <w:rPr>
                <w:rFonts w:ascii="Times New Roman" w:hAnsi="Times New Roman"/>
              </w:rPr>
            </w:pPr>
            <w:r w:rsidRPr="009D4921">
              <w:rPr>
                <w:rFonts w:ascii="Times New Roman" w:hAnsi="Times New Roman"/>
              </w:rPr>
              <w:t xml:space="preserve">56.1% </w:t>
            </w:r>
          </w:p>
          <w:p w14:paraId="55A22198" w14:textId="3C044FFC" w:rsidR="00E268EA" w:rsidRPr="009D4921" w:rsidRDefault="00E268EA" w:rsidP="00E268EA">
            <w:pPr>
              <w:spacing w:after="0" w:line="240" w:lineRule="auto"/>
              <w:contextualSpacing/>
              <w:rPr>
                <w:rFonts w:ascii="Times New Roman" w:hAnsi="Times New Roman"/>
              </w:rPr>
            </w:pPr>
            <w:r w:rsidRPr="009D4921">
              <w:rPr>
                <w:rFonts w:ascii="Times New Roman" w:hAnsi="Times New Roman"/>
              </w:rPr>
              <w:t xml:space="preserve">23.3% </w:t>
            </w:r>
          </w:p>
          <w:p w14:paraId="707348BF" w14:textId="25E1F623" w:rsidR="00E268EA" w:rsidRPr="009D4921" w:rsidRDefault="00E268EA" w:rsidP="00E268EA">
            <w:pPr>
              <w:spacing w:after="0" w:line="240" w:lineRule="auto"/>
              <w:contextualSpacing/>
              <w:rPr>
                <w:rFonts w:ascii="Times New Roman" w:hAnsi="Times New Roman"/>
              </w:rPr>
            </w:pPr>
            <w:r w:rsidRPr="009D4921">
              <w:rPr>
                <w:rFonts w:ascii="Times New Roman" w:hAnsi="Times New Roman"/>
              </w:rPr>
              <w:t>0%</w:t>
            </w:r>
          </w:p>
        </w:tc>
      </w:tr>
      <w:tr w:rsidR="00FF2232" w:rsidRPr="009D4921" w14:paraId="698478BA" w14:textId="11BAB29D" w:rsidTr="0041541D">
        <w:trPr>
          <w:trHeight w:val="217"/>
        </w:trPr>
        <w:tc>
          <w:tcPr>
            <w:tcW w:w="4549" w:type="dxa"/>
          </w:tcPr>
          <w:p w14:paraId="3B02FD21" w14:textId="47EF9CC9" w:rsidR="00FF2232" w:rsidRPr="009D4921" w:rsidRDefault="00FF2232" w:rsidP="00116365">
            <w:pPr>
              <w:spacing w:after="0" w:line="240" w:lineRule="auto"/>
              <w:contextualSpacing/>
              <w:rPr>
                <w:rFonts w:ascii="Times New Roman" w:hAnsi="Times New Roman"/>
              </w:rPr>
            </w:pPr>
            <w:r w:rsidRPr="009D4921">
              <w:rPr>
                <w:rFonts w:ascii="Times New Roman" w:hAnsi="Times New Roman"/>
              </w:rPr>
              <w:t>Gender, female</w:t>
            </w:r>
          </w:p>
        </w:tc>
        <w:tc>
          <w:tcPr>
            <w:tcW w:w="1262" w:type="dxa"/>
          </w:tcPr>
          <w:p w14:paraId="7CB5AE61" w14:textId="77777777" w:rsidR="00FF2232" w:rsidRPr="009D4921" w:rsidRDefault="00FF2232" w:rsidP="00116365">
            <w:pPr>
              <w:spacing w:after="0" w:line="240" w:lineRule="auto"/>
              <w:contextualSpacing/>
              <w:rPr>
                <w:rFonts w:ascii="Times New Roman" w:hAnsi="Times New Roman"/>
              </w:rPr>
            </w:pPr>
          </w:p>
        </w:tc>
        <w:tc>
          <w:tcPr>
            <w:tcW w:w="1466" w:type="dxa"/>
          </w:tcPr>
          <w:p w14:paraId="60EFC5CF" w14:textId="77777777" w:rsidR="00FF2232" w:rsidRPr="009D4921" w:rsidRDefault="00FF2232" w:rsidP="00116365">
            <w:pPr>
              <w:spacing w:after="0" w:line="240" w:lineRule="auto"/>
              <w:contextualSpacing/>
              <w:rPr>
                <w:rFonts w:ascii="Times New Roman" w:hAnsi="Times New Roman"/>
              </w:rPr>
            </w:pPr>
          </w:p>
        </w:tc>
        <w:tc>
          <w:tcPr>
            <w:tcW w:w="1353" w:type="dxa"/>
          </w:tcPr>
          <w:p w14:paraId="4262E1D0" w14:textId="71C234C6" w:rsidR="00FF2232" w:rsidRPr="009D4921" w:rsidRDefault="00282518" w:rsidP="00311157">
            <w:pPr>
              <w:spacing w:after="0" w:line="240" w:lineRule="auto"/>
              <w:contextualSpacing/>
              <w:rPr>
                <w:rFonts w:ascii="Times New Roman" w:hAnsi="Times New Roman"/>
              </w:rPr>
            </w:pPr>
            <w:r w:rsidRPr="009D4921">
              <w:rPr>
                <w:rFonts w:ascii="Times New Roman" w:hAnsi="Times New Roman"/>
              </w:rPr>
              <w:t xml:space="preserve">53% </w:t>
            </w:r>
          </w:p>
        </w:tc>
      </w:tr>
      <w:tr w:rsidR="00FF2232" w:rsidRPr="009D4921" w14:paraId="05A963AB" w14:textId="667DCBEA" w:rsidTr="0041541D">
        <w:trPr>
          <w:trHeight w:val="217"/>
        </w:trPr>
        <w:tc>
          <w:tcPr>
            <w:tcW w:w="4549" w:type="dxa"/>
          </w:tcPr>
          <w:p w14:paraId="1A18724E" w14:textId="77777777" w:rsidR="00FF2232" w:rsidRPr="009D4921" w:rsidRDefault="00FF2232" w:rsidP="00116365">
            <w:pPr>
              <w:spacing w:after="0" w:line="240" w:lineRule="auto"/>
              <w:contextualSpacing/>
              <w:rPr>
                <w:rFonts w:ascii="Times New Roman" w:hAnsi="Times New Roman"/>
              </w:rPr>
            </w:pPr>
            <w:r w:rsidRPr="009D4921">
              <w:rPr>
                <w:rFonts w:ascii="Times New Roman" w:hAnsi="Times New Roman"/>
              </w:rPr>
              <w:t>Ever in engaged in indoor tanning, yes</w:t>
            </w:r>
          </w:p>
        </w:tc>
        <w:tc>
          <w:tcPr>
            <w:tcW w:w="1262" w:type="dxa"/>
          </w:tcPr>
          <w:p w14:paraId="36E5E20B" w14:textId="77777777" w:rsidR="00FF2232" w:rsidRPr="009D4921" w:rsidRDefault="00FF2232" w:rsidP="00116365">
            <w:pPr>
              <w:spacing w:after="0" w:line="240" w:lineRule="auto"/>
              <w:contextualSpacing/>
              <w:rPr>
                <w:rFonts w:ascii="Times New Roman" w:hAnsi="Times New Roman"/>
              </w:rPr>
            </w:pPr>
          </w:p>
        </w:tc>
        <w:tc>
          <w:tcPr>
            <w:tcW w:w="1466" w:type="dxa"/>
          </w:tcPr>
          <w:p w14:paraId="2C1D9351" w14:textId="77777777" w:rsidR="00FF2232" w:rsidRPr="009D4921" w:rsidRDefault="00FF2232" w:rsidP="00116365">
            <w:pPr>
              <w:spacing w:after="0" w:line="240" w:lineRule="auto"/>
              <w:contextualSpacing/>
              <w:rPr>
                <w:rFonts w:ascii="Times New Roman" w:hAnsi="Times New Roman"/>
              </w:rPr>
            </w:pPr>
          </w:p>
        </w:tc>
        <w:tc>
          <w:tcPr>
            <w:tcW w:w="1353" w:type="dxa"/>
          </w:tcPr>
          <w:p w14:paraId="0304CAAB" w14:textId="764019DD" w:rsidR="00FF2232" w:rsidRPr="009D4921" w:rsidRDefault="00282518" w:rsidP="00282518">
            <w:pPr>
              <w:spacing w:after="0" w:line="240" w:lineRule="auto"/>
              <w:contextualSpacing/>
              <w:rPr>
                <w:rFonts w:ascii="Times New Roman" w:hAnsi="Times New Roman"/>
              </w:rPr>
            </w:pPr>
            <w:r w:rsidRPr="009D4921">
              <w:rPr>
                <w:rFonts w:ascii="Times New Roman" w:hAnsi="Times New Roman"/>
              </w:rPr>
              <w:t>47% (n=</w:t>
            </w:r>
            <w:r w:rsidR="00DB5D7D" w:rsidRPr="009D4921">
              <w:rPr>
                <w:rFonts w:ascii="Times New Roman" w:hAnsi="Times New Roman"/>
              </w:rPr>
              <w:t>85</w:t>
            </w:r>
            <w:r w:rsidRPr="009D4921">
              <w:rPr>
                <w:rFonts w:ascii="Times New Roman" w:hAnsi="Times New Roman"/>
              </w:rPr>
              <w:t>)</w:t>
            </w:r>
          </w:p>
        </w:tc>
      </w:tr>
      <w:tr w:rsidR="00FF2232" w:rsidRPr="009D4921" w14:paraId="56F17509" w14:textId="69DFC2DB" w:rsidTr="0041541D">
        <w:trPr>
          <w:trHeight w:val="217"/>
        </w:trPr>
        <w:tc>
          <w:tcPr>
            <w:tcW w:w="4549" w:type="dxa"/>
          </w:tcPr>
          <w:p w14:paraId="4E615769" w14:textId="77777777" w:rsidR="00FF2232" w:rsidRPr="009D4921" w:rsidRDefault="00FF2232" w:rsidP="00116365">
            <w:pPr>
              <w:spacing w:after="0" w:line="240" w:lineRule="auto"/>
              <w:contextualSpacing/>
              <w:rPr>
                <w:rFonts w:ascii="Times New Roman" w:hAnsi="Times New Roman"/>
              </w:rPr>
            </w:pPr>
            <w:r w:rsidRPr="009D4921">
              <w:rPr>
                <w:rFonts w:ascii="Times New Roman" w:hAnsi="Times New Roman"/>
              </w:rPr>
              <w:t>Ethnicity</w:t>
            </w:r>
          </w:p>
          <w:p w14:paraId="07632B25" w14:textId="77777777" w:rsidR="00FF2232" w:rsidRPr="009D4921" w:rsidRDefault="00FF2232" w:rsidP="00116365">
            <w:pPr>
              <w:spacing w:after="0" w:line="240" w:lineRule="auto"/>
              <w:contextualSpacing/>
              <w:rPr>
                <w:rFonts w:ascii="Times New Roman" w:hAnsi="Times New Roman"/>
              </w:rPr>
            </w:pPr>
            <w:r w:rsidRPr="009D4921">
              <w:rPr>
                <w:rFonts w:ascii="Times New Roman" w:hAnsi="Times New Roman"/>
              </w:rPr>
              <w:t xml:space="preserve">     Non-Hispanic White</w:t>
            </w:r>
          </w:p>
          <w:p w14:paraId="027ACF4F" w14:textId="77777777" w:rsidR="00FF2232" w:rsidRPr="009D4921" w:rsidRDefault="00FF2232" w:rsidP="00116365">
            <w:pPr>
              <w:spacing w:after="0" w:line="240" w:lineRule="auto"/>
              <w:contextualSpacing/>
              <w:rPr>
                <w:rFonts w:ascii="Times New Roman" w:hAnsi="Times New Roman"/>
              </w:rPr>
            </w:pPr>
            <w:r w:rsidRPr="009D4921">
              <w:rPr>
                <w:rFonts w:ascii="Times New Roman" w:hAnsi="Times New Roman"/>
              </w:rPr>
              <w:t xml:space="preserve">     Hispanic/Latino</w:t>
            </w:r>
          </w:p>
          <w:p w14:paraId="3C6FCB43" w14:textId="77777777" w:rsidR="00FF2232" w:rsidRPr="009D4921" w:rsidRDefault="00FF2232" w:rsidP="00116365">
            <w:pPr>
              <w:spacing w:after="0" w:line="240" w:lineRule="auto"/>
              <w:contextualSpacing/>
              <w:rPr>
                <w:rFonts w:ascii="Times New Roman" w:hAnsi="Times New Roman"/>
              </w:rPr>
            </w:pPr>
            <w:r w:rsidRPr="009D4921">
              <w:rPr>
                <w:rFonts w:ascii="Times New Roman" w:hAnsi="Times New Roman"/>
              </w:rPr>
              <w:t xml:space="preserve">     African-American/Black</w:t>
            </w:r>
          </w:p>
          <w:p w14:paraId="27D5A0B6" w14:textId="77777777" w:rsidR="00FF2232" w:rsidRPr="009D4921" w:rsidRDefault="00FF2232" w:rsidP="00116365">
            <w:pPr>
              <w:spacing w:after="0" w:line="240" w:lineRule="auto"/>
              <w:contextualSpacing/>
              <w:rPr>
                <w:rFonts w:ascii="Times New Roman" w:hAnsi="Times New Roman"/>
              </w:rPr>
            </w:pPr>
            <w:r w:rsidRPr="009D4921">
              <w:rPr>
                <w:rFonts w:ascii="Times New Roman" w:hAnsi="Times New Roman"/>
              </w:rPr>
              <w:t xml:space="preserve">     Asian</w:t>
            </w:r>
          </w:p>
          <w:p w14:paraId="498328A7" w14:textId="77777777" w:rsidR="00FF2232" w:rsidRPr="009D4921" w:rsidRDefault="00FF2232" w:rsidP="00116365">
            <w:pPr>
              <w:spacing w:after="0" w:line="240" w:lineRule="auto"/>
              <w:contextualSpacing/>
              <w:rPr>
                <w:rFonts w:ascii="Times New Roman" w:hAnsi="Times New Roman"/>
              </w:rPr>
            </w:pPr>
            <w:r w:rsidRPr="009D4921">
              <w:rPr>
                <w:rFonts w:ascii="Times New Roman" w:hAnsi="Times New Roman"/>
              </w:rPr>
              <w:t xml:space="preserve">     Mixed</w:t>
            </w:r>
          </w:p>
          <w:p w14:paraId="47BB73E5" w14:textId="77777777" w:rsidR="00FF2232" w:rsidRPr="009D4921" w:rsidRDefault="00FF2232" w:rsidP="00116365">
            <w:pPr>
              <w:spacing w:after="0" w:line="240" w:lineRule="auto"/>
              <w:contextualSpacing/>
              <w:rPr>
                <w:rFonts w:ascii="Times New Roman" w:hAnsi="Times New Roman"/>
              </w:rPr>
            </w:pPr>
            <w:r w:rsidRPr="009D4921">
              <w:rPr>
                <w:rFonts w:ascii="Times New Roman" w:hAnsi="Times New Roman"/>
              </w:rPr>
              <w:lastRenderedPageBreak/>
              <w:t xml:space="preserve">     Unidentified</w:t>
            </w:r>
          </w:p>
        </w:tc>
        <w:tc>
          <w:tcPr>
            <w:tcW w:w="1262" w:type="dxa"/>
          </w:tcPr>
          <w:p w14:paraId="7D5A013D" w14:textId="77777777" w:rsidR="00FF2232" w:rsidRPr="009D4921" w:rsidRDefault="00FF2232" w:rsidP="00116365">
            <w:pPr>
              <w:spacing w:after="0" w:line="240" w:lineRule="auto"/>
              <w:contextualSpacing/>
              <w:rPr>
                <w:rFonts w:ascii="Times New Roman" w:hAnsi="Times New Roman"/>
              </w:rPr>
            </w:pPr>
          </w:p>
        </w:tc>
        <w:tc>
          <w:tcPr>
            <w:tcW w:w="1466" w:type="dxa"/>
          </w:tcPr>
          <w:p w14:paraId="00EE7454" w14:textId="77777777" w:rsidR="00FF2232" w:rsidRPr="009D4921" w:rsidRDefault="00FF2232" w:rsidP="00116365">
            <w:pPr>
              <w:spacing w:after="0" w:line="240" w:lineRule="auto"/>
              <w:contextualSpacing/>
              <w:rPr>
                <w:rFonts w:ascii="Times New Roman" w:hAnsi="Times New Roman"/>
              </w:rPr>
            </w:pPr>
          </w:p>
        </w:tc>
        <w:tc>
          <w:tcPr>
            <w:tcW w:w="1353" w:type="dxa"/>
          </w:tcPr>
          <w:p w14:paraId="108E7E1E" w14:textId="77777777" w:rsidR="00FF2232" w:rsidRPr="009D4921" w:rsidRDefault="00FF2232" w:rsidP="00116365">
            <w:pPr>
              <w:spacing w:after="0" w:line="240" w:lineRule="auto"/>
              <w:contextualSpacing/>
              <w:rPr>
                <w:rFonts w:ascii="Times New Roman" w:hAnsi="Times New Roman"/>
              </w:rPr>
            </w:pPr>
          </w:p>
          <w:p w14:paraId="73AF3625" w14:textId="23BFBBAF" w:rsidR="00DB5D7D" w:rsidRPr="009D4921" w:rsidRDefault="00282518" w:rsidP="00282518">
            <w:pPr>
              <w:spacing w:after="0" w:line="240" w:lineRule="auto"/>
              <w:contextualSpacing/>
              <w:rPr>
                <w:rFonts w:ascii="Times New Roman" w:hAnsi="Times New Roman"/>
              </w:rPr>
            </w:pPr>
            <w:r w:rsidRPr="009D4921">
              <w:rPr>
                <w:rFonts w:ascii="Times New Roman" w:hAnsi="Times New Roman"/>
              </w:rPr>
              <w:t xml:space="preserve">87.2% </w:t>
            </w:r>
          </w:p>
          <w:p w14:paraId="23BD0C93" w14:textId="651BD7D2" w:rsidR="00EA76E6" w:rsidRPr="009D4921" w:rsidRDefault="00282518" w:rsidP="00116365">
            <w:pPr>
              <w:spacing w:after="0" w:line="240" w:lineRule="auto"/>
              <w:contextualSpacing/>
              <w:rPr>
                <w:rFonts w:ascii="Times New Roman" w:hAnsi="Times New Roman"/>
              </w:rPr>
            </w:pPr>
            <w:r w:rsidRPr="009D4921">
              <w:rPr>
                <w:rFonts w:ascii="Times New Roman" w:hAnsi="Times New Roman"/>
              </w:rPr>
              <w:t>5.5%</w:t>
            </w:r>
          </w:p>
          <w:p w14:paraId="357E72B8" w14:textId="1034AD22" w:rsidR="00EA76E6" w:rsidRPr="009D4921" w:rsidRDefault="00282518" w:rsidP="00116365">
            <w:pPr>
              <w:spacing w:after="0" w:line="240" w:lineRule="auto"/>
              <w:contextualSpacing/>
              <w:rPr>
                <w:rFonts w:ascii="Times New Roman" w:hAnsi="Times New Roman"/>
              </w:rPr>
            </w:pPr>
            <w:r w:rsidRPr="009D4921">
              <w:rPr>
                <w:rFonts w:ascii="Times New Roman" w:hAnsi="Times New Roman"/>
              </w:rPr>
              <w:t>1.7%</w:t>
            </w:r>
          </w:p>
          <w:p w14:paraId="602A9670" w14:textId="43E8B58D" w:rsidR="00EA76E6" w:rsidRPr="009D4921" w:rsidRDefault="00282518" w:rsidP="00116365">
            <w:pPr>
              <w:spacing w:after="0" w:line="240" w:lineRule="auto"/>
              <w:contextualSpacing/>
              <w:rPr>
                <w:rFonts w:ascii="Times New Roman" w:hAnsi="Times New Roman"/>
              </w:rPr>
            </w:pPr>
            <w:r w:rsidRPr="009D4921">
              <w:rPr>
                <w:rFonts w:ascii="Times New Roman" w:hAnsi="Times New Roman"/>
              </w:rPr>
              <w:t>1.1%</w:t>
            </w:r>
          </w:p>
          <w:p w14:paraId="1F212CEF" w14:textId="2C11C2B6" w:rsidR="00EA76E6" w:rsidRPr="009D4921" w:rsidRDefault="00EA76E6" w:rsidP="00282518">
            <w:pPr>
              <w:spacing w:after="0" w:line="240" w:lineRule="auto"/>
              <w:contextualSpacing/>
              <w:rPr>
                <w:rFonts w:ascii="Times New Roman" w:hAnsi="Times New Roman"/>
              </w:rPr>
            </w:pPr>
            <w:r w:rsidRPr="009D4921">
              <w:rPr>
                <w:rFonts w:ascii="Times New Roman" w:hAnsi="Times New Roman"/>
              </w:rPr>
              <w:t>0</w:t>
            </w:r>
            <w:r w:rsidR="00282518" w:rsidRPr="009D4921">
              <w:rPr>
                <w:rFonts w:ascii="Times New Roman" w:hAnsi="Times New Roman"/>
              </w:rPr>
              <w:t>%</w:t>
            </w:r>
          </w:p>
          <w:p w14:paraId="4843495E" w14:textId="4E3653F9" w:rsidR="00EA76E6" w:rsidRPr="009D4921" w:rsidRDefault="00282518" w:rsidP="00116365">
            <w:pPr>
              <w:spacing w:after="0" w:line="240" w:lineRule="auto"/>
              <w:contextualSpacing/>
              <w:rPr>
                <w:rFonts w:ascii="Times New Roman" w:hAnsi="Times New Roman"/>
              </w:rPr>
            </w:pPr>
            <w:r w:rsidRPr="009D4921">
              <w:rPr>
                <w:rFonts w:ascii="Times New Roman" w:hAnsi="Times New Roman"/>
              </w:rPr>
              <w:lastRenderedPageBreak/>
              <w:t>0.4%</w:t>
            </w:r>
          </w:p>
        </w:tc>
      </w:tr>
      <w:tr w:rsidR="00FF2232" w:rsidRPr="009D4921" w14:paraId="581ED9F1" w14:textId="586264A7" w:rsidTr="0041541D">
        <w:trPr>
          <w:trHeight w:val="217"/>
        </w:trPr>
        <w:tc>
          <w:tcPr>
            <w:tcW w:w="4549" w:type="dxa"/>
          </w:tcPr>
          <w:p w14:paraId="0823AECB" w14:textId="5CDA1E6D" w:rsidR="00FF2232" w:rsidRPr="009D4921" w:rsidRDefault="00FF2232" w:rsidP="00116365">
            <w:pPr>
              <w:spacing w:after="0" w:line="240" w:lineRule="auto"/>
              <w:contextualSpacing/>
              <w:rPr>
                <w:rFonts w:ascii="Times New Roman" w:hAnsi="Times New Roman"/>
              </w:rPr>
            </w:pPr>
            <w:r w:rsidRPr="009D4921">
              <w:rPr>
                <w:rFonts w:ascii="Times New Roman" w:hAnsi="Times New Roman"/>
              </w:rPr>
              <w:lastRenderedPageBreak/>
              <w:t>Diagnosis</w:t>
            </w:r>
          </w:p>
          <w:p w14:paraId="5BF55C7D" w14:textId="77777777" w:rsidR="00FF2232" w:rsidRPr="009D4921" w:rsidRDefault="00FF2232" w:rsidP="00116365">
            <w:pPr>
              <w:spacing w:after="0" w:line="240" w:lineRule="auto"/>
              <w:contextualSpacing/>
              <w:rPr>
                <w:rFonts w:ascii="Times New Roman" w:hAnsi="Times New Roman"/>
              </w:rPr>
            </w:pPr>
            <w:r w:rsidRPr="009D4921">
              <w:rPr>
                <w:rFonts w:ascii="Times New Roman" w:hAnsi="Times New Roman"/>
              </w:rPr>
              <w:t xml:space="preserve">     Melanoma</w:t>
            </w:r>
          </w:p>
          <w:p w14:paraId="6EEA10D5" w14:textId="77777777" w:rsidR="00FF2232" w:rsidRPr="009D4921" w:rsidRDefault="00FF2232" w:rsidP="00116365">
            <w:pPr>
              <w:spacing w:after="0" w:line="240" w:lineRule="auto"/>
              <w:contextualSpacing/>
              <w:rPr>
                <w:rFonts w:ascii="Times New Roman" w:hAnsi="Times New Roman"/>
              </w:rPr>
            </w:pPr>
            <w:r w:rsidRPr="009D4921">
              <w:rPr>
                <w:rFonts w:ascii="Times New Roman" w:hAnsi="Times New Roman"/>
              </w:rPr>
              <w:t xml:space="preserve">     SCC</w:t>
            </w:r>
          </w:p>
          <w:p w14:paraId="2494AB06" w14:textId="77777777" w:rsidR="00FF2232" w:rsidRPr="009D4921" w:rsidRDefault="00FF2232" w:rsidP="00116365">
            <w:pPr>
              <w:spacing w:after="0" w:line="240" w:lineRule="auto"/>
              <w:contextualSpacing/>
              <w:rPr>
                <w:rFonts w:ascii="Times New Roman" w:hAnsi="Times New Roman"/>
              </w:rPr>
            </w:pPr>
            <w:r w:rsidRPr="009D4921">
              <w:rPr>
                <w:rFonts w:ascii="Times New Roman" w:hAnsi="Times New Roman"/>
              </w:rPr>
              <w:t xml:space="preserve">     BCC</w:t>
            </w:r>
          </w:p>
          <w:p w14:paraId="188CC51C" w14:textId="77777777" w:rsidR="00FF2232" w:rsidRPr="009D4921" w:rsidRDefault="00FF2232" w:rsidP="00116365">
            <w:pPr>
              <w:spacing w:after="0" w:line="240" w:lineRule="auto"/>
              <w:contextualSpacing/>
              <w:rPr>
                <w:rFonts w:ascii="Times New Roman" w:hAnsi="Times New Roman"/>
              </w:rPr>
            </w:pPr>
            <w:r w:rsidRPr="009D4921">
              <w:rPr>
                <w:rFonts w:ascii="Times New Roman" w:hAnsi="Times New Roman"/>
              </w:rPr>
              <w:t xml:space="preserve">     Other</w:t>
            </w:r>
          </w:p>
          <w:p w14:paraId="7671D187" w14:textId="6B727CDD" w:rsidR="00EA76E6" w:rsidRPr="009D4921" w:rsidRDefault="00EA76E6" w:rsidP="00116365">
            <w:pPr>
              <w:spacing w:after="0" w:line="240" w:lineRule="auto"/>
              <w:contextualSpacing/>
              <w:rPr>
                <w:rFonts w:ascii="Times New Roman" w:hAnsi="Times New Roman"/>
              </w:rPr>
            </w:pPr>
            <w:r w:rsidRPr="009D4921">
              <w:rPr>
                <w:rFonts w:ascii="Times New Roman" w:hAnsi="Times New Roman"/>
              </w:rPr>
              <w:t xml:space="preserve">     Not known </w:t>
            </w:r>
          </w:p>
        </w:tc>
        <w:tc>
          <w:tcPr>
            <w:tcW w:w="1262" w:type="dxa"/>
          </w:tcPr>
          <w:p w14:paraId="07802BC5" w14:textId="77777777" w:rsidR="00FF2232" w:rsidRPr="009D4921" w:rsidRDefault="00FF2232" w:rsidP="00116365">
            <w:pPr>
              <w:spacing w:after="0" w:line="240" w:lineRule="auto"/>
              <w:contextualSpacing/>
              <w:rPr>
                <w:rFonts w:ascii="Times New Roman" w:hAnsi="Times New Roman"/>
              </w:rPr>
            </w:pPr>
          </w:p>
        </w:tc>
        <w:tc>
          <w:tcPr>
            <w:tcW w:w="1466" w:type="dxa"/>
          </w:tcPr>
          <w:p w14:paraId="5B1BE4A1" w14:textId="77777777" w:rsidR="00FF2232" w:rsidRPr="009D4921" w:rsidRDefault="00FF2232" w:rsidP="00116365">
            <w:pPr>
              <w:spacing w:after="0" w:line="240" w:lineRule="auto"/>
              <w:contextualSpacing/>
              <w:rPr>
                <w:rFonts w:ascii="Times New Roman" w:hAnsi="Times New Roman"/>
              </w:rPr>
            </w:pPr>
          </w:p>
        </w:tc>
        <w:tc>
          <w:tcPr>
            <w:tcW w:w="1353" w:type="dxa"/>
          </w:tcPr>
          <w:p w14:paraId="56C5908F" w14:textId="77777777" w:rsidR="00FF2232" w:rsidRPr="009D4921" w:rsidRDefault="00FF2232" w:rsidP="00116365">
            <w:pPr>
              <w:spacing w:after="0" w:line="240" w:lineRule="auto"/>
              <w:contextualSpacing/>
              <w:rPr>
                <w:rFonts w:ascii="Times New Roman" w:hAnsi="Times New Roman"/>
              </w:rPr>
            </w:pPr>
          </w:p>
          <w:p w14:paraId="74479F94" w14:textId="77777777" w:rsidR="00EA76E6" w:rsidRPr="009D4921" w:rsidRDefault="00EA76E6" w:rsidP="00116365">
            <w:pPr>
              <w:spacing w:after="0" w:line="240" w:lineRule="auto"/>
              <w:contextualSpacing/>
              <w:rPr>
                <w:rFonts w:ascii="Times New Roman" w:hAnsi="Times New Roman"/>
              </w:rPr>
            </w:pPr>
            <w:r w:rsidRPr="009D4921">
              <w:rPr>
                <w:rFonts w:ascii="Times New Roman" w:hAnsi="Times New Roman"/>
              </w:rPr>
              <w:t>1/180</w:t>
            </w:r>
          </w:p>
          <w:p w14:paraId="7B6BE140" w14:textId="77777777" w:rsidR="00EA76E6" w:rsidRPr="009D4921" w:rsidRDefault="00EA76E6" w:rsidP="00116365">
            <w:pPr>
              <w:spacing w:after="0" w:line="240" w:lineRule="auto"/>
              <w:contextualSpacing/>
              <w:rPr>
                <w:rFonts w:ascii="Times New Roman" w:hAnsi="Times New Roman"/>
              </w:rPr>
            </w:pPr>
            <w:r w:rsidRPr="009D4921">
              <w:rPr>
                <w:rFonts w:ascii="Times New Roman" w:hAnsi="Times New Roman"/>
              </w:rPr>
              <w:t>3/180</w:t>
            </w:r>
          </w:p>
          <w:p w14:paraId="3900B2B7" w14:textId="77777777" w:rsidR="00EA76E6" w:rsidRPr="009D4921" w:rsidRDefault="00EA76E6" w:rsidP="00116365">
            <w:pPr>
              <w:spacing w:after="0" w:line="240" w:lineRule="auto"/>
              <w:contextualSpacing/>
              <w:rPr>
                <w:rFonts w:ascii="Times New Roman" w:hAnsi="Times New Roman"/>
              </w:rPr>
            </w:pPr>
            <w:r w:rsidRPr="009D4921">
              <w:rPr>
                <w:rFonts w:ascii="Times New Roman" w:hAnsi="Times New Roman"/>
              </w:rPr>
              <w:t>1/180</w:t>
            </w:r>
          </w:p>
          <w:p w14:paraId="055C53BE" w14:textId="77777777" w:rsidR="00EA76E6" w:rsidRPr="009D4921" w:rsidRDefault="00EA76E6" w:rsidP="00116365">
            <w:pPr>
              <w:spacing w:after="0" w:line="240" w:lineRule="auto"/>
              <w:contextualSpacing/>
              <w:rPr>
                <w:rFonts w:ascii="Times New Roman" w:hAnsi="Times New Roman"/>
              </w:rPr>
            </w:pPr>
            <w:r w:rsidRPr="009D4921">
              <w:rPr>
                <w:rFonts w:ascii="Times New Roman" w:hAnsi="Times New Roman"/>
              </w:rPr>
              <w:t>8/180</w:t>
            </w:r>
          </w:p>
          <w:p w14:paraId="51BC3BC6" w14:textId="609DAFF7" w:rsidR="00EA76E6" w:rsidRPr="009D4921" w:rsidRDefault="00EA76E6" w:rsidP="00116365">
            <w:pPr>
              <w:spacing w:after="0" w:line="240" w:lineRule="auto"/>
              <w:contextualSpacing/>
              <w:rPr>
                <w:rFonts w:ascii="Times New Roman" w:hAnsi="Times New Roman"/>
              </w:rPr>
            </w:pPr>
            <w:r w:rsidRPr="009D4921">
              <w:rPr>
                <w:rFonts w:ascii="Times New Roman" w:hAnsi="Times New Roman"/>
              </w:rPr>
              <w:t>109/180</w:t>
            </w:r>
          </w:p>
        </w:tc>
      </w:tr>
    </w:tbl>
    <w:p w14:paraId="329BCA25" w14:textId="42054E67" w:rsidR="004127AB" w:rsidRPr="009D4921" w:rsidRDefault="004127AB" w:rsidP="004127AB">
      <w:pPr>
        <w:spacing w:after="0" w:line="240" w:lineRule="auto"/>
        <w:rPr>
          <w:rFonts w:ascii="Times New Roman" w:hAnsi="Times New Roman"/>
          <w:sz w:val="24"/>
          <w:szCs w:val="24"/>
        </w:rPr>
      </w:pPr>
    </w:p>
    <w:p w14:paraId="1E6972AC" w14:textId="77777777" w:rsidR="004127AB" w:rsidRPr="009D4921" w:rsidRDefault="004127AB" w:rsidP="00FF2232">
      <w:pPr>
        <w:spacing w:after="0" w:line="240" w:lineRule="auto"/>
        <w:rPr>
          <w:rFonts w:ascii="Times New Roman" w:hAnsi="Times New Roman"/>
          <w:sz w:val="24"/>
          <w:szCs w:val="24"/>
        </w:rPr>
      </w:pPr>
    </w:p>
    <w:p w14:paraId="4E60F378" w14:textId="77777777" w:rsidR="004127AB" w:rsidRPr="009D4921" w:rsidRDefault="004127AB" w:rsidP="004127AB">
      <w:pPr>
        <w:spacing w:after="0" w:line="240" w:lineRule="auto"/>
        <w:rPr>
          <w:rFonts w:ascii="Times New Roman" w:hAnsi="Times New Roman"/>
          <w:sz w:val="24"/>
          <w:szCs w:val="24"/>
        </w:rPr>
      </w:pPr>
    </w:p>
    <w:p w14:paraId="78692B44" w14:textId="77777777" w:rsidR="004127AB" w:rsidRPr="009D4921" w:rsidRDefault="004127AB" w:rsidP="004127AB">
      <w:pPr>
        <w:pStyle w:val="EndNoteBibliography"/>
        <w:spacing w:after="0"/>
        <w:rPr>
          <w:rFonts w:ascii="Times New Roman" w:hAnsi="Times New Roman"/>
          <w:noProof/>
          <w:sz w:val="24"/>
          <w:szCs w:val="24"/>
        </w:rPr>
      </w:pPr>
      <w:r w:rsidRPr="009D4921">
        <w:rPr>
          <w:rFonts w:ascii="Times New Roman" w:hAnsi="Times New Roman"/>
          <w:sz w:val="24"/>
          <w:szCs w:val="24"/>
        </w:rPr>
        <w:fldChar w:fldCharType="begin"/>
      </w:r>
      <w:r w:rsidRPr="009D4921">
        <w:rPr>
          <w:rFonts w:ascii="Times New Roman" w:hAnsi="Times New Roman"/>
          <w:sz w:val="24"/>
          <w:szCs w:val="24"/>
        </w:rPr>
        <w:instrText xml:space="preserve"> ADDIN EN.REFLIST </w:instrText>
      </w:r>
      <w:r w:rsidRPr="009D4921">
        <w:rPr>
          <w:rFonts w:ascii="Times New Roman" w:hAnsi="Times New Roman"/>
          <w:sz w:val="24"/>
          <w:szCs w:val="24"/>
        </w:rPr>
        <w:fldChar w:fldCharType="separate"/>
      </w:r>
      <w:r w:rsidRPr="009D4921">
        <w:rPr>
          <w:rFonts w:ascii="Times New Roman" w:hAnsi="Times New Roman"/>
          <w:noProof/>
          <w:sz w:val="24"/>
          <w:szCs w:val="24"/>
        </w:rPr>
        <w:t>1.</w:t>
      </w:r>
      <w:r w:rsidRPr="009D4921">
        <w:rPr>
          <w:rFonts w:ascii="Times New Roman" w:hAnsi="Times New Roman"/>
          <w:noProof/>
          <w:sz w:val="24"/>
          <w:szCs w:val="24"/>
        </w:rPr>
        <w:tab/>
        <w:t>Akushevich I, Kravchenko J, Ukraintseva S, Arbeev K, Yashin AI. Time trends of incidence of age-associated diseases in the US elderly population: medicare-based analysis. Age and ageing 2013.</w:t>
      </w:r>
    </w:p>
    <w:p w14:paraId="75ADC663" w14:textId="77777777" w:rsidR="00A236D0" w:rsidRPr="009D4921" w:rsidRDefault="00A236D0" w:rsidP="004127AB">
      <w:pPr>
        <w:pStyle w:val="EndNoteBibliography"/>
        <w:spacing w:after="0"/>
        <w:rPr>
          <w:rFonts w:ascii="Times New Roman" w:hAnsi="Times New Roman"/>
          <w:noProof/>
          <w:sz w:val="24"/>
          <w:szCs w:val="24"/>
        </w:rPr>
      </w:pPr>
    </w:p>
    <w:p w14:paraId="26A0B961" w14:textId="77777777" w:rsidR="00A236D0" w:rsidRPr="009D4921" w:rsidRDefault="00A236D0" w:rsidP="00A236D0">
      <w:pPr>
        <w:spacing w:after="180" w:line="240" w:lineRule="auto"/>
        <w:rPr>
          <w:rFonts w:ascii="Times New Roman" w:eastAsia="Times New Roman" w:hAnsi="Times New Roman"/>
          <w:color w:val="000000"/>
          <w:sz w:val="24"/>
          <w:szCs w:val="24"/>
        </w:rPr>
      </w:pPr>
      <w:r w:rsidRPr="009D4921">
        <w:rPr>
          <w:rFonts w:ascii="Times New Roman" w:eastAsia="Times New Roman" w:hAnsi="Times New Roman"/>
          <w:color w:val="000000"/>
          <w:sz w:val="24"/>
          <w:szCs w:val="24"/>
        </w:rPr>
        <w:t xml:space="preserve"> 2.</w:t>
      </w:r>
      <w:r w:rsidRPr="009D4921">
        <w:rPr>
          <w:rFonts w:ascii="Times New Roman" w:eastAsia="Times New Roman" w:hAnsi="Times New Roman"/>
          <w:color w:val="000000"/>
          <w:sz w:val="24"/>
          <w:szCs w:val="24"/>
        </w:rPr>
        <w:tab/>
        <w:t>Geller A, Greinert R, Sinclair C et al. A nationwide population-based skin cancer screening in Germany: Proceedings of the first meeting of the International Task Force on Skin Cancer Screening and Prevention (September 24 and 25, 2009). </w:t>
      </w:r>
      <w:r w:rsidRPr="009D4921">
        <w:rPr>
          <w:rFonts w:ascii="Times New Roman" w:eastAsia="Times New Roman" w:hAnsi="Times New Roman"/>
          <w:i/>
          <w:iCs/>
          <w:color w:val="000000"/>
          <w:sz w:val="24"/>
          <w:szCs w:val="24"/>
        </w:rPr>
        <w:t>Cancer Epidemiology</w:t>
      </w:r>
      <w:r w:rsidRPr="009D4921">
        <w:rPr>
          <w:rFonts w:ascii="Times New Roman" w:eastAsia="Times New Roman" w:hAnsi="Times New Roman"/>
          <w:color w:val="000000"/>
          <w:sz w:val="24"/>
          <w:szCs w:val="24"/>
        </w:rPr>
        <w:t>. 2010;34(3):355-358. doi:10.1016/j.canep.2010.03.006.</w:t>
      </w:r>
    </w:p>
    <w:p w14:paraId="7EF489FD" w14:textId="77777777" w:rsidR="004127AB" w:rsidRPr="009D4921" w:rsidRDefault="00A236D0" w:rsidP="004127AB">
      <w:pPr>
        <w:pStyle w:val="EndNoteBibliography"/>
        <w:spacing w:after="0"/>
        <w:rPr>
          <w:rFonts w:ascii="Times New Roman" w:hAnsi="Times New Roman"/>
          <w:noProof/>
          <w:sz w:val="24"/>
          <w:szCs w:val="24"/>
        </w:rPr>
      </w:pPr>
      <w:r w:rsidRPr="009D4921">
        <w:rPr>
          <w:rFonts w:ascii="Times New Roman" w:hAnsi="Times New Roman"/>
          <w:noProof/>
          <w:sz w:val="24"/>
          <w:szCs w:val="24"/>
        </w:rPr>
        <w:t>3</w:t>
      </w:r>
      <w:r w:rsidR="004127AB" w:rsidRPr="009D4921">
        <w:rPr>
          <w:rFonts w:ascii="Times New Roman" w:hAnsi="Times New Roman"/>
          <w:noProof/>
          <w:sz w:val="24"/>
          <w:szCs w:val="24"/>
        </w:rPr>
        <w:t>.</w:t>
      </w:r>
      <w:r w:rsidR="004127AB" w:rsidRPr="009D4921">
        <w:rPr>
          <w:rFonts w:ascii="Times New Roman" w:hAnsi="Times New Roman"/>
          <w:noProof/>
          <w:sz w:val="24"/>
          <w:szCs w:val="24"/>
        </w:rPr>
        <w:tab/>
        <w:t>Geller AC, Miller DR, Annas GD, Demierre MF, Gilchrest BA, Koh HK. Melanoma incidence and mortality among US whites, 1969-1999. Jama 2002;288:1719-20.</w:t>
      </w:r>
    </w:p>
    <w:p w14:paraId="065EA141" w14:textId="77777777" w:rsidR="00A236D0" w:rsidRPr="009D4921" w:rsidRDefault="00A236D0" w:rsidP="004127AB">
      <w:pPr>
        <w:pStyle w:val="EndNoteBibliography"/>
        <w:spacing w:after="0"/>
        <w:rPr>
          <w:rFonts w:ascii="Times New Roman" w:hAnsi="Times New Roman"/>
          <w:noProof/>
          <w:sz w:val="24"/>
          <w:szCs w:val="24"/>
        </w:rPr>
      </w:pPr>
    </w:p>
    <w:p w14:paraId="775CF547" w14:textId="77777777" w:rsidR="004127AB" w:rsidRPr="009D4921" w:rsidRDefault="00A236D0" w:rsidP="004127AB">
      <w:pPr>
        <w:pStyle w:val="EndNoteBibliography"/>
        <w:spacing w:after="0"/>
        <w:rPr>
          <w:rFonts w:ascii="Times New Roman" w:hAnsi="Times New Roman"/>
          <w:noProof/>
          <w:sz w:val="24"/>
          <w:szCs w:val="24"/>
        </w:rPr>
      </w:pPr>
      <w:r w:rsidRPr="009D4921">
        <w:rPr>
          <w:rFonts w:ascii="Times New Roman" w:hAnsi="Times New Roman"/>
          <w:noProof/>
          <w:sz w:val="24"/>
          <w:szCs w:val="24"/>
        </w:rPr>
        <w:t>4</w:t>
      </w:r>
      <w:r w:rsidR="004127AB" w:rsidRPr="009D4921">
        <w:rPr>
          <w:rFonts w:ascii="Times New Roman" w:hAnsi="Times New Roman"/>
          <w:noProof/>
          <w:sz w:val="24"/>
          <w:szCs w:val="24"/>
        </w:rPr>
        <w:t>.</w:t>
      </w:r>
      <w:r w:rsidR="004127AB" w:rsidRPr="009D4921">
        <w:rPr>
          <w:rFonts w:ascii="Times New Roman" w:hAnsi="Times New Roman"/>
          <w:noProof/>
          <w:sz w:val="24"/>
          <w:szCs w:val="24"/>
        </w:rPr>
        <w:tab/>
        <w:t>Guy GP, Jr., Thomas CC, Thompson T, et al. Vital signs: melanoma incidence and mortality trends and projections - United States, 1982-2030. MMWR Morb Mortal Wkly Rep 2015;64:591-6.</w:t>
      </w:r>
    </w:p>
    <w:p w14:paraId="443AAD9D" w14:textId="77777777" w:rsidR="00A236D0" w:rsidRPr="009D4921" w:rsidRDefault="00A236D0" w:rsidP="004127AB">
      <w:pPr>
        <w:pStyle w:val="EndNoteBibliography"/>
        <w:spacing w:after="0"/>
        <w:rPr>
          <w:rFonts w:ascii="Times New Roman" w:hAnsi="Times New Roman"/>
          <w:noProof/>
          <w:sz w:val="24"/>
          <w:szCs w:val="24"/>
        </w:rPr>
      </w:pPr>
    </w:p>
    <w:p w14:paraId="1A232D97" w14:textId="77777777" w:rsidR="00A236D0" w:rsidRPr="009D4921" w:rsidRDefault="00A236D0" w:rsidP="00A236D0">
      <w:pPr>
        <w:spacing w:after="180" w:line="240" w:lineRule="auto"/>
        <w:rPr>
          <w:rFonts w:ascii="Times New Roman" w:eastAsia="Times New Roman" w:hAnsi="Times New Roman"/>
          <w:color w:val="000000"/>
          <w:sz w:val="24"/>
          <w:szCs w:val="24"/>
        </w:rPr>
      </w:pPr>
      <w:r w:rsidRPr="009D4921">
        <w:rPr>
          <w:rFonts w:ascii="Times New Roman" w:eastAsia="Times New Roman" w:hAnsi="Times New Roman"/>
          <w:color w:val="000000"/>
          <w:sz w:val="24"/>
          <w:szCs w:val="24"/>
        </w:rPr>
        <w:t>5.</w:t>
      </w:r>
      <w:r w:rsidRPr="009D4921">
        <w:rPr>
          <w:rFonts w:ascii="Times New Roman" w:eastAsia="Times New Roman" w:hAnsi="Times New Roman"/>
          <w:color w:val="000000"/>
          <w:sz w:val="24"/>
          <w:szCs w:val="24"/>
        </w:rPr>
        <w:tab/>
        <w:t>Hansen C, Wilkinson D, Hansen M, Argenziano G. How good are skin cancer clinics at melanoma detection? Number needed to treat variability across a national clinic group in Australia. </w:t>
      </w:r>
      <w:r w:rsidRPr="009D4921">
        <w:rPr>
          <w:rFonts w:ascii="Times New Roman" w:eastAsia="Times New Roman" w:hAnsi="Times New Roman"/>
          <w:i/>
          <w:iCs/>
          <w:color w:val="000000"/>
          <w:sz w:val="24"/>
          <w:szCs w:val="24"/>
        </w:rPr>
        <w:t>Journal of the American Academy of Dermatology</w:t>
      </w:r>
      <w:r w:rsidRPr="009D4921">
        <w:rPr>
          <w:rFonts w:ascii="Times New Roman" w:eastAsia="Times New Roman" w:hAnsi="Times New Roman"/>
          <w:color w:val="000000"/>
          <w:sz w:val="24"/>
          <w:szCs w:val="24"/>
        </w:rPr>
        <w:t>. 2009;61(4):599-604. doi:10.1016/j.jaad.2009.04.021.</w:t>
      </w:r>
    </w:p>
    <w:p w14:paraId="5298AD41" w14:textId="77777777" w:rsidR="00A236D0" w:rsidRPr="009D4921" w:rsidRDefault="00A236D0" w:rsidP="00A236D0">
      <w:pPr>
        <w:spacing w:after="180" w:line="240" w:lineRule="auto"/>
        <w:rPr>
          <w:rFonts w:ascii="Times New Roman" w:eastAsia="Times New Roman" w:hAnsi="Times New Roman"/>
          <w:color w:val="000000"/>
          <w:sz w:val="24"/>
          <w:szCs w:val="24"/>
        </w:rPr>
      </w:pPr>
      <w:r w:rsidRPr="009D4921">
        <w:rPr>
          <w:rFonts w:ascii="Times New Roman" w:eastAsia="Times New Roman" w:hAnsi="Times New Roman"/>
          <w:color w:val="000000"/>
          <w:sz w:val="24"/>
          <w:szCs w:val="24"/>
        </w:rPr>
        <w:t>6.</w:t>
      </w:r>
      <w:r w:rsidRPr="009D4921">
        <w:rPr>
          <w:rFonts w:ascii="Times New Roman" w:eastAsia="Times New Roman" w:hAnsi="Times New Roman"/>
          <w:color w:val="000000"/>
          <w:sz w:val="24"/>
          <w:szCs w:val="24"/>
        </w:rPr>
        <w:tab/>
        <w:t>Koh H, Caruso A, Gage I et al. Evaluation of melanoma/skin cancer screening in Massachusetts. Preliminary results. </w:t>
      </w:r>
      <w:r w:rsidRPr="009D4921">
        <w:rPr>
          <w:rFonts w:ascii="Times New Roman" w:eastAsia="Times New Roman" w:hAnsi="Times New Roman"/>
          <w:i/>
          <w:iCs/>
          <w:color w:val="000000"/>
          <w:sz w:val="24"/>
          <w:szCs w:val="24"/>
        </w:rPr>
        <w:t>Cancer</w:t>
      </w:r>
      <w:r w:rsidRPr="009D4921">
        <w:rPr>
          <w:rFonts w:ascii="Times New Roman" w:eastAsia="Times New Roman" w:hAnsi="Times New Roman"/>
          <w:color w:val="000000"/>
          <w:sz w:val="24"/>
          <w:szCs w:val="24"/>
        </w:rPr>
        <w:t>. 1990;65(2):375-379. doi:10.1002/1097-0142(19900115)65:2&lt;375::aid-cncr2820650233&gt;3.0.co;2-z.</w:t>
      </w:r>
    </w:p>
    <w:p w14:paraId="463B87AE" w14:textId="77777777" w:rsidR="00A236D0" w:rsidRPr="009D4921" w:rsidRDefault="00A236D0" w:rsidP="00A236D0">
      <w:pPr>
        <w:spacing w:after="180" w:line="240" w:lineRule="auto"/>
        <w:rPr>
          <w:rFonts w:ascii="Times New Roman" w:eastAsia="Times New Roman" w:hAnsi="Times New Roman"/>
          <w:color w:val="000000"/>
          <w:sz w:val="24"/>
          <w:szCs w:val="24"/>
        </w:rPr>
      </w:pPr>
      <w:r w:rsidRPr="009D4921">
        <w:rPr>
          <w:rFonts w:ascii="Times New Roman" w:eastAsia="Times New Roman" w:hAnsi="Times New Roman"/>
          <w:color w:val="000000"/>
          <w:sz w:val="24"/>
          <w:szCs w:val="24"/>
        </w:rPr>
        <w:t xml:space="preserve">7. </w:t>
      </w:r>
      <w:r w:rsidRPr="009D4921">
        <w:rPr>
          <w:rFonts w:ascii="Times New Roman" w:eastAsia="Times New Roman" w:hAnsi="Times New Roman"/>
          <w:color w:val="000000"/>
          <w:sz w:val="24"/>
          <w:szCs w:val="24"/>
        </w:rPr>
        <w:tab/>
        <w:t>Koh H, Lew R, Prout M. Screening for melanoma/skin cancer: Theoretic and practical considerations. </w:t>
      </w:r>
      <w:r w:rsidRPr="009D4921">
        <w:rPr>
          <w:rFonts w:ascii="Times New Roman" w:eastAsia="Times New Roman" w:hAnsi="Times New Roman"/>
          <w:i/>
          <w:iCs/>
          <w:color w:val="000000"/>
          <w:sz w:val="24"/>
          <w:szCs w:val="24"/>
        </w:rPr>
        <w:t>Journal of the American Academy of Dermatology</w:t>
      </w:r>
      <w:r w:rsidRPr="009D4921">
        <w:rPr>
          <w:rFonts w:ascii="Times New Roman" w:eastAsia="Times New Roman" w:hAnsi="Times New Roman"/>
          <w:color w:val="000000"/>
          <w:sz w:val="24"/>
          <w:szCs w:val="24"/>
        </w:rPr>
        <w:t>. 1989;20(2):159-172. doi:10.1016/s0190-9622(89)70017-7.</w:t>
      </w:r>
    </w:p>
    <w:p w14:paraId="74D0FBB8" w14:textId="77777777" w:rsidR="00A236D0" w:rsidRPr="009D4921" w:rsidRDefault="00A236D0" w:rsidP="004127AB">
      <w:pPr>
        <w:pStyle w:val="EndNoteBibliography"/>
        <w:spacing w:after="0"/>
        <w:rPr>
          <w:rFonts w:ascii="Times New Roman" w:hAnsi="Times New Roman"/>
          <w:noProof/>
          <w:sz w:val="24"/>
          <w:szCs w:val="24"/>
        </w:rPr>
      </w:pPr>
      <w:r w:rsidRPr="009D4921">
        <w:rPr>
          <w:rFonts w:ascii="Times New Roman" w:hAnsi="Times New Roman"/>
          <w:noProof/>
          <w:sz w:val="24"/>
          <w:szCs w:val="24"/>
        </w:rPr>
        <w:t>8</w:t>
      </w:r>
      <w:r w:rsidR="004127AB" w:rsidRPr="009D4921">
        <w:rPr>
          <w:rFonts w:ascii="Times New Roman" w:hAnsi="Times New Roman"/>
          <w:noProof/>
          <w:sz w:val="24"/>
          <w:szCs w:val="24"/>
        </w:rPr>
        <w:t>.</w:t>
      </w:r>
      <w:r w:rsidR="004127AB" w:rsidRPr="009D4921">
        <w:rPr>
          <w:rFonts w:ascii="Times New Roman" w:hAnsi="Times New Roman"/>
          <w:noProof/>
          <w:sz w:val="24"/>
          <w:szCs w:val="24"/>
        </w:rPr>
        <w:tab/>
        <w:t>Community Preventive Services Task F. Community-wide Interventions to Prevent Skin Cancer: Recommendation of the Community Preventive Services Task Force. American journal of preventive medicine 2016;51:540-1.</w:t>
      </w:r>
    </w:p>
    <w:p w14:paraId="1055B610" w14:textId="77777777" w:rsidR="00A236D0" w:rsidRPr="009D4921" w:rsidRDefault="00A236D0" w:rsidP="004127AB">
      <w:pPr>
        <w:pStyle w:val="EndNoteBibliography"/>
        <w:spacing w:after="0"/>
        <w:rPr>
          <w:rFonts w:ascii="Times New Roman" w:hAnsi="Times New Roman"/>
          <w:noProof/>
          <w:sz w:val="24"/>
          <w:szCs w:val="24"/>
        </w:rPr>
      </w:pPr>
    </w:p>
    <w:p w14:paraId="43362CCC" w14:textId="77777777" w:rsidR="00A236D0" w:rsidRPr="009D4921" w:rsidRDefault="00A236D0" w:rsidP="00A236D0">
      <w:pPr>
        <w:spacing w:after="180" w:line="240" w:lineRule="auto"/>
        <w:rPr>
          <w:rFonts w:ascii="Times New Roman" w:eastAsia="Times New Roman" w:hAnsi="Times New Roman"/>
          <w:color w:val="000000"/>
          <w:sz w:val="24"/>
          <w:szCs w:val="24"/>
        </w:rPr>
      </w:pPr>
      <w:r w:rsidRPr="009D4921">
        <w:rPr>
          <w:rFonts w:ascii="Times New Roman" w:eastAsia="Times New Roman" w:hAnsi="Times New Roman"/>
          <w:color w:val="000000"/>
          <w:sz w:val="24"/>
          <w:szCs w:val="24"/>
        </w:rPr>
        <w:t>9.</w:t>
      </w:r>
      <w:r w:rsidRPr="009D4921">
        <w:rPr>
          <w:rFonts w:ascii="Times New Roman" w:eastAsia="Times New Roman" w:hAnsi="Times New Roman"/>
          <w:color w:val="000000"/>
          <w:sz w:val="24"/>
          <w:szCs w:val="24"/>
        </w:rPr>
        <w:tab/>
        <w:t>Mayer J, Swetter S, Fu T, Geller A. Screening, early detection, education, and trends for melanoma: Current status (2007-2013) and future directions. </w:t>
      </w:r>
      <w:r w:rsidRPr="009D4921">
        <w:rPr>
          <w:rFonts w:ascii="Times New Roman" w:eastAsia="Times New Roman" w:hAnsi="Times New Roman"/>
          <w:i/>
          <w:iCs/>
          <w:color w:val="000000"/>
          <w:sz w:val="24"/>
          <w:szCs w:val="24"/>
        </w:rPr>
        <w:t>Journal of the American Academy of Dermatology</w:t>
      </w:r>
      <w:r w:rsidRPr="009D4921">
        <w:rPr>
          <w:rFonts w:ascii="Times New Roman" w:eastAsia="Times New Roman" w:hAnsi="Times New Roman"/>
          <w:color w:val="000000"/>
          <w:sz w:val="24"/>
          <w:szCs w:val="24"/>
        </w:rPr>
        <w:t>. 2014;71(4):611.e1-611.e10. doi:10.1016/j.jaad.2014.05.045.</w:t>
      </w:r>
    </w:p>
    <w:p w14:paraId="106175AA" w14:textId="77777777" w:rsidR="00A236D0" w:rsidRPr="009D4921" w:rsidRDefault="00A236D0" w:rsidP="00A236D0">
      <w:pPr>
        <w:spacing w:after="180" w:line="240" w:lineRule="auto"/>
        <w:rPr>
          <w:rFonts w:ascii="Times New Roman" w:eastAsia="Times New Roman" w:hAnsi="Times New Roman"/>
          <w:color w:val="000000"/>
          <w:sz w:val="24"/>
          <w:szCs w:val="24"/>
        </w:rPr>
      </w:pPr>
      <w:r w:rsidRPr="009D4921">
        <w:rPr>
          <w:rFonts w:ascii="Times New Roman" w:eastAsia="Times New Roman" w:hAnsi="Times New Roman"/>
          <w:color w:val="000000"/>
          <w:sz w:val="24"/>
          <w:szCs w:val="24"/>
        </w:rPr>
        <w:lastRenderedPageBreak/>
        <w:t>10.</w:t>
      </w:r>
      <w:r w:rsidRPr="009D4921">
        <w:rPr>
          <w:rFonts w:ascii="Times New Roman" w:eastAsia="Times New Roman" w:hAnsi="Times New Roman"/>
          <w:color w:val="000000"/>
          <w:sz w:val="24"/>
          <w:szCs w:val="24"/>
        </w:rPr>
        <w:tab/>
        <w:t>Rhodes A. Public education and cancer of the skin. What do people need to know about melanoma and nonmelanoma skin cancer?. </w:t>
      </w:r>
      <w:r w:rsidRPr="009D4921">
        <w:rPr>
          <w:rFonts w:ascii="Times New Roman" w:eastAsia="Times New Roman" w:hAnsi="Times New Roman"/>
          <w:i/>
          <w:iCs/>
          <w:color w:val="000000"/>
          <w:sz w:val="24"/>
          <w:szCs w:val="24"/>
        </w:rPr>
        <w:t>Cancer</w:t>
      </w:r>
      <w:r w:rsidRPr="009D4921">
        <w:rPr>
          <w:rFonts w:ascii="Times New Roman" w:eastAsia="Times New Roman" w:hAnsi="Times New Roman"/>
          <w:color w:val="000000"/>
          <w:sz w:val="24"/>
          <w:szCs w:val="24"/>
        </w:rPr>
        <w:t>. 1995;75(S2):613-636. doi:10.1002/1097-0142(19950115)75:2+&lt;613::aid-cncr2820751403&gt;3.0.co;2-g.</w:t>
      </w:r>
    </w:p>
    <w:p w14:paraId="05EBAF49" w14:textId="77777777" w:rsidR="004127AB" w:rsidRPr="009D4921" w:rsidRDefault="00A236D0" w:rsidP="004127AB">
      <w:pPr>
        <w:pStyle w:val="EndNoteBibliography"/>
        <w:rPr>
          <w:rFonts w:ascii="Times New Roman" w:hAnsi="Times New Roman"/>
          <w:noProof/>
          <w:sz w:val="24"/>
          <w:szCs w:val="24"/>
        </w:rPr>
      </w:pPr>
      <w:r w:rsidRPr="009D4921">
        <w:rPr>
          <w:rFonts w:ascii="Times New Roman" w:hAnsi="Times New Roman"/>
          <w:noProof/>
          <w:sz w:val="24"/>
          <w:szCs w:val="24"/>
        </w:rPr>
        <w:t>11</w:t>
      </w:r>
      <w:r w:rsidR="004127AB" w:rsidRPr="009D4921">
        <w:rPr>
          <w:rFonts w:ascii="Times New Roman" w:hAnsi="Times New Roman"/>
          <w:noProof/>
          <w:sz w:val="24"/>
          <w:szCs w:val="24"/>
        </w:rPr>
        <w:t>.</w:t>
      </w:r>
      <w:r w:rsidR="004127AB" w:rsidRPr="009D4921">
        <w:rPr>
          <w:rFonts w:ascii="Times New Roman" w:hAnsi="Times New Roman"/>
          <w:noProof/>
          <w:sz w:val="24"/>
          <w:szCs w:val="24"/>
        </w:rPr>
        <w:tab/>
        <w:t>Sandhu PK, Elder R, Patel M, et al. Community-wide Interventions to Prevent Skin Cancer: Two Community Guide Systematic Reviews. American journal of preventive medicine 2016;51:531-9.</w:t>
      </w:r>
    </w:p>
    <w:p w14:paraId="3DB043A9" w14:textId="77777777" w:rsidR="00A236D0" w:rsidRPr="009D4921" w:rsidRDefault="00A236D0" w:rsidP="00A236D0">
      <w:pPr>
        <w:spacing w:after="180" w:line="240" w:lineRule="auto"/>
        <w:rPr>
          <w:rFonts w:ascii="Times New Roman" w:eastAsia="Times New Roman" w:hAnsi="Times New Roman"/>
          <w:color w:val="000000"/>
          <w:sz w:val="24"/>
          <w:szCs w:val="24"/>
        </w:rPr>
      </w:pPr>
      <w:r w:rsidRPr="009D4921">
        <w:rPr>
          <w:rFonts w:ascii="Times New Roman" w:eastAsia="Times New Roman" w:hAnsi="Times New Roman"/>
          <w:color w:val="000000"/>
          <w:sz w:val="24"/>
          <w:szCs w:val="24"/>
        </w:rPr>
        <w:t>12.</w:t>
      </w:r>
      <w:r w:rsidRPr="009D4921">
        <w:rPr>
          <w:rFonts w:ascii="Times New Roman" w:eastAsia="Times New Roman" w:hAnsi="Times New Roman"/>
          <w:color w:val="000000"/>
          <w:sz w:val="24"/>
          <w:szCs w:val="24"/>
        </w:rPr>
        <w:tab/>
        <w:t>Smith R, Brooks D, Cokkinides V, Saslow D, Brawley O. Cancer screening in the United States, 2013. </w:t>
      </w:r>
      <w:r w:rsidRPr="009D4921">
        <w:rPr>
          <w:rFonts w:ascii="Times New Roman" w:eastAsia="Times New Roman" w:hAnsi="Times New Roman"/>
          <w:i/>
          <w:iCs/>
          <w:color w:val="000000"/>
          <w:sz w:val="24"/>
          <w:szCs w:val="24"/>
        </w:rPr>
        <w:t>CA: A Cancer Journal for Clinicians</w:t>
      </w:r>
      <w:r w:rsidRPr="009D4921">
        <w:rPr>
          <w:rFonts w:ascii="Times New Roman" w:eastAsia="Times New Roman" w:hAnsi="Times New Roman"/>
          <w:color w:val="000000"/>
          <w:sz w:val="24"/>
          <w:szCs w:val="24"/>
        </w:rPr>
        <w:t>. 2013;63(2):87-105. doi:10.3322/caac.21174.</w:t>
      </w:r>
    </w:p>
    <w:p w14:paraId="2E207074" w14:textId="77777777" w:rsidR="00A236D0" w:rsidRPr="00A236D0" w:rsidRDefault="004127AB" w:rsidP="00A236D0">
      <w:pPr>
        <w:spacing w:after="0" w:line="240" w:lineRule="auto"/>
        <w:rPr>
          <w:rFonts w:ascii="Times New Roman" w:hAnsi="Times New Roman"/>
          <w:sz w:val="24"/>
          <w:szCs w:val="24"/>
        </w:rPr>
      </w:pPr>
      <w:r w:rsidRPr="009D4921">
        <w:rPr>
          <w:rFonts w:ascii="Times New Roman" w:hAnsi="Times New Roman"/>
          <w:sz w:val="24"/>
          <w:szCs w:val="24"/>
        </w:rPr>
        <w:fldChar w:fldCharType="end"/>
      </w:r>
      <w:r w:rsidR="00A236D0" w:rsidRPr="00A236D0">
        <w:rPr>
          <w:rFonts w:ascii="Times New Roman" w:eastAsia="Times New Roman" w:hAnsi="Times New Roman"/>
          <w:color w:val="000000"/>
          <w:sz w:val="24"/>
          <w:szCs w:val="24"/>
        </w:rPr>
        <w:t>13.</w:t>
      </w:r>
      <w:r w:rsidR="00A236D0" w:rsidRPr="00A236D0">
        <w:rPr>
          <w:rFonts w:ascii="Times New Roman" w:eastAsia="Times New Roman" w:hAnsi="Times New Roman"/>
          <w:color w:val="000000"/>
          <w:sz w:val="24"/>
          <w:szCs w:val="24"/>
        </w:rPr>
        <w:tab/>
        <w:t xml:space="preserve">Wilson R, </w:t>
      </w:r>
      <w:proofErr w:type="spellStart"/>
      <w:r w:rsidR="00A236D0" w:rsidRPr="00A236D0">
        <w:rPr>
          <w:rFonts w:ascii="Times New Roman" w:eastAsia="Times New Roman" w:hAnsi="Times New Roman"/>
          <w:color w:val="000000"/>
          <w:sz w:val="24"/>
          <w:szCs w:val="24"/>
        </w:rPr>
        <w:t>Yentzer</w:t>
      </w:r>
      <w:proofErr w:type="spellEnd"/>
      <w:r w:rsidR="00A236D0" w:rsidRPr="00A236D0">
        <w:rPr>
          <w:rFonts w:ascii="Times New Roman" w:eastAsia="Times New Roman" w:hAnsi="Times New Roman"/>
          <w:color w:val="000000"/>
          <w:sz w:val="24"/>
          <w:szCs w:val="24"/>
        </w:rPr>
        <w:t xml:space="preserve"> B, Isom S, Feldman S, Fleischer Jr A. How good are US dermatologists at discriminating skin cancers? A number-needed-to-treat analysis. </w:t>
      </w:r>
      <w:r w:rsidR="00A236D0" w:rsidRPr="00A236D0">
        <w:rPr>
          <w:rFonts w:ascii="Times New Roman" w:eastAsia="Times New Roman" w:hAnsi="Times New Roman"/>
          <w:i/>
          <w:iCs/>
          <w:color w:val="000000"/>
          <w:sz w:val="24"/>
          <w:szCs w:val="24"/>
        </w:rPr>
        <w:t>Journal of Dermatological Treatment</w:t>
      </w:r>
      <w:r w:rsidR="00A236D0" w:rsidRPr="00A236D0">
        <w:rPr>
          <w:rFonts w:ascii="Times New Roman" w:eastAsia="Times New Roman" w:hAnsi="Times New Roman"/>
          <w:color w:val="000000"/>
          <w:sz w:val="24"/>
          <w:szCs w:val="24"/>
        </w:rPr>
        <w:t>. 2011;23(1):65-69. doi:10.3109/09546634.2010.512951.</w:t>
      </w:r>
    </w:p>
    <w:p w14:paraId="2D86E59D" w14:textId="77777777" w:rsidR="007B0309" w:rsidRPr="00A236D0" w:rsidRDefault="007B0309">
      <w:pPr>
        <w:rPr>
          <w:rFonts w:ascii="Times New Roman" w:hAnsi="Times New Roman"/>
          <w:sz w:val="24"/>
          <w:szCs w:val="24"/>
        </w:rPr>
      </w:pPr>
    </w:p>
    <w:sectPr w:rsidR="007B0309" w:rsidRPr="00A236D0" w:rsidSect="00F41F9D">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na Almeida-DoRosario" w:date="2016-11-29T14:40:00Z" w:initials="aad">
    <w:p w14:paraId="464C4EF3" w14:textId="77777777" w:rsidR="004127AB" w:rsidRDefault="004127AB" w:rsidP="004127AB">
      <w:pPr>
        <w:pStyle w:val="CommentText"/>
      </w:pPr>
      <w:r>
        <w:rPr>
          <w:rStyle w:val="CommentReference"/>
        </w:rPr>
        <w:annotationRef/>
      </w:r>
      <w:r>
        <w:t xml:space="preserve">Exact reference is from here:  </w:t>
      </w:r>
      <w:r w:rsidRPr="001C07D5">
        <w:t>http://www.health.ri.gov/publications/issuebriefs/2014MelanomaOfSkin.pdf</w:t>
      </w:r>
    </w:p>
  </w:comment>
  <w:comment w:id="2" w:author="Ana Almeida-DoRosario" w:date="2016-11-29T14:40:00Z" w:initials="aad">
    <w:p w14:paraId="787DAC19" w14:textId="77777777" w:rsidR="004127AB" w:rsidRDefault="004127AB" w:rsidP="004127AB">
      <w:pPr>
        <w:pStyle w:val="CommentText"/>
      </w:pPr>
      <w:r>
        <w:rPr>
          <w:rStyle w:val="CommentReference"/>
        </w:rPr>
        <w:annotationRef/>
      </w:r>
      <w:r>
        <w:t xml:space="preserve">Exact reference is from here:  </w:t>
      </w:r>
      <w:r w:rsidRPr="001C07D5">
        <w:t>http://www.health.ri.gov/publications/issuebriefs/2014MelanomaOfSkin.pdf</w:t>
      </w:r>
    </w:p>
  </w:comment>
  <w:comment w:id="3" w:author="Lee, Kachiu C" w:date="2018-03-22T12:49:00Z" w:initials="LKC">
    <w:p w14:paraId="6DA5A7DE" w14:textId="562187EC" w:rsidR="0041541D" w:rsidRDefault="0041541D">
      <w:pPr>
        <w:pStyle w:val="CommentText"/>
      </w:pPr>
      <w:r>
        <w:rPr>
          <w:rStyle w:val="CommentReference"/>
        </w:rPr>
        <w:annotationRef/>
      </w:r>
      <w:r>
        <w:t>This just refers to 2015 numbers.</w:t>
      </w:r>
    </w:p>
  </w:comment>
  <w:comment w:id="4" w:author="Lee, Kachiu C" w:date="2018-03-22T12:49:00Z" w:initials="LKC">
    <w:p w14:paraId="47302565" w14:textId="35844D65" w:rsidR="0041541D" w:rsidRDefault="0041541D">
      <w:pPr>
        <w:pStyle w:val="CommentText"/>
      </w:pPr>
      <w:r>
        <w:rPr>
          <w:rStyle w:val="CommentReference"/>
        </w:rPr>
        <w:annotationRef/>
      </w:r>
      <w:r>
        <w:t>This just refers to 2016 numbers.</w:t>
      </w:r>
    </w:p>
  </w:comment>
  <w:comment w:id="5" w:author="Microsoft Office User" w:date="2018-03-21T17:50:00Z" w:initials="Office">
    <w:p w14:paraId="50123631" w14:textId="023DB44D" w:rsidR="004C61D7" w:rsidRDefault="004C61D7">
      <w:pPr>
        <w:pStyle w:val="CommentText"/>
      </w:pPr>
      <w:r>
        <w:rPr>
          <w:rStyle w:val="CommentReference"/>
        </w:rPr>
        <w:annotationRef/>
      </w:r>
      <w:r>
        <w:t xml:space="preserve">Do you mean that more people came to the screenings in 2016 compared to 2015? In 2017 we actually had a few less than in 2016, so not sure if we should comment on 2017 in this sentence. </w:t>
      </w:r>
    </w:p>
  </w:comment>
  <w:comment w:id="6" w:author="Lee, Kachiu C" w:date="2018-03-22T12:50:00Z" w:initials="LKC">
    <w:p w14:paraId="2F99F41C" w14:textId="36783F98" w:rsidR="0041541D" w:rsidRDefault="0041541D">
      <w:pPr>
        <w:pStyle w:val="CommentText"/>
      </w:pPr>
      <w:r>
        <w:rPr>
          <w:rStyle w:val="CommentReference"/>
        </w:rPr>
        <w:annotationRef/>
      </w:r>
      <w:r>
        <w:t xml:space="preserve">Yes, I’m referring to 2016 compared 2015. </w:t>
      </w:r>
    </w:p>
    <w:p w14:paraId="0A0D2CB1" w14:textId="77777777" w:rsidR="0041541D" w:rsidRDefault="0041541D">
      <w:pPr>
        <w:pStyle w:val="CommentText"/>
      </w:pPr>
    </w:p>
    <w:p w14:paraId="3E2C7406" w14:textId="32BA1EFB" w:rsidR="0041541D" w:rsidRDefault="0041541D">
      <w:pPr>
        <w:pStyle w:val="CommentText"/>
      </w:pPr>
      <w:r>
        <w:t xml:space="preserve">We should take it out if we have less people screened in 2017.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4C4EF3" w15:done="0"/>
  <w15:commentEx w15:paraId="787DAC19" w15:done="0"/>
  <w15:commentEx w15:paraId="6DA5A7DE" w15:done="0"/>
  <w15:commentEx w15:paraId="47302565" w15:done="0"/>
  <w15:commentEx w15:paraId="50123631" w15:done="0"/>
  <w15:commentEx w15:paraId="3E2C74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4C4EF3" w16cid:durableId="1D0E5627"/>
  <w16cid:commentId w16cid:paraId="787DAC19" w16cid:durableId="1D0E5628"/>
  <w16cid:commentId w16cid:paraId="6DA5A7DE" w16cid:durableId="2335C329"/>
  <w16cid:commentId w16cid:paraId="47302565" w16cid:durableId="2335C32A"/>
  <w16cid:commentId w16cid:paraId="50123631" w16cid:durableId="2335C32B"/>
  <w16cid:commentId w16cid:paraId="3E2C7406" w16cid:durableId="2335C32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7AB"/>
    <w:rsid w:val="00014208"/>
    <w:rsid w:val="000C7444"/>
    <w:rsid w:val="00282518"/>
    <w:rsid w:val="00311157"/>
    <w:rsid w:val="003E5746"/>
    <w:rsid w:val="004127AB"/>
    <w:rsid w:val="0041541D"/>
    <w:rsid w:val="0045028A"/>
    <w:rsid w:val="004724ED"/>
    <w:rsid w:val="004C61D7"/>
    <w:rsid w:val="00560E85"/>
    <w:rsid w:val="005760D7"/>
    <w:rsid w:val="005C2043"/>
    <w:rsid w:val="005D3B70"/>
    <w:rsid w:val="007B0309"/>
    <w:rsid w:val="008961DC"/>
    <w:rsid w:val="00897D49"/>
    <w:rsid w:val="008A18A6"/>
    <w:rsid w:val="009703F0"/>
    <w:rsid w:val="009D4921"/>
    <w:rsid w:val="00A05BA5"/>
    <w:rsid w:val="00A236D0"/>
    <w:rsid w:val="00A87A20"/>
    <w:rsid w:val="00AF0A4E"/>
    <w:rsid w:val="00AF2CBD"/>
    <w:rsid w:val="00B32683"/>
    <w:rsid w:val="00BD3E83"/>
    <w:rsid w:val="00C10D85"/>
    <w:rsid w:val="00C40A33"/>
    <w:rsid w:val="00C96ED3"/>
    <w:rsid w:val="00CD436B"/>
    <w:rsid w:val="00D34975"/>
    <w:rsid w:val="00D83AB2"/>
    <w:rsid w:val="00DB5D7D"/>
    <w:rsid w:val="00DB7B0F"/>
    <w:rsid w:val="00DD1B06"/>
    <w:rsid w:val="00DE2A96"/>
    <w:rsid w:val="00DF11F0"/>
    <w:rsid w:val="00E268EA"/>
    <w:rsid w:val="00EA76E6"/>
    <w:rsid w:val="00FB3832"/>
    <w:rsid w:val="00FF22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DA3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7AB"/>
    <w:pPr>
      <w:spacing w:after="200" w:line="276" w:lineRule="auto"/>
    </w:pPr>
    <w:rPr>
      <w:rFonts w:ascii="Calibri" w:eastAsia="Calibri" w:hAnsi="Calibri" w:cs="Times New Roman"/>
    </w:rPr>
  </w:style>
  <w:style w:type="paragraph" w:styleId="Heading2">
    <w:name w:val="heading 2"/>
    <w:basedOn w:val="Normal"/>
    <w:link w:val="Heading2Char"/>
    <w:uiPriority w:val="9"/>
    <w:qFormat/>
    <w:rsid w:val="00A236D0"/>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4127AB"/>
    <w:pPr>
      <w:spacing w:line="240" w:lineRule="auto"/>
    </w:pPr>
  </w:style>
  <w:style w:type="table" w:styleId="TableGrid">
    <w:name w:val="Table Grid"/>
    <w:basedOn w:val="TableNormal"/>
    <w:uiPriority w:val="59"/>
    <w:rsid w:val="004127A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27AB"/>
    <w:rPr>
      <w:sz w:val="18"/>
      <w:szCs w:val="18"/>
    </w:rPr>
  </w:style>
  <w:style w:type="paragraph" w:styleId="CommentText">
    <w:name w:val="annotation text"/>
    <w:basedOn w:val="Normal"/>
    <w:link w:val="CommentTextChar"/>
    <w:uiPriority w:val="99"/>
    <w:semiHidden/>
    <w:unhideWhenUsed/>
    <w:rsid w:val="004127AB"/>
    <w:pPr>
      <w:spacing w:line="240" w:lineRule="auto"/>
    </w:pPr>
    <w:rPr>
      <w:sz w:val="24"/>
      <w:szCs w:val="24"/>
    </w:rPr>
  </w:style>
  <w:style w:type="character" w:customStyle="1" w:styleId="CommentTextChar">
    <w:name w:val="Comment Text Char"/>
    <w:basedOn w:val="DefaultParagraphFont"/>
    <w:link w:val="CommentText"/>
    <w:uiPriority w:val="99"/>
    <w:semiHidden/>
    <w:rsid w:val="004127AB"/>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412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7AB"/>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BD3E83"/>
    <w:rPr>
      <w:b/>
      <w:bCs/>
      <w:sz w:val="20"/>
      <w:szCs w:val="20"/>
    </w:rPr>
  </w:style>
  <w:style w:type="character" w:customStyle="1" w:styleId="CommentSubjectChar">
    <w:name w:val="Comment Subject Char"/>
    <w:basedOn w:val="CommentTextChar"/>
    <w:link w:val="CommentSubject"/>
    <w:uiPriority w:val="99"/>
    <w:semiHidden/>
    <w:rsid w:val="00BD3E83"/>
    <w:rPr>
      <w:rFonts w:ascii="Calibri" w:eastAsia="Calibri" w:hAnsi="Calibri" w:cs="Times New Roman"/>
      <w:b/>
      <w:bCs/>
      <w:sz w:val="20"/>
      <w:szCs w:val="20"/>
    </w:rPr>
  </w:style>
  <w:style w:type="character" w:styleId="Strong">
    <w:name w:val="Strong"/>
    <w:basedOn w:val="DefaultParagraphFont"/>
    <w:uiPriority w:val="22"/>
    <w:qFormat/>
    <w:rsid w:val="00BD3E83"/>
    <w:rPr>
      <w:b/>
      <w:bCs/>
    </w:rPr>
  </w:style>
  <w:style w:type="character" w:styleId="Emphasis">
    <w:name w:val="Emphasis"/>
    <w:basedOn w:val="DefaultParagraphFont"/>
    <w:uiPriority w:val="20"/>
    <w:qFormat/>
    <w:rsid w:val="005760D7"/>
    <w:rPr>
      <w:i/>
      <w:iCs/>
    </w:rPr>
  </w:style>
  <w:style w:type="character" w:customStyle="1" w:styleId="Heading2Char">
    <w:name w:val="Heading 2 Char"/>
    <w:basedOn w:val="DefaultParagraphFont"/>
    <w:link w:val="Heading2"/>
    <w:uiPriority w:val="9"/>
    <w:rsid w:val="00A236D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236D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20709">
      <w:bodyDiv w:val="1"/>
      <w:marLeft w:val="0"/>
      <w:marRight w:val="0"/>
      <w:marTop w:val="0"/>
      <w:marBottom w:val="0"/>
      <w:divBdr>
        <w:top w:val="none" w:sz="0" w:space="0" w:color="auto"/>
        <w:left w:val="none" w:sz="0" w:space="0" w:color="auto"/>
        <w:bottom w:val="none" w:sz="0" w:space="0" w:color="auto"/>
        <w:right w:val="none" w:sz="0" w:space="0" w:color="auto"/>
      </w:divBdr>
      <w:divsChild>
        <w:div w:id="1218129022">
          <w:marLeft w:val="0"/>
          <w:marRight w:val="0"/>
          <w:marTop w:val="0"/>
          <w:marBottom w:val="0"/>
          <w:divBdr>
            <w:top w:val="none" w:sz="0" w:space="0" w:color="auto"/>
            <w:left w:val="none" w:sz="0" w:space="0" w:color="auto"/>
            <w:bottom w:val="none" w:sz="0" w:space="0" w:color="auto"/>
            <w:right w:val="none" w:sz="0" w:space="0" w:color="auto"/>
          </w:divBdr>
        </w:div>
        <w:div w:id="23293776">
          <w:marLeft w:val="0"/>
          <w:marRight w:val="0"/>
          <w:marTop w:val="0"/>
          <w:marBottom w:val="0"/>
          <w:divBdr>
            <w:top w:val="none" w:sz="0" w:space="0" w:color="auto"/>
            <w:left w:val="none" w:sz="0" w:space="0" w:color="auto"/>
            <w:bottom w:val="none" w:sz="0" w:space="0" w:color="auto"/>
            <w:right w:val="none" w:sz="0" w:space="0" w:color="auto"/>
          </w:divBdr>
        </w:div>
      </w:divsChild>
    </w:div>
    <w:div w:id="943071555">
      <w:bodyDiv w:val="1"/>
      <w:marLeft w:val="0"/>
      <w:marRight w:val="0"/>
      <w:marTop w:val="0"/>
      <w:marBottom w:val="0"/>
      <w:divBdr>
        <w:top w:val="none" w:sz="0" w:space="0" w:color="auto"/>
        <w:left w:val="none" w:sz="0" w:space="0" w:color="auto"/>
        <w:bottom w:val="none" w:sz="0" w:space="0" w:color="auto"/>
        <w:right w:val="none" w:sz="0" w:space="0" w:color="auto"/>
      </w:divBdr>
      <w:divsChild>
        <w:div w:id="1185906085">
          <w:marLeft w:val="0"/>
          <w:marRight w:val="0"/>
          <w:marTop w:val="0"/>
          <w:marBottom w:val="0"/>
          <w:divBdr>
            <w:top w:val="none" w:sz="0" w:space="0" w:color="auto"/>
            <w:left w:val="none" w:sz="0" w:space="0" w:color="auto"/>
            <w:bottom w:val="none" w:sz="0" w:space="0" w:color="auto"/>
            <w:right w:val="none" w:sz="0" w:space="0" w:color="auto"/>
          </w:divBdr>
        </w:div>
        <w:div w:id="1479879291">
          <w:marLeft w:val="0"/>
          <w:marRight w:val="0"/>
          <w:marTop w:val="0"/>
          <w:marBottom w:val="0"/>
          <w:divBdr>
            <w:top w:val="none" w:sz="0" w:space="0" w:color="auto"/>
            <w:left w:val="none" w:sz="0" w:space="0" w:color="auto"/>
            <w:bottom w:val="none" w:sz="0" w:space="0" w:color="auto"/>
            <w:right w:val="none" w:sz="0" w:space="0" w:color="auto"/>
          </w:divBdr>
        </w:div>
      </w:divsChild>
    </w:div>
    <w:div w:id="169168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380DD-8F3D-4361-B55A-8B5DA857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3058</Words>
  <Characters>17431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Lifespan</Company>
  <LinksUpToDate>false</LinksUpToDate>
  <CharactersWithSpaces>20449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 Sharma</dc:creator>
  <cp:lastModifiedBy>Sachar, Moniyka</cp:lastModifiedBy>
  <cp:revision>2</cp:revision>
  <dcterms:created xsi:type="dcterms:W3CDTF">2020-10-17T23:27:00Z</dcterms:created>
  <dcterms:modified xsi:type="dcterms:W3CDTF">2020-10-17T23:27:00Z</dcterms:modified>
</cp:coreProperties>
</file>