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5B" w:rsidRDefault="007F355B" w:rsidP="006313C4">
      <w:pPr>
        <w:widowControl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bookmarkStart w:id="0" w:name="_GoBack"/>
      <w:bookmarkEnd w:id="0"/>
      <w:r>
        <w:rPr>
          <w:rFonts w:ascii="Times New Roman" w:hAnsi="Times New Roman" w:cs="Times New Roman"/>
        </w:rPr>
        <w:t>1</w:t>
      </w:r>
    </w:p>
    <w:p w:rsidR="00333524" w:rsidRPr="00333524" w:rsidRDefault="00333524" w:rsidP="006313C4">
      <w:pPr>
        <w:widowControl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kern w:val="0"/>
          <w:szCs w:val="24"/>
        </w:rPr>
      </w:pPr>
      <w:r w:rsidRPr="00333524">
        <w:rPr>
          <w:rFonts w:ascii="Times New Roman" w:hAnsi="Times New Roman" w:cs="Times New Roman"/>
        </w:rPr>
        <w:t xml:space="preserve">Human Breast Cancer Panel from </w:t>
      </w:r>
      <w:proofErr w:type="spellStart"/>
      <w:r w:rsidRPr="00333524">
        <w:rPr>
          <w:rFonts w:ascii="Times New Roman" w:hAnsi="Times New Roman" w:cs="Times New Roman"/>
        </w:rPr>
        <w:t>QIAseq</w:t>
      </w:r>
      <w:proofErr w:type="spellEnd"/>
      <w:r w:rsidRPr="00333524">
        <w:rPr>
          <w:rFonts w:ascii="Times New Roman" w:hAnsi="Times New Roman" w:cs="Times New Roman"/>
        </w:rPr>
        <w:t xml:space="preserve"> Targeted DNA DHS-001Z Panel (</w:t>
      </w:r>
      <w:proofErr w:type="spellStart"/>
      <w:r w:rsidRPr="00333524">
        <w:rPr>
          <w:rFonts w:ascii="Times New Roman" w:hAnsi="Times New Roman" w:cs="Times New Roman"/>
        </w:rPr>
        <w:t>Qiagen</w:t>
      </w:r>
      <w:proofErr w:type="spellEnd"/>
      <w:r w:rsidRPr="00333524">
        <w:rPr>
          <w:rFonts w:ascii="Times New Roman" w:hAnsi="Times New Roman" w:cs="Times New Roman"/>
        </w:rPr>
        <w:t>, Hilden, Germany) detects mutations in 93 breast cancer predisposition genes</w:t>
      </w:r>
      <w:r w:rsidR="007F355B">
        <w:rPr>
          <w:rFonts w:ascii="Times New Roman" w:hAnsi="Times New Roman" w:cs="Times New Roman"/>
        </w:rPr>
        <w:t>.</w:t>
      </w:r>
      <w:r w:rsidRPr="00333524">
        <w:rPr>
          <w:rFonts w:ascii="Times New Roman" w:hAnsi="Times New Roman" w:cs="Times New Roman"/>
          <w:b/>
          <w:bCs/>
          <w:kern w:val="0"/>
          <w:szCs w:val="24"/>
        </w:rPr>
        <w:t xml:space="preserve">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b/>
          <w:kern w:val="0"/>
          <w:szCs w:val="24"/>
        </w:rPr>
      </w:pPr>
      <w:r w:rsidRPr="00333524">
        <w:rPr>
          <w:rFonts w:ascii="Times New Roman" w:eastAsia="PMingLiU" w:hAnsi="Times New Roman" w:cs="Times New Roman"/>
          <w:b/>
          <w:kern w:val="0"/>
          <w:szCs w:val="24"/>
        </w:rPr>
        <w:t>Carcinoma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Adenoid Cystic Carcinoma: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PTEN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Basal (Triple-Negative) Carcinoma: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ATR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BLM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BRCA1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BRCA2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CASP8 (FLICE)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CDKN2A (P16INK4A)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CSMD1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EGFR (ERBB1)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ERBB2 (HER-2, NEU)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ERBB3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EXOC2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FGFR1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HERC1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ITCH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KMT2C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KRAS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MED12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MSH6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MUC16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NEK2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PALLD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PIK3R1 (p85-ALPHA)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PMS2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PTEN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PTGFR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RAD51C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RB1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SMARCA4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SYNE1</w:t>
      </w:r>
      <w:r w:rsidRPr="00333524">
        <w:rPr>
          <w:rFonts w:ascii="Times New Roman" w:eastAsia="PMingLiU" w:hAnsi="Times New Roman" w:cs="Times New Roman"/>
          <w:kern w:val="0"/>
          <w:szCs w:val="24"/>
        </w:rPr>
        <w:t>,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 xml:space="preserve"> TP53 (p53)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 xml:space="preserve"> XRCC2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Ductal Carcinoma: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AKT1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APC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ATM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ATR</w:t>
      </w:r>
      <w:r w:rsidRPr="00333524">
        <w:rPr>
          <w:rFonts w:ascii="Times New Roman" w:eastAsia="PMingLiU" w:hAnsi="Times New Roman" w:cs="Times New Roman"/>
          <w:kern w:val="0"/>
          <w:szCs w:val="24"/>
        </w:rPr>
        <w:t>,</w:t>
      </w:r>
      <w:r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BRCA1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BRCA2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CDKN2A (P16INK4A)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CSMD1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EGFR (ERBB1)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ERBB2 (HER-2, NEU)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FANCC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FGFR2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GATA3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GEN1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HERC1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 xml:space="preserve"> HOXB13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KMT2C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KRAS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MED12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MLH1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MRE11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MSH2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MUC16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NF1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PALB2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PALLD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PIK3R1 (p85-ALPHA)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PTEN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RAD51D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SMAD4 (MADH4)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STK11 (LKB1)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SYNE1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TP53 (p53)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proofErr w:type="spellStart"/>
      <w:r w:rsidRPr="00333524">
        <w:rPr>
          <w:rFonts w:ascii="Times New Roman" w:eastAsia="PMingLiU" w:hAnsi="Times New Roman" w:cs="Times New Roman"/>
          <w:kern w:val="0"/>
          <w:szCs w:val="24"/>
        </w:rPr>
        <w:t>Ductolobular</w:t>
      </w:r>
      <w:proofErr w:type="spellEnd"/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 Carcinoma: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ER-Positive &amp; PR-Positive Carcinoma: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ACVR1B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AKT1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APC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CBFB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ERBB3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EXT2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HERC1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KRAS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MLH1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MRE11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PPM1L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PTEN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SEPT9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TP53 (p53)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HER-Positive Carcinoma: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APC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AR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BMPR1A (ALK3)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CASP8 (FLICE)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CDK4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FBXO32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HERC1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IRAK4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ITCH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KMT2C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MLH1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MSH6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MUC16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NCOR1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NF1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PALB2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PTGFR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RAD50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SMAD4 (MADH4)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STK11 (LKB1)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TP53 (p53)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TRAF5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Lobular Carcinoma: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AKT1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ATR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ERBB2 (HER-2, NEU)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MSH2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NF1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PALB2</w:t>
      </w:r>
      <w:r w:rsidRPr="00333524"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PIK3CA (p110-alpha)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RB1</w:t>
      </w:r>
      <w:r w:rsidRPr="00333524"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TP53 (p53)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VHL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Luminal Carcinoma: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APC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CDKN2A (P16INK4A)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CSMD1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GATA3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KRAS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MAP2K4 (MKK4, JNKK1)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NBN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="006313C4">
        <w:rPr>
          <w:rFonts w:ascii="Times New Roman" w:eastAsia="PMingLiU" w:hAnsi="Times New Roman" w:cs="Times New Roman"/>
          <w:kern w:val="0"/>
          <w:szCs w:val="24"/>
        </w:rPr>
        <w:t>,</w:t>
      </w:r>
      <w:r w:rsidR="006313C4"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PTEN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TP53 (p53)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Other Carcinomas: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APC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AR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ATR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AXIN2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BARD1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BRIP1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CASP8 (FLICE)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CDK6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CHEK2 (RAD53)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CSMD1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CTNNB1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DIRAS3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ERCC4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FAM175A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FANCC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GEN1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HERC1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HOXB13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KRAS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MED12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MEN1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MRE11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MSH6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MUTYH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NBN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NF1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PALB2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PALLD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PMS1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PMS2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RAD50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RAD51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RAD51C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SMAD4 (MADH4)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SMARCA4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STK11 (LKB1)</w:t>
      </w:r>
      <w:r>
        <w:rPr>
          <w:rFonts w:ascii="Times New Roman" w:eastAsia="PMingLiU" w:hAnsi="Times New Roman" w:cs="Times New Roman"/>
          <w:kern w:val="0"/>
          <w:szCs w:val="24"/>
        </w:rPr>
        <w:t>,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 xml:space="preserve"> SYNE1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TGFB1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Other Carcinoma-Related Genes: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BAP1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EP300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ESR1 (ERα)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MAP3K1 (MEKK1)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MDM2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MYC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PBRM1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PCGF2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WEE1</w:t>
      </w:r>
      <w:r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ZBED4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b/>
          <w:kern w:val="0"/>
          <w:szCs w:val="24"/>
        </w:rPr>
      </w:pP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b/>
          <w:kern w:val="0"/>
          <w:szCs w:val="24"/>
        </w:rPr>
      </w:pPr>
      <w:r w:rsidRPr="00333524">
        <w:rPr>
          <w:rFonts w:ascii="Times New Roman" w:eastAsia="PMingLiU" w:hAnsi="Times New Roman" w:cs="Times New Roman"/>
          <w:b/>
          <w:kern w:val="0"/>
          <w:szCs w:val="24"/>
        </w:rPr>
        <w:t>Carcinoma in situ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Ductal &amp; Lobular Carcinoma in situ: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CDH1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6313C4">
        <w:rPr>
          <w:rFonts w:ascii="Times New Roman" w:eastAsia="PMingLiU" w:hAnsi="Times New Roman" w:cs="Times New Roman"/>
          <w:i/>
          <w:kern w:val="0"/>
          <w:szCs w:val="24"/>
        </w:rPr>
        <w:t>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lastRenderedPageBreak/>
        <w:t>Ductal Carcinoma in situ</w:t>
      </w:r>
      <w:r w:rsidR="007F355B">
        <w:rPr>
          <w:rFonts w:ascii="Times New Roman" w:eastAsia="PMingLiU" w:hAnsi="Times New Roman" w:cs="Times New Roman"/>
          <w:kern w:val="0"/>
          <w:szCs w:val="24"/>
        </w:rPr>
        <w:t>: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AKT1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PIK3CA (p110-alpha)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, 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>TP53 (p53)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333524" w:rsidRPr="00333524" w:rsidRDefault="00333524" w:rsidP="006313C4">
      <w:pPr>
        <w:widowControl/>
        <w:jc w:val="both"/>
        <w:rPr>
          <w:rFonts w:ascii="Times New Roman" w:eastAsia="PMingLiU" w:hAnsi="Times New Roman" w:cs="Times New Roman"/>
          <w:kern w:val="0"/>
          <w:szCs w:val="24"/>
        </w:rPr>
      </w:pPr>
      <w:r w:rsidRPr="00333524">
        <w:rPr>
          <w:rFonts w:ascii="Times New Roman" w:eastAsia="PMingLiU" w:hAnsi="Times New Roman" w:cs="Times New Roman"/>
          <w:kern w:val="0"/>
          <w:szCs w:val="24"/>
        </w:rPr>
        <w:t>Lobular Carcinoma in situ</w:t>
      </w:r>
      <w:r w:rsidR="007F355B">
        <w:rPr>
          <w:rFonts w:ascii="Times New Roman" w:eastAsia="PMingLiU" w:hAnsi="Times New Roman" w:cs="Times New Roman"/>
          <w:kern w:val="0"/>
          <w:szCs w:val="24"/>
        </w:rPr>
        <w:t>:</w:t>
      </w:r>
      <w:r w:rsidRPr="007F355B">
        <w:rPr>
          <w:rFonts w:ascii="Times New Roman" w:eastAsia="PMingLiU" w:hAnsi="Times New Roman" w:cs="Times New Roman"/>
          <w:i/>
          <w:kern w:val="0"/>
          <w:szCs w:val="24"/>
        </w:rPr>
        <w:t xml:space="preserve"> CDH1 (E-Cadherin)</w:t>
      </w:r>
      <w:r w:rsidRPr="00333524">
        <w:rPr>
          <w:rFonts w:ascii="Times New Roman" w:eastAsia="PMingLiU" w:hAnsi="Times New Roman" w:cs="Times New Roman"/>
          <w:kern w:val="0"/>
          <w:szCs w:val="24"/>
        </w:rPr>
        <w:t xml:space="preserve">. </w:t>
      </w:r>
    </w:p>
    <w:p w:rsidR="001F545C" w:rsidRPr="00333524" w:rsidRDefault="001F545C">
      <w:pPr>
        <w:rPr>
          <w:rFonts w:ascii="Times New Roman" w:hAnsi="Times New Roman" w:cs="Times New Roman"/>
        </w:rPr>
      </w:pPr>
    </w:p>
    <w:sectPr w:rsidR="001F545C" w:rsidRPr="00333524" w:rsidSect="006313C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24"/>
    <w:rsid w:val="001F545C"/>
    <w:rsid w:val="00333524"/>
    <w:rsid w:val="006313C4"/>
    <w:rsid w:val="007F355B"/>
    <w:rsid w:val="008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C3A6B6-BAD6-45C3-AB97-8F11510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333524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weight-bold">
    <w:name w:val="font-weight-bold"/>
    <w:basedOn w:val="DefaultParagraphFont"/>
    <w:rsid w:val="00333524"/>
  </w:style>
  <w:style w:type="character" w:customStyle="1" w:styleId="d-inlin-block">
    <w:name w:val="d-inlin-block"/>
    <w:basedOn w:val="DefaultParagraphFont"/>
    <w:rsid w:val="00333524"/>
  </w:style>
  <w:style w:type="character" w:customStyle="1" w:styleId="d-inline-block">
    <w:name w:val="d-inline-block"/>
    <w:basedOn w:val="DefaultParagraphFont"/>
    <w:rsid w:val="00333524"/>
  </w:style>
  <w:style w:type="character" w:customStyle="1" w:styleId="text-darkgray-50">
    <w:name w:val="text-darkgray-50"/>
    <w:basedOn w:val="DefaultParagraphFont"/>
    <w:rsid w:val="00333524"/>
  </w:style>
  <w:style w:type="character" w:customStyle="1" w:styleId="Heading4Char">
    <w:name w:val="Heading 4 Char"/>
    <w:basedOn w:val="DefaultParagraphFont"/>
    <w:link w:val="Heading4"/>
    <w:uiPriority w:val="9"/>
    <w:rsid w:val="00333524"/>
    <w:rPr>
      <w:rFonts w:ascii="PMingLiU" w:eastAsia="PMingLiU" w:hAnsi="PMingLiU" w:cs="PMingLiU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HKSH</dc:creator>
  <cp:lastModifiedBy>Vivian Shin</cp:lastModifiedBy>
  <cp:revision>2</cp:revision>
  <dcterms:created xsi:type="dcterms:W3CDTF">2020-09-04T03:38:00Z</dcterms:created>
  <dcterms:modified xsi:type="dcterms:W3CDTF">2020-09-04T03:38:00Z</dcterms:modified>
</cp:coreProperties>
</file>