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query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GDCquery(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"TCGA-LGG"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data.category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"Transcriptome Profiling"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"miRNA Expression Quantification"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query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GDCquery(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"TCGA-LGG"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data.category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"Transcriptome Profiling"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"Gene Expression Quantification"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workflow.type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"HTSeq - Counts"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colnames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while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 length(colnames(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))){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colnames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colnames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,substr(colnames(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(length(colnames(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)) -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)/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rows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length(rownames(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matrix(rep(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*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rows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nrow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rows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dimnames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list(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colnames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j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while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 length(colnames(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))){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j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j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j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gdcParseMetadata(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'TCGA-LGG'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'RNAseq'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write.meta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which(substr(rownames(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>%!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 substr(colnames(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which(substr(colnames(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lastRenderedPageBreak/>
        <w:tab/>
        <w:t>%!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 substr(rownames(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gdcParseMetadata(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'TCGA-CHOL'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'RNAseq'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write.meta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sample_type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comparison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'PrimaryTumor-SolidTissueNormal'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'limma'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matrixRNA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sample_type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comparison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'Oligodendroglioma-Astrocytoma'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'DESeq2'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TCGAanalyze_DEA(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mat1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dataFilt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mat2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dataFilt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Cond1type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"Oligodendroglioma"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Cond2type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"Astrocytoma"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fdr.cut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logFC.cut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"exactTest"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gdcCEAnalysis(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=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=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'starBase'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'starBase'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rna.expr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=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rnaExpr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,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     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=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>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'TCGA-LGG'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paste(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'RNAseq'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sep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'/'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paste(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'miRNAs'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sep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'/'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 Download RNAseq data 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gdcRNADownload(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'TCGA-LGG'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'RNAseq'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write.manifest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'gdc-client'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lastRenderedPageBreak/>
        <w:t xml:space="preserve">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directory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 Download mature miRNA data 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gdcRNADownload(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'TCGA-LGG'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'miRNAs'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write.manifest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'gdc-client'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directory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clinicaldir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paste(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'Clinical'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sep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'/'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gdcClinicalDownload(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'TCGA-LGG'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write.manifest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'gdc-client'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directory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clinicaldir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gdcParseMetadata(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'TCGA-LGG'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'RNAseq'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write.meta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 Filter duplicated samples in RNAseq metadata #######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00000"/>
          <w:sz w:val="22"/>
          <w:szCs w:val="22"/>
          <w:lang w:val="fr-FR"/>
        </w:rPr>
        <w:t>metaMatrix.RNA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gdcFilterDuplicate(</w:t>
      </w:r>
      <w:r>
        <w:rPr>
          <w:rFonts w:ascii="Monaco" w:hAnsi="Monaco" w:cs="Monaco"/>
          <w:color w:val="000000"/>
          <w:sz w:val="22"/>
          <w:szCs w:val="22"/>
          <w:lang w:val="fr-FR"/>
        </w:rPr>
        <w:t>metaMatrix.RNA</w:t>
      </w:r>
      <w:r>
        <w:rPr>
          <w:rFonts w:ascii="Monaco" w:hAnsi="Monaco" w:cs="Monaco"/>
          <w:color w:val="060087"/>
          <w:sz w:val="22"/>
          <w:szCs w:val="22"/>
          <w:lang w:val="fr-FR"/>
        </w:rPr>
        <w:t>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 Filter non-Primary Tumor and non-Solid Tissue Normal samples in RNAseq metadata 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gdcFilterSampleType(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gdcParseMetadata(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project.id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'TCGA-LGG'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'miRNAs'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write.meta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 Filter duplicated samples in miRNAs metadata #######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00000"/>
          <w:sz w:val="22"/>
          <w:szCs w:val="22"/>
          <w:lang w:val="fr-FR"/>
        </w:rPr>
        <w:t>metaMatrix.MIR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gdcFilterDuplicate(</w:t>
      </w:r>
      <w:r>
        <w:rPr>
          <w:rFonts w:ascii="Monaco" w:hAnsi="Monaco" w:cs="Monaco"/>
          <w:color w:val="000000"/>
          <w:sz w:val="22"/>
          <w:szCs w:val="22"/>
          <w:lang w:val="fr-FR"/>
        </w:rPr>
        <w:t>metaMatrix.MIR</w:t>
      </w:r>
      <w:r>
        <w:rPr>
          <w:rFonts w:ascii="Monaco" w:hAnsi="Monaco" w:cs="Monaco"/>
          <w:color w:val="060087"/>
          <w:sz w:val="22"/>
          <w:szCs w:val="22"/>
          <w:lang w:val="fr-FR"/>
        </w:rPr>
        <w:t>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 Filter non-Primary Tumor and non-Solid Tissue Normal samples in miRNAs metadata 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gdcFilterSampleType(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rSeq_dir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"/Users/mac/Desktop/DATA_LGG/GDCdata/TCGA-LGG/harmonized/Transcriptome_Profiling/Gene_Expression_Quantification/"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lastRenderedPageBreak/>
        <w:t>mir_dir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"/Users/mac/Desktop/DATA_LGG/GDCdata/TCGA-LGG/harmonized/Transcriptome_Profiling/miRNA_Expression_Quantification/"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 Merge RNAseq data 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gdcRNAMerge(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path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rSeq_dir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 the folder in which the data stored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organized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 if the data are in separate folders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'RNAseq'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 Merge miRNAs data 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gdcRNAMerge(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path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mir_dir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 the folder in which the data stored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organized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 if the data are in separate folders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'miRNAs'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read.csv(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"/Users/mac/Desktop/DATA_LGG/clin_all.csv"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sep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"\t"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aaa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which(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"N.O.S"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[-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aaa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[,match(colnames(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),substr(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Tumor_Sample_Barcode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gdcVoomNormalization(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filter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gdcVoomNormalization(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filter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gdcDEAnalysis0(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comparison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'Astrocytoma-Oligodendroglioma'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'limma'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gdcDEReport(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'all'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 DE long-noncoding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gdcDEReport(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'long_non_coding'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 DE protein coding genes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gdcDEReport(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'protein_coding'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gdcCEAnalysis0(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=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=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lncsTarg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pcTarg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rna.expr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=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rnaExpr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,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    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=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mirExpr00</w:t>
      </w:r>
      <w:r>
        <w:rPr>
          <w:rFonts w:ascii="Monaco" w:hAnsi="Monaco" w:cs="Monaco"/>
          <w:color w:val="060087"/>
          <w:sz w:val="22"/>
          <w:szCs w:val="22"/>
          <w:lang w:val="fr-FR"/>
        </w:rPr>
        <w:t>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hyperPValue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&lt;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&amp;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corPValue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&lt;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&amp;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regSim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!=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edges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gdcExportNetwork(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ceNetwork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net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'edges'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nodes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gdcExportNetwork(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ceNetwork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net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'nodes'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write.table(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edges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'edges.txt'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sep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'\t'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quote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write.table(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nodes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'nodes.txt'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sep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'\t'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quote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)[rownames(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%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 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lncTarget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survOutput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gdcSurvivalAnalysis(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'KM'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rnaExpr00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sep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'median'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####################################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rnaCounts_sub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[match(colnames(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),substr(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rnaCounts_sub0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rnaCounts_sub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[,which(colnames(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rnaCounts_sub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%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 substr(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ccc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[which(colnames(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rnaCounts_sub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%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 substr(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ccc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clin_data0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[which(substr(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%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rnaCounts_sub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clin_data0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&gt;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rnaCounts_sub0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+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+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comparison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'Astrocytoma-Oligodendroglioma'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lastRenderedPageBreak/>
        <w:t xml:space="preserve">+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'limma'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Erreur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: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not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allowed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aaa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which(is.na(rownames(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+ 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&gt;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aaa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172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447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449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&gt;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[-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aaa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&gt;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aaa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which(is.na(rownames(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&gt;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aaa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integer(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&gt;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+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+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comparison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'Astrocytoma-Oligodendroglioma'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+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'limma'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symbol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logFC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AveExpr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ENSG00000026025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VIM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2.022192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14.049314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17.348102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ENSG00000006071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ABCC8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-2.084977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9.644588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-15.123639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ENSG00000029534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ANK1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-1.528081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8.720947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-14.753284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ENSG00000002587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HS3ST1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2.235958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8.517953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14.412425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ENSG00000023892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DEF6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1.318421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8.054333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13.666726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ENSG00000011600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TYROBP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1.277700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10.200646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12.683493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ENSG00000008300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CELSR3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-1.325491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10.660100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-12.513434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ENSG00000012779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ALOX5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1.435513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8.256042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12.449704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ENSG00000009790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TRAF3IP3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1.129309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6.116057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11.788639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ENSG00000011677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GABRA3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-1.559554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9.631813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-11.465233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ENSG00000019582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CD74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1.385767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14.068042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11.128556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ENSG00000007129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CEACAM21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1.106478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5.520098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11.080556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ENSG00000005844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ITGAL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1.347374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7.671231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11.071282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ENSG00000002586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CD99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1.228890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12.959680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10.561370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ENSG00000003436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TFPI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1.809799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8.018655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10.534950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ENSG00000006747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SCIN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2.010267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8.940576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10.243346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ENSG00000008226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DLEC1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1.434095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6.989737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10.182012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ENSG00000006283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CACNA1G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-1.299943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8.125366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-9.891082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ENSG00000026508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CD44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1.269659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12.298676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9.769961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ENSG00000007350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TKTL1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1.509492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5.523180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9.510818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ENSG00000006740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ARHGAP44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-1.095506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8.677119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-9.446838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ENSG00000005020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SKAP2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1.067934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9.160337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9.377365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ENSG00000009950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MLXIPL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1.209825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7.903775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9.361804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ENSG00000014257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ACPP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1.440963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3.438757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9.311729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ENSG00000021488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SLC7A9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1.009613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3.464679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9.258286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lastRenderedPageBreak/>
        <w:t>ENSG00000006432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MAP3K9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-1.156165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8.040412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-9.186100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ENSG00000019186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CYP24A1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-1.085143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3.501435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-9.058355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ENSG00000019505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SYT13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-1.873573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8.599696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-8.952456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ENSG00000018280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SLC11A1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1.476167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8.645577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8.504792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ENSG00000002746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HECW1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-1.168290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8.503463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-8.419466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ENSG00000007968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E2F2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1.391333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6.027695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8.350419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ENSG00000019991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HGF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1.154795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6.611219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8.212267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ENSG00000021645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NRXN3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-1.093485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9.120658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-8.110309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ENSG00000006327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TNFRSF12A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1.336245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7.752770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7.683296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ENSG00000003137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CYP26B1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-1.181944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7.213652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-7.650578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ENSG00000025708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TYMP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1.068289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7.917529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6.835426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ENSG00000010438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PRSS3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-1.015972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5.789196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-6.720900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ENSG00000008118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CAMK1G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-1.589325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6.458758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-6.594047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ENSG00000022355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GABRA1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-1.599751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7.768403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-6.161436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ENSG00000024526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DEPDC1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1.056587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4.661326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6.078016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ENSG00000006116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CACNG3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-1.526336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6.464034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-5.888424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ENSG00000012223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LTF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1.431839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5.705463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4.687292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ENSG00000011083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SLC6A7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-1.222135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5.251244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-4.446431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ENSG00000006128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TAC1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protein_coding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-1.086536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5.812466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-4.207158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unlist(strsplit(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"-"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z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unlist(strsplit(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)],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unlist(strsplit(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 ==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"R"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){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 &lt;-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"r"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 &lt;- paste(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collapse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z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z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)] ==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'p'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paste(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:length(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collapse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'-'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}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else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paste(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collapse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'-'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#Read mirCode file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lastRenderedPageBreak/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unlist(lapply(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mircodes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gene_id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as.character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unlist(lapply(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unlist(strsplit(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"."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fixed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#micrornas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factor(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unlist(lapply(levels(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as.character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matching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rep(list(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matching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gg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""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seq(length(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))){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00000"/>
          <w:sz w:val="22"/>
          <w:szCs w:val="22"/>
          <w:lang w:val="fr-FR"/>
        </w:rPr>
        <w:t>prefix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str_sub(as.character(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mircodes</w:t>
      </w:r>
      <w:r>
        <w:rPr>
          <w:rFonts w:ascii="Monaco" w:hAnsi="Monaco" w:cs="Monaco"/>
          <w:color w:val="060087"/>
          <w:sz w:val="22"/>
          <w:szCs w:val="22"/>
          <w:lang w:val="fr-FR"/>
        </w:rPr>
        <w:t>$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microrna</w:t>
      </w:r>
      <w:r>
        <w:rPr>
          <w:rFonts w:ascii="Monaco" w:hAnsi="Monaco" w:cs="Monaco"/>
          <w:color w:val="060087"/>
          <w:sz w:val="22"/>
          <w:szCs w:val="22"/>
          <w:lang w:val="fr-FR"/>
        </w:rPr>
        <w:t>[</w:t>
      </w:r>
      <w:r>
        <w:rPr>
          <w:rFonts w:ascii="Monaco" w:hAnsi="Monaco" w:cs="Monaco"/>
          <w:color w:val="000000"/>
          <w:sz w:val="22"/>
          <w:szCs w:val="22"/>
          <w:lang w:val="fr-FR"/>
        </w:rPr>
        <w:t>r</w:t>
      </w:r>
      <w:r>
        <w:rPr>
          <w:rFonts w:ascii="Monaco" w:hAnsi="Monaco" w:cs="Monaco"/>
          <w:color w:val="060087"/>
          <w:sz w:val="22"/>
          <w:szCs w:val="22"/>
          <w:lang w:val="fr-FR"/>
        </w:rPr>
        <w:t>]),</w:t>
      </w:r>
      <w:r>
        <w:rPr>
          <w:rFonts w:ascii="Monaco" w:hAnsi="Monaco" w:cs="Monaco"/>
          <w:color w:val="0B4213"/>
          <w:sz w:val="22"/>
          <w:szCs w:val="22"/>
          <w:lang w:val="fr-FR"/>
        </w:rPr>
        <w:t>1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</w:t>
      </w:r>
      <w:r>
        <w:rPr>
          <w:rFonts w:ascii="Monaco" w:hAnsi="Monaco" w:cs="Monaco"/>
          <w:color w:val="060087"/>
          <w:sz w:val="22"/>
          <w:szCs w:val="22"/>
          <w:lang w:val="fr-FR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str_sub(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prefix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&lt;- str_to_lower(str_sub(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prefix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prefix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str_c(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"hsa-"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prefix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00000"/>
          <w:sz w:val="22"/>
          <w:szCs w:val="22"/>
          <w:lang w:val="fr-FR"/>
        </w:rPr>
        <w:t>suffix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str_sub(as.character(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mircodes</w:t>
      </w:r>
      <w:r>
        <w:rPr>
          <w:rFonts w:ascii="Monaco" w:hAnsi="Monaco" w:cs="Monaco"/>
          <w:color w:val="060087"/>
          <w:sz w:val="22"/>
          <w:szCs w:val="22"/>
          <w:lang w:val="fr-FR"/>
        </w:rPr>
        <w:t>$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microrna</w:t>
      </w:r>
      <w:r>
        <w:rPr>
          <w:rFonts w:ascii="Monaco" w:hAnsi="Monaco" w:cs="Monaco"/>
          <w:color w:val="060087"/>
          <w:sz w:val="22"/>
          <w:szCs w:val="22"/>
          <w:lang w:val="fr-FR"/>
        </w:rPr>
        <w:t>[</w:t>
      </w:r>
      <w:r>
        <w:rPr>
          <w:rFonts w:ascii="Monaco" w:hAnsi="Monaco" w:cs="Monaco"/>
          <w:color w:val="000000"/>
          <w:sz w:val="22"/>
          <w:szCs w:val="22"/>
          <w:lang w:val="fr-FR"/>
        </w:rPr>
        <w:t>r</w:t>
      </w:r>
      <w:r>
        <w:rPr>
          <w:rFonts w:ascii="Monaco" w:hAnsi="Monaco" w:cs="Monaco"/>
          <w:color w:val="060087"/>
          <w:sz w:val="22"/>
          <w:szCs w:val="22"/>
          <w:lang w:val="fr-FR"/>
        </w:rPr>
        <w:t>]),</w:t>
      </w:r>
      <w:r>
        <w:rPr>
          <w:rFonts w:ascii="Monaco" w:hAnsi="Monaco" w:cs="Monaco"/>
          <w:color w:val="0B4213"/>
          <w:sz w:val="22"/>
          <w:szCs w:val="22"/>
          <w:lang w:val="fr-FR"/>
        </w:rPr>
        <w:t>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unlist(strsplit(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suffix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"/"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seq(length(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))){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unlist(strsplit(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"-"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==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str_c(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prefix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%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!=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]){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matching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]]]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}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else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matching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]]] &lt;- 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matching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]]],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}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else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ze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lastRenderedPageBreak/>
        <w:tab/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seq(length(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]]) ==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ze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ze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ab/>
        <w:t>return(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ze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deLNC00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'ENSG00000260920'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'ENSG00000242125'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'ENSG00000261211'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dePC00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'ENSG00000043355'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'ENSG00000109586'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'ENSG00000144355'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deLNC00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dePC00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samples00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'TCGA-2F-A9KO-01'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'TCGA-2F-A9KP-01'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'TCGA-2F-A9KQ-01'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'TCGA-2F-A9KR-01'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'TCGA-2F-A9KT-01'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'TCGA-2F-A9KW-01'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00000"/>
          <w:sz w:val="22"/>
          <w:szCs w:val="22"/>
          <w:lang w:val="fr-FR"/>
        </w:rPr>
        <w:t>rnaExpr00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data.frame(matrix(c(</w:t>
      </w:r>
      <w:r>
        <w:rPr>
          <w:rFonts w:ascii="Monaco" w:hAnsi="Monaco" w:cs="Monaco"/>
          <w:color w:val="0B4213"/>
          <w:sz w:val="22"/>
          <w:szCs w:val="22"/>
          <w:lang w:val="fr-FR"/>
        </w:rPr>
        <w:t>2.7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7.0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4.9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6.9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4.6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2.5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3.8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3.0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5.3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3.8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6.2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3.8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3.8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stringsAsFactors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rnaExpr00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genes00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rnaExpr00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samples00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00000"/>
          <w:sz w:val="22"/>
          <w:szCs w:val="22"/>
          <w:lang w:val="fr-FR"/>
        </w:rPr>
        <w:t>mirExpr00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data.frame(matrix(c(</w:t>
      </w:r>
      <w:r>
        <w:rPr>
          <w:rFonts w:ascii="Monaco" w:hAnsi="Monaco" w:cs="Monaco"/>
          <w:color w:val="0B4213"/>
          <w:sz w:val="22"/>
          <w:szCs w:val="22"/>
          <w:lang w:val="fr-FR"/>
        </w:rPr>
        <w:t>7.7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7.4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7.9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8.9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8.6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9.5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</w:t>
      </w:r>
      <w:r>
        <w:rPr>
          <w:rFonts w:ascii="Monaco" w:hAnsi="Monaco" w:cs="Monaco"/>
          <w:color w:val="0B4213"/>
          <w:sz w:val="22"/>
          <w:szCs w:val="22"/>
          <w:lang w:val="fr-FR"/>
        </w:rPr>
        <w:t>5.1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4.4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5.5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8.5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4.4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3.5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4.9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5.5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6.9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6.1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5.5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4.1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</w:t>
      </w:r>
      <w:r>
        <w:rPr>
          <w:rFonts w:ascii="Monaco" w:hAnsi="Monaco" w:cs="Monaco"/>
          <w:color w:val="0B4213"/>
          <w:sz w:val="22"/>
          <w:szCs w:val="22"/>
          <w:lang w:val="fr-FR"/>
        </w:rPr>
        <w:t>12.4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13.5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15.1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15.4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13.0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12.8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</w:t>
      </w:r>
      <w:r>
        <w:rPr>
          <w:rFonts w:ascii="Monaco" w:hAnsi="Monaco" w:cs="Monaco"/>
          <w:color w:val="0B4213"/>
          <w:sz w:val="22"/>
          <w:szCs w:val="22"/>
          <w:lang w:val="fr-FR"/>
        </w:rPr>
        <w:t>2.5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2.2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5.3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4.4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4.4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2.9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</w:t>
      </w:r>
      <w:r>
        <w:rPr>
          <w:rFonts w:ascii="Monaco" w:hAnsi="Monaco" w:cs="Monaco"/>
          <w:color w:val="0B4213"/>
          <w:sz w:val="22"/>
          <w:szCs w:val="22"/>
          <w:lang w:val="fr-FR"/>
        </w:rPr>
        <w:t>2.4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2.7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6.2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1.5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4.4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4.2</w:t>
      </w:r>
      <w:r>
        <w:rPr>
          <w:rFonts w:ascii="Monaco" w:hAnsi="Monaco" w:cs="Monaco"/>
          <w:color w:val="060087"/>
          <w:sz w:val="22"/>
          <w:szCs w:val="22"/>
          <w:lang w:val="fr-FR"/>
        </w:rPr>
        <w:t>),</w:t>
      </w:r>
      <w:r>
        <w:rPr>
          <w:rFonts w:ascii="Monaco" w:hAnsi="Monaco" w:cs="Monaco"/>
          <w:color w:val="0B4213"/>
          <w:sz w:val="22"/>
          <w:szCs w:val="22"/>
          <w:lang w:val="fr-FR"/>
        </w:rPr>
        <w:t>6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0B4213"/>
          <w:sz w:val="22"/>
          <w:szCs w:val="22"/>
          <w:lang w:val="fr-FR"/>
        </w:rPr>
        <w:t>6</w:t>
      </w:r>
      <w:r>
        <w:rPr>
          <w:rFonts w:ascii="Monaco" w:hAnsi="Monaco" w:cs="Monaco"/>
          <w:color w:val="060087"/>
          <w:sz w:val="22"/>
          <w:szCs w:val="22"/>
          <w:lang w:val="fr-FR"/>
        </w:rPr>
        <w:t>),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</w:t>
      </w:r>
      <w:r>
        <w:rPr>
          <w:rFonts w:ascii="Monaco" w:hAnsi="Monaco" w:cs="Monaco"/>
          <w:color w:val="000000"/>
          <w:sz w:val="22"/>
          <w:szCs w:val="22"/>
          <w:lang w:val="fr-FR"/>
        </w:rPr>
        <w:t>stringsAsFactors</w:t>
      </w:r>
      <w:r>
        <w:rPr>
          <w:rFonts w:ascii="Monaco" w:hAnsi="Monaco" w:cs="Monaco"/>
          <w:color w:val="060087"/>
          <w:sz w:val="22"/>
          <w:szCs w:val="22"/>
          <w:lang w:val="fr-FR"/>
        </w:rPr>
        <w:t>=</w:t>
      </w:r>
      <w:r>
        <w:rPr>
          <w:rFonts w:ascii="Monaco" w:hAnsi="Monaco" w:cs="Monaco"/>
          <w:color w:val="B5760C"/>
          <w:sz w:val="22"/>
          <w:szCs w:val="22"/>
          <w:lang w:val="fr-FR"/>
        </w:rPr>
        <w:t>FALSE</w:t>
      </w:r>
      <w:r>
        <w:rPr>
          <w:rFonts w:ascii="Monaco" w:hAnsi="Monaco" w:cs="Monaco"/>
          <w:color w:val="060087"/>
          <w:sz w:val="22"/>
          <w:szCs w:val="22"/>
          <w:lang w:val="fr-FR"/>
        </w:rPr>
        <w:t>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>colnames(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mirExpr00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) &lt;- </w:t>
      </w:r>
      <w:r>
        <w:rPr>
          <w:rFonts w:ascii="Monaco" w:hAnsi="Monaco" w:cs="Monaco"/>
          <w:color w:val="000000"/>
          <w:sz w:val="22"/>
          <w:szCs w:val="22"/>
          <w:lang w:val="fr-FR"/>
        </w:rPr>
        <w:t>samples00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>rownames(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mirExpr00</w:t>
      </w:r>
      <w:r>
        <w:rPr>
          <w:rFonts w:ascii="Monaco" w:hAnsi="Monaco" w:cs="Monaco"/>
          <w:color w:val="060087"/>
          <w:sz w:val="22"/>
          <w:szCs w:val="22"/>
          <w:lang w:val="fr-FR"/>
        </w:rPr>
        <w:t>) &lt;- c(</w:t>
      </w:r>
      <w:r>
        <w:rPr>
          <w:rFonts w:ascii="Monaco" w:hAnsi="Monaco" w:cs="Monaco"/>
          <w:color w:val="9E0003"/>
          <w:sz w:val="22"/>
          <w:szCs w:val="22"/>
          <w:lang w:val="fr-FR"/>
        </w:rPr>
        <w:t>'hsa-miR-340-5p'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9E0003"/>
          <w:sz w:val="22"/>
          <w:szCs w:val="22"/>
          <w:lang w:val="fr-FR"/>
        </w:rPr>
        <w:t>'hsa-miR-181b-5p'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</w:t>
      </w:r>
      <w:r>
        <w:rPr>
          <w:rFonts w:ascii="Monaco" w:hAnsi="Monaco" w:cs="Monaco"/>
          <w:color w:val="9E0003"/>
          <w:sz w:val="22"/>
          <w:szCs w:val="22"/>
          <w:lang w:val="fr-FR"/>
        </w:rPr>
        <w:t>'hsa-miR-181a-5p'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, </w:t>
      </w:r>
      <w:r>
        <w:rPr>
          <w:rFonts w:ascii="Monaco" w:hAnsi="Monaco" w:cs="Monaco"/>
          <w:color w:val="9E0003"/>
          <w:sz w:val="22"/>
          <w:szCs w:val="22"/>
          <w:lang w:val="fr-FR"/>
        </w:rPr>
        <w:t>'hsa-miR-181c-5p'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</w:t>
      </w:r>
      <w:r>
        <w:rPr>
          <w:rFonts w:ascii="Monaco" w:hAnsi="Monaco" w:cs="Monaco"/>
          <w:color w:val="9E0003"/>
          <w:sz w:val="22"/>
          <w:szCs w:val="22"/>
          <w:lang w:val="fr-FR"/>
        </w:rPr>
        <w:t>'hsa-miR-199b-5p'</w:t>
      </w:r>
      <w:r>
        <w:rPr>
          <w:rFonts w:ascii="Monaco" w:hAnsi="Monaco" w:cs="Monaco"/>
          <w:color w:val="060087"/>
          <w:sz w:val="22"/>
          <w:szCs w:val="22"/>
          <w:lang w:val="fr-FR"/>
        </w:rPr>
        <w:t>,</w:t>
      </w:r>
      <w:r>
        <w:rPr>
          <w:rFonts w:ascii="Monaco" w:hAnsi="Monaco" w:cs="Monaco"/>
          <w:color w:val="9E0003"/>
          <w:sz w:val="22"/>
          <w:szCs w:val="22"/>
          <w:lang w:val="fr-FR"/>
        </w:rPr>
        <w:t>'hsa-miR-182-5p'</w:t>
      </w:r>
      <w:r>
        <w:rPr>
          <w:rFonts w:ascii="Monaco" w:hAnsi="Monaco" w:cs="Monaco"/>
          <w:color w:val="060087"/>
          <w:sz w:val="22"/>
          <w:szCs w:val="22"/>
          <w:lang w:val="fr-FR"/>
        </w:rPr>
        <w:t>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00000"/>
          <w:sz w:val="22"/>
          <w:szCs w:val="22"/>
          <w:lang w:val="fr-FR"/>
        </w:rPr>
        <w:t>ceOutput00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gdcCEAnalysis(</w:t>
      </w:r>
      <w:r>
        <w:rPr>
          <w:rFonts w:ascii="Monaco" w:hAnsi="Monaco" w:cs="Monaco"/>
          <w:color w:val="000000"/>
          <w:sz w:val="22"/>
          <w:szCs w:val="22"/>
          <w:lang w:val="fr-FR"/>
        </w:rPr>
        <w:t>lnc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= </w:t>
      </w:r>
      <w:r>
        <w:rPr>
          <w:rFonts w:ascii="Monaco" w:hAnsi="Monaco" w:cs="Monaco"/>
          <w:color w:val="000000"/>
          <w:sz w:val="22"/>
          <w:szCs w:val="22"/>
          <w:lang w:val="fr-FR"/>
        </w:rPr>
        <w:t>deLNC00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dePC00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'starBase'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'starBase'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rna.expr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=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rnaExpr00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,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lastRenderedPageBreak/>
        <w:t xml:space="preserve">                        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=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mirExpr00</w:t>
      </w:r>
      <w:r>
        <w:rPr>
          <w:rFonts w:ascii="Monaco" w:hAnsi="Monaco" w:cs="Monaco"/>
          <w:color w:val="060087"/>
          <w:sz w:val="22"/>
          <w:szCs w:val="22"/>
          <w:lang w:val="fr-FR"/>
        </w:rPr>
        <w:t>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hyperPValue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&lt;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&amp;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corPValue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&lt;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&amp;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regSim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!=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edges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gdcExportNetwork(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ceNetwork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net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'edges'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nodes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gdcExportNetwork(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ceNetwork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net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'nodes'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write.table(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edges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'edges.txt'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sep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'\t'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quote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write.table(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nodes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'nodes.txt'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sep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'\t'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quote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oligo_indexs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which(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"Oligodendroglioma"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astro_indexs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which(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"Astrocytoma"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oligo_metaMatrix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oligo_indexs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astro_metaMatrix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astro_indexs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oligo_indexs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astro_indexs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oligo_indexs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which(is.na(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astro_metaMatrix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gender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astro_metaMatrix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gender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comparison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'male-female'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'limma'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oligo_metaMatrix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gender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comparison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'male-female'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'limma'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oligo_deALL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gdcDEReport(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'all'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 DE long-noncoding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oligo_deLNC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gdcDEReport(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'long_non_coding'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 DE protein coding genes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lastRenderedPageBreak/>
        <w:t>oligo_dePC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gdcDEReport(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'protein_coding'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astro_deALL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gdcDEReport(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'all'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 DE long-noncoding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astro_deLNC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gdcDEReport(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'long_non_coding'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 DE protein coding genes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astro_dePC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gdcDEReport(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'protein_coding'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gdcBarPlot(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astro_deALL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angle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data.type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'RNAseq'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astro_enrichOutput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gdcEnrichAnalysis(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astro_deALL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simplify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TRUE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oligo_enrichOutput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gdcEnrichAnalysis(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oligo_deALL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simplify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TRUE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gdcEnrichPlot(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astro_enrichOutput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type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'bar'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category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'GO'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num.terms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gdcHeatmap00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ifelse(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'Oligodendroglioma'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'green'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'orange'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#col=colorpanel(75,"darkblue","white","orangered")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lmat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rbind(c(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lwid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lhei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color.palette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colorRampPalette(c(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"#F8F8F8"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"yellow"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"orange"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"red"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599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col_breaks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-3.99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-0.01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lastRenderedPageBreak/>
        <w:t xml:space="preserve">                    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heatmap.2(as.matrix(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)]),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Colv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color.palette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breaks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col_breaks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trace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'none'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cexCol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cexRow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dendrogram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'none'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srtCol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adjCol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0.15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density.info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"none"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labRow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key.title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na.color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"red"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lwid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lwid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lhei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lhei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margins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labCol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key.xlab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'Log10 Values'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scale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'row'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ColSideColors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legend(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1.14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xpd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TRUE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legend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unique(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"orange"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"green"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lty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lwd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.7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gdcHeatmap00(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gdcHeatmap00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deg.id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ifelse(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'Oligodendroglioma'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'green'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'orange'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#col=colorpanel(75,"darkblue","white","orangered")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lmat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rbind(c(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lwid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lhei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color.palette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"#F8F8F8"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,colorRampPalette(c(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"yellow"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"orange"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"red"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)))(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599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col_breaks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8.01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seq(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-3.99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-0.01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length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heatmap.2(as.matrix(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)]),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Colv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matlab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::jet.colors(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trace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'none'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cexCol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0.32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cexRow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dendrogram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'none'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srtCol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90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adjCol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0.8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0.15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density.info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"none"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labRow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key.title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na.color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"red"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lwid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lwid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lhei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lhei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margins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labCol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key.xlab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'Normalized intensity'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scale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'row'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ColSideColors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legend(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1.14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xpd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TRUE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legend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unique(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"orange"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"green"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lty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lwd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.7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starburst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TCGAvisualize_starburst(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 DNA methylation with results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 DEG results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"Astrocytoma"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"Oligodendroglioma"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filename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"starburst.png"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genome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"hg38"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met.platform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"450K"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met.p.cut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0.05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exp.p.cut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^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-2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diffmean.cut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0.15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logFC.cut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width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height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names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TRUE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DEGAll00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gdcDEAnalysis0(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rSeqCounts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group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metaMatrix.RNA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comparison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'Astrocytoma-Oligodendroglioma'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'DESeq2'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n.corse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mirna_data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[-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-log10(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0.000000000001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#200 min pval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sorted_rows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dd_order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: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dd_200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sorted_rows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pdf(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"Heatmap_miRNAs_cluster_50.pdf"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height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width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ifelse(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'Astrocytoma'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'red'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'blue'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heatmap.2(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dd_200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dd_200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)],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Colv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greenred(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75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scale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"column"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ColSideColors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dendrogram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'row'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key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TRUE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symkey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density.info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"none"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trace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"none"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cexRow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key.xlab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'Log10 values'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"Top 50 differentially expressed miRNAs"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labRow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dd_200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labCol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margins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7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legend(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.5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xpd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TRUE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legend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unique(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clin_all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WHO2016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"red"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"blue"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lty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lwd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5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.7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dev.off()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fraction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/sum(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[order(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fraction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ymax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cumsum(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fraction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ymin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,head(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ymax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ggplot(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Feature_o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aes(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category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ymax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ymax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ymin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ymin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xmax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xmin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3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geom_rect()+ coord_polar(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theta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"y"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)+xlim(c(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))+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theme(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panel.grid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=element_blank())+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theme(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axis.text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=element_blank())+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lastRenderedPageBreak/>
        <w:t xml:space="preserve">  theme(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axis.ticks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=element_blank())+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annotate(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"text"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x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y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label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"Feature Type"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)+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labs(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title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""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gdcCEAnalysis0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NULL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'starBase'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'starBase'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hyperTestFun(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message 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'Step 1/3: Hypergenometric test done !'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multiRegTestFun(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message 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'Step 2/3: Correlation analysis done !\n'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'Step 3/3: Regulation pattern analysis done !'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data.frame(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row.names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NULL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return(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 hypergeometric test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hyperTestFun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'starBase'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'starBase'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(length(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&gt;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}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else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(length(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&gt;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}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else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unique(unlist(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unique(unlist(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union(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lastRenderedPageBreak/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popTotal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%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 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%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 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#ceMIR &lt;- mir[mir %in% mirs]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list()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listTotal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]])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ovlp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intersect(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]],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]])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popHits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pc.targets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]])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ovlp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ovlpMIRs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paste(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ovlp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collapse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','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foldEnrichment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/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listTotal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*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popTotal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/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popHits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pValue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phyper(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-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popHits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popTotal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-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popHits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listTotal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lower.tail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log.p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Reduce(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intersect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 list(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ovlp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paste(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collapse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','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deMIRCounts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ceMIR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]] &lt;- 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listTotal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popHits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popTotal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foldEnrichment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pValue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ovlpMIRs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deMIRCounts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print(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]])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#hyperOutput &lt;- Reduce(rbind, hyperOutput)  ## slower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do.call(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rbind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#hyperOutput &lt;- rbind_list(hyperOutput) ## not test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&lt;-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'lncRNAs'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'Genes'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'Counts'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'listTotal'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'popHits'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'popTotal'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'foldEnrichment'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'hyperPValue'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'miRNAs'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'deMIRCounts'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'deMIRs'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as.data.frame(as.matrix(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stringsAsFactors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FALSE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[as.numeric(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Counts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)&gt;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0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lastRenderedPageBreak/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#hyperOutput$FDR &lt;- p.adjust(as.numeric(as.character(hyperOutput$pValue)),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#method = 'fdr')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#hyperOutput &lt;- hyperOutput[hyperOutput$Counts&gt;0,]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#hyperOutput$lncRNAs &lt;- ensembl2symbolFun(hyperOutput$lncRNAs)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#hyperOutput$gene &lt;- ensembl2symbolFun(hyperOutput$gene)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(is.null(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deMIR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[,! 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%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%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'deMIRCounts'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'deMIRs'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print(head(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return 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########################################################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######## other scores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multiRegFun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cor.test(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alternative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'greater'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p.value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estimate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as.character(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==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lncACT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partialSen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cosCol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NA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}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else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unlist(strsplit(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','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fixed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TRUE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mirCor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vapply(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</w:t>
      </w:r>
      <w:r>
        <w:rPr>
          <w:rFonts w:ascii="Monaco" w:hAnsi="Monaco" w:cs="Monaco"/>
          <w:color w:val="060087"/>
          <w:sz w:val="22"/>
          <w:szCs w:val="22"/>
          <w:lang w:val="fr-FR"/>
        </w:rPr>
        <w:t>mirCorTestFun(</w:t>
      </w:r>
      <w:r>
        <w:rPr>
          <w:rFonts w:ascii="Monaco" w:hAnsi="Monaco" w:cs="Monaco"/>
          <w:color w:val="000000"/>
          <w:sz w:val="22"/>
          <w:szCs w:val="22"/>
          <w:lang w:val="fr-FR"/>
        </w:rPr>
        <w:t>lncDa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fr-FR"/>
        </w:rPr>
        <w:t>pcDa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),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        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numeric(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reglm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mirCor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lastRenderedPageBreak/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mirCor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,]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regSim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-mean((abs(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reglm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)/(abs(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reglm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+ abs(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^length(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#lncACT &lt;- mean((abs(regpl)+abs(reglm)+abs(regpm))/3)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sppc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mean(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-(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-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reglm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*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)/(sqrt(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-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reglm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^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)*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    sqrt(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1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-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^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2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#cos &lt;- sum(reglm*regpm)/(sqrt(sum(reglm^2))*sqrt(sum(regpm^2)))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#col &lt;- sum(abs(reglm)*abs(regpm))/(sqrt(sum(abs(reglm)))*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#sqrt(sum(abs(regpm))))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#cosCol &lt;- (cos+col)/2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3E3E3E"/>
          <w:sz w:val="22"/>
          <w:szCs w:val="22"/>
          <w:lang w:val="en-US"/>
        </w:rPr>
        <w:t>#scores &lt;- c(regpl, ppl, reg, lncACT, partialSen, cosCol)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scores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corPValue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ppl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regSim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sppc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return 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scores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multiRegTestFun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{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samples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intersect(colnames(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 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rna.expr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rna.expr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>[,</w:t>
      </w:r>
      <w:r>
        <w:rPr>
          <w:rFonts w:ascii="Monaco" w:hAnsi="Monaco" w:cs="Monaco"/>
          <w:color w:val="000000"/>
          <w:sz w:val="22"/>
          <w:szCs w:val="22"/>
          <w:lang w:val="fr-FR"/>
        </w:rPr>
        <w:t>samples</w:t>
      </w:r>
      <w:r>
        <w:rPr>
          <w:rFonts w:ascii="Monaco" w:hAnsi="Monaco" w:cs="Monaco"/>
          <w:color w:val="060087"/>
          <w:sz w:val="22"/>
          <w:szCs w:val="22"/>
          <w:lang w:val="fr-FR"/>
        </w:rPr>
        <w:t>]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</w:t>
      </w:r>
      <w:r>
        <w:rPr>
          <w:rFonts w:ascii="Monaco" w:hAnsi="Monaco" w:cs="Monaco"/>
          <w:color w:val="000000"/>
          <w:sz w:val="22"/>
          <w:szCs w:val="22"/>
          <w:lang w:val="fr-FR"/>
        </w:rPr>
        <w:t>mir.expr</w:t>
      </w:r>
      <w:r>
        <w:rPr>
          <w:rFonts w:ascii="Monaco" w:hAnsi="Monaco" w:cs="Monaco"/>
          <w:color w:val="060087"/>
          <w:sz w:val="22"/>
          <w:szCs w:val="22"/>
          <w:lang w:val="fr-FR"/>
        </w:rPr>
        <w:t>[,</w:t>
      </w:r>
      <w:r>
        <w:rPr>
          <w:rFonts w:ascii="Monaco" w:hAnsi="Monaco" w:cs="Monaco"/>
          <w:color w:val="000000"/>
          <w:sz w:val="22"/>
          <w:szCs w:val="22"/>
          <w:lang w:val="fr-FR"/>
        </w:rPr>
        <w:t>samples</w:t>
      </w:r>
      <w:r>
        <w:rPr>
          <w:rFonts w:ascii="Monaco" w:hAnsi="Monaco" w:cs="Monaco"/>
          <w:color w:val="060087"/>
          <w:sz w:val="22"/>
          <w:szCs w:val="22"/>
          <w:lang w:val="fr-FR"/>
        </w:rPr>
        <w:t>]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lncRNAs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Genes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miRNAs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vapply(seq_len(nrow(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hyperOutput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)),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multiRegFun(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mirID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i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],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rna.expr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),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    numeric(</w:t>
      </w:r>
      <w:r w:rsidRPr="00855717">
        <w:rPr>
          <w:rFonts w:ascii="Monaco" w:hAnsi="Monaco" w:cs="Monaco"/>
          <w:color w:val="0B4213"/>
          <w:sz w:val="22"/>
          <w:szCs w:val="22"/>
          <w:lang w:val="en-US"/>
        </w:rPr>
        <w:t>4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colnames(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 &lt;- c(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'cor'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'corPValue'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'regSim'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'sppc'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return (data.frame(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}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lastRenderedPageBreak/>
        <w:t>mirCorTestFun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function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,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{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if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%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in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% rownames(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)){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unlist(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mir.expr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[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,])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corlm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cor.test(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lncDa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alternative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'less'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corpm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cor.test(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pcDa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mirDa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alternative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=</w:t>
      </w:r>
      <w:r w:rsidRPr="00855717">
        <w:rPr>
          <w:rFonts w:ascii="Monaco" w:hAnsi="Monaco" w:cs="Monaco"/>
          <w:color w:val="9E0003"/>
          <w:sz w:val="22"/>
          <w:szCs w:val="22"/>
          <w:lang w:val="en-US"/>
        </w:rPr>
        <w:t>'less'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reglm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corlm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estimate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  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regpm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&lt;- 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corpm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>$</w:t>
      </w:r>
      <w:r w:rsidRPr="00855717">
        <w:rPr>
          <w:rFonts w:ascii="Monaco" w:hAnsi="Monaco" w:cs="Monaco"/>
          <w:color w:val="000000"/>
          <w:sz w:val="22"/>
          <w:szCs w:val="22"/>
          <w:lang w:val="en-US"/>
        </w:rPr>
        <w:t>estimate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</w:p>
    <w:p w:rsidR="00855717" w:rsidRP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} </w:t>
      </w:r>
      <w:r w:rsidRPr="00855717">
        <w:rPr>
          <w:rFonts w:ascii="Monaco" w:hAnsi="Monaco" w:cs="Monaco"/>
          <w:color w:val="B5760C"/>
          <w:sz w:val="22"/>
          <w:szCs w:val="22"/>
          <w:lang w:val="en-US"/>
        </w:rPr>
        <w:t>else</w:t>
      </w: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{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 w:rsidRPr="00855717"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reglm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</w:t>
      </w:r>
      <w:r>
        <w:rPr>
          <w:rFonts w:ascii="Monaco" w:hAnsi="Monaco" w:cs="Monaco"/>
          <w:color w:val="B5760C"/>
          <w:sz w:val="22"/>
          <w:szCs w:val="22"/>
          <w:lang w:val="fr-FR"/>
        </w:rPr>
        <w:t>NA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regpm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&lt;- </w:t>
      </w:r>
      <w:r>
        <w:rPr>
          <w:rFonts w:ascii="Monaco" w:hAnsi="Monaco" w:cs="Monaco"/>
          <w:color w:val="B5760C"/>
          <w:sz w:val="22"/>
          <w:szCs w:val="22"/>
          <w:lang w:val="fr-FR"/>
        </w:rPr>
        <w:t>NA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}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return (c(</w:t>
      </w:r>
      <w:r>
        <w:rPr>
          <w:rFonts w:ascii="Monaco" w:hAnsi="Monaco" w:cs="Monaco"/>
          <w:color w:val="000000"/>
          <w:sz w:val="22"/>
          <w:szCs w:val="22"/>
          <w:lang w:val="fr-FR"/>
        </w:rPr>
        <w:t>reglm</w:t>
      </w: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fr-FR"/>
        </w:rPr>
        <w:t>regpm</w:t>
      </w:r>
      <w:r>
        <w:rPr>
          <w:rFonts w:ascii="Monaco" w:hAnsi="Monaco" w:cs="Monaco"/>
          <w:color w:val="060087"/>
          <w:sz w:val="22"/>
          <w:szCs w:val="22"/>
          <w:lang w:val="fr-FR"/>
        </w:rPr>
        <w:t>))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>}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fr-FR"/>
        </w:rPr>
      </w:pPr>
      <w:r>
        <w:rPr>
          <w:rFonts w:ascii="Monaco" w:hAnsi="Monaco" w:cs="Monaco"/>
          <w:color w:val="3E3E3E"/>
          <w:sz w:val="22"/>
          <w:szCs w:val="22"/>
          <w:lang w:val="fr-FR"/>
        </w:rPr>
        <w:t>#mirCorTestFun &lt;- function(lncDa, pcDa, mir, mir.expr) {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  <w:r>
        <w:rPr>
          <w:rFonts w:ascii="Monaco" w:hAnsi="Monaco" w:cs="Monaco"/>
          <w:color w:val="3E3E3E"/>
          <w:sz w:val="22"/>
          <w:szCs w:val="22"/>
          <w:lang w:val="fr-FR"/>
        </w:rPr>
        <w:t># mirDa &lt;- unlist(mir.expr[mir,])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  <w:r>
        <w:rPr>
          <w:rFonts w:ascii="Monaco" w:hAnsi="Monaco" w:cs="Monaco"/>
          <w:color w:val="3E3E3E"/>
          <w:sz w:val="22"/>
          <w:szCs w:val="22"/>
          <w:lang w:val="fr-FR"/>
        </w:rPr>
        <w:t># corlm &lt;- cor.test(lncDa, mirDa, alternative='less')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  <w:r>
        <w:rPr>
          <w:rFonts w:ascii="Monaco" w:hAnsi="Monaco" w:cs="Monaco"/>
          <w:color w:val="3E3E3E"/>
          <w:sz w:val="22"/>
          <w:szCs w:val="22"/>
          <w:lang w:val="fr-FR"/>
        </w:rPr>
        <w:t># corpm &lt;- cor.test(pcDa, mirDa, alternative='less')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  <w:r>
        <w:rPr>
          <w:rFonts w:ascii="Monaco" w:hAnsi="Monaco" w:cs="Monaco"/>
          <w:color w:val="3E3E3E"/>
          <w:sz w:val="22"/>
          <w:szCs w:val="22"/>
          <w:lang w:val="fr-FR"/>
        </w:rPr>
        <w:t># reglm &lt;- corlm$estimate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  <w:r>
        <w:rPr>
          <w:rFonts w:ascii="Monaco" w:hAnsi="Monaco" w:cs="Monaco"/>
          <w:color w:val="3E3E3E"/>
          <w:sz w:val="22"/>
          <w:szCs w:val="22"/>
          <w:lang w:val="fr-FR"/>
        </w:rPr>
        <w:t># regpm &lt;- corpm$estimate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fr-FR"/>
        </w:rPr>
      </w:pPr>
      <w:r>
        <w:rPr>
          <w:rFonts w:ascii="Monaco" w:hAnsi="Monaco" w:cs="Monaco"/>
          <w:color w:val="060087"/>
          <w:sz w:val="22"/>
          <w:szCs w:val="22"/>
          <w:lang w:val="fr-FR"/>
        </w:rPr>
        <w:t xml:space="preserve">    </w:t>
      </w:r>
      <w:r>
        <w:rPr>
          <w:rFonts w:ascii="Monaco" w:hAnsi="Monaco" w:cs="Monaco"/>
          <w:color w:val="3E3E3E"/>
          <w:sz w:val="22"/>
          <w:szCs w:val="22"/>
          <w:lang w:val="fr-FR"/>
        </w:rPr>
        <w:t># return (c(reglm, regpm)) ## lnc then pc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  <w:r>
        <w:rPr>
          <w:rFonts w:ascii="Monaco" w:hAnsi="Monaco" w:cs="Monaco"/>
          <w:color w:val="3E3E3E"/>
          <w:sz w:val="22"/>
          <w:szCs w:val="22"/>
          <w:lang w:val="fr-FR"/>
        </w:rPr>
        <w:t>#}</w:t>
      </w: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855717" w:rsidRDefault="00855717" w:rsidP="00855717">
      <w:pPr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fr-FR"/>
        </w:rPr>
      </w:pPr>
    </w:p>
    <w:p w:rsidR="00B44037" w:rsidRDefault="00855717"/>
    <w:sectPr w:rsidR="00B44037" w:rsidSect="004876A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17"/>
    <w:rsid w:val="003B1926"/>
    <w:rsid w:val="005710FA"/>
    <w:rsid w:val="008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380DC4-75F6-2844-A9E9-772B2C71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4203</Words>
  <Characters>23119</Characters>
  <Application>Microsoft Office Word</Application>
  <DocSecurity>0</DocSecurity>
  <Lines>192</Lines>
  <Paragraphs>54</Paragraphs>
  <ScaleCrop>false</ScaleCrop>
  <Company/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2020-06-09T11:27:00Z</dcterms:created>
  <dcterms:modified xsi:type="dcterms:W3CDTF">2020-06-09T11:29:00Z</dcterms:modified>
</cp:coreProperties>
</file>