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85BEF" w14:textId="766D4861" w:rsidR="003F3AF3" w:rsidRPr="00F34061" w:rsidRDefault="000A0A85" w:rsidP="00F34061">
      <w:pPr>
        <w:jc w:val="center"/>
        <w:rPr>
          <w:rFonts w:ascii="Times New Roman" w:hAnsi="Times New Roman" w:cs="Times New Roman"/>
          <w:sz w:val="28"/>
          <w:szCs w:val="28"/>
          <w:lang w:val="en-US"/>
        </w:rPr>
      </w:pPr>
      <w:proofErr w:type="spellStart"/>
      <w:r w:rsidRPr="00F34061">
        <w:rPr>
          <w:rFonts w:ascii="Times New Roman" w:hAnsi="Times New Roman" w:cs="Times New Roman"/>
          <w:sz w:val="28"/>
          <w:szCs w:val="28"/>
        </w:rPr>
        <w:t>Supporting</w:t>
      </w:r>
      <w:proofErr w:type="spellEnd"/>
      <w:r w:rsidRPr="00F34061">
        <w:rPr>
          <w:rFonts w:ascii="Times New Roman" w:hAnsi="Times New Roman" w:cs="Times New Roman"/>
          <w:sz w:val="28"/>
          <w:szCs w:val="28"/>
        </w:rPr>
        <w:t xml:space="preserve"> </w:t>
      </w:r>
      <w:proofErr w:type="spellStart"/>
      <w:r w:rsidRPr="00F34061">
        <w:rPr>
          <w:rFonts w:ascii="Times New Roman" w:hAnsi="Times New Roman" w:cs="Times New Roman"/>
          <w:sz w:val="28"/>
          <w:szCs w:val="28"/>
        </w:rPr>
        <w:t>Information</w:t>
      </w:r>
      <w:proofErr w:type="spellEnd"/>
      <w:r w:rsidRPr="00F34061">
        <w:rPr>
          <w:rFonts w:ascii="Times New Roman" w:hAnsi="Times New Roman" w:cs="Times New Roman"/>
          <w:sz w:val="28"/>
          <w:szCs w:val="28"/>
          <w:lang w:val="en-US"/>
        </w:rPr>
        <w:t xml:space="preserve"> </w:t>
      </w:r>
      <w:r w:rsidR="003F3AF3" w:rsidRPr="00F34061">
        <w:rPr>
          <w:rFonts w:ascii="Times New Roman" w:hAnsi="Times New Roman" w:cs="Times New Roman"/>
          <w:sz w:val="28"/>
          <w:szCs w:val="28"/>
        </w:rPr>
        <w:t>for</w:t>
      </w:r>
      <w:r w:rsidR="003F3AF3" w:rsidRPr="00F34061">
        <w:rPr>
          <w:rFonts w:ascii="Times New Roman" w:hAnsi="Times New Roman" w:cs="Times New Roman"/>
          <w:sz w:val="28"/>
          <w:szCs w:val="28"/>
          <w:lang w:val="en-US"/>
        </w:rPr>
        <w:t xml:space="preserve"> </w:t>
      </w:r>
    </w:p>
    <w:p w14:paraId="4041EDB2" w14:textId="77777777" w:rsidR="000A0A85" w:rsidRPr="00F34061" w:rsidRDefault="003F3AF3" w:rsidP="00F34061">
      <w:pPr>
        <w:jc w:val="center"/>
        <w:rPr>
          <w:rFonts w:ascii="Times New Roman" w:hAnsi="Times New Roman" w:cs="Times New Roman"/>
          <w:b/>
          <w:sz w:val="24"/>
          <w:szCs w:val="24"/>
          <w:shd w:val="clear" w:color="auto" w:fill="FFFFFF"/>
          <w:lang w:val="en-US"/>
        </w:rPr>
      </w:pPr>
      <w:r w:rsidRPr="00F34061">
        <w:rPr>
          <w:rFonts w:ascii="Times New Roman" w:hAnsi="Times New Roman" w:cs="Times New Roman"/>
          <w:b/>
          <w:sz w:val="24"/>
          <w:szCs w:val="24"/>
          <w:shd w:val="clear" w:color="auto" w:fill="FFFFFF"/>
          <w:lang w:val="en-US"/>
        </w:rPr>
        <w:t xml:space="preserve">Direct and indirect effects of land-use intensity on plant communities </w:t>
      </w:r>
    </w:p>
    <w:p w14:paraId="63DDEF9B" w14:textId="3C488CC6" w:rsidR="003F3AF3" w:rsidRPr="00F34061" w:rsidRDefault="003F3AF3" w:rsidP="00F34061">
      <w:pPr>
        <w:jc w:val="center"/>
      </w:pPr>
      <w:r w:rsidRPr="00F34061">
        <w:rPr>
          <w:rFonts w:ascii="Times New Roman" w:hAnsi="Times New Roman" w:cs="Times New Roman"/>
          <w:b/>
          <w:sz w:val="24"/>
          <w:szCs w:val="24"/>
          <w:shd w:val="clear" w:color="auto" w:fill="FFFFFF"/>
          <w:lang w:val="en-US"/>
        </w:rPr>
        <w:t>across elevation in semi-natural grasslands</w:t>
      </w:r>
    </w:p>
    <w:p w14:paraId="7DA37874" w14:textId="77B02D30" w:rsidR="003F3AF3" w:rsidRPr="00F34061" w:rsidRDefault="003F3AF3" w:rsidP="00F34061">
      <w:pPr>
        <w:spacing w:after="0" w:line="360" w:lineRule="auto"/>
        <w:jc w:val="center"/>
        <w:rPr>
          <w:rFonts w:ascii="Times New Roman" w:hAnsi="Times New Roman" w:cs="Times New Roman"/>
          <w:sz w:val="24"/>
          <w:szCs w:val="24"/>
          <w:shd w:val="clear" w:color="auto" w:fill="FFFFFF"/>
        </w:rPr>
      </w:pPr>
      <w:r w:rsidRPr="00F34061">
        <w:rPr>
          <w:rFonts w:ascii="Times New Roman" w:hAnsi="Times New Roman" w:cs="Times New Roman"/>
          <w:sz w:val="24"/>
          <w:szCs w:val="24"/>
          <w:shd w:val="clear" w:color="auto" w:fill="FFFFFF"/>
          <w:lang w:val="en-US"/>
        </w:rPr>
        <w:t>Oksana</w:t>
      </w:r>
      <w:r w:rsidRPr="00F34061">
        <w:rPr>
          <w:rFonts w:ascii="Times New Roman" w:hAnsi="Times New Roman" w:cs="Times New Roman"/>
          <w:sz w:val="24"/>
          <w:szCs w:val="24"/>
          <w:shd w:val="clear" w:color="auto" w:fill="FFFFFF"/>
        </w:rPr>
        <w:t xml:space="preserve"> </w:t>
      </w:r>
      <w:r w:rsidRPr="00F34061">
        <w:rPr>
          <w:rFonts w:ascii="Times New Roman" w:hAnsi="Times New Roman" w:cs="Times New Roman"/>
          <w:sz w:val="24"/>
          <w:szCs w:val="24"/>
          <w:shd w:val="clear" w:color="auto" w:fill="FFFFFF"/>
          <w:lang w:val="en-US"/>
        </w:rPr>
        <w:t>Y</w:t>
      </w:r>
      <w:r w:rsidRPr="00F34061">
        <w:rPr>
          <w:rFonts w:ascii="Times New Roman" w:hAnsi="Times New Roman" w:cs="Times New Roman"/>
          <w:sz w:val="24"/>
          <w:szCs w:val="24"/>
          <w:shd w:val="clear" w:color="auto" w:fill="FFFFFF"/>
        </w:rPr>
        <w:t xml:space="preserve">. </w:t>
      </w:r>
      <w:r w:rsidRPr="00F34061">
        <w:rPr>
          <w:rFonts w:ascii="Times New Roman" w:hAnsi="Times New Roman" w:cs="Times New Roman"/>
          <w:sz w:val="24"/>
          <w:szCs w:val="24"/>
          <w:shd w:val="clear" w:color="auto" w:fill="FFFFFF"/>
          <w:lang w:val="en-US"/>
        </w:rPr>
        <w:t>Buzhdygan</w:t>
      </w:r>
      <w:r w:rsidR="00C811F1" w:rsidRPr="00F34061">
        <w:rPr>
          <w:rFonts w:ascii="Times New Roman" w:hAnsi="Times New Roman" w:cs="Times New Roman"/>
          <w:sz w:val="24"/>
          <w:szCs w:val="24"/>
          <w:shd w:val="clear" w:color="auto" w:fill="FFFFFF"/>
        </w:rPr>
        <w:t xml:space="preserve"> </w:t>
      </w:r>
      <w:r w:rsidR="00C811F1" w:rsidRPr="00F34061">
        <w:rPr>
          <w:noProof/>
          <w:lang w:val="en-US"/>
        </w:rPr>
        <w:drawing>
          <wp:inline distT="0" distB="0" distL="0" distR="0" wp14:anchorId="0A6FDCF1" wp14:editId="6DCDA46E">
            <wp:extent cx="451485" cy="138430"/>
            <wp:effectExtent l="0" t="0" r="5715" b="0"/>
            <wp:docPr id="5" name="Picture 5" descr="ORCI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138430"/>
                    </a:xfrm>
                    <a:prstGeom prst="rect">
                      <a:avLst/>
                    </a:prstGeom>
                    <a:noFill/>
                    <a:ln>
                      <a:noFill/>
                    </a:ln>
                  </pic:spPr>
                </pic:pic>
              </a:graphicData>
            </a:graphic>
          </wp:inline>
        </w:drawing>
      </w:r>
      <w:r w:rsidRPr="00F34061">
        <w:rPr>
          <w:rFonts w:ascii="Times New Roman" w:hAnsi="Times New Roman" w:cs="Times New Roman"/>
          <w:sz w:val="24"/>
          <w:szCs w:val="24"/>
          <w:shd w:val="clear" w:color="auto" w:fill="FFFFFF"/>
        </w:rPr>
        <w:t xml:space="preserve">, </w:t>
      </w:r>
      <w:r w:rsidRPr="00F34061">
        <w:rPr>
          <w:rFonts w:ascii="Times New Roman" w:hAnsi="Times New Roman" w:cs="Times New Roman"/>
          <w:sz w:val="24"/>
          <w:szCs w:val="24"/>
          <w:lang w:val="en-US"/>
        </w:rPr>
        <w:t>Britta</w:t>
      </w:r>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lang w:val="en-US"/>
        </w:rPr>
        <w:t>Tietjen</w:t>
      </w:r>
      <w:proofErr w:type="spellEnd"/>
      <w:r w:rsidR="00C811F1" w:rsidRPr="00F34061">
        <w:rPr>
          <w:rFonts w:ascii="Times New Roman" w:hAnsi="Times New Roman" w:cs="Times New Roman"/>
          <w:sz w:val="24"/>
          <w:szCs w:val="24"/>
        </w:rPr>
        <w:t xml:space="preserve"> </w:t>
      </w:r>
      <w:r w:rsidR="00C811F1" w:rsidRPr="00F34061">
        <w:rPr>
          <w:noProof/>
          <w:lang w:val="en-US"/>
        </w:rPr>
        <w:drawing>
          <wp:inline distT="0" distB="0" distL="0" distR="0" wp14:anchorId="09A5471C" wp14:editId="08F03A9E">
            <wp:extent cx="451485" cy="138430"/>
            <wp:effectExtent l="0" t="0" r="5715" b="0"/>
            <wp:docPr id="3" name="Picture 3" descr="ORCI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138430"/>
                    </a:xfrm>
                    <a:prstGeom prst="rect">
                      <a:avLst/>
                    </a:prstGeom>
                    <a:noFill/>
                    <a:ln>
                      <a:noFill/>
                    </a:ln>
                  </pic:spPr>
                </pic:pic>
              </a:graphicData>
            </a:graphic>
          </wp:inline>
        </w:drawing>
      </w:r>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lang w:val="en-US"/>
        </w:rPr>
        <w:t>Svitlana</w:t>
      </w:r>
      <w:proofErr w:type="spellEnd"/>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S</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Rudenko</w:t>
      </w:r>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lang w:val="en-US"/>
        </w:rPr>
        <w:t>Volodymyr</w:t>
      </w:r>
      <w:proofErr w:type="spellEnd"/>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A</w:t>
      </w:r>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lang w:val="en-US"/>
        </w:rPr>
        <w:t>Nikorych</w:t>
      </w:r>
      <w:proofErr w:type="spellEnd"/>
      <w:r w:rsidR="00BC4814" w:rsidRPr="00F34061">
        <w:rPr>
          <w:noProof/>
          <w:lang w:val="en-US"/>
        </w:rPr>
        <w:drawing>
          <wp:inline distT="0" distB="0" distL="0" distR="0" wp14:anchorId="3CC27164" wp14:editId="0A84D2D6">
            <wp:extent cx="451485" cy="138430"/>
            <wp:effectExtent l="0" t="0" r="5715" b="0"/>
            <wp:docPr id="4" name="Picture 4" descr="ORCID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138430"/>
                    </a:xfrm>
                    <a:prstGeom prst="rect">
                      <a:avLst/>
                    </a:prstGeom>
                    <a:noFill/>
                    <a:ln>
                      <a:noFill/>
                    </a:ln>
                  </pic:spPr>
                </pic:pic>
              </a:graphicData>
            </a:graphic>
          </wp:inline>
        </w:drawing>
      </w:r>
      <w:r w:rsidRPr="00F34061">
        <w:rPr>
          <w:rFonts w:ascii="Times New Roman" w:hAnsi="Times New Roman" w:cs="Times New Roman"/>
          <w:sz w:val="24"/>
          <w:szCs w:val="24"/>
        </w:rPr>
        <w:t xml:space="preserve">, </w:t>
      </w:r>
      <w:r w:rsidRPr="00F34061">
        <w:rPr>
          <w:rFonts w:ascii="Times New Roman" w:hAnsi="Times New Roman" w:cs="Times New Roman"/>
          <w:sz w:val="24"/>
          <w:szCs w:val="24"/>
          <w:shd w:val="clear" w:color="auto" w:fill="FFFFFF"/>
          <w:lang w:val="en-US"/>
        </w:rPr>
        <w:t>Jana</w:t>
      </w:r>
      <w:r w:rsidRPr="00F34061">
        <w:rPr>
          <w:rFonts w:ascii="Times New Roman" w:hAnsi="Times New Roman" w:cs="Times New Roman"/>
          <w:sz w:val="24"/>
          <w:szCs w:val="24"/>
          <w:shd w:val="clear" w:color="auto" w:fill="FFFFFF"/>
        </w:rPr>
        <w:t xml:space="preserve"> </w:t>
      </w:r>
      <w:r w:rsidRPr="00F34061">
        <w:rPr>
          <w:rFonts w:ascii="Times New Roman" w:hAnsi="Times New Roman" w:cs="Times New Roman"/>
          <w:sz w:val="24"/>
          <w:szCs w:val="24"/>
          <w:shd w:val="clear" w:color="auto" w:fill="FFFFFF"/>
          <w:lang w:val="en-US"/>
        </w:rPr>
        <w:t>S</w:t>
      </w:r>
      <w:r w:rsidRPr="00F34061">
        <w:rPr>
          <w:rFonts w:ascii="Times New Roman" w:hAnsi="Times New Roman" w:cs="Times New Roman"/>
          <w:sz w:val="24"/>
          <w:szCs w:val="24"/>
          <w:shd w:val="clear" w:color="auto" w:fill="FFFFFF"/>
        </w:rPr>
        <w:t xml:space="preserve">. </w:t>
      </w:r>
      <w:r w:rsidRPr="00F34061">
        <w:rPr>
          <w:rFonts w:ascii="Times New Roman" w:hAnsi="Times New Roman" w:cs="Times New Roman"/>
          <w:sz w:val="24"/>
          <w:szCs w:val="24"/>
          <w:shd w:val="clear" w:color="auto" w:fill="FFFFFF"/>
          <w:lang w:val="en-US"/>
        </w:rPr>
        <w:t>Petermann</w:t>
      </w:r>
      <w:r w:rsidR="00C811F1" w:rsidRPr="00F34061">
        <w:rPr>
          <w:rFonts w:ascii="Times New Roman" w:hAnsi="Times New Roman" w:cs="Times New Roman"/>
          <w:sz w:val="24"/>
          <w:szCs w:val="24"/>
          <w:shd w:val="clear" w:color="auto" w:fill="FFFFFF"/>
        </w:rPr>
        <w:t xml:space="preserve"> </w:t>
      </w:r>
      <w:r w:rsidR="00C811F1" w:rsidRPr="00F34061">
        <w:rPr>
          <w:noProof/>
          <w:lang w:val="en-US"/>
        </w:rPr>
        <w:drawing>
          <wp:inline distT="0" distB="0" distL="0" distR="0" wp14:anchorId="699EB5C4" wp14:editId="497DA1EE">
            <wp:extent cx="446228" cy="146304"/>
            <wp:effectExtent l="0" t="0" r="0" b="6350"/>
            <wp:docPr id="7" name="Picture 7" descr="ORCI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146362"/>
                    </a:xfrm>
                    <a:prstGeom prst="rect">
                      <a:avLst/>
                    </a:prstGeom>
                    <a:noFill/>
                    <a:ln>
                      <a:noFill/>
                    </a:ln>
                  </pic:spPr>
                </pic:pic>
              </a:graphicData>
            </a:graphic>
          </wp:inline>
        </w:drawing>
      </w:r>
      <w:r w:rsidRPr="00F34061">
        <w:rPr>
          <w:rFonts w:ascii="Times New Roman" w:hAnsi="Times New Roman" w:cs="Times New Roman"/>
          <w:sz w:val="24"/>
          <w:szCs w:val="24"/>
          <w:shd w:val="clear" w:color="auto" w:fill="FFFFFF"/>
        </w:rPr>
        <w:t>.</w:t>
      </w:r>
    </w:p>
    <w:p w14:paraId="7B86138C" w14:textId="0186F7D9" w:rsidR="009025E3" w:rsidRPr="00F34061" w:rsidRDefault="003F3AF3" w:rsidP="00F34061">
      <w:pPr>
        <w:spacing w:after="0" w:line="480" w:lineRule="auto"/>
        <w:rPr>
          <w:rFonts w:ascii="Times New Roman" w:hAnsi="Times New Roman" w:cs="Times New Roman"/>
          <w:lang w:val="en-GB"/>
        </w:rPr>
      </w:pPr>
      <w:r w:rsidRPr="00F34061">
        <w:rPr>
          <w:rFonts w:ascii="Times New Roman" w:hAnsi="Times New Roman" w:cs="Times New Roman"/>
          <w:shd w:val="clear" w:color="auto" w:fill="FFFFFF"/>
          <w:vertAlign w:val="superscript"/>
          <w:lang w:val="en-US"/>
        </w:rPr>
        <w:t>*</w:t>
      </w:r>
      <w:proofErr w:type="spellStart"/>
      <w:r w:rsidRPr="00F34061">
        <w:rPr>
          <w:rFonts w:ascii="Times New Roman" w:hAnsi="Times New Roman" w:cs="Times New Roman"/>
        </w:rPr>
        <w:t>Correspondence</w:t>
      </w:r>
      <w:proofErr w:type="spellEnd"/>
      <w:r w:rsidRPr="00F34061">
        <w:rPr>
          <w:rFonts w:ascii="Times New Roman" w:hAnsi="Times New Roman" w:cs="Times New Roman"/>
        </w:rPr>
        <w:t xml:space="preserve"> to: </w:t>
      </w:r>
      <w:hyperlink r:id="rId13" w:history="1">
        <w:r w:rsidRPr="00F34061">
          <w:rPr>
            <w:rStyle w:val="Hyperlink"/>
            <w:rFonts w:ascii="Times New Roman" w:hAnsi="Times New Roman" w:cs="Times New Roman"/>
            <w:color w:val="auto"/>
          </w:rPr>
          <w:t>oksana.buzh@fu-berlin.de</w:t>
        </w:r>
      </w:hyperlink>
      <w:r w:rsidRPr="00F34061">
        <w:rPr>
          <w:rFonts w:ascii="Times New Roman" w:hAnsi="Times New Roman" w:cs="Times New Roman"/>
          <w:lang w:val="en-US"/>
        </w:rPr>
        <w:t xml:space="preserve">, </w:t>
      </w:r>
      <w:r w:rsidRPr="00F34061">
        <w:rPr>
          <w:noProof/>
          <w:lang w:val="en-US"/>
        </w:rPr>
        <w:drawing>
          <wp:inline distT="0" distB="0" distL="0" distR="0" wp14:anchorId="464FAD40" wp14:editId="79B6510E">
            <wp:extent cx="451485" cy="138430"/>
            <wp:effectExtent l="0" t="0" r="5715" b="0"/>
            <wp:docPr id="2" name="Picture 2"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138430"/>
                    </a:xfrm>
                    <a:prstGeom prst="rect">
                      <a:avLst/>
                    </a:prstGeom>
                    <a:noFill/>
                    <a:ln>
                      <a:noFill/>
                    </a:ln>
                  </pic:spPr>
                </pic:pic>
              </a:graphicData>
            </a:graphic>
          </wp:inline>
        </w:drawing>
      </w:r>
      <w:r w:rsidRPr="00F34061">
        <w:rPr>
          <w:rFonts w:ascii="Times New Roman" w:hAnsi="Times New Roman" w:cs="Times New Roman"/>
          <w:lang w:val="en-US"/>
        </w:rPr>
        <w:t xml:space="preserve"> https://orcid.org/0000-0003-1226-7864</w:t>
      </w:r>
      <w:r w:rsidR="009025E3" w:rsidRPr="00F34061">
        <w:rPr>
          <w:rFonts w:ascii="Times New Roman" w:hAnsi="Times New Roman" w:cs="Times New Roman"/>
          <w:lang w:val="en-GB"/>
        </w:rPr>
        <w:t xml:space="preserve">; </w:t>
      </w:r>
    </w:p>
    <w:p w14:paraId="773FB2AE" w14:textId="78356F29" w:rsidR="003F3AF3" w:rsidRPr="00F34061" w:rsidRDefault="009025E3" w:rsidP="00F34061">
      <w:pPr>
        <w:spacing w:after="0" w:line="360" w:lineRule="auto"/>
        <w:rPr>
          <w:rFonts w:ascii="Times New Roman" w:hAnsi="Times New Roman" w:cs="Times New Roman"/>
          <w:lang w:val="en-US"/>
        </w:rPr>
      </w:pPr>
      <w:r w:rsidRPr="00F34061">
        <w:rPr>
          <w:rFonts w:ascii="Times New Roman" w:hAnsi="Times New Roman" w:cs="Times New Roman"/>
          <w:lang w:val="en-GB"/>
        </w:rPr>
        <w:t xml:space="preserve">                                 </w:t>
      </w:r>
      <w:hyperlink r:id="rId14" w:history="1">
        <w:r w:rsidRPr="00F34061">
          <w:rPr>
            <w:rStyle w:val="Hyperlink"/>
            <w:rFonts w:ascii="Times New Roman" w:hAnsi="Times New Roman" w:cs="Times New Roman"/>
            <w:color w:val="auto"/>
            <w:lang w:val="en-GB"/>
          </w:rPr>
          <w:t>jana.petermann@sbg.ac.at</w:t>
        </w:r>
      </w:hyperlink>
      <w:r w:rsidRPr="00F34061">
        <w:rPr>
          <w:rFonts w:ascii="Times New Roman" w:hAnsi="Times New Roman" w:cs="Times New Roman"/>
          <w:lang w:val="en-GB"/>
        </w:rPr>
        <w:t xml:space="preserve">, </w:t>
      </w:r>
      <w:r w:rsidRPr="00F34061">
        <w:rPr>
          <w:noProof/>
          <w:lang w:val="en-US"/>
        </w:rPr>
        <w:drawing>
          <wp:inline distT="0" distB="0" distL="0" distR="0" wp14:anchorId="003139E1" wp14:editId="77FC92DC">
            <wp:extent cx="446405" cy="146050"/>
            <wp:effectExtent l="0" t="0" r="0" b="6350"/>
            <wp:docPr id="6" name="Picture 6"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146050"/>
                    </a:xfrm>
                    <a:prstGeom prst="rect">
                      <a:avLst/>
                    </a:prstGeom>
                    <a:noFill/>
                    <a:ln>
                      <a:noFill/>
                    </a:ln>
                  </pic:spPr>
                </pic:pic>
              </a:graphicData>
            </a:graphic>
          </wp:inline>
        </w:drawing>
      </w:r>
      <w:r w:rsidRPr="00F34061">
        <w:rPr>
          <w:rFonts w:ascii="Times New Roman" w:hAnsi="Times New Roman" w:cs="Times New Roman"/>
          <w:lang w:val="en-GB"/>
        </w:rPr>
        <w:t xml:space="preserve"> https://orcid.org/0000-0002-3898-5656.</w:t>
      </w:r>
      <w:r w:rsidR="003F3AF3" w:rsidRPr="00F34061">
        <w:rPr>
          <w:rFonts w:ascii="Times New Roman" w:hAnsi="Times New Roman" w:cs="Times New Roman"/>
          <w:sz w:val="28"/>
          <w:szCs w:val="28"/>
          <w:lang w:val="en-US"/>
        </w:rPr>
        <w:br w:type="page"/>
      </w:r>
    </w:p>
    <w:p w14:paraId="64A0244E" w14:textId="127EBC3A" w:rsidR="001C6541" w:rsidRPr="00F34061" w:rsidRDefault="003F3AF3" w:rsidP="00F34061">
      <w:pPr>
        <w:rPr>
          <w:rFonts w:ascii="Times New Roman" w:hAnsi="Times New Roman" w:cs="Times New Roman"/>
          <w:sz w:val="28"/>
          <w:szCs w:val="28"/>
          <w:lang w:val="en-US"/>
        </w:rPr>
      </w:pPr>
      <w:r w:rsidRPr="00F34061">
        <w:rPr>
          <w:rFonts w:ascii="Times New Roman" w:hAnsi="Times New Roman" w:cs="Times New Roman"/>
          <w:noProof/>
          <w:sz w:val="28"/>
          <w:szCs w:val="28"/>
          <w:lang w:val="en-US"/>
        </w:rPr>
        <w:lastRenderedPageBreak/>
        <w:drawing>
          <wp:inline distT="0" distB="0" distL="0" distR="0" wp14:anchorId="2307A622" wp14:editId="777D2E81">
            <wp:extent cx="5725160" cy="316484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5160" cy="3164840"/>
                    </a:xfrm>
                    <a:prstGeom prst="rect">
                      <a:avLst/>
                    </a:prstGeom>
                    <a:noFill/>
                    <a:ln>
                      <a:noFill/>
                    </a:ln>
                  </pic:spPr>
                </pic:pic>
              </a:graphicData>
            </a:graphic>
          </wp:inline>
        </w:drawing>
      </w:r>
    </w:p>
    <w:p w14:paraId="5104DDFC" w14:textId="4AD27199" w:rsidR="0066771C" w:rsidRPr="00F34061" w:rsidRDefault="00343899" w:rsidP="00F34061">
      <w:pPr>
        <w:spacing w:after="0"/>
        <w:rPr>
          <w:rFonts w:ascii="Times New Roman" w:hAnsi="Times New Roman" w:cs="Times New Roman"/>
          <w:sz w:val="24"/>
          <w:szCs w:val="24"/>
          <w:lang w:val="en-US" w:eastAsia="ru-RU"/>
        </w:rPr>
      </w:pPr>
      <w:r w:rsidRPr="00F34061">
        <w:rPr>
          <w:rFonts w:ascii="Times New Roman" w:hAnsi="Times New Roman" w:cs="Times New Roman"/>
          <w:b/>
          <w:sz w:val="24"/>
          <w:szCs w:val="24"/>
          <w:lang w:val="en-US"/>
        </w:rPr>
        <w:t xml:space="preserve">S1 </w:t>
      </w:r>
      <w:r w:rsidR="001C6541" w:rsidRPr="00F34061">
        <w:rPr>
          <w:rFonts w:ascii="Times New Roman" w:hAnsi="Times New Roman" w:cs="Times New Roman"/>
          <w:b/>
          <w:sz w:val="24"/>
          <w:szCs w:val="24"/>
          <w:lang w:val="en-US"/>
        </w:rPr>
        <w:t>Fig. Soil map</w:t>
      </w:r>
      <w:r w:rsidRPr="00F34061">
        <w:rPr>
          <w:rFonts w:ascii="Times New Roman" w:hAnsi="Times New Roman" w:cs="Times New Roman"/>
          <w:b/>
          <w:sz w:val="24"/>
          <w:szCs w:val="24"/>
          <w:lang w:val="en-US"/>
        </w:rPr>
        <w:t>.</w:t>
      </w:r>
      <w:r w:rsidRPr="00F34061">
        <w:rPr>
          <w:rFonts w:ascii="Times New Roman" w:hAnsi="Times New Roman" w:cs="Times New Roman"/>
          <w:sz w:val="24"/>
          <w:szCs w:val="24"/>
          <w:lang w:val="en-US"/>
        </w:rPr>
        <w:t xml:space="preserve"> Soil types</w:t>
      </w:r>
      <w:r w:rsidR="001C6541" w:rsidRPr="00F34061">
        <w:rPr>
          <w:rFonts w:ascii="Times New Roman" w:hAnsi="Times New Roman" w:cs="Times New Roman"/>
          <w:sz w:val="24"/>
          <w:szCs w:val="24"/>
          <w:lang w:val="en-US"/>
        </w:rPr>
        <w:t xml:space="preserve"> of the study area (Chernivtsi Region, Ukraine) and study grassland sites (see also Fig. 2, main text). Soil types are in accordance with the </w:t>
      </w:r>
      <w:r w:rsidR="00C26D99" w:rsidRPr="00F34061">
        <w:rPr>
          <w:rFonts w:ascii="Times New Roman" w:hAnsi="Times New Roman" w:cs="Times New Roman"/>
          <w:sz w:val="24"/>
          <w:szCs w:val="24"/>
          <w:lang w:val="en-US"/>
        </w:rPr>
        <w:t>i</w:t>
      </w:r>
      <w:r w:rsidR="001C6541" w:rsidRPr="00F34061">
        <w:rPr>
          <w:rFonts w:ascii="Times New Roman" w:hAnsi="Times New Roman" w:cs="Times New Roman"/>
          <w:sz w:val="24"/>
          <w:szCs w:val="24"/>
          <w:lang w:val="en-US"/>
        </w:rPr>
        <w:t>nternational soil classification system (World reference base for soil resources, WRB 2014</w:t>
      </w:r>
      <w:r w:rsidR="00093E87" w:rsidRPr="00F34061">
        <w:rPr>
          <w:rFonts w:ascii="Times New Roman" w:hAnsi="Times New Roman" w:cs="Times New Roman"/>
          <w:sz w:val="24"/>
          <w:szCs w:val="24"/>
          <w:lang w:val="en-US"/>
        </w:rPr>
        <w:t xml:space="preserve"> </w:t>
      </w:r>
      <w:r w:rsidR="00093E87" w:rsidRPr="00F34061">
        <w:rPr>
          <w:rFonts w:ascii="Times New Roman" w:hAnsi="Times New Roman" w:cs="Times New Roman"/>
          <w:sz w:val="24"/>
          <w:szCs w:val="24"/>
          <w:lang w:val="en-US"/>
        </w:rPr>
        <w:fldChar w:fldCharType="begin" w:fldLock="1"/>
      </w:r>
      <w:r w:rsidR="00093E87" w:rsidRPr="00F34061">
        <w:rPr>
          <w:rFonts w:ascii="Times New Roman" w:hAnsi="Times New Roman" w:cs="Times New Roman"/>
          <w:sz w:val="24"/>
          <w:szCs w:val="24"/>
          <w:lang w:val="en-US"/>
        </w:rPr>
        <w:instrText>ADDIN CSL_CITATION {"citationItems":[{"id":"ITEM-1","itemData":{"DOI":"10.1017/S0014479706394902","ISBN":"9789251083697","ISSN":"00144797","PMID":"19662002","abstract":"IUSS Working Group WRB. 2014. World Reference Base for Soil Resources 2014. International soil classification system for naming soils and creating legends for soil maps. World Soil Resources Reports No. 106. FAO, Rome","author":[{"dropping-particle":"","family":"FAO","given":"","non-dropping-particle":"","parse-names":false,"suffix":""}],"container-title":"World Soil Resources Reports No. 106","id":"ITEM-1","issued":{"date-parts":[["2014"]]},"number-of-pages":"1-191","title":"World reference base for soil resources 2014. International soil classification system for naming soils and creating legends for soil maps","type":"report"},"uris":["http://www.mendeley.com/documents/?uuid=58aeeb6f-e6e6-4cb3-abf7-20495c96c00e"]}],"mendeley":{"formattedCitation":"[1]","plainTextFormattedCitation":"[1]","previouslyFormattedCitation":"[1]"},"properties":{"noteIndex":0},"schema":"https://github.com/citation-style-language/schema/raw/master/csl-citation.json"}</w:instrText>
      </w:r>
      <w:r w:rsidR="00093E87" w:rsidRPr="00F34061">
        <w:rPr>
          <w:rFonts w:ascii="Times New Roman" w:hAnsi="Times New Roman" w:cs="Times New Roman"/>
          <w:sz w:val="24"/>
          <w:szCs w:val="24"/>
          <w:lang w:val="en-US"/>
        </w:rPr>
        <w:fldChar w:fldCharType="separate"/>
      </w:r>
      <w:r w:rsidR="00093E87" w:rsidRPr="00F34061">
        <w:rPr>
          <w:rFonts w:ascii="Times New Roman" w:hAnsi="Times New Roman" w:cs="Times New Roman"/>
          <w:noProof/>
          <w:sz w:val="24"/>
          <w:szCs w:val="24"/>
          <w:lang w:val="en-US"/>
        </w:rPr>
        <w:t>[1]</w:t>
      </w:r>
      <w:r w:rsidR="00093E87" w:rsidRPr="00F34061">
        <w:rPr>
          <w:rFonts w:ascii="Times New Roman" w:hAnsi="Times New Roman" w:cs="Times New Roman"/>
          <w:sz w:val="24"/>
          <w:szCs w:val="24"/>
          <w:lang w:val="en-US"/>
        </w:rPr>
        <w:fldChar w:fldCharType="end"/>
      </w:r>
      <w:r w:rsidR="001C6541" w:rsidRPr="00F34061">
        <w:rPr>
          <w:rFonts w:ascii="Times New Roman" w:hAnsi="Times New Roman" w:cs="Times New Roman"/>
          <w:sz w:val="24"/>
          <w:szCs w:val="24"/>
          <w:lang w:val="en-US"/>
        </w:rPr>
        <w:t>)</w:t>
      </w:r>
      <w:r w:rsidR="00C26D99" w:rsidRPr="00F34061">
        <w:rPr>
          <w:rFonts w:ascii="Times New Roman" w:hAnsi="Times New Roman" w:cs="Times New Roman"/>
          <w:sz w:val="24"/>
          <w:szCs w:val="24"/>
          <w:lang w:val="en-US"/>
        </w:rPr>
        <w:t xml:space="preserve">. Soil map </w:t>
      </w:r>
      <w:r w:rsidR="001B1760" w:rsidRPr="00F34061">
        <w:rPr>
          <w:rFonts w:ascii="Times New Roman" w:hAnsi="Times New Roman" w:cs="Times New Roman"/>
          <w:sz w:val="24"/>
          <w:szCs w:val="24"/>
          <w:lang w:val="en-US"/>
        </w:rPr>
        <w:t>was</w:t>
      </w:r>
      <w:r w:rsidR="00C26D99" w:rsidRPr="00F34061">
        <w:rPr>
          <w:rFonts w:ascii="Times New Roman" w:hAnsi="Times New Roman" w:cs="Times New Roman"/>
          <w:sz w:val="24"/>
          <w:szCs w:val="24"/>
          <w:lang w:val="en-US"/>
        </w:rPr>
        <w:t xml:space="preserve"> </w:t>
      </w:r>
      <w:r w:rsidR="0045413D" w:rsidRPr="00F34061">
        <w:rPr>
          <w:rFonts w:ascii="Times New Roman" w:hAnsi="Times New Roman" w:cs="Times New Roman"/>
          <w:sz w:val="24"/>
          <w:szCs w:val="24"/>
          <w:lang w:val="en-US"/>
        </w:rPr>
        <w:t xml:space="preserve">adapted from </w:t>
      </w:r>
      <w:proofErr w:type="spellStart"/>
      <w:r w:rsidR="0045413D" w:rsidRPr="00F34061">
        <w:rPr>
          <w:rFonts w:ascii="Times New Roman" w:hAnsi="Times New Roman" w:cs="Times New Roman"/>
          <w:sz w:val="24"/>
          <w:szCs w:val="24"/>
          <w:lang w:val="en-US"/>
        </w:rPr>
        <w:t>Polchyna</w:t>
      </w:r>
      <w:proofErr w:type="spellEnd"/>
      <w:r w:rsidR="0045413D" w:rsidRPr="00F34061">
        <w:rPr>
          <w:rFonts w:ascii="Times New Roman" w:hAnsi="Times New Roman" w:cs="Times New Roman"/>
          <w:sz w:val="24"/>
          <w:szCs w:val="24"/>
          <w:lang w:val="en-US"/>
        </w:rPr>
        <w:t xml:space="preserve"> et al. </w:t>
      </w:r>
      <w:r w:rsidR="0045413D"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{"citationItems":[{"id":"ITEM-1","itemData":{"author":[{"dropping-particle":"","family":"Polchyna","given":"S. M.","non-dropping-particle":"","parse-names":false,"suffix":""},{"dropping-particle":"","family":"Nikorych","given":"V. A.","non-dropping-particle":"","parse-names":false,"suffix":""},{"dropping-particle":"","family":"Danchu","given":"O. A.","non-dropping-particle":"","parse-names":false,"suffix":""}],"container-title":"Gruntoznavstvo (Soil Science)","id":"ITEM-1","issue":"1-2","issued":{"date-parts":[["2004"]]},"page":"27-33","title":"Application of modern FAO/WRB soil classifications system to the Chernivtsy Region map of a soil cover","type":"article-journal","volume":"5"},"uris":["http://www.mendeley.com/documents/?uuid=c2e2ee19-d526-4762-a6c3-a8d7712d9483"]}],"mendeley":{"formattedCitation":"[2]","plainTextFormattedCitation":"[2]","previouslyFormattedCitation":"[2]"},"properties":{"noteIndex":0},"schema":"https://github.com/citation-style-language/schema/raw/master/csl-citation.json"}</w:instrText>
      </w:r>
      <w:r w:rsidR="0045413D"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w:t>
      </w:r>
      <w:r w:rsidR="0045413D" w:rsidRPr="00F34061">
        <w:rPr>
          <w:rFonts w:ascii="Times New Roman" w:hAnsi="Times New Roman" w:cs="Times New Roman"/>
          <w:sz w:val="24"/>
          <w:szCs w:val="24"/>
          <w:lang w:val="en-US"/>
        </w:rPr>
        <w:fldChar w:fldCharType="end"/>
      </w:r>
      <w:r w:rsidR="0045413D" w:rsidRPr="00F34061">
        <w:rPr>
          <w:rFonts w:ascii="Times New Roman" w:hAnsi="Times New Roman" w:cs="Times New Roman"/>
          <w:sz w:val="24"/>
          <w:szCs w:val="24"/>
          <w:lang w:val="en-US"/>
        </w:rPr>
        <w:t xml:space="preserve"> with permission.</w:t>
      </w:r>
      <w:r w:rsidR="000B579E" w:rsidRPr="00F34061">
        <w:rPr>
          <w:rFonts w:ascii="Times New Roman" w:hAnsi="Times New Roman" w:cs="Times New Roman"/>
          <w:sz w:val="24"/>
          <w:szCs w:val="24"/>
          <w:lang w:val="en-US" w:eastAsia="ru-RU"/>
        </w:rPr>
        <w:t xml:space="preserve"> </w:t>
      </w:r>
      <w:r w:rsidR="00015CF9" w:rsidRPr="00F34061">
        <w:rPr>
          <w:rFonts w:ascii="Times New Roman" w:hAnsi="Times New Roman" w:cs="Times New Roman"/>
          <w:sz w:val="24"/>
          <w:szCs w:val="24"/>
          <w:lang w:val="en-US"/>
        </w:rPr>
        <w:t xml:space="preserve">Map was created using QGIS 2.18.26 </w:t>
      </w:r>
      <w:r w:rsidR="00015CF9"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{"citationItems":[{"id":"ITEM-1","itemData":{"id":"ITEM-1","issued":{"date-parts":[["0"]]},"title":"QGIS.org (2018). QGIS Geographic Information System. Open Source Geospatial Foundation Project. http://qgis.org","type":"article"},"uris":["http://www.mendeley.com/documents/?uuid=fd3ae960-99f7-4719-9f89-d664f9c361d8"]}],"mendeley":{"formattedCitation":"[3]","plainTextFormattedCitation":"[3]","previouslyFormattedCitation":"[3]"},"properties":{"noteIndex":0},"schema":"https://github.com/citation-style-language/schema/raw/master/csl-citation.json"}</w:instrText>
      </w:r>
      <w:r w:rsidR="00015CF9" w:rsidRPr="00F34061">
        <w:rPr>
          <w:rFonts w:ascii="Times New Roman" w:hAnsi="Times New Roman" w:cs="Times New Roman"/>
          <w:sz w:val="24"/>
          <w:szCs w:val="24"/>
          <w:lang w:val="en-US"/>
        </w:rPr>
        <w:fldChar w:fldCharType="separate"/>
      </w:r>
      <w:r w:rsidR="00015CF9" w:rsidRPr="00F34061">
        <w:rPr>
          <w:rFonts w:ascii="Times New Roman" w:hAnsi="Times New Roman" w:cs="Times New Roman"/>
          <w:noProof/>
          <w:sz w:val="24"/>
          <w:szCs w:val="24"/>
          <w:lang w:val="en-US"/>
        </w:rPr>
        <w:t>[3]</w:t>
      </w:r>
      <w:r w:rsidR="00015CF9" w:rsidRPr="00F34061">
        <w:rPr>
          <w:rFonts w:ascii="Times New Roman" w:hAnsi="Times New Roman" w:cs="Times New Roman"/>
          <w:sz w:val="24"/>
          <w:szCs w:val="24"/>
          <w:lang w:val="en-US"/>
        </w:rPr>
        <w:fldChar w:fldCharType="end"/>
      </w:r>
      <w:r w:rsidR="00015CF9" w:rsidRPr="00F34061">
        <w:rPr>
          <w:rFonts w:ascii="Times New Roman" w:hAnsi="Times New Roman" w:cs="Times New Roman"/>
          <w:sz w:val="24"/>
          <w:szCs w:val="24"/>
          <w:lang w:val="en-US"/>
        </w:rPr>
        <w:t>.</w:t>
      </w:r>
      <w:r w:rsidR="0066771C" w:rsidRPr="00F34061">
        <w:rPr>
          <w:rFonts w:ascii="Times New Roman" w:hAnsi="Times New Roman" w:cs="Times New Roman"/>
          <w:sz w:val="24"/>
          <w:szCs w:val="24"/>
          <w:lang w:val="en-US" w:eastAsia="ru-RU"/>
        </w:rPr>
        <w:br w:type="page"/>
      </w:r>
      <w:bookmarkStart w:id="0" w:name="_GoBack"/>
      <w:bookmarkEnd w:id="0"/>
    </w:p>
    <w:p w14:paraId="7C98ECB7" w14:textId="4F1030B3" w:rsidR="00FC042B" w:rsidRPr="00F34061" w:rsidRDefault="002822DC" w:rsidP="00F34061">
      <w:pPr>
        <w:spacing w:after="0" w:line="240" w:lineRule="auto"/>
        <w:jc w:val="both"/>
        <w:rPr>
          <w:rFonts w:ascii="Times New Roman" w:hAnsi="Times New Roman" w:cs="Times New Roman"/>
          <w:sz w:val="24"/>
          <w:szCs w:val="24"/>
          <w:lang w:val="en-US"/>
        </w:rPr>
      </w:pPr>
      <w:r w:rsidRPr="00F34061">
        <w:rPr>
          <w:rFonts w:ascii="Times New Roman" w:hAnsi="Times New Roman" w:cs="Times New Roman"/>
          <w:noProof/>
          <w:sz w:val="24"/>
          <w:szCs w:val="24"/>
          <w:lang w:val="en-US"/>
        </w:rPr>
        <w:lastRenderedPageBreak/>
        <w:drawing>
          <wp:inline distT="0" distB="0" distL="0" distR="0" wp14:anchorId="3B2917C6" wp14:editId="6F3CEE25">
            <wp:extent cx="5731510" cy="51460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146040"/>
                    </a:xfrm>
                    <a:prstGeom prst="rect">
                      <a:avLst/>
                    </a:prstGeom>
                  </pic:spPr>
                </pic:pic>
              </a:graphicData>
            </a:graphic>
          </wp:inline>
        </w:drawing>
      </w:r>
    </w:p>
    <w:p w14:paraId="05B81570" w14:textId="5A86726F" w:rsidR="004401CD" w:rsidRPr="00F34061" w:rsidRDefault="00D65DE0" w:rsidP="00F34061">
      <w:pPr>
        <w:spacing w:after="0" w:line="240" w:lineRule="auto"/>
        <w:jc w:val="both"/>
        <w:rPr>
          <w:rFonts w:ascii="Times New Roman" w:hAnsi="Times New Roman" w:cs="Times New Roman"/>
          <w:sz w:val="24"/>
          <w:szCs w:val="24"/>
          <w:lang w:val="en-US"/>
        </w:rPr>
      </w:pPr>
      <w:r w:rsidRPr="00F34061">
        <w:rPr>
          <w:rFonts w:ascii="Times New Roman" w:hAnsi="Times New Roman" w:cs="Times New Roman"/>
          <w:b/>
          <w:sz w:val="24"/>
          <w:szCs w:val="24"/>
          <w:lang w:val="en-US"/>
        </w:rPr>
        <w:t>S2</w:t>
      </w:r>
      <w:r w:rsidR="00343899" w:rsidRPr="00F34061">
        <w:rPr>
          <w:rFonts w:ascii="Times New Roman" w:hAnsi="Times New Roman" w:cs="Times New Roman"/>
          <w:b/>
          <w:sz w:val="24"/>
          <w:szCs w:val="24"/>
          <w:lang w:val="en-US"/>
        </w:rPr>
        <w:t xml:space="preserve"> </w:t>
      </w:r>
      <w:r w:rsidR="009813A6" w:rsidRPr="00F34061">
        <w:rPr>
          <w:rFonts w:ascii="Times New Roman" w:hAnsi="Times New Roman" w:cs="Times New Roman"/>
          <w:b/>
          <w:sz w:val="24"/>
          <w:szCs w:val="24"/>
          <w:lang w:val="en-US"/>
        </w:rPr>
        <w:t>Fig. Original SEM model</w:t>
      </w:r>
      <w:r w:rsidR="00343899" w:rsidRPr="00F34061">
        <w:rPr>
          <w:rFonts w:ascii="Times New Roman" w:hAnsi="Times New Roman" w:cs="Times New Roman"/>
          <w:b/>
          <w:sz w:val="24"/>
          <w:szCs w:val="24"/>
          <w:lang w:val="en-US"/>
        </w:rPr>
        <w:t>.</w:t>
      </w:r>
      <w:r w:rsidRPr="00F34061">
        <w:rPr>
          <w:rFonts w:ascii="Times New Roman" w:hAnsi="Times New Roman" w:cs="Times New Roman"/>
          <w:b/>
          <w:sz w:val="24"/>
          <w:szCs w:val="24"/>
          <w:lang w:val="en-US"/>
        </w:rPr>
        <w:t xml:space="preserve"> </w:t>
      </w:r>
      <w:r w:rsidR="00343899" w:rsidRPr="00F34061">
        <w:rPr>
          <w:rFonts w:ascii="Times New Roman" w:hAnsi="Times New Roman" w:cs="Times New Roman"/>
          <w:sz w:val="24"/>
          <w:szCs w:val="24"/>
          <w:lang w:val="en-US"/>
        </w:rPr>
        <w:t>SEM model</w:t>
      </w:r>
      <w:r w:rsidR="009813A6" w:rsidRPr="00F34061">
        <w:rPr>
          <w:rFonts w:ascii="Times New Roman" w:hAnsi="Times New Roman" w:cs="Times New Roman"/>
          <w:sz w:val="24"/>
          <w:szCs w:val="24"/>
          <w:lang w:val="en-US"/>
        </w:rPr>
        <w:t xml:space="preserve"> testing the interactive effects</w:t>
      </w:r>
      <w:r w:rsidR="009813A6" w:rsidRPr="00F34061">
        <w:t xml:space="preserve"> </w:t>
      </w:r>
      <w:r w:rsidR="009813A6" w:rsidRPr="00F34061">
        <w:rPr>
          <w:rFonts w:ascii="Times New Roman" w:hAnsi="Times New Roman" w:cs="Times New Roman"/>
          <w:sz w:val="24"/>
          <w:szCs w:val="24"/>
          <w:lang w:val="en-US"/>
        </w:rPr>
        <w:t>of grazing and elevation (purple dashed paths) on plant diversity and composition. Numbers associated with each arrow are standardized path coefficients with the following levels of significance: *P ≤ 0.05; **P ≤ 0.01; ***P ≤ 0.001. Purple dashed paths show the interactive effects</w:t>
      </w:r>
      <w:r w:rsidR="009813A6" w:rsidRPr="00F34061">
        <w:rPr>
          <w:rFonts w:ascii="Times New Roman" w:hAnsi="Times New Roman" w:cs="Times New Roman"/>
          <w:sz w:val="24"/>
          <w:szCs w:val="24"/>
        </w:rPr>
        <w:t xml:space="preserve"> </w:t>
      </w:r>
      <w:r w:rsidR="009813A6" w:rsidRPr="00F34061">
        <w:rPr>
          <w:rFonts w:ascii="Times New Roman" w:hAnsi="Times New Roman" w:cs="Times New Roman"/>
          <w:sz w:val="24"/>
          <w:szCs w:val="24"/>
          <w:lang w:val="en-US"/>
        </w:rPr>
        <w:t xml:space="preserve">(not significant) of grazing and elevation (Cattle density : Elevation). Red and black paths represent significant (i.e., P ≤ 0.05) negative and positive path coefficients, respectively, and grey paths were not significant. Model fit statistics: χ2 = 62.3, df = 15, P = 0; RMSEA = 0.3, PRMSEA = 0; CFI = 0.76; NNFI = 0.14; SRMR = 0.14, where RMSEA: Root Mean Square Error of Approximation; CFI, Comparative Fit Index; NNFI: Tucker–Lewis Non-Normed Fit Index; SRMR: Standardized Root Mean Square Residual. The not significant interactive effects of grazing and elevation on plant species richness, functional diversity, and proportion of undesirable </w:t>
      </w:r>
      <w:r w:rsidR="00C02832" w:rsidRPr="00F34061">
        <w:rPr>
          <w:rFonts w:ascii="Times New Roman" w:hAnsi="Times New Roman" w:cs="Times New Roman"/>
          <w:sz w:val="24"/>
          <w:szCs w:val="24"/>
          <w:lang w:val="en-US"/>
        </w:rPr>
        <w:t>species</w:t>
      </w:r>
      <w:r w:rsidR="009813A6" w:rsidRPr="00F34061">
        <w:rPr>
          <w:rFonts w:ascii="Times New Roman" w:hAnsi="Times New Roman" w:cs="Times New Roman"/>
          <w:sz w:val="24"/>
          <w:szCs w:val="24"/>
          <w:lang w:val="en-US"/>
        </w:rPr>
        <w:t xml:space="preserve"> were removed in the final model (Fig. 3, main text, </w:t>
      </w:r>
      <w:r w:rsidR="00BB22DD" w:rsidRPr="00F34061">
        <w:rPr>
          <w:rFonts w:ascii="Times New Roman" w:hAnsi="Times New Roman" w:cs="Times New Roman"/>
          <w:sz w:val="24"/>
          <w:szCs w:val="24"/>
          <w:lang w:val="en-US"/>
        </w:rPr>
        <w:t xml:space="preserve">S6 </w:t>
      </w:r>
      <w:r w:rsidR="009813A6" w:rsidRPr="00F34061">
        <w:rPr>
          <w:rFonts w:ascii="Times New Roman" w:hAnsi="Times New Roman" w:cs="Times New Roman"/>
          <w:sz w:val="24"/>
          <w:szCs w:val="24"/>
          <w:lang w:val="en-US"/>
        </w:rPr>
        <w:t xml:space="preserve">Table) to acquire the adequate fit statistics. </w:t>
      </w:r>
    </w:p>
    <w:p w14:paraId="64F2C929" w14:textId="77777777" w:rsidR="004401CD" w:rsidRPr="00F34061" w:rsidRDefault="004401CD"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br w:type="page"/>
      </w:r>
    </w:p>
    <w:p w14:paraId="3C68399F" w14:textId="5DA8F62C" w:rsidR="00C50BF5" w:rsidRPr="00F34061" w:rsidRDefault="00D65DE0" w:rsidP="00F34061">
      <w:pPr>
        <w:spacing w:after="0" w:line="240" w:lineRule="auto"/>
        <w:jc w:val="both"/>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S1</w:t>
      </w:r>
      <w:r w:rsidR="00343899" w:rsidRPr="00F34061">
        <w:rPr>
          <w:rFonts w:ascii="Times New Roman" w:hAnsi="Times New Roman" w:cs="Times New Roman"/>
          <w:b/>
          <w:sz w:val="24"/>
          <w:szCs w:val="24"/>
          <w:lang w:val="en-US"/>
        </w:rPr>
        <w:t xml:space="preserve"> </w:t>
      </w:r>
      <w:r w:rsidR="00C50BF5" w:rsidRPr="00F34061">
        <w:rPr>
          <w:rFonts w:ascii="Times New Roman" w:hAnsi="Times New Roman" w:cs="Times New Roman"/>
          <w:b/>
          <w:sz w:val="24"/>
          <w:szCs w:val="24"/>
          <w:lang w:val="en-US"/>
        </w:rPr>
        <w:t>Table</w:t>
      </w:r>
      <w:r w:rsidR="00343899" w:rsidRPr="00F34061">
        <w:rPr>
          <w:rFonts w:ascii="Times New Roman" w:hAnsi="Times New Roman" w:cs="Times New Roman"/>
          <w:b/>
          <w:sz w:val="24"/>
          <w:szCs w:val="24"/>
          <w:lang w:val="en-US"/>
        </w:rPr>
        <w:t>.</w:t>
      </w:r>
      <w:r w:rsidR="00C50BF5" w:rsidRPr="00F34061">
        <w:rPr>
          <w:rFonts w:ascii="Times New Roman" w:hAnsi="Times New Roman" w:cs="Times New Roman"/>
          <w:b/>
          <w:sz w:val="24"/>
          <w:szCs w:val="24"/>
          <w:lang w:val="en-US"/>
        </w:rPr>
        <w:t xml:space="preserve"> </w:t>
      </w:r>
      <w:r w:rsidR="00343899" w:rsidRPr="00F34061">
        <w:rPr>
          <w:rFonts w:ascii="Times New Roman" w:hAnsi="Times New Roman" w:cs="Times New Roman"/>
          <w:b/>
          <w:sz w:val="24"/>
          <w:szCs w:val="24"/>
          <w:lang w:val="en-US"/>
        </w:rPr>
        <w:t>Hypothesized mechanisms.</w:t>
      </w:r>
      <w:r w:rsidRPr="00F34061">
        <w:rPr>
          <w:rFonts w:ascii="Times New Roman" w:hAnsi="Times New Roman" w:cs="Times New Roman"/>
          <w:b/>
          <w:sz w:val="24"/>
          <w:szCs w:val="24"/>
          <w:lang w:val="en-US"/>
        </w:rPr>
        <w:t xml:space="preserve"> </w:t>
      </w:r>
      <w:r w:rsidR="00C50BF5" w:rsidRPr="00F34061">
        <w:rPr>
          <w:rFonts w:ascii="Times New Roman" w:hAnsi="Times New Roman" w:cs="Times New Roman"/>
          <w:sz w:val="24"/>
          <w:szCs w:val="24"/>
          <w:lang w:val="en-US"/>
        </w:rPr>
        <w:t xml:space="preserve">Hypothesized relationships between the variables in Fig. 1, based on the literature. </w:t>
      </w:r>
    </w:p>
    <w:p w14:paraId="05776394" w14:textId="77777777" w:rsidR="00C50BF5" w:rsidRPr="00F34061" w:rsidRDefault="00C50BF5" w:rsidP="00F34061">
      <w:pPr>
        <w:spacing w:after="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007"/>
        <w:gridCol w:w="2070"/>
        <w:gridCol w:w="1176"/>
        <w:gridCol w:w="4989"/>
      </w:tblGrid>
      <w:tr w:rsidR="00C811F1" w:rsidRPr="00F34061" w14:paraId="652B9B3A" w14:textId="77777777" w:rsidTr="003D1C76">
        <w:tc>
          <w:tcPr>
            <w:tcW w:w="1007" w:type="dxa"/>
          </w:tcPr>
          <w:p w14:paraId="5033DDEF" w14:textId="77777777"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Path № </w:t>
            </w:r>
            <w:r w:rsidRPr="00F34061">
              <w:rPr>
                <w:rFonts w:ascii="Times New Roman" w:hAnsi="Times New Roman" w:cs="Times New Roman"/>
                <w:sz w:val="24"/>
                <w:szCs w:val="24"/>
                <w:lang w:val="en-US"/>
              </w:rPr>
              <w:t>(Fig. 1)</w:t>
            </w:r>
          </w:p>
        </w:tc>
        <w:tc>
          <w:tcPr>
            <w:tcW w:w="2070" w:type="dxa"/>
          </w:tcPr>
          <w:p w14:paraId="70D60A5D" w14:textId="77777777"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Path </w:t>
            </w:r>
          </w:p>
        </w:tc>
        <w:tc>
          <w:tcPr>
            <w:tcW w:w="1176" w:type="dxa"/>
          </w:tcPr>
          <w:p w14:paraId="5E588B3E" w14:textId="77777777" w:rsidR="00C50BF5" w:rsidRPr="00F34061" w:rsidRDefault="00C50BF5" w:rsidP="00F34061">
            <w:pPr>
              <w:jc w:val="center"/>
              <w:rPr>
                <w:rFonts w:ascii="Times New Roman" w:hAnsi="Times New Roman" w:cs="Times New Roman"/>
                <w:b/>
                <w:sz w:val="24"/>
                <w:szCs w:val="24"/>
              </w:rPr>
            </w:pPr>
            <w:r w:rsidRPr="00F34061">
              <w:rPr>
                <w:rFonts w:ascii="Times New Roman" w:hAnsi="Times New Roman" w:cs="Times New Roman"/>
                <w:b/>
                <w:sz w:val="24"/>
                <w:szCs w:val="24"/>
                <w:lang w:val="en-US"/>
              </w:rPr>
              <w:t>Direction of effects</w:t>
            </w:r>
          </w:p>
        </w:tc>
        <w:tc>
          <w:tcPr>
            <w:tcW w:w="4989" w:type="dxa"/>
          </w:tcPr>
          <w:p w14:paraId="05E2B44D" w14:textId="77777777" w:rsidR="00C50BF5" w:rsidRPr="00F34061" w:rsidRDefault="00C50BF5" w:rsidP="00F34061">
            <w:pPr>
              <w:jc w:val="center"/>
              <w:rPr>
                <w:rFonts w:ascii="Times New Roman" w:hAnsi="Times New Roman" w:cs="Times New Roman"/>
                <w:b/>
                <w:sz w:val="24"/>
                <w:szCs w:val="24"/>
                <w:lang w:val="en-US"/>
              </w:rPr>
            </w:pPr>
            <w:proofErr w:type="spellStart"/>
            <w:r w:rsidRPr="00F34061">
              <w:rPr>
                <w:rFonts w:ascii="Times New Roman" w:hAnsi="Times New Roman" w:cs="Times New Roman"/>
                <w:b/>
                <w:sz w:val="24"/>
                <w:szCs w:val="24"/>
              </w:rPr>
              <w:t>Hypothesized</w:t>
            </w:r>
            <w:proofErr w:type="spellEnd"/>
            <w:r w:rsidRPr="00F34061">
              <w:rPr>
                <w:rFonts w:ascii="Times New Roman" w:hAnsi="Times New Roman" w:cs="Times New Roman"/>
                <w:b/>
                <w:sz w:val="24"/>
                <w:szCs w:val="24"/>
              </w:rPr>
              <w:t xml:space="preserve"> </w:t>
            </w:r>
            <w:proofErr w:type="spellStart"/>
            <w:r w:rsidRPr="00F34061">
              <w:rPr>
                <w:rFonts w:ascii="Times New Roman" w:hAnsi="Times New Roman" w:cs="Times New Roman"/>
                <w:b/>
                <w:sz w:val="24"/>
                <w:szCs w:val="24"/>
              </w:rPr>
              <w:t>mechanism</w:t>
            </w:r>
            <w:proofErr w:type="spellEnd"/>
            <w:r w:rsidRPr="00F34061">
              <w:rPr>
                <w:rFonts w:ascii="Times New Roman" w:hAnsi="Times New Roman" w:cs="Times New Roman"/>
                <w:b/>
                <w:sz w:val="24"/>
                <w:szCs w:val="24"/>
                <w:lang w:val="en-US"/>
              </w:rPr>
              <w:t>s</w:t>
            </w:r>
          </w:p>
        </w:tc>
      </w:tr>
      <w:tr w:rsidR="00C811F1" w:rsidRPr="00F34061" w14:paraId="24389FAE" w14:textId="77777777" w:rsidTr="003D1C76">
        <w:tc>
          <w:tcPr>
            <w:tcW w:w="1007" w:type="dxa"/>
            <w:vAlign w:val="center"/>
          </w:tcPr>
          <w:p w14:paraId="54EEF52F" w14:textId="77777777"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1</w:t>
            </w:r>
          </w:p>
        </w:tc>
        <w:tc>
          <w:tcPr>
            <w:tcW w:w="2070" w:type="dxa"/>
            <w:vAlign w:val="center"/>
          </w:tcPr>
          <w:p w14:paraId="6E40E23D" w14:textId="1EEFC33E" w:rsidR="00C50BF5" w:rsidRPr="00F34061" w:rsidRDefault="004C43D7"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Cattle density</w:t>
            </w:r>
          </w:p>
          <w:p w14:paraId="4C45B720" w14:textId="77777777"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07560F1C" w14:textId="298F2D6E"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Plant diversity </w:t>
            </w:r>
            <w:r w:rsidR="00497C90" w:rsidRPr="00F34061">
              <w:rPr>
                <w:rFonts w:ascii="Times New Roman" w:hAnsi="Times New Roman" w:cs="Times New Roman"/>
                <w:b/>
                <w:sz w:val="24"/>
                <w:szCs w:val="24"/>
                <w:lang w:val="en-US"/>
              </w:rPr>
              <w:t>and composition</w:t>
            </w:r>
          </w:p>
        </w:tc>
        <w:tc>
          <w:tcPr>
            <w:tcW w:w="1176" w:type="dxa"/>
          </w:tcPr>
          <w:p w14:paraId="247DFC99" w14:textId="77777777" w:rsidR="003D1C76" w:rsidRPr="00F34061" w:rsidRDefault="003D1C76" w:rsidP="00F34061">
            <w:pPr>
              <w:jc w:val="center"/>
              <w:rPr>
                <w:rFonts w:ascii="Times New Roman" w:hAnsi="Times New Roman" w:cs="Times New Roman"/>
                <w:sz w:val="24"/>
                <w:szCs w:val="24"/>
                <w:lang w:val="en-US"/>
              </w:rPr>
            </w:pPr>
          </w:p>
          <w:p w14:paraId="0B8E598D"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6F0E286C" w14:textId="77777777" w:rsidR="00C50BF5" w:rsidRPr="00F34061" w:rsidRDefault="00C50BF5" w:rsidP="00F34061">
            <w:pPr>
              <w:jc w:val="center"/>
              <w:rPr>
                <w:rFonts w:ascii="Times New Roman" w:hAnsi="Times New Roman" w:cs="Times New Roman"/>
                <w:sz w:val="24"/>
                <w:szCs w:val="24"/>
                <w:lang w:val="en-US"/>
              </w:rPr>
            </w:pPr>
          </w:p>
          <w:p w14:paraId="0D31ABE7"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459C695A" w14:textId="77777777" w:rsidR="00C50BF5" w:rsidRPr="00F34061" w:rsidRDefault="00C50BF5" w:rsidP="00F34061">
            <w:pPr>
              <w:jc w:val="center"/>
              <w:rPr>
                <w:rFonts w:ascii="Times New Roman" w:hAnsi="Times New Roman" w:cs="Times New Roman"/>
                <w:sz w:val="24"/>
                <w:szCs w:val="24"/>
                <w:lang w:val="en-US"/>
              </w:rPr>
            </w:pPr>
          </w:p>
          <w:p w14:paraId="34FFDDB1" w14:textId="77777777" w:rsidR="003D1C76" w:rsidRPr="00F34061" w:rsidRDefault="003D1C76" w:rsidP="00F34061">
            <w:pPr>
              <w:jc w:val="center"/>
              <w:rPr>
                <w:rFonts w:ascii="Times New Roman" w:hAnsi="Times New Roman" w:cs="Times New Roman"/>
                <w:sz w:val="24"/>
                <w:szCs w:val="24"/>
                <w:lang w:val="en-US"/>
              </w:rPr>
            </w:pPr>
          </w:p>
          <w:p w14:paraId="1C827086"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53237B74" w14:textId="77777777" w:rsidR="00C50BF5" w:rsidRPr="00F34061" w:rsidRDefault="00C50BF5" w:rsidP="00F34061">
            <w:pPr>
              <w:jc w:val="center"/>
              <w:rPr>
                <w:rFonts w:ascii="Times New Roman" w:hAnsi="Times New Roman" w:cs="Times New Roman"/>
                <w:sz w:val="24"/>
                <w:szCs w:val="24"/>
                <w:lang w:val="en-US"/>
              </w:rPr>
            </w:pPr>
          </w:p>
          <w:p w14:paraId="1343E284" w14:textId="77777777" w:rsidR="00C50BF5" w:rsidRPr="00F34061" w:rsidRDefault="00C50BF5" w:rsidP="00F34061">
            <w:pPr>
              <w:jc w:val="center"/>
              <w:rPr>
                <w:rFonts w:ascii="Times New Roman" w:hAnsi="Times New Roman" w:cs="Times New Roman"/>
                <w:sz w:val="24"/>
                <w:szCs w:val="24"/>
                <w:lang w:val="en-US"/>
              </w:rPr>
            </w:pPr>
          </w:p>
          <w:p w14:paraId="2E559F78"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25D39D4E" w14:textId="77777777" w:rsidR="00C50BF5" w:rsidRPr="00F34061" w:rsidRDefault="00C50BF5" w:rsidP="00F34061">
            <w:pPr>
              <w:jc w:val="center"/>
              <w:rPr>
                <w:rFonts w:ascii="Times New Roman" w:hAnsi="Times New Roman" w:cs="Times New Roman"/>
                <w:sz w:val="24"/>
                <w:szCs w:val="24"/>
                <w:lang w:val="en-US"/>
              </w:rPr>
            </w:pPr>
          </w:p>
          <w:p w14:paraId="42468397" w14:textId="77777777" w:rsidR="00C50BF5" w:rsidRPr="00F34061" w:rsidRDefault="00C50BF5" w:rsidP="00F34061">
            <w:pPr>
              <w:jc w:val="center"/>
              <w:rPr>
                <w:rFonts w:ascii="Times New Roman" w:hAnsi="Times New Roman" w:cs="Times New Roman"/>
                <w:sz w:val="24"/>
                <w:szCs w:val="24"/>
                <w:lang w:val="en-US"/>
              </w:rPr>
            </w:pPr>
          </w:p>
          <w:p w14:paraId="263311EC"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p w14:paraId="10434AF3" w14:textId="77777777" w:rsidR="00C50BF5" w:rsidRPr="00F34061" w:rsidRDefault="00C50BF5" w:rsidP="00F34061">
            <w:pPr>
              <w:jc w:val="center"/>
              <w:rPr>
                <w:rFonts w:ascii="Times New Roman" w:hAnsi="Times New Roman" w:cs="Times New Roman"/>
                <w:sz w:val="24"/>
                <w:szCs w:val="24"/>
                <w:lang w:val="en-US"/>
              </w:rPr>
            </w:pPr>
          </w:p>
          <w:p w14:paraId="2378F15E" w14:textId="77777777" w:rsidR="003D1C76" w:rsidRPr="00F34061" w:rsidRDefault="003D1C76" w:rsidP="00F34061">
            <w:pPr>
              <w:jc w:val="center"/>
              <w:rPr>
                <w:rFonts w:ascii="Times New Roman" w:hAnsi="Times New Roman" w:cs="Times New Roman"/>
                <w:sz w:val="24"/>
                <w:szCs w:val="24"/>
                <w:lang w:val="en-US"/>
              </w:rPr>
            </w:pPr>
          </w:p>
          <w:p w14:paraId="009F194F"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729A94AF" w14:textId="77777777" w:rsidR="00C50BF5" w:rsidRPr="00F34061" w:rsidRDefault="00C50BF5" w:rsidP="00F34061">
            <w:pPr>
              <w:jc w:val="center"/>
              <w:rPr>
                <w:rFonts w:ascii="Times New Roman" w:hAnsi="Times New Roman" w:cs="Times New Roman"/>
                <w:sz w:val="24"/>
                <w:szCs w:val="24"/>
                <w:lang w:val="en-US"/>
              </w:rPr>
            </w:pPr>
          </w:p>
          <w:p w14:paraId="2F46E521" w14:textId="77777777" w:rsidR="00C50BF5" w:rsidRPr="00F34061" w:rsidRDefault="00C50BF5" w:rsidP="00F34061">
            <w:pPr>
              <w:jc w:val="center"/>
              <w:rPr>
                <w:rFonts w:ascii="Times New Roman" w:hAnsi="Times New Roman" w:cs="Times New Roman"/>
                <w:sz w:val="24"/>
                <w:szCs w:val="24"/>
                <w:lang w:val="en-US"/>
              </w:rPr>
            </w:pPr>
          </w:p>
          <w:p w14:paraId="1340EB65" w14:textId="77777777" w:rsidR="003D1C76" w:rsidRPr="00F34061" w:rsidRDefault="003D1C76" w:rsidP="00F34061">
            <w:pPr>
              <w:jc w:val="center"/>
              <w:rPr>
                <w:rFonts w:ascii="Times New Roman" w:hAnsi="Times New Roman" w:cs="Times New Roman"/>
                <w:sz w:val="24"/>
                <w:szCs w:val="24"/>
                <w:lang w:val="en-US"/>
              </w:rPr>
            </w:pPr>
          </w:p>
          <w:p w14:paraId="71D06622" w14:textId="77777777" w:rsidR="003D1C76" w:rsidRPr="00F34061" w:rsidRDefault="003D1C76" w:rsidP="00F34061">
            <w:pPr>
              <w:jc w:val="center"/>
              <w:rPr>
                <w:rFonts w:ascii="Times New Roman" w:hAnsi="Times New Roman" w:cs="Times New Roman"/>
                <w:sz w:val="24"/>
                <w:szCs w:val="24"/>
                <w:lang w:val="en-US"/>
              </w:rPr>
            </w:pPr>
          </w:p>
          <w:p w14:paraId="4DD0E30D"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tc>
        <w:tc>
          <w:tcPr>
            <w:tcW w:w="4989" w:type="dxa"/>
          </w:tcPr>
          <w:p w14:paraId="3C933F82" w14:textId="77777777" w:rsidR="003D1C76"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b/>
                <w:i/>
                <w:sz w:val="24"/>
                <w:szCs w:val="24"/>
                <w:lang w:val="en-US"/>
              </w:rPr>
              <w:t>Physical damage</w:t>
            </w:r>
            <w:r w:rsidRPr="00F34061">
              <w:rPr>
                <w:rFonts w:ascii="Times New Roman" w:hAnsi="Times New Roman" w:cs="Times New Roman"/>
                <w:sz w:val="24"/>
                <w:szCs w:val="24"/>
                <w:lang w:val="en-US"/>
              </w:rPr>
              <w:t xml:space="preserve">: </w:t>
            </w:r>
          </w:p>
          <w:p w14:paraId="07B41F8D" w14:textId="45BB2269" w:rsidR="003D1C76" w:rsidRPr="00F34061" w:rsidRDefault="003D1C76"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w:t>
            </w:r>
            <w:r w:rsidR="00C50BF5" w:rsidRPr="00F34061">
              <w:rPr>
                <w:rFonts w:ascii="Times New Roman" w:hAnsi="Times New Roman" w:cs="Times New Roman"/>
                <w:sz w:val="24"/>
                <w:szCs w:val="24"/>
                <w:lang w:val="en-US"/>
              </w:rPr>
              <w:t>H</w:t>
            </w:r>
            <w:proofErr w:type="spellStart"/>
            <w:r w:rsidR="00C50BF5" w:rsidRPr="00F34061">
              <w:rPr>
                <w:rFonts w:ascii="Times New Roman" w:hAnsi="Times New Roman" w:cs="Times New Roman"/>
                <w:sz w:val="24"/>
                <w:szCs w:val="24"/>
              </w:rPr>
              <w:t>eavy</w:t>
            </w:r>
            <w:proofErr w:type="spellEnd"/>
            <w:r w:rsidR="00C50BF5" w:rsidRPr="00F34061">
              <w:rPr>
                <w:rFonts w:ascii="Times New Roman" w:hAnsi="Times New Roman" w:cs="Times New Roman"/>
                <w:sz w:val="24"/>
                <w:szCs w:val="24"/>
              </w:rPr>
              <w:t xml:space="preserve"> </w:t>
            </w:r>
            <w:proofErr w:type="spellStart"/>
            <w:r w:rsidR="00C50BF5" w:rsidRPr="00F34061">
              <w:rPr>
                <w:rFonts w:ascii="Times New Roman" w:hAnsi="Times New Roman" w:cs="Times New Roman"/>
                <w:sz w:val="24"/>
                <w:szCs w:val="24"/>
              </w:rPr>
              <w:t>livestock</w:t>
            </w:r>
            <w:proofErr w:type="spellEnd"/>
            <w:r w:rsidR="00C50BF5" w:rsidRPr="00F34061">
              <w:rPr>
                <w:rFonts w:ascii="Times New Roman" w:hAnsi="Times New Roman" w:cs="Times New Roman"/>
                <w:sz w:val="24"/>
                <w:szCs w:val="24"/>
              </w:rPr>
              <w:t xml:space="preserve"> </w:t>
            </w:r>
            <w:proofErr w:type="spellStart"/>
            <w:r w:rsidR="00C50BF5" w:rsidRPr="00F34061">
              <w:rPr>
                <w:rFonts w:ascii="Times New Roman" w:hAnsi="Times New Roman" w:cs="Times New Roman"/>
                <w:sz w:val="24"/>
                <w:szCs w:val="24"/>
              </w:rPr>
              <w:t>directly</w:t>
            </w:r>
            <w:proofErr w:type="spellEnd"/>
            <w:r w:rsidR="00C50BF5" w:rsidRPr="00F34061">
              <w:rPr>
                <w:rFonts w:ascii="Times New Roman" w:hAnsi="Times New Roman" w:cs="Times New Roman"/>
                <w:sz w:val="24"/>
                <w:szCs w:val="24"/>
              </w:rPr>
              <w:t xml:space="preserve"> </w:t>
            </w:r>
            <w:proofErr w:type="spellStart"/>
            <w:r w:rsidR="00C50BF5" w:rsidRPr="00F34061">
              <w:rPr>
                <w:rFonts w:ascii="Times New Roman" w:hAnsi="Times New Roman" w:cs="Times New Roman"/>
                <w:sz w:val="24"/>
                <w:szCs w:val="24"/>
              </w:rPr>
              <w:t>physically</w:t>
            </w:r>
            <w:proofErr w:type="spellEnd"/>
            <w:r w:rsidR="00C50BF5" w:rsidRPr="00F34061">
              <w:rPr>
                <w:rFonts w:ascii="Times New Roman" w:hAnsi="Times New Roman" w:cs="Times New Roman"/>
                <w:sz w:val="24"/>
                <w:szCs w:val="24"/>
              </w:rPr>
              <w:t xml:space="preserve"> </w:t>
            </w:r>
            <w:proofErr w:type="spellStart"/>
            <w:r w:rsidR="00C50BF5" w:rsidRPr="00F34061">
              <w:rPr>
                <w:rFonts w:ascii="Times New Roman" w:hAnsi="Times New Roman" w:cs="Times New Roman"/>
                <w:sz w:val="24"/>
                <w:szCs w:val="24"/>
              </w:rPr>
              <w:t>destroy</w:t>
            </w:r>
            <w:proofErr w:type="spellEnd"/>
            <w:r w:rsidR="00C50BF5" w:rsidRPr="00F34061">
              <w:rPr>
                <w:rFonts w:ascii="Times New Roman" w:hAnsi="Times New Roman" w:cs="Times New Roman"/>
                <w:sz w:val="24"/>
                <w:szCs w:val="24"/>
                <w:lang w:val="en-US"/>
              </w:rPr>
              <w:t>s</w:t>
            </w:r>
            <w:r w:rsidR="00C50BF5" w:rsidRPr="00F34061">
              <w:rPr>
                <w:rFonts w:ascii="Times New Roman" w:hAnsi="Times New Roman" w:cs="Times New Roman"/>
                <w:sz w:val="24"/>
                <w:szCs w:val="24"/>
              </w:rPr>
              <w:t xml:space="preserve"> </w:t>
            </w:r>
            <w:proofErr w:type="spellStart"/>
            <w:r w:rsidR="00C50BF5" w:rsidRPr="00F34061">
              <w:rPr>
                <w:rFonts w:ascii="Times New Roman" w:hAnsi="Times New Roman" w:cs="Times New Roman"/>
                <w:sz w:val="24"/>
                <w:szCs w:val="24"/>
              </w:rPr>
              <w:t>vegetation</w:t>
            </w:r>
            <w:proofErr w:type="spellEnd"/>
            <w:r w:rsidR="00C50BF5" w:rsidRPr="00F34061">
              <w:rPr>
                <w:rFonts w:ascii="Times New Roman" w:hAnsi="Times New Roman" w:cs="Times New Roman"/>
                <w:sz w:val="24"/>
                <w:szCs w:val="24"/>
                <w:lang w:val="en-US"/>
              </w:rPr>
              <w:t xml:space="preserve"> by trampling</w:t>
            </w:r>
            <w:r w:rsidR="00E9699E" w:rsidRPr="00F34061">
              <w:rPr>
                <w:rFonts w:ascii="Times New Roman" w:hAnsi="Times New Roman" w:cs="Times New Roman"/>
                <w:sz w:val="24"/>
                <w:szCs w:val="24"/>
                <w:lang w:val="en-US"/>
              </w:rPr>
              <w:t xml:space="preserve"> </w:t>
            </w:r>
            <w:r w:rsidR="00E9699E"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{"citationItems":[{"id":"ITEM-1","itemData":{"author":[{"dropping-particle":"","family":"Milchunas","given":"D. G.","non-dropping-particle":"","parse-names":false,"suffix":""},{"dropping-particle":"","family":"Sala","given":"O. E.","non-dropping-particle":"","parse-names":false,"suffix":""},{"dropping-particle":"","family":"Lauenroth","given":"W. K.","non-dropping-particle":"","parse-names":false,"suffix":""}],"container-title":"The American Naturalist","id":"ITEM-1","issue":"1","issued":{"date-parts":[["1988"]]},"page":"87-106","title":"A Generalized Model of the Effects of Grazing by Large Herbivores on Grassland","type":"article-journal","volume":"132"},"uris":["http://www.mendeley.com/documents/?uuid=42644c19-4533-4dfe-b304-dc97b8342d9d"]}],"mendeley":{"formattedCitation":"[4]","plainTextFormattedCitation":"[4]","previouslyFormattedCitation":"[4]"},"properties":{"noteIndex":0},"schema":"https://github.com/citation-style-language/schema/raw/master/csl-citation.json"}</w:instrText>
            </w:r>
            <w:r w:rsidR="00E9699E"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[4]</w:t>
            </w:r>
            <w:r w:rsidR="00E9699E"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r w:rsidR="00166050" w:rsidRPr="00F34061">
              <w:rPr>
                <w:rFonts w:ascii="Times New Roman" w:hAnsi="Times New Roman" w:cs="Times New Roman"/>
                <w:sz w:val="24"/>
                <w:szCs w:val="24"/>
                <w:lang w:val="en-US"/>
              </w:rPr>
              <w:t xml:space="preserve"> </w:t>
            </w:r>
          </w:p>
          <w:p w14:paraId="35CE036F" w14:textId="3AFAF07A" w:rsidR="00166050" w:rsidRPr="00F34061" w:rsidRDefault="003D1C76"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w:t>
            </w:r>
            <w:r w:rsidR="00166050" w:rsidRPr="00F34061">
              <w:rPr>
                <w:rFonts w:ascii="Times New Roman" w:hAnsi="Times New Roman" w:cs="Times New Roman"/>
                <w:sz w:val="24"/>
                <w:szCs w:val="24"/>
                <w:lang w:val="en-US"/>
              </w:rPr>
              <w:t>Cattle manure blocks plant growth</w:t>
            </w:r>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{"citationItems":[{"id":"ITEM-1","itemData":{"ISBN":"9783933140531","author":[{"dropping-particle":"","family":"Whitmore","given":"Andy","non-dropping-particle":"","parse-names":false,"suffix":""}],"container-title":"Livestock Farming and the Environment","editor":[{"dropping-particle":"","family":"Hartung","given":"Jörg.","non-dropping-particle":"","parse-names":false,"suffix":""},{"dropping-particle":"","family":"Wathes","given":"Christopher M.","non-dropping-particle":"","parse-names":false,"suffix":""}],"id":"ITEM-1","issued":{"date-parts":[["2001"]]},"page":"39-41","publisher-place":"Hannover","title":"Impact of Livestock on Soil","type":"chapter"},"uris":["http://www.mendeley.com/documents/?uuid=9891e4d1-5023-4054-80b2-a58de4f84204"]}],"mendeley":{"formattedCitation":"[5]","plainTextFormattedCitation":"[5]","previouslyFormattedCitation":"[5]"},"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[5]</w:t>
            </w:r>
            <w:r w:rsidRPr="00F34061">
              <w:rPr>
                <w:rFonts w:ascii="Times New Roman" w:hAnsi="Times New Roman" w:cs="Times New Roman"/>
                <w:sz w:val="24"/>
                <w:szCs w:val="24"/>
                <w:lang w:val="en-US"/>
              </w:rPr>
              <w:fldChar w:fldCharType="end"/>
            </w:r>
            <w:r w:rsidR="00166050" w:rsidRPr="00F34061">
              <w:rPr>
                <w:rFonts w:ascii="Times New Roman" w:hAnsi="Times New Roman" w:cs="Times New Roman"/>
                <w:sz w:val="24"/>
                <w:szCs w:val="24"/>
                <w:lang w:val="en-US"/>
              </w:rPr>
              <w:t>.</w:t>
            </w:r>
          </w:p>
          <w:p w14:paraId="61A34F2D" w14:textId="46408F80" w:rsidR="00C50BF5" w:rsidRPr="00F34061" w:rsidRDefault="00C50BF5" w:rsidP="00F34061">
            <w:pPr>
              <w:rPr>
                <w:rFonts w:ascii="Times New Roman" w:hAnsi="Times New Roman" w:cs="Times New Roman"/>
                <w:sz w:val="24"/>
                <w:szCs w:val="24"/>
                <w:lang w:val="en-US"/>
              </w:rPr>
            </w:pPr>
          </w:p>
          <w:p w14:paraId="10503CCC" w14:textId="77777777" w:rsidR="003D1C76"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b/>
                <w:i/>
                <w:sz w:val="24"/>
                <w:szCs w:val="24"/>
                <w:lang w:val="en-US"/>
              </w:rPr>
              <w:t>Chemical damage</w:t>
            </w:r>
            <w:r w:rsidRPr="00F34061">
              <w:rPr>
                <w:rFonts w:ascii="Times New Roman" w:hAnsi="Times New Roman" w:cs="Times New Roman"/>
                <w:sz w:val="24"/>
                <w:szCs w:val="24"/>
                <w:lang w:val="en-US"/>
              </w:rPr>
              <w:t>:</w:t>
            </w:r>
            <w:r w:rsidRPr="00F34061">
              <w:rPr>
                <w:rFonts w:ascii="Times New Roman" w:hAnsi="Times New Roman" w:cs="Times New Roman"/>
                <w:sz w:val="24"/>
                <w:szCs w:val="24"/>
              </w:rPr>
              <w:t xml:space="preserve"> </w:t>
            </w:r>
          </w:p>
          <w:p w14:paraId="512148F0" w14:textId="42D7E1AA"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Cattle urine burns plants and it is toxic to roots</w:t>
            </w:r>
            <w:r w:rsidR="003D1C76" w:rsidRPr="00F34061">
              <w:rPr>
                <w:rFonts w:ascii="Times New Roman" w:hAnsi="Times New Roman" w:cs="Times New Roman"/>
                <w:sz w:val="24"/>
                <w:szCs w:val="24"/>
                <w:lang w:val="en-US"/>
              </w:rPr>
              <w:t xml:space="preserve"> </w:t>
            </w:r>
            <w:r w:rsidR="003D1C76"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{"citationItems":[{"id":"ITEM-1","itemData":{"ISBN":"9783933140531","author":[{"dropping-particle":"","family":"Whitmore","given":"Andy","non-dropping-particle":"","parse-names":false,"suffix":""}],"container-title":"Livestock Farming and the Environment","editor":[{"dropping-particle":"","family":"Hartung","given":"Jörg.","non-dropping-particle":"","parse-names":false,"suffix":""},{"dropping-particle":"","family":"Wathes","given":"Christopher M.","non-dropping-particle":"","parse-names":false,"suffix":""}],"id":"ITEM-1","issued":{"date-parts":[["2001"]]},"page":"39-41","publisher-place":"Hannover","title":"Impact of Livestock on Soil","type":"chapter"},"uris":["http://www.mendeley.com/documents/?uuid=9891e4d1-5023-4054-80b2-a58de4f84204"]}],"mendeley":{"formattedCitation":"[5]","plainTextFormattedCitation":"[5]","previouslyFormattedCitation":"[5]"},"properties":{"noteIndex":0},"schema":"https://github.com/citation-style-language/schema/raw/master/csl-citation.json"}</w:instrText>
            </w:r>
            <w:r w:rsidR="003D1C76"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[5]</w:t>
            </w:r>
            <w:r w:rsidR="003D1C76"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56E89F8C" w14:textId="77777777" w:rsidR="003D1C76"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b/>
                <w:i/>
                <w:sz w:val="24"/>
                <w:szCs w:val="24"/>
                <w:lang w:val="en-US"/>
              </w:rPr>
              <w:t>Biological impact</w:t>
            </w:r>
            <w:r w:rsidRPr="00F34061">
              <w:rPr>
                <w:rFonts w:ascii="Times New Roman" w:hAnsi="Times New Roman" w:cs="Times New Roman"/>
                <w:sz w:val="24"/>
                <w:szCs w:val="24"/>
                <w:lang w:val="en-US"/>
              </w:rPr>
              <w:t xml:space="preserve">: </w:t>
            </w:r>
          </w:p>
          <w:p w14:paraId="04F805FE" w14:textId="7E4C6D5F"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Cattle spread plant pathogen infections</w:t>
            </w:r>
            <w:r w:rsidR="00EA770C" w:rsidRPr="00F34061">
              <w:rPr>
                <w:rFonts w:ascii="Times New Roman" w:hAnsi="Times New Roman" w:cs="Times New Roman"/>
                <w:sz w:val="24"/>
                <w:szCs w:val="24"/>
                <w:lang w:val="en-US"/>
              </w:rPr>
              <w:t xml:space="preserve"> </w:t>
            </w:r>
            <w:r w:rsidR="00EA770C"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{"citationItems":[{"id":"ITEM-1","itemData":{"DOI":"10.1016/j.agee.2012.03.005","ISBN":"0167-8809","ISSN":"01678809","abstract":"Agricultural intensification is a major threat to biodiversity. Agri-environment schemes, the main tools to counteract negative impacts of agriculture on the environment, are having mixed effects on biodiversity. One reason for this may be the limited number of species (groups) covered by most studies. Here, we compared species richness and abundance of 10 different species groups on extensively (0.5 cattle/ha) and intensively (1.0-1.2 cattle/ha) grazed semi-natural pastures in 42 fields in three Hungarian regions. Plants, birds and arthropods (leafhoppers, true bugs, orthopterans, leaf-beetles, weevils, bees, carabids, spiders) were sampled. We recorded 347 plant species, 748 territories of 43 bird species, and 51,883 individuals of 808 arthropod species. Compared to West European farmlands, species richness was generally very high. Grazing intensity had minor effects on α and β diversity, abundance and composition of the species assemblages. Region had significant effects on species richness and abundance of four taxa, and had strong effects on β diversity and species composition of all taxa. Regional differences therefore contributed significantly to the high overall biodiversity. We conclude that both grazing regimes deliver significant biodiversity benefits. Agri-environmental policy at the EU level should promote the maintenance of large scale extensive farming systems. At the national level, the effectiveness of agri-environment schemes should be improved via promoting and using research evidence. © 2012 Elsevier B.V.","author":[{"dropping-particle":"","family":"Báldi","given":"A.","non-dropping-particle":"","parse-names":false,"suffix":""},{"dropping-particle":"","family":"Batáry","given":"P.","non-dropping-particle":"","parse-names":false,"suffix":""},{"dropping-particle":"","family":"Kleijn","given":"D.","non-dropping-particle":"","parse-names":false,"suffix":""}],"container-title":"Agriculture, Ecosystems and Environment","id":"ITEM-1","issued":{"date-parts":[["2013"]]},"page":"28-34","publisher":"Elsevier B.V.","title":"Effects of grazing and biogeographic regions on grassland biodiversity in Hungary - analysing assemblages of 1200 species","type":"article-journal","volume":"166"},"uris":["http://www.mendeley.com/documents/?uuid=576eef06-cedc-4b44-9772-8dba5f8a4be7"]}],"mendeley":{"formattedCitation":"[6]","plainTextFormattedCitation":"[6]","previouslyFormattedCitation":"[6]"},"properties":{"noteIndex":0},"schema":"https://github.com/citation-style-language/schema/raw/master/csl-citation.json"}</w:instrText>
            </w:r>
            <w:r w:rsidR="00EA770C"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[6]</w:t>
            </w:r>
            <w:r w:rsidR="00EA770C"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t>
            </w:r>
          </w:p>
          <w:p w14:paraId="1A07FC23" w14:textId="77777777" w:rsidR="003D1C76" w:rsidRPr="00F34061" w:rsidRDefault="003D1C76" w:rsidP="00F34061">
            <w:pPr>
              <w:rPr>
                <w:rFonts w:ascii="Times New Roman" w:hAnsi="Times New Roman" w:cs="Times New Roman"/>
                <w:b/>
                <w:i/>
                <w:sz w:val="24"/>
                <w:szCs w:val="24"/>
                <w:lang w:val="en-US"/>
              </w:rPr>
            </w:pPr>
          </w:p>
          <w:p w14:paraId="3A0A9CD8" w14:textId="77777777"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b/>
                <w:i/>
                <w:sz w:val="24"/>
                <w:szCs w:val="24"/>
                <w:lang w:val="en-US"/>
              </w:rPr>
              <w:t>Altered local colonization processes</w:t>
            </w:r>
            <w:r w:rsidRPr="00F34061">
              <w:rPr>
                <w:rFonts w:ascii="Times New Roman" w:hAnsi="Times New Roman" w:cs="Times New Roman"/>
                <w:sz w:val="24"/>
                <w:szCs w:val="24"/>
                <w:lang w:val="en-US"/>
              </w:rPr>
              <w:t xml:space="preserve">: </w:t>
            </w:r>
          </w:p>
          <w:p w14:paraId="442FCD74" w14:textId="0073F881"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Grazing removes seeds and reproductive structures of plants, therefore decreasing availability of propagules of extant species</w:t>
            </w:r>
            <w:r w:rsidR="003D1C76" w:rsidRPr="00F34061">
              <w:rPr>
                <w:rFonts w:ascii="Times New Roman" w:hAnsi="Times New Roman" w:cs="Times New Roman"/>
                <w:sz w:val="24"/>
                <w:szCs w:val="24"/>
                <w:lang w:val="en-US"/>
              </w:rPr>
              <w:t xml:space="preserve"> </w:t>
            </w:r>
            <w:r w:rsidR="003D1C76"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{"citationItems":[{"id":"ITEM-1","itemData":{"author":[{"dropping-particle":"","family":"Hart","given":"Richard H","non-dropping-particle":"","parse-names":false,"suffix":""},{"dropping-particle":"","family":"Samuel","given":"Marilyn J","non-dropping-particle":"","parse-names":false,"suffix":""},{"dropping-particle":"","family":"Test","given":"Peter S","non-dropping-particle":"","parse-names":false,"suffix":""},{"dropping-particle":"","family":"Smith","given":"Michael A","non-dropping-particle":"","parse-names":false,"suffix":""},{"dropping-particle":"","family":"Hart","given":"Richard H","non-dropping-particle":"","parse-names":false,"suffix":""},{"dropping-particle":"","family":"Samuel","given":"Marilyn J","non-dropping-particle":"","parse-names":false,"suffix":""},{"dropping-particle":"","family":"Test","given":"Peter S","non-dropping-particle":"","parse-names":false,"suffix":""},{"dropping-particle":"","family":"Smith","given":"Michael A","non-dropping-particle":"","parse-names":false,"suffix":""}],"container-title":"Journal of Range Management","id":"ITEM-1","issue":"4","issued":{"date-parts":[["1988"]]},"page":"282-286","title":"Cattle , Vegetation , and Economic Responses to Grazing Systems and Grazing Pressure","type":"article-journal","volume":"41"},"uris":["http://www.mendeley.com/documents/?uuid=dc5cf662-bfa1-4990-8422-22a81acdede7"]},{"id":"ITEM-2","itemData":{"DOI":"10.1016/S0169-5347(98)01364-0","ISBN":"0169-5347","ISSN":"01695347","PMID":"21238294","abstract":"The role of herbivores in controlling plant species richness is a critical issue in the conservation and management of grassland biodiversity. Numerous field experiments in grassland plant communities show that herbivores often, but not always, increase plant diversity. Recent work suggests that the mechanisms of these effects involve alteration of local colonization of species from regional species pool or local extinction of species, and recent syntheses and models suggest that herbivore effects on plant diversity should vary across environmental gradients of soil fertility and precipitation.","author":[{"dropping-particle":"","family":"Olff","given":"Han","non-dropping-particle":"","parse-names":false,"suffix":""},{"dropping-particle":"","family":"Ritchie","given":"Mark E.","non-dropping-particle":"","parse-names":false,"suffix":""}],"container-title":"Trends in Ecology and Evolution","id":"ITEM-2","issue":"7","issued":{"date-parts":[["1998"]]},"page":"261-265","title":"Effects of herbivores on grassland plant diversity","type":"article-journal","volume":"13"},"uris":["http://www.mendeley.com/documents/?uuid=ca03c3f6-20d0-44c3-9282-ba30f4e52f8a"]}],"mendeley":{"formattedCitation":"[7,8]","plainTextFormattedCitation":"[7,8]","previouslyFormattedCitation":"[7,8]"},"properties":{"noteIndex":0},"schema":"https://github.com/citation-style-language/schema/raw/master/csl-citation.json"}</w:instrText>
            </w:r>
            <w:r w:rsidR="003D1C76"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[7,8]</w:t>
            </w:r>
            <w:r w:rsidR="003D1C76"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3B09F940" w14:textId="3927CD22"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Cattle import the propagules of new species to grassland via seed dispersal</w:t>
            </w:r>
            <w:r w:rsidR="003D1C76" w:rsidRPr="00F34061">
              <w:rPr>
                <w:rFonts w:ascii="Times New Roman" w:hAnsi="Times New Roman" w:cs="Times New Roman"/>
                <w:sz w:val="24"/>
                <w:szCs w:val="24"/>
                <w:lang w:val="en-US"/>
              </w:rPr>
              <w:t xml:space="preserve"> </w:t>
            </w:r>
            <w:r w:rsidR="003D1C76"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{"citationItems":[{"id":"ITEM-1","itemData":{"DOI":"10.1016/S0169-5347(98)01364-0","ISBN":"0169-5347","ISSN":"01695347","PMID":"21238294","abstract":"The role of herbivores in controlling plant species richness is a critical issue in the conservation and management of grassland biodiversity. Numerous field experiments in grassland plant communities show that herbivores often, but not always, increase plant diversity. Recent work suggests that the mechanisms of these effects involve alteration of local colonization of species from regional species pool or local extinction of species, and recent syntheses and models suggest that herbivore effects on plant diversity should vary across environmental gradients of soil fertility and precipitation.","author":[{"dropping-particle":"","family":"Olff","given":"Han","non-dropping-particle":"","parse-names":false,"suffix":""},{"dropping-particle":"","family":"Ritchie","given":"Mark E.","non-dropping-particle":"","parse-names":false,"suffix":""}],"container-title":"Trends in Ecology and Evolution","id":"ITEM-1","issue":"7","issued":{"date-parts":[["1998"]]},"page":"261-265","title":"Effects of herbivores on grassland plant diversity","type":"article-journal","volume":"13"},"uris":["http://www.mendeley.com/documents/?uuid=ca03c3f6-20d0-44c3-9282-ba30f4e52f8a"]}],"mendeley":{"formattedCitation":"[8]","plainTextFormattedCitation":"[8]","previouslyFormattedCitation":"[8]"},"properties":{"noteIndex":0},"schema":"https://github.com/citation-style-language/schema/raw/master/csl-citation.json"}</w:instrText>
            </w:r>
            <w:r w:rsidR="003D1C76"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[8]</w:t>
            </w:r>
            <w:r w:rsidR="003D1C76"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This can result in increase in abundance of invasive plant species</w:t>
            </w:r>
            <w:r w:rsidR="003D1C76" w:rsidRPr="00F34061">
              <w:rPr>
                <w:rFonts w:ascii="Times New Roman" w:hAnsi="Times New Roman" w:cs="Times New Roman"/>
                <w:sz w:val="24"/>
                <w:szCs w:val="24"/>
                <w:lang w:val="en-US"/>
              </w:rPr>
              <w:t>.</w:t>
            </w:r>
          </w:p>
          <w:p w14:paraId="08ABDB4E" w14:textId="77777777"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b/>
                <w:i/>
                <w:sz w:val="24"/>
                <w:szCs w:val="24"/>
                <w:lang w:val="en-US"/>
              </w:rPr>
              <w:t>Altered competition processes</w:t>
            </w:r>
            <w:r w:rsidRPr="00F34061">
              <w:rPr>
                <w:rFonts w:ascii="Times New Roman" w:hAnsi="Times New Roman" w:cs="Times New Roman"/>
                <w:sz w:val="24"/>
                <w:szCs w:val="24"/>
                <w:lang w:val="en-US"/>
              </w:rPr>
              <w:t xml:space="preserve">: </w:t>
            </w:r>
          </w:p>
          <w:p w14:paraId="4408E4A6" w14:textId="09E5CD6F"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Direct consumption of competitively dominant plants species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{"citationItems":[{"id":"ITEM-1","itemData":{"author":[{"dropping-particle":"","family":"Milchunas","given":"D. G.","non-dropping-particle":"","parse-names":false,"suffix":""},{"dropping-particle":"","family":"Sala","given":"O. E.","non-dropping-particle":"","parse-names":false,"suffix":""},{"dropping-particle":"","family":"Lauenroth","given":"W. K.","non-dropping-particle":"","parse-names":false,"suffix":""}],"container-title":"The American Naturalist","id":"ITEM-1","issue":"1","issued":{"date-parts":[["1988"]]},"page":"87-106","title":"A Generalized Model of the Effects of Grazing by Large Herbivores on Grassland","type":"article-journal","volume":"132"},"uris":["http://www.mendeley.com/documents/?uuid=42644c19-4533-4dfe-b304-dc97b8342d9d"]},{"id":"ITEM-2","itemData":{"DOI":"10.1016/S0169-5347(98)01364-0","ISBN":"0169-5347","ISSN":"01695347","PMID":"21238294","abstract":"The role of herbivores in controlling plant species richness is a critical issue in the conservation and management of grassland biodiversity. Numerous field experiments in grassland plant communities show that herbivores often, but not always, increase plant diversity. Recent work suggests that the mechanisms of these effects involve alteration of local colonization of species from regional species pool or local extinction of species, and recent syntheses and models suggest that herbivore effects on plant diversity should vary across environmental gradients of soil fertility and precipitation.","author":[{"dropping-particle":"","family":"Olff","given":"Han","non-dropping-particle":"","parse-names":false,"suffix":""},{"dropping-particle":"","family":"Ritchie","given":"Mark E.","non-dropping-particle":"","parse-names":false,"suffix":""}],"container-title":"Trends in Ecology and Evolution","id":"ITEM-2","issue":"7","issued":{"date-parts":[["1998"]]},"page":"261-265","title":"Effects of herbivores on grassland plant diversity","type":"article-journal","volume":"13"},"uris":["http://www.mendeley.com/documents/?uuid=ca03c3f6-20d0-44c3-9282-ba30f4e52f8a"]}],"mendeley":{"formattedCitation":"[4,8]","plainTextFormattedCitation":"[4,8]","previouslyFormattedCitation":"[4,8]"},"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[4,8]</w:t>
            </w:r>
            <w:r w:rsidRPr="00F34061">
              <w:rPr>
                <w:rFonts w:ascii="Times New Roman" w:hAnsi="Times New Roman" w:cs="Times New Roman"/>
                <w:sz w:val="24"/>
                <w:szCs w:val="24"/>
                <w:lang w:val="en-US"/>
              </w:rPr>
              <w:fldChar w:fldCharType="end"/>
            </w:r>
            <w:r w:rsidR="003D1C76" w:rsidRPr="00F34061">
              <w:rPr>
                <w:rFonts w:ascii="Times New Roman" w:hAnsi="Times New Roman" w:cs="Times New Roman"/>
                <w:sz w:val="24"/>
                <w:szCs w:val="24"/>
                <w:lang w:val="en-US"/>
              </w:rPr>
              <w:t xml:space="preserve"> can relax competitive interactions among plant species </w:t>
            </w:r>
            <w:r w:rsidR="003D1C76"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{"citationItems":[{"id":"ITEM-1","itemData":{"author":[{"dropping-particle":"","family":"Grace","given":"James B","non-dropping-particle":"","parse-names":false,"suffix":""},{"dropping-particle":"","family":"Jutila","given":"Heli","non-dropping-particle":"","parse-names":false,"suffix":""}],"container-title":"Oikos","id":"ITEM-1","issue":"3","issued":{"date-parts":[["1999"]]},"page":"398-408","title":"The Relationship between Species Density and Community Biomass in Grazed and Ungrazed Coastal Meadows","type":"article-journal","volume":"85"},"uris":["http://www.mendeley.com/documents/?uuid=541bffad-8b1d-4cf1-b16d-2d468ea259c6"]}],"mendeley":{"formattedCitation":"[9]","plainTextFormattedCitation":"[9]","previouslyFormattedCitation":"[9]"},"properties":{"noteIndex":0},"schema":"https://github.com/citation-style-language/schema/raw/master/csl-citation.json"}</w:instrText>
            </w:r>
            <w:r w:rsidR="003D1C76"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[9]</w:t>
            </w:r>
            <w:r w:rsidR="003D1C76" w:rsidRPr="00F34061">
              <w:rPr>
                <w:rFonts w:ascii="Times New Roman" w:hAnsi="Times New Roman" w:cs="Times New Roman"/>
                <w:sz w:val="24"/>
                <w:szCs w:val="24"/>
                <w:lang w:val="en-US"/>
              </w:rPr>
              <w:fldChar w:fldCharType="end"/>
            </w:r>
            <w:r w:rsidR="003D1C76" w:rsidRPr="00F34061">
              <w:rPr>
                <w:rFonts w:ascii="Times New Roman" w:hAnsi="Times New Roman" w:cs="Times New Roman"/>
                <w:sz w:val="24"/>
                <w:szCs w:val="24"/>
                <w:lang w:val="en-US"/>
              </w:rPr>
              <w:t>.</w:t>
            </w:r>
          </w:p>
        </w:tc>
      </w:tr>
      <w:tr w:rsidR="00C811F1" w:rsidRPr="00F34061" w14:paraId="18526E63" w14:textId="77777777" w:rsidTr="003D1C76">
        <w:tc>
          <w:tcPr>
            <w:tcW w:w="1007" w:type="dxa"/>
            <w:vAlign w:val="center"/>
          </w:tcPr>
          <w:p w14:paraId="2B5294DA" w14:textId="1EF0C230"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2</w:t>
            </w:r>
          </w:p>
        </w:tc>
        <w:tc>
          <w:tcPr>
            <w:tcW w:w="2070" w:type="dxa"/>
            <w:vAlign w:val="center"/>
          </w:tcPr>
          <w:p w14:paraId="6779D1B4" w14:textId="51D714A3" w:rsidR="00497C90" w:rsidRPr="00F34061" w:rsidRDefault="00497C90" w:rsidP="00F34061">
            <w:pPr>
              <w:jc w:val="center"/>
              <w:rPr>
                <w:rFonts w:ascii="MS Mincho" w:eastAsia="MS Mincho" w:hAnsi="MS Mincho" w:cs="MS Mincho"/>
                <w:sz w:val="24"/>
                <w:szCs w:val="24"/>
                <w:shd w:val="clear" w:color="auto" w:fill="FFFFFF"/>
              </w:rPr>
            </w:pPr>
            <w:r w:rsidRPr="00F34061">
              <w:rPr>
                <w:rFonts w:ascii="Times New Roman" w:hAnsi="Times New Roman" w:cs="Times New Roman"/>
                <w:b/>
                <w:sz w:val="24"/>
                <w:szCs w:val="24"/>
                <w:lang w:val="en-US"/>
              </w:rPr>
              <w:t>Cattle density</w:t>
            </w:r>
          </w:p>
          <w:p w14:paraId="568403D8" w14:textId="77777777"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51D61A40" w14:textId="21945587" w:rsidR="00C50BF5" w:rsidRPr="00F34061" w:rsidRDefault="00497C9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Bare soil exposure</w:t>
            </w:r>
          </w:p>
        </w:tc>
        <w:tc>
          <w:tcPr>
            <w:tcW w:w="1176" w:type="dxa"/>
          </w:tcPr>
          <w:p w14:paraId="1DB9E15E" w14:textId="77777777" w:rsidR="00C50BF5" w:rsidRPr="00F34061" w:rsidRDefault="00C50BF5" w:rsidP="00F34061">
            <w:pPr>
              <w:jc w:val="center"/>
              <w:rPr>
                <w:rFonts w:ascii="Times New Roman" w:hAnsi="Times New Roman" w:cs="Times New Roman"/>
                <w:sz w:val="24"/>
                <w:szCs w:val="24"/>
                <w:lang w:val="en-US"/>
              </w:rPr>
            </w:pPr>
          </w:p>
          <w:p w14:paraId="7F079E00"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tc>
        <w:tc>
          <w:tcPr>
            <w:tcW w:w="4989" w:type="dxa"/>
            <w:vAlign w:val="center"/>
          </w:tcPr>
          <w:p w14:paraId="62455172" w14:textId="45F4F70B" w:rsidR="00C50BF5" w:rsidRPr="00F34061" w:rsidRDefault="00C50BF5" w:rsidP="00F34061">
            <w:pPr>
              <w:rPr>
                <w:rFonts w:ascii="Times New Roman" w:hAnsi="Times New Roman" w:cs="Times New Roman"/>
                <w:b/>
                <w:i/>
                <w:sz w:val="24"/>
                <w:szCs w:val="24"/>
                <w:lang w:val="en-US"/>
              </w:rPr>
            </w:pPr>
            <w:r w:rsidRPr="00F34061">
              <w:rPr>
                <w:rFonts w:ascii="Times New Roman" w:hAnsi="Times New Roman" w:cs="Times New Roman"/>
                <w:sz w:val="24"/>
                <w:szCs w:val="24"/>
                <w:lang w:val="en-US"/>
              </w:rPr>
              <w:t xml:space="preserve">Heavy livestock compacts soil structure, resulting in loss of vegetation cover and in bare soil exposure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{"citationItems":[{"id":"ITEM-1","itemData":{"DOI":"10.2307/3898755","ISBN":"0022-409X","ISSN":"0022409X","abstract":"Infiltration rate decreased significantly and sediment produc-tion increased significantly on a site with a silty clay surface soil devoid of vegetation following periodic trampling typical of inten-sive rotation grazing systems. The deleterious impact of livestock trampling generally increased as stocking rate increased. Damage was augmented when the soil was moist at the time of trampling. Thirty days of rest were insufficient to allow hydrologic recovery. Soil bulk density, aggregate stability, aggregate size distribution and surface microrelief were related to the soil hydrologic response of the trampling treatments. Many of the world's rangelands evolved in the presence and under the influence of grazing ungulates. However, the introduc-tion and maintenance of domestic livestock on continuously or rotationally grazed pastures has the potential for altering botanical composition and cover (Ellison 1960) and soil physical properties (Klemmedson 1956, Reed and Peterson 1961). Modification of those parameters, either singly or in concert, may accelerate the natural erosion process and result in decreased on-site productiv-ity, increased sediment production, and increased susceptibility of downstream flooding. As stocking rates of domestic livestock are increased under continuous year-long or season-long grazing, rain-fall infiltration generally decreases while runoff and sediment loss increase (Alderfer and Robinson 1947, Rauzi and Hanson 1966, Rhoades et al. 1964). Heavy continuous grazing is generally detri-mental to soil hydrologic characteristics, while the effects of mod-erate or light continuous grazing are significantly less deleterious and frequently not significantly different from each other (Black-burn 1984, Gifford and Hawkins 1978). Supporters of intensive rotation grazing (IRG) systems such as the short-duration grazing method propose that heavy stocking rates under some forms of rotational grazing may be advantageous","author":[{"dropping-particle":"","family":"Warren","given":"S. D.","non-dropping-particle":"","parse-names":false,"suffix":""},{"dropping-particle":"","family":"Thurow","given":"T. L.","non-dropping-particle":"","parse-names":false,"suffix":""},{"dropping-particle":"","family":"Blackburn","given":"W. H.","non-dropping-particle":"","parse-names":false,"suffix":""},{"dropping-particle":"","family":"Garza","given":"N. E.","non-dropping-particle":"","parse-names":false,"suffix":""}],"container-title":"Journal of Range Management","id":"ITEM-1","issue":"6","issued":{"date-parts":[["1986"]]},"page":"491-495","title":"The Influence of Livestock Trampling under Intensive Rotation Grazing on Soil Hydrologic Characteristics","type":"article-journal","volume":"39"},"uris":["http://www.mendeley.com/documents/?uuid=b072189f-a359-47b2-869c-9e91fdf9c2e8"]}],"mendeley":{"formattedCitation":"[10]","plainTextFormattedCitation":"[10]","previouslyFormattedCitation":"[10]"},"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[10]</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7FDD2015" w14:textId="77777777" w:rsidTr="003D1C76">
        <w:tc>
          <w:tcPr>
            <w:tcW w:w="1007" w:type="dxa"/>
            <w:vAlign w:val="center"/>
          </w:tcPr>
          <w:p w14:paraId="2D619BFD" w14:textId="77777777"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3</w:t>
            </w:r>
          </w:p>
        </w:tc>
        <w:tc>
          <w:tcPr>
            <w:tcW w:w="2070" w:type="dxa"/>
            <w:vAlign w:val="center"/>
          </w:tcPr>
          <w:p w14:paraId="055AAD47" w14:textId="77777777" w:rsidR="00497C90" w:rsidRPr="00F34061" w:rsidRDefault="00497C9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Bare soil exposure</w:t>
            </w:r>
          </w:p>
          <w:p w14:paraId="14AA1274" w14:textId="3B2EA318" w:rsidR="00C50BF5" w:rsidRPr="00F34061" w:rsidRDefault="00497C90" w:rsidP="00F34061">
            <w:pPr>
              <w:jc w:val="center"/>
              <w:rPr>
                <w:rFonts w:ascii="Times New Roman" w:hAnsi="Times New Roman" w:cs="Times New Roman"/>
                <w:sz w:val="24"/>
                <w:szCs w:val="24"/>
                <w:lang w:val="en-US"/>
              </w:rPr>
            </w:pPr>
            <w:r w:rsidRPr="00F34061">
              <w:rPr>
                <w:rFonts w:ascii="MS Mincho" w:eastAsia="MS Mincho" w:hAnsi="MS Mincho" w:cs="MS Mincho" w:hint="eastAsia"/>
                <w:sz w:val="24"/>
                <w:szCs w:val="24"/>
                <w:shd w:val="clear" w:color="auto" w:fill="FFFFFF"/>
              </w:rPr>
              <w:t xml:space="preserve"> </w:t>
            </w:r>
            <w:r w:rsidR="00EC31B5" w:rsidRPr="00F34061">
              <w:rPr>
                <w:rFonts w:ascii="Times New Roman" w:hAnsi="Times New Roman" w:cs="Times New Roman"/>
                <w:b/>
                <w:sz w:val="24"/>
                <w:szCs w:val="24"/>
                <w:lang w:val="en-US"/>
              </w:rPr>
              <w:sym w:font="Wingdings" w:char="F0E0"/>
            </w:r>
          </w:p>
          <w:p w14:paraId="5B92A1F0" w14:textId="77777777"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Plant diversity and composition</w:t>
            </w:r>
          </w:p>
          <w:p w14:paraId="0334588B" w14:textId="04F22A06" w:rsidR="00C50BF5" w:rsidRPr="00F34061" w:rsidRDefault="00C50BF5" w:rsidP="00F34061">
            <w:pPr>
              <w:jc w:val="center"/>
              <w:rPr>
                <w:rFonts w:ascii="Times New Roman" w:hAnsi="Times New Roman" w:cs="Times New Roman"/>
                <w:b/>
                <w:sz w:val="24"/>
                <w:szCs w:val="24"/>
                <w:lang w:val="en-US"/>
              </w:rPr>
            </w:pPr>
          </w:p>
        </w:tc>
        <w:tc>
          <w:tcPr>
            <w:tcW w:w="1176" w:type="dxa"/>
          </w:tcPr>
          <w:p w14:paraId="0A357FFA" w14:textId="77777777" w:rsidR="00C50BF5" w:rsidRPr="00F34061" w:rsidRDefault="00C50BF5" w:rsidP="00F34061">
            <w:pPr>
              <w:jc w:val="center"/>
              <w:rPr>
                <w:rFonts w:ascii="Times New Roman" w:hAnsi="Times New Roman" w:cs="Times New Roman"/>
                <w:sz w:val="24"/>
                <w:szCs w:val="24"/>
                <w:lang w:val="en-US"/>
              </w:rPr>
            </w:pPr>
          </w:p>
          <w:p w14:paraId="417B4522"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3117F35F"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7EE05FBF" w14:textId="77777777" w:rsidR="00C50BF5" w:rsidRPr="00F34061" w:rsidRDefault="00C50BF5" w:rsidP="00F34061">
            <w:pPr>
              <w:jc w:val="center"/>
              <w:rPr>
                <w:rFonts w:ascii="Times New Roman" w:hAnsi="Times New Roman" w:cs="Times New Roman"/>
                <w:sz w:val="24"/>
                <w:szCs w:val="24"/>
                <w:lang w:val="en-US"/>
              </w:rPr>
            </w:pPr>
          </w:p>
          <w:p w14:paraId="00C6133C"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49DC870A" w14:textId="77777777" w:rsidR="00C50BF5" w:rsidRPr="00F34061" w:rsidRDefault="00C50BF5" w:rsidP="00F34061">
            <w:pPr>
              <w:jc w:val="center"/>
              <w:rPr>
                <w:rFonts w:ascii="Times New Roman" w:hAnsi="Times New Roman" w:cs="Times New Roman"/>
                <w:sz w:val="24"/>
                <w:szCs w:val="24"/>
                <w:lang w:val="en-US"/>
              </w:rPr>
            </w:pPr>
          </w:p>
          <w:p w14:paraId="2C3564D9" w14:textId="77777777" w:rsidR="00C50BF5" w:rsidRPr="00F34061" w:rsidRDefault="00C50BF5" w:rsidP="00F34061">
            <w:pPr>
              <w:jc w:val="center"/>
              <w:rPr>
                <w:rFonts w:ascii="Times New Roman" w:hAnsi="Times New Roman" w:cs="Times New Roman"/>
                <w:sz w:val="24"/>
                <w:szCs w:val="24"/>
                <w:lang w:val="en-US"/>
              </w:rPr>
            </w:pPr>
          </w:p>
          <w:p w14:paraId="176AB273" w14:textId="77777777" w:rsidR="00C50BF5" w:rsidRPr="00F34061" w:rsidRDefault="00C50BF5" w:rsidP="00F34061">
            <w:pPr>
              <w:jc w:val="center"/>
              <w:rPr>
                <w:rFonts w:ascii="Times New Roman" w:hAnsi="Times New Roman" w:cs="Times New Roman"/>
                <w:sz w:val="24"/>
                <w:szCs w:val="24"/>
                <w:lang w:val="en-US"/>
              </w:rPr>
            </w:pPr>
          </w:p>
          <w:p w14:paraId="734CA28B"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p w14:paraId="5E04943F" w14:textId="77777777" w:rsidR="00C50BF5" w:rsidRPr="00F34061" w:rsidRDefault="00C50BF5" w:rsidP="00F34061">
            <w:pPr>
              <w:jc w:val="center"/>
              <w:rPr>
                <w:rFonts w:ascii="Times New Roman" w:hAnsi="Times New Roman" w:cs="Times New Roman"/>
                <w:sz w:val="24"/>
                <w:szCs w:val="24"/>
                <w:lang w:val="en-US"/>
              </w:rPr>
            </w:pPr>
          </w:p>
          <w:p w14:paraId="70B82859" w14:textId="77777777" w:rsidR="00C50BF5" w:rsidRPr="00F34061" w:rsidRDefault="00C50BF5" w:rsidP="00F34061">
            <w:pPr>
              <w:rPr>
                <w:rFonts w:ascii="Times New Roman" w:hAnsi="Times New Roman" w:cs="Times New Roman"/>
                <w:sz w:val="24"/>
                <w:szCs w:val="24"/>
                <w:lang w:val="en-US"/>
              </w:rPr>
            </w:pPr>
          </w:p>
          <w:p w14:paraId="63F0DB03" w14:textId="77777777" w:rsidR="00C50BF5" w:rsidRPr="00F34061" w:rsidRDefault="00C50BF5" w:rsidP="00F34061">
            <w:pPr>
              <w:jc w:val="center"/>
              <w:rPr>
                <w:rFonts w:ascii="Times New Roman" w:hAnsi="Times New Roman" w:cs="Times New Roman"/>
                <w:sz w:val="24"/>
                <w:szCs w:val="24"/>
              </w:rPr>
            </w:pPr>
          </w:p>
        </w:tc>
        <w:tc>
          <w:tcPr>
            <w:tcW w:w="4989" w:type="dxa"/>
          </w:tcPr>
          <w:p w14:paraId="534225DB" w14:textId="77777777" w:rsidR="00EB155D" w:rsidRPr="00F34061" w:rsidRDefault="00EB155D"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Bare soil as a result of soil compaction:</w:t>
            </w:r>
          </w:p>
          <w:p w14:paraId="1887FA95" w14:textId="09DDFDC4"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prevents the restoration of vegetation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{"citationItems":[{"id":"ITEM-1","itemData":{"DOI":"10.1080/00288233.1998.9513311","ISBN":"0028-8233","ISSN":"11758775","abstract":"An experiment was conducted on steep hill land in New Zealand to describe the pattern of cattle treading that occurred from a single damage event during winter. The experiment also measured some of the consequences of treading and sought to define the subsequent grazing management which promoted the most rapid recovery of pasture. In hill paddocks of mixed topography, damage of the soil surface was greatest on animal tracks/ camps and easy contoured areas (&lt;25°) where cattle prefer to walk. Evidence of this initial winter impact disappeared over spring, most rapidly on easy contoured areas and under continuous sheep grazing. To promote rapid recovery of damaged paddocks continued grazing of cattle during spring should be avoided. At high levels of damage (&gt;50% soil surface), puddling on tracks/camps and skid damage on steep inter-tracks became frequent. These processes are significant because animal tracks/camps act as important channels for surface water flow in hill lands; and disturbed, inter-track areas are an important source of sediment runoff. During spring, pasture growth rates were reduced by treading damage. From a systems context this could represent losses of 5-10 kg DM ha -1 d -1 during early-mid spring. Pasture cover and growth rates had fully recovered by early December.","author":[{"dropping-particle":"","family":"Sheath","given":"G. W.","non-dropping-particle":"","parse-names":false,"suffix":""},{"dropping-particle":"","family":"Carlson","given":"W. T.","non-dropping-particle":"","parse-names":false,"suffix":""}],"container-title":"New Zealand Journal of Agricultural Research","id":"ITEM-1","issue":"2","issued":{"date-parts":[["1998"]]},"page":"271-278","title":"Impact of cattle treading on hill land: 1. Soil damage patterns and pasture status","type":"article-journal","volume":"41"},"uris":["http://www.mendeley.com/documents/?uuid=5879e122-9565-419f-a5ed-0910c391f09f"]},{"id":"ITEM-2","itemData":{"author":[{"dropping-particle":"","family":"Hobbs","given":"R J","non-dropping-particle":"","parse-names":false,"suffix":""}],"container-title":"Conservation Biology","id":"ITEM-2","issue":"6","issued":{"date-parts":[["2001"]]},"page":"1522-1528","title":"Synergisms among habitat fragmentation, livestock grazing, and biotic invasion in Southwestern Australia","type":"article-journal","volume":"15"},"uris":["http://www.mendeley.com/documents/?uuid=0463d730-720b-47dd-b10f-81ec019585fc"]}],"mendeley":{"formattedCitation":"[11,12]","plainTextFormattedCitation":"[11,12]","previouslyFormattedCitation":"[11,12]"},"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[11,12]</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33A4E2BF" w14:textId="4B1FB9F3"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reduces the use efficiency of available nutrients by plants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{"citationItems":[{"id":"ITEM-1","itemData":{"DOI":"10.2307/1479000","ISBN":"1402-2001","ISSN":"14022001","abstract":"Spatial heterogeneity, an important characteristic in semi-arid grassland vegetation, may be altered through grazing by large herbivores. We used Morans I, a measure of autocorrelation, to test the effect of livestock grazing on the fine scale spatial heterogeneity of dominant plant species in the shortgrass steppe of northeastern Colorado. Auto- correlation in ungrazed plots was significantly higher than in grazed plots for the cover of the dominant species Bouteloua gracilis, litter cover and density of other bunchgrasses. No species had higher autocorrelation in grazed compared to ungrazed sites. B. gracilis cover was significantly auto- correlated in seven of eight 60-yr ungrazed exclosures, four of six 8-yr exclosures, and only three of eight grazed sites. Autocorrelograms showed that B. gracilis cover in ungrazed sites was frequently and positively spatially correlated at lag distances less than 5 m. B. gracilis cover was rarely autocorrelated at any sampled lag distance in grazed sites. The greater spatial heterogeneity in ungrazed sites appeared linked to patches characterized by uniformly low cover of B. gracilis and high cover of C3 grasses. This interpretation was supported by simple simulations that modified data from grazed sites by reducing the cover of B. gracilis in patches of ca. 8 m diameter and produced patterns quite similar to those observed in ungrazed sites. In the one exclosure where we intensively sampled soil texture, autocorrelation coefficients for sand content and B. gracilis cover were similar at lag distances up to 12 m. We suggest that the negative effect of sand content on B. gracilis generates spatial heterogeneity, but only in the absence of grazing. An additional source of heterogeneity in ungrazed sites may be the negative interac- tion between livestock exclusion and B. gracilis recovery following patchy disturbance.","author":[{"dropping-particle":"","family":"Adler","given":"P.B.","non-dropping-particle":"","parse-names":false,"suffix":""},{"dropping-particle":"","family":"Lauenroth","given":"W.K.","non-dropping-particle":"","parse-names":false,"suffix":""}],"container-title":"Applied Vegetation Science","id":"ITEM-1","issue":"2","issued":{"date-parts":[["2000"]]},"page":"213-222","title":"Livestock exclusion increases the spatial heterogeneity of vegetation in Colorado shortgrass steppe","type":"article-journal","volume":"3"},"uris":["http://www.mendeley.com/documents/?uuid=7d41cd59-72a8-4d47-a571-023cb586d362"]},{"id":"ITEM-2","itemData":{"author":[{"dropping-particle":"","family":"Nevens","given":"Frank","non-dropping-particle":"","parse-names":false,"suffix":""},{"dropping-particle":"","family":"Reheul","given":"Dirk","non-dropping-particle":"","parse-names":false,"suffix":""}],"container-title":"Soil and Tillage Research","id":"ITEM-2","issue":"2","issued":{"date-parts":[["2003"]]},"page":"175-184","title":"The consequences of wheel-induced soil compaction and subsoiling for silage maize on a sandy loam soil in Belgium","type":"article-journal","volume":"70"},"uris":["http://www.mendeley.com/documents/?uuid=3f22c108-02f6-42df-91bc-19fc5f12d7aa"]}],"mendeley":{"formattedCitation":"[13,14]","plainTextFormattedCitation":"[13,14]","previouslyFormattedCitation":"[13,14]"},"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[13,14]</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579B9134" w14:textId="5CA9B6E6" w:rsidR="00C50BF5" w:rsidRPr="00F34061" w:rsidRDefault="00C50BF5" w:rsidP="00F34061">
            <w:pPr>
              <w:rPr>
                <w:rFonts w:ascii="Times New Roman" w:hAnsi="Times New Roman" w:cs="Times New Roman"/>
                <w:b/>
                <w:i/>
                <w:sz w:val="24"/>
                <w:szCs w:val="24"/>
                <w:lang w:val="en-US"/>
              </w:rPr>
            </w:pPr>
            <w:r w:rsidRPr="00F34061">
              <w:rPr>
                <w:rFonts w:ascii="Times New Roman" w:hAnsi="Times New Roman" w:cs="Times New Roman"/>
                <w:sz w:val="24"/>
                <w:szCs w:val="24"/>
                <w:lang w:val="en-US"/>
              </w:rPr>
              <w:t xml:space="preserve">The vegetation gaps enhance soil evaporation and plant evapotranspiration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{"citationItems":[{"id":"ITEM-1","itemData":{"DOI":"10.1016/S0169-5347(98)01364-0","ISBN":"0169-5347","ISSN":"01695347","PMID":"21238294","abstract":"The role of herbivores in controlling plant species richness is a critical issue in the conservation and management of grassland biodiversity. Numerous field experiments in grassland plant communities show that herbivores often, but not always, increase plant diversity. Recent work suggests that the mechanisms of these effects involve alteration of local colonization of species from regional species pool or local extinction of species, and recent syntheses and models suggest that herbivore effects on plant diversity should vary across environmental gradients of soil fertility and precipitation.","author":[{"dropping-particle":"","family":"Olff","given":"Han","non-dropping-particle":"","parse-names":false,"suffix":""},{"dropping-particle":"","family":"Ritchie","given":"Mark E.","non-dropping-particle":"","parse-names":false,"suffix":""}],"container-title":"Trends in Ecology and Evolution","id":"ITEM-1","issue":"7","issued":{"date-parts":[["1998"]]},"page":"261-265","title":"Effects of herbivores on grassland plant diversity","type":"article-journal","volume":"13"},"uris":["http://www.mendeley.com/documents/?uuid=ca03c3f6-20d0-44c3-9282-ba30f4e52f8a"]}],"mendeley":{"formattedCitation":"[8]","plainTextFormattedCitation":"[8]","previouslyFormattedCitation":"[8]"},"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[8]</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061E4D3D" w14:textId="77777777" w:rsidR="00C50BF5" w:rsidRPr="00F34061" w:rsidRDefault="00C50BF5" w:rsidP="00F34061">
            <w:pPr>
              <w:rPr>
                <w:rFonts w:ascii="Times New Roman" w:hAnsi="Times New Roman" w:cs="Times New Roman"/>
                <w:b/>
                <w:i/>
                <w:sz w:val="24"/>
                <w:szCs w:val="24"/>
                <w:lang w:val="en-US"/>
              </w:rPr>
            </w:pPr>
          </w:p>
          <w:p w14:paraId="5385CC5D" w14:textId="77777777"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b/>
                <w:i/>
                <w:sz w:val="24"/>
                <w:szCs w:val="24"/>
                <w:lang w:val="en-US"/>
              </w:rPr>
              <w:t>Altered local colonization processes</w:t>
            </w:r>
            <w:r w:rsidRPr="00F34061">
              <w:rPr>
                <w:rFonts w:ascii="Times New Roman" w:hAnsi="Times New Roman" w:cs="Times New Roman"/>
                <w:sz w:val="24"/>
                <w:szCs w:val="24"/>
                <w:lang w:val="en-US"/>
              </w:rPr>
              <w:t xml:space="preserve">: </w:t>
            </w:r>
          </w:p>
          <w:p w14:paraId="4EFDF642" w14:textId="0D68635A" w:rsidR="00C50BF5" w:rsidRPr="00F34061" w:rsidRDefault="00C50BF5" w:rsidP="00F34061">
            <w:pPr>
              <w:rPr>
                <w:rFonts w:ascii="Times New Roman" w:hAnsi="Times New Roman" w:cs="Times New Roman"/>
                <w:sz w:val="24"/>
                <w:szCs w:val="24"/>
              </w:rPr>
            </w:pPr>
            <w:r w:rsidRPr="00F34061">
              <w:rPr>
                <w:rFonts w:ascii="Times New Roman" w:hAnsi="Times New Roman" w:cs="Times New Roman"/>
                <w:sz w:val="24"/>
                <w:szCs w:val="24"/>
                <w:lang w:val="en-US"/>
              </w:rPr>
              <w:t xml:space="preserve">Moderate level of soil disturbances may stimulate germination of plants from the soil seed bank as a result of increased light availability and nutrient-rich and pathogen-free soil in vegetation gaps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{"citationItems":[{"id":"ITEM-1","itemData":{"DOI":"10.1016/S0169-5347(98)01364-0","ISBN":"0169-5347","ISSN":"01695347","PMID":"21238294","abstract":"The role of herbivores in controlling plant species richness is a critical issue in the conservation and management of grassland biodiversity. Numerous field experiments in grassland plant communities show that herbivores often, but not always, increase plant diversity. Recent work suggests that the mechanisms of these effects involve alteration of local colonization of species from regional species pool or local extinction of species, and recent syntheses and models suggest that herbivore effects on plant diversity should vary across environmental gradients of soil fertility and precipitation.","author":[{"dropping-particle":"","family":"Olff","given":"Han","non-dropping-particle":"","parse-names":false,"suffix":""},{"dropping-particle":"","family":"Ritchie","given":"Mark E.","non-dropping-particle":"","parse-names":false,"suffix":""}],"container-title":"Trends in Ecology and Evolution","id":"ITEM-1","issue":"7","issued":{"date-parts":[["1998"]]},"page":"261-265","title":"Effects of herbivores on grassland plant diversity","type":"article-journal","volume":"13"},"uris":["http://www.mendeley.com/documents/?uuid=ca03c3f6-20d0-44c3-9282-ba30f4e52f8a"]},{"id":"ITEM-2","itemData":{"DOI":"10.1038/242344a0","ISBN":"doi:10.1038/242344a0","ISSN":"00280836","PMID":"3096","abstract":"IN maintaining or reconstructing types of herbaceous vegetation in which the density of flowering plants exceeds 20 species/m2—the so-called \"species-rich\" communities, success is often frustrated by competitive exclusion. Here I describe an attempt to identify criteria with which to assess or anticipate the effect of competitive exclusion both at individual sites and in different types of vegetation.","author":[{"dropping-particle":"","family":"Grime","given":"J. P.","non-dropping-particle":"","parse-names":false,"suffix":""}],"container-title":"Nature","id":"ITEM-2","issue":"5396","issued":{"date-parts":[["1973"]]},"page":"344-347","title":"Competitive exclusion in herbaceous vegetation","type":"article-journal","volume":"242"},"uris":["http://www.mendeley.com/documents/?uuid=fdb4ddc5-054a-4f5e-aaef-49ee1bef0b1c"]}],"mendeley":{"formattedCitation":"[8,15]","plainTextFormattedCitation":"[8,15]","previouslyFormattedCitation":"[8,15]"},"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[8,15]</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t>
            </w:r>
          </w:p>
        </w:tc>
      </w:tr>
      <w:tr w:rsidR="00C811F1" w:rsidRPr="00F34061" w14:paraId="270A6EBD" w14:textId="77777777" w:rsidTr="003D1C76">
        <w:tc>
          <w:tcPr>
            <w:tcW w:w="1007" w:type="dxa"/>
            <w:vAlign w:val="center"/>
          </w:tcPr>
          <w:p w14:paraId="6124CB39" w14:textId="77777777"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4</w:t>
            </w:r>
          </w:p>
        </w:tc>
        <w:tc>
          <w:tcPr>
            <w:tcW w:w="2070" w:type="dxa"/>
            <w:vAlign w:val="center"/>
          </w:tcPr>
          <w:p w14:paraId="0C7F3856" w14:textId="0820BF8E" w:rsidR="00497C90" w:rsidRPr="00F34061" w:rsidRDefault="00497C90" w:rsidP="00F34061">
            <w:pPr>
              <w:jc w:val="center"/>
              <w:rPr>
                <w:rFonts w:ascii="MS Mincho" w:eastAsia="MS Mincho" w:hAnsi="MS Mincho" w:cs="MS Mincho"/>
                <w:sz w:val="24"/>
                <w:szCs w:val="24"/>
                <w:shd w:val="clear" w:color="auto" w:fill="FFFFFF"/>
              </w:rPr>
            </w:pPr>
            <w:r w:rsidRPr="00F34061">
              <w:rPr>
                <w:rFonts w:ascii="Times New Roman" w:hAnsi="Times New Roman" w:cs="Times New Roman"/>
                <w:b/>
                <w:sz w:val="24"/>
                <w:szCs w:val="24"/>
                <w:lang w:val="en-US"/>
              </w:rPr>
              <w:t>Cattle density</w:t>
            </w:r>
          </w:p>
          <w:p w14:paraId="36926C0B" w14:textId="77777777"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5B9544D0" w14:textId="2A47B5B1"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Earthworms</w:t>
            </w:r>
          </w:p>
          <w:p w14:paraId="389B675D" w14:textId="324CCA54" w:rsidR="00C50BF5" w:rsidRPr="00F34061" w:rsidRDefault="00497C9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and soil </w:t>
            </w:r>
            <w:r w:rsidRPr="00F34061">
              <w:rPr>
                <w:rFonts w:ascii="Times New Roman" w:hAnsi="Times New Roman" w:cs="Times New Roman"/>
                <w:b/>
                <w:sz w:val="24"/>
                <w:szCs w:val="24"/>
                <w:lang w:val="en-US"/>
              </w:rPr>
              <w:lastRenderedPageBreak/>
              <w:t>microorganisms</w:t>
            </w:r>
          </w:p>
        </w:tc>
        <w:tc>
          <w:tcPr>
            <w:tcW w:w="1176" w:type="dxa"/>
          </w:tcPr>
          <w:p w14:paraId="3CD92FD4"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lastRenderedPageBreak/>
              <w:t>positive</w:t>
            </w:r>
          </w:p>
          <w:p w14:paraId="730CB812" w14:textId="77777777" w:rsidR="00C50BF5" w:rsidRPr="00F34061" w:rsidRDefault="00C50BF5" w:rsidP="00F34061">
            <w:pPr>
              <w:jc w:val="center"/>
              <w:rPr>
                <w:rFonts w:ascii="Times New Roman" w:hAnsi="Times New Roman" w:cs="Times New Roman"/>
                <w:sz w:val="24"/>
                <w:szCs w:val="24"/>
                <w:lang w:val="en-US"/>
              </w:rPr>
            </w:pPr>
          </w:p>
          <w:p w14:paraId="49FE857F" w14:textId="77777777" w:rsidR="00C50BF5" w:rsidRPr="00F34061" w:rsidRDefault="00C50BF5" w:rsidP="00F34061">
            <w:pPr>
              <w:jc w:val="center"/>
              <w:rPr>
                <w:rFonts w:ascii="Times New Roman" w:hAnsi="Times New Roman" w:cs="Times New Roman"/>
                <w:sz w:val="24"/>
                <w:szCs w:val="24"/>
                <w:lang w:val="en-US"/>
              </w:rPr>
            </w:pPr>
          </w:p>
          <w:p w14:paraId="445435D3" w14:textId="77777777" w:rsidR="00C50BF5" w:rsidRPr="00F34061" w:rsidRDefault="00C50BF5" w:rsidP="00F34061">
            <w:pPr>
              <w:jc w:val="center"/>
              <w:rPr>
                <w:rFonts w:ascii="Times New Roman" w:hAnsi="Times New Roman" w:cs="Times New Roman"/>
                <w:sz w:val="24"/>
                <w:szCs w:val="24"/>
                <w:lang w:val="en-US"/>
              </w:rPr>
            </w:pPr>
          </w:p>
          <w:p w14:paraId="6DA1AD93" w14:textId="757AA8AD"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lastRenderedPageBreak/>
              <w:t>positive</w:t>
            </w:r>
          </w:p>
          <w:p w14:paraId="6E8CDD01" w14:textId="77777777" w:rsidR="00C50BF5" w:rsidRPr="00F34061" w:rsidRDefault="00C50BF5" w:rsidP="00F34061">
            <w:pPr>
              <w:jc w:val="center"/>
              <w:rPr>
                <w:rFonts w:ascii="Times New Roman" w:hAnsi="Times New Roman" w:cs="Times New Roman"/>
                <w:sz w:val="24"/>
                <w:szCs w:val="24"/>
                <w:lang w:val="en-US"/>
              </w:rPr>
            </w:pPr>
          </w:p>
          <w:p w14:paraId="2A726A58" w14:textId="77777777" w:rsidR="001470AB" w:rsidRPr="00F34061" w:rsidRDefault="001470AB" w:rsidP="00F34061">
            <w:pPr>
              <w:jc w:val="center"/>
              <w:rPr>
                <w:rFonts w:ascii="Times New Roman" w:hAnsi="Times New Roman" w:cs="Times New Roman"/>
                <w:sz w:val="24"/>
                <w:szCs w:val="24"/>
                <w:lang w:val="en-US"/>
              </w:rPr>
            </w:pPr>
          </w:p>
          <w:p w14:paraId="02667C27" w14:textId="77777777" w:rsidR="001470AB" w:rsidRPr="00F34061" w:rsidRDefault="001470AB" w:rsidP="00F34061">
            <w:pPr>
              <w:jc w:val="center"/>
              <w:rPr>
                <w:rFonts w:ascii="Times New Roman" w:hAnsi="Times New Roman" w:cs="Times New Roman"/>
                <w:sz w:val="24"/>
                <w:szCs w:val="24"/>
                <w:lang w:val="en-US"/>
              </w:rPr>
            </w:pPr>
          </w:p>
          <w:p w14:paraId="30B5A7E8" w14:textId="77777777" w:rsidR="001470AB" w:rsidRPr="00F34061" w:rsidRDefault="001470AB" w:rsidP="00F34061">
            <w:pPr>
              <w:jc w:val="center"/>
              <w:rPr>
                <w:rFonts w:ascii="Times New Roman" w:hAnsi="Times New Roman" w:cs="Times New Roman"/>
                <w:sz w:val="24"/>
                <w:szCs w:val="24"/>
                <w:lang w:val="en-US"/>
              </w:rPr>
            </w:pPr>
          </w:p>
          <w:p w14:paraId="2EB91635" w14:textId="77777777" w:rsidR="004921F9" w:rsidRPr="00F34061" w:rsidRDefault="004921F9" w:rsidP="00F34061">
            <w:pPr>
              <w:jc w:val="center"/>
              <w:rPr>
                <w:rFonts w:ascii="Times New Roman" w:hAnsi="Times New Roman" w:cs="Times New Roman"/>
                <w:sz w:val="24"/>
                <w:szCs w:val="24"/>
                <w:lang w:val="en-US"/>
              </w:rPr>
            </w:pPr>
          </w:p>
          <w:p w14:paraId="2D077244"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11B75AC5" w14:textId="77777777" w:rsidR="00C50BF5" w:rsidRPr="00F34061" w:rsidRDefault="00C50BF5" w:rsidP="00F34061">
            <w:pPr>
              <w:jc w:val="center"/>
              <w:rPr>
                <w:rFonts w:ascii="Times New Roman" w:hAnsi="Times New Roman" w:cs="Times New Roman"/>
                <w:sz w:val="24"/>
                <w:szCs w:val="24"/>
                <w:lang w:val="en-US"/>
              </w:rPr>
            </w:pPr>
          </w:p>
          <w:p w14:paraId="4221F6A8" w14:textId="77777777" w:rsidR="00C50BF5" w:rsidRPr="00F34061" w:rsidRDefault="00C50BF5" w:rsidP="00F34061">
            <w:pPr>
              <w:jc w:val="center"/>
              <w:rPr>
                <w:rFonts w:ascii="Times New Roman" w:hAnsi="Times New Roman" w:cs="Times New Roman"/>
                <w:sz w:val="24"/>
                <w:szCs w:val="24"/>
                <w:lang w:val="en-US"/>
              </w:rPr>
            </w:pPr>
          </w:p>
          <w:p w14:paraId="2C0062A0"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tc>
        <w:tc>
          <w:tcPr>
            <w:tcW w:w="4989" w:type="dxa"/>
          </w:tcPr>
          <w:p w14:paraId="25D45491" w14:textId="42C29AD9"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lastRenderedPageBreak/>
              <w:t xml:space="preserve">Deposition of excrements by cattle into soil serves as the resource input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{"citationItems":[{"id":"ITEM-1","itemData":{"DOI":"10.1890/02-0274","ISBN":"0012-9658","ISSN":"00129658","PMID":"465","abstract":"Understanding how terrestrial ecosystems function requires a combined aboveground–belowground approach, because of the importance of feedbacks that occur between herbivores, producers, and the decomposer subsystem. In this paper, we identify several mechanisms by which herbivores can indirectly affect decomposer organisms and soil processes through altering the quantity and quality of resources entering the soil. We show that these mechanisms are broadly similar in nature for both foliar and root herbivory, regardless of whether they operate in the short term as a result of physiological responses of individual plants to herbivore attack or long-termfollowing alteration of plant community structure by herbivores and subsequent changes in the quality of litter inputs to soil. We propose that a variety of possible mechanisms is responsible for the idiosyncratic nature of herbivore effects on soil biota and ecosystem function; positive, negative, or neutral effects of herbivory are possible depending upon the balance of these different mechanisms. However, we predict that positive effects of herbivory on soil biota and soil processes are most common in ecosystems of high soil fertility and high consumption rates, whereas negative effects are most common in unproductive ecosystems with low consumption rates. The significance of multiple-species herbivore communities is also emphasized, and we propose that if resource use complementarity among herbivore species or functional groups leads to greater total consumption of phytomass, and thus greater net herbivory, then both positive and negative consequences of increasing herbivore diversity for belowground prop- erties and processes are theoretically possible. Research priorities are highlighted and include a need for comparative studies of herbivore impacts on above- and belowground processes across ecosystems of varying productivity, as well as a need for experimental testing of the influence of antiherbivore defense compounds on complex multitrophic in- teractions in the rhizosphere and the significance of multiple herbivore species communities on these plant–soil interactions.","author":[{"dropping-particle":"","family":"Bardgett","given":"Richard D.","non-dropping-particle":"","parse-names":false,"suffix":""},{"dropping-particle":"","family":"Wardle","given":"David A.","non-dropping-particle":"","parse-names":false,"suffix":""}],"container-title":"Ecology","id":"ITEM-1","issue":"9","issued":{"date-parts":[["2003"]]},"page":"2258-2268","title":"Herbivore-mediated linkages between aboveground and belowground communities","type":"article-journal","volume":"84"},"uris":["http://www.mendeley.com/documents/?uuid=066cde85-971d-44ad-b755-86078a133d70"]}],"mendeley":{"formattedCitation":"[16]","plainTextFormattedCitation":"[16]","previouslyFormattedCitation":"[16]"},"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[16]</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for earthworms and soil microorganisms</w:t>
            </w:r>
            <w:r w:rsidR="00F21E98" w:rsidRPr="00F34061">
              <w:rPr>
                <w:rFonts w:ascii="Times New Roman" w:hAnsi="Times New Roman" w:cs="Times New Roman"/>
                <w:sz w:val="24"/>
                <w:szCs w:val="24"/>
                <w:lang w:val="en-US"/>
              </w:rPr>
              <w:t xml:space="preserve"> </w:t>
            </w:r>
            <w:r w:rsidR="00F21E98"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{"citationItems":[{"id":"ITEM-1","itemData":{"author":[{"dropping-particle":"","family":"Critter","given":"Silvana A.M.","non-dropping-particle":"","parse-names":false,"suffix":""},{"dropping-particle":"","family":"Freitas","given":"Sueli S.","non-dropping-particle":"","parse-names":false,"suffix":""},{"dropping-particle":"","family":"Airoldi","given":"Claudio","non-dropping-particle":"","parse-names":false,"suffix":""}],"container-title":"Thermochimica Acta","id":"ITEM-1","issued":{"date-parts":[["2002"]]},"page":"133-144","title":"Comparison between microorganism counting and a calorimetric method applied to tropical soils","type":"article-journal","volume":"394"},"uris":["http://www.mendeley.com/documents/?uuid=df9069e5-39fe-487b-b1ac-ea594fedd608"]},{"id":"ITEM-2","itemData":{"DOI":"10.1007/s00374-003-0657-7","author":[{"dropping-particle":"","family":"Parham","given":"J.A.","non-dropping-particle":"","parse-names":false,"suffix":""},{"dropping-particle":"","family":"Deng","given":"S.P.","non-dropping-particle":"","parse-names":false,"suffix":""},{"dropping-particle":"","family":"Da","given":"H.N.","non-dropping-particle":"","parse-names":false,"suffix":""},{"dropping-particle":"","family":"Sun","given":"H.Y.","non-dropping-particle":"","parse-names":false,"suffix":""},{"dropping-particle":"","family":"Raun","given":"W. .","non-dropping-particle":"","parse-names":false,"suffix":""}],"container-title":"Biology and Fertility of Soils","id":"ITEM-2","issue":"4","issued":{"date-parts":[["2003"]]},"page":"209-215","title":"Long-term cattle manure application in soil. II. Effect on soil microbial populations and community structure","type":"article-journal","volume":"38"},"uris":["http://www.mendeley.com/documents/?uuid=7f85c37e-fe3a-48e3-81e8-e87d496618e5"]}],"mendeley":{"formattedCitation":"[17,18]","plainTextFormattedCitation":"[17,18]","previouslyFormattedCitation":"[17,18]"},"properties":{"noteIndex":0},"schema":"https://github.com/citation-style-language/schema/raw/master/csl-citation.json"}</w:instrText>
            </w:r>
            <w:r w:rsidR="00F21E98"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[17,18]</w:t>
            </w:r>
            <w:r w:rsidR="00F21E98"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5DBCFA3E" w14:textId="77777777" w:rsidR="00C50BF5" w:rsidRPr="00F34061" w:rsidRDefault="00C50BF5" w:rsidP="00F34061">
            <w:pPr>
              <w:rPr>
                <w:rFonts w:ascii="Times New Roman" w:hAnsi="Times New Roman" w:cs="Times New Roman"/>
                <w:sz w:val="24"/>
                <w:szCs w:val="24"/>
                <w:lang w:val="en-US"/>
              </w:rPr>
            </w:pPr>
          </w:p>
          <w:p w14:paraId="4646F4A9" w14:textId="414EBFBA" w:rsidR="00314ECF" w:rsidRPr="00F34061" w:rsidRDefault="001B176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lastRenderedPageBreak/>
              <w:t xml:space="preserve">Cattle manure is partly microbial in composition derived from fermentation during digestion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{"citationItems":[{"id":"ITEM-1","itemData":{"ISBN":"9783933140531","author":[{"dropping-particle":"","family":"Whitmore","given":"Andy","non-dropping-particle":"","parse-names":false,"suffix":""}],"container-title":"Livestock Farming and the Environment","editor":[{"dropping-particle":"","family":"Hartung","given":"Jörg.","non-dropping-particle":"","parse-names":false,"suffix":""},{"dropping-particle":"","family":"Wathes","given":"Christopher M.","non-dropping-particle":"","parse-names":false,"suffix":""}],"id":"ITEM-1","issued":{"date-parts":[["2001"]]},"page":"39-41","publisher-place":"Hannover","title":"Impact of Livestock on Soil","type":"chapter"},"uris":["http://www.mendeley.com/documents/?uuid=9891e4d1-5023-4054-80b2-a58de4f84204"]}],"mendeley":{"formattedCitation":"[5]","plainTextFormattedCitation":"[5]","previouslyFormattedCitation":"[5]"},"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[5]</w:t>
            </w:r>
            <w:r w:rsidRPr="00F34061">
              <w:rPr>
                <w:rFonts w:ascii="Times New Roman" w:hAnsi="Times New Roman" w:cs="Times New Roman"/>
                <w:sz w:val="24"/>
                <w:szCs w:val="24"/>
                <w:lang w:val="en-US"/>
              </w:rPr>
              <w:fldChar w:fldCharType="end"/>
            </w:r>
            <w:r w:rsidR="00314ECF" w:rsidRPr="00F34061">
              <w:rPr>
                <w:rFonts w:ascii="Times New Roman" w:hAnsi="Times New Roman" w:cs="Times New Roman"/>
                <w:sz w:val="24"/>
                <w:szCs w:val="24"/>
                <w:lang w:val="en-US"/>
              </w:rPr>
              <w:t xml:space="preserve"> Input of </w:t>
            </w:r>
            <w:proofErr w:type="spellStart"/>
            <w:r w:rsidR="00314ECF" w:rsidRPr="00F34061">
              <w:rPr>
                <w:rFonts w:ascii="Times New Roman" w:hAnsi="Times New Roman" w:cs="Times New Roman"/>
                <w:sz w:val="24"/>
                <w:szCs w:val="24"/>
                <w:lang w:val="en-US"/>
              </w:rPr>
              <w:t>faecal</w:t>
            </w:r>
            <w:proofErr w:type="spellEnd"/>
            <w:r w:rsidR="00314ECF" w:rsidRPr="00F34061">
              <w:rPr>
                <w:rFonts w:ascii="Times New Roman" w:hAnsi="Times New Roman" w:cs="Times New Roman"/>
                <w:sz w:val="24"/>
                <w:szCs w:val="24"/>
                <w:lang w:val="en-US"/>
              </w:rPr>
              <w:t xml:space="preserve"> bacteria into soil through the deposition of cattle manures may increase soil bacterial biodiversity and abundance</w:t>
            </w:r>
            <w:r w:rsidR="006B37C0" w:rsidRPr="00F34061">
              <w:rPr>
                <w:rFonts w:ascii="Times New Roman" w:hAnsi="Times New Roman" w:cs="Times New Roman"/>
                <w:sz w:val="24"/>
                <w:szCs w:val="24"/>
                <w:lang w:val="en-US"/>
              </w:rPr>
              <w:t xml:space="preserve"> </w:t>
            </w:r>
            <w:r w:rsidR="00314ECF"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10.1016/j.soilbio.2015.05.007","ISSN":"0038-0717","author":[{"dropping-particle":"","family":"Sun","given":"Ruibo","non-dropping-particle":"","parse-names":false,"suffix":""},{"dropping-particle":"","family":"Zhang","given":"Xue-xian","non-dropping-particle":"","parse-names":false,"suffix":""},{"dropping-particle":"","family":"Guo","given":"Xisheng","non-dropping-particle":"","parse-names":false,"suffix":""},{"dropping-particle":"","family":"Wang","given":"Daozhong","non-dropping-particle":"","parse-names":false,"suffix":""},{"dropping-particle":"","family":"Chu","given":"Haiyan","non-dropping-particle":"","parse-names":false,"suffix":""}],"container-title":"Soil Biology and Biochemistry","id":"ITEM-1","issued":{"date-parts":[["2015"]]},"page":"9-18","publisher":"Elsevier Ltd","title":"Bacterial diversity in soils subjected to long-term chemical fertilization can be more stably maintained with the addition of livestock manure than wheat straw","type":"article-journal","volume":"88"},"uris":["http://www.mendeley.com/documents/?uuid=2ad46ef1-a0ed-4073-ad88-54c34e376017"]}],"mendeley":{"formattedCitation":"[19]","plainTextFormattedCitation":"[19]","previouslyFormattedCitation":"[19]"},"properties":{"noteIndex":0},"schema":"https://github.com/citation-style-language/schema/raw/master/csl-citation.json"}</w:instrText>
            </w:r>
            <w:r w:rsidR="00314ECF"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[19]</w:t>
            </w:r>
            <w:r w:rsidR="00314ECF" w:rsidRPr="00F34061">
              <w:rPr>
                <w:rFonts w:ascii="Times New Roman" w:hAnsi="Times New Roman" w:cs="Times New Roman"/>
                <w:sz w:val="24"/>
                <w:szCs w:val="24"/>
                <w:lang w:val="en-US"/>
              </w:rPr>
              <w:fldChar w:fldCharType="end"/>
            </w:r>
            <w:r w:rsidR="0059629C" w:rsidRPr="00F34061">
              <w:rPr>
                <w:rFonts w:ascii="Times New Roman" w:hAnsi="Times New Roman" w:cs="Times New Roman"/>
                <w:sz w:val="24"/>
                <w:szCs w:val="24"/>
                <w:lang w:val="en-US"/>
              </w:rPr>
              <w:t>.</w:t>
            </w:r>
          </w:p>
          <w:p w14:paraId="5906A4B9" w14:textId="77777777" w:rsidR="00AE66C6" w:rsidRPr="00F34061" w:rsidRDefault="00AE66C6" w:rsidP="00F34061">
            <w:pPr>
              <w:rPr>
                <w:rFonts w:ascii="Times New Roman" w:hAnsi="Times New Roman" w:cs="Times New Roman"/>
                <w:sz w:val="24"/>
                <w:szCs w:val="24"/>
                <w:lang w:val="en-US"/>
              </w:rPr>
            </w:pPr>
          </w:p>
          <w:p w14:paraId="16634443" w14:textId="238166D1"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Cattle urine increases microbial stress and alters microbial community structure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{"citationItems":[{"id":"ITEM-1","itemData":{"author":[{"dropping-particle":"","family":"Bertram","given":"Janet","non-dropping-particle":"","parse-names":false,"suffix":""}],"id":"ITEM-1","issued":{"date-parts":[["2009"]]},"number-of-pages":"244","publisher":"Lincoln University","title":"Effects of cow urine and its constituents on soil microbial populations and nitrous oxide emissions","type":"thesis"},"uris":["http://www.mendeley.com/documents/?uuid=cfc686ce-2171-4ded-ba2a-447e32a658b7"]}],"mendeley":{"formattedCitation":"[20]","plainTextFormattedCitation":"[20]","previouslyFormattedCitation":"[20]"},"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[20]</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t>
            </w:r>
          </w:p>
          <w:p w14:paraId="793E8D63" w14:textId="77777777" w:rsidR="00C50BF5" w:rsidRPr="00F34061" w:rsidRDefault="00C50BF5" w:rsidP="00F34061">
            <w:pPr>
              <w:rPr>
                <w:rFonts w:ascii="Times New Roman" w:hAnsi="Times New Roman" w:cs="Times New Roman"/>
                <w:sz w:val="24"/>
                <w:szCs w:val="24"/>
                <w:lang w:val="en-US"/>
              </w:rPr>
            </w:pPr>
          </w:p>
          <w:p w14:paraId="6FC30101" w14:textId="0E307039"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Cattle manure and urine depositions may contain veterinary treatment additives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{"citationItems":[{"id":"ITEM-1","itemData":{"ISBN":"9783933140531","author":[{"dropping-particle":"","family":"Whitmore","given":"Andy","non-dropping-particle":"","parse-names":false,"suffix":""}],"container-title":"Livestock Farming and the Environment","editor":[{"dropping-particle":"","family":"Hartung","given":"Jörg.","non-dropping-particle":"","parse-names":false,"suffix":""},{"dropping-particle":"","family":"Wathes","given":"Christopher M.","non-dropping-particle":"","parse-names":false,"suffix":""}],"id":"ITEM-1","issued":{"date-parts":[["2001"]]},"page":"39-41","publisher-place":"Hannover","title":"Impact of Livestock on Soil","type":"chapter"},"uris":["http://www.mendeley.com/documents/?uuid=9891e4d1-5023-4054-80b2-a58de4f84204"]}],"mendeley":{"formattedCitation":"[5]","plainTextFormattedCitation":"[5]","previouslyFormattedCitation":"[5]"},"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[5]</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which can be toxic to earthworms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{"citationItems":[{"id":"ITEM-1","itemData":{"DOI":"10.1016/0304-4017(93)90149-H","ISBN":"0304-4017","ISSN":"03044017","PMID":"8346626","abstract":"Abamectin (avermectin B1) and ivermectin (22,23-dihydroavermectin B1) are high molecular weight hydrophobic compounds, active against a variety of animal parasites and insects. Numerous environmental fate and effects studies have been carried out in the development of these two compounds as antiparasitic agents and for abamectin as a crop protection chemical. They were found to be immobile in soil (Koc≥4000), rapidly photodegraded in water (degradation half-life (t1 2) in the summer 0.5 days or less) and as thin films on surfaces (t1 2&lt;1 day), and aerobically degraded in soil (ivermectin in soil/feces mixtures (t1 2) = 7-14 days; avermectin B1ain soils, (t1 2=2-8 weeks) to less bioactive compounds. Abamectin is not taken up from the soil by plans, nor is it bioconcentrated by fish (calculated steady-state bioconcentration factor of 52, with rapid depuration). Daphnia magna is the fresh water species found to be most sensitive to ivermectin and abamectin (LC50values of 0.025 and 0.34 ppb respectively); fish (e.g. rainbow trout) are much less sensitive to these compounds (LC50values of 3.0 ppb and 3.2 ppb, respectively). In the presence of sediment, toxicity toward Daphnia is significantly reduced. The metabolism and degradation of ivermectin and abamectin result in reduced toxicity to Daphnia. Abamectin and ivemectin possess no significant antibacterial and antifungal activity. They display little toxicity to earthworms (LC50values of 315 ppm and 28 ppm in soil for ivermectin and abamectin, respectively) or avians (abamectin dietary LC50values for bobwhite quail and mallard duck of 3102 ppm and 383 ppm, respectively), and no phytotoxicity. Residues of the avermectins in feces of livestock affect some dung-associated insects, especially their larval forms. This does not delay degradation of naturally formed cattle pats under field conditions; however, in some cases, delays have been observed with artificially formed pats. Based on usage patterns, the availability of residue-free dung and insect mobility, overall effects on dung-associated insects will be limited. As abamectin and ivermectin undergo rapid degradation in light and soil, and bind tightly to soil and sediment, they will not accumulate and will not undergo translocation in the environment, minimizing any environmental impact on non-target organisms resulting from their use. © 1993.","author":[{"dropping-particle":"","family":"Halley","given":"Bruce A.","non-dropping-particle":"","parse-names":false,"suffix":""},{"dropping-particle":"","family":"VandenHeuvel","given":"William J.A.","non-dropping-particle":"","parse-names":false,"suffix":""},{"dropping-particle":"","family":"Wislocki","given":"Peter G.","non-dropping-particle":"","parse-names":false,"suffix":""}],"container-title":"Veterinary Parasitology","id":"ITEM-1","issue":"1-4","issued":{"date-parts":[["1993"]]},"page":"109-125","title":"Environmental effects of the usage of avermectins in livestock","type":"article-journal","volume":"48"},"uris":["http://www.mendeley.com/documents/?uuid=4add5855-02e0-486a-adc7-ef7282b62d60"]}],"mendeley":{"formattedCitation":"[21]","plainTextFormattedCitation":"[21]","previouslyFormattedCitation":"[21]"},"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[21]</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and soil microorganisms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{"citationItems":[{"id":"ITEM-1","itemData":{"DOI":"10.1016/S0038-0717(97)00270-8","ISBN":"0038-0717","ISSN":"00380717","abstract":"An increasing body of evidence suggests that microorganisms are far more sensitive to heavy metal stress than soil animals or plants growing on the same soils. Not surprisingly, most studies of heavy metal toxicity to soil microorganisms have concentrated on effects where loss of microbial function can be observed and yet such studies may mask underlying effects on biodiversity within microbial populations and communities. The types of evidence which are available for determining critical metal concentrations or loadings for microbial processes and populations in agricultural soil are assessed, particularly in relation to the agricultural use of sewage sludge. Much of the confusion in deriving critical toxic concentrations of heavy metals in soils arises from comparison of experimental results based on short-term laboratory ecotoxicological studies with results from monitoring of long-term exposures of microbial populations to heavy metals in field experiments. The laboratory studies in effect measure responses to immediate, acute toxicity (disturbance) whereas the monitoring of field experiments measures responses to long-term chronic toxicity (stress) which accumulates gradually. Laboratory ecotoxicological studies are the most easily conducted and by far the most numerous, but are difficult to extrapolate meaningfully to toxic effects likely to occur in the field. Using evidence primarily derived from long-term field experiments, a hypothesis is formulated to explain how microorganisms may become affected by gradually increasing soil metal concentrations and this is discussed in relation to defining 'safe' or 'critical' soil metal loadings for soil protection.","author":[{"dropping-particle":"","family":"Giller","given":"Ken E.","non-dropping-particle":"","parse-names":false,"suffix":""},{"dropping-particle":"","family":"Witter","given":"Ernst","non-dropping-particle":"","parse-names":false,"suffix":""},{"dropping-particle":"","family":"Mcgrath","given":"Steve P.","non-dropping-particle":"","parse-names":false,"suffix":""}],"container-title":"Soil Biology and Biochemistry","id":"ITEM-1","issue":"10-11","issued":{"date-parts":[["1998"]]},"page":"1389-1414","title":"Toxicity of heavy metals to microorganisms and microbial processes in agricultural soils: A review","type":"article-journal","volume":"30"},"uris":["http://www.mendeley.com/documents/?uuid=2b8d8cd3-177c-4899-ba8f-cc63e1215e6e"]}],"mendeley":{"formattedCitation":"[22]","plainTextFormattedCitation":"[22]","previouslyFormattedCitation":"[22]"},"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[22]</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and can reduce soil biodiversity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{"citationItems":[{"id":"ITEM-1","itemData":{"DOI":"10.2307/3547138","abstract":"A technique based on progressive fumigation was used to reduce soil microbial biodiversity, and the effects of such reductions upon the stability of key soil processes were measured. Mineral soil samples from a grassland were fumigated with chloroform for up to 24 h and then incubated for 5 months to allow recolonisation by surviving organisms. The diversity of cultivable and non-cultivable bacteria, protozoa and nematodes was progressively reduced by increasing fumigation times, as was the number of trophic groups, phyla within trophic groups, and taxa within phyla. Total microbial biomass was similar within fumigated soils, but lower than for unfumigated soil. There was no direct relationship between biodiversity and function. Some broad-scale functional parameters increased as biodiversity decreased, e.g. thymidine incorporation, growth on added nutrients, and the decomposition rate of plant residues. Other more specific parameters decreased as biodiversity decreased, e.g. nitrification, denitrification and methane oxidation. Thus specific functional parameters may be a more sensitive indicator of environmental change than general parameters. Although fumigation reduced soil microbial biodiversity, there was evidence to suggest that it selected for organisms with particular physiological characteristics. The consequences of this for interpreting biodiversity - function relationships are discussed. The stability of the resulting communities to perturbation was further examined by imposing a transient (brief heating to 40°C) or a persistent (addition of CuSO4) stress. Decomposition of grass residues was determined on three occasions after such perturbations. The soils clearly demonstrated resilience to the transient stress; decomposition rates were initially depressed by the stress and recovered over time. Resilience was reduced in the soils with decreasing biodiversity. Soils were not resilient to the persistent stress, there was no recovery in decomposition rate over time, but the soils with the highest biodiversity were more resistant to the stress than soils with impaired biodiversity. The study of functional stability under applied perturbation is a powerful means of examining the effects of biodiversity.","author":[{"dropping-particle":"","family":"Griffiths","given":"B. S.","non-dropping-particle":"","parse-names":false,"suffix":""},{"dropping-particle":"","family":"Ritz","given":"K","non-dropping-particle":"","parse-names":false,"suffix":""},{"dropping-particle":"","family":"Bardgett","given":"R. D.","non-dropping-particle":"","parse-names":false,"suffix":""},{"dropping-particle":"","family":"Cook","given":"R","non-dropping-particle":"","parse-names":false,"suffix":""},{"dropping-particle":"","family":"Christensen","given":"S","non-dropping-particle":"","parse-names":false,"suffix":""},{"dropping-particle":"","family":"Ekelund","given":"F","non-dropping-particle":"","parse-names":false,"suffix":""},{"dropping-particle":"","family":"Sorensen","given":"S. J.","non-dropping-particle":"","parse-names":false,"suffix":""},{"dropping-particle":"","family":"Baath","given":"E","non-dropping-particle":"","parse-names":false,"suffix":""},{"dropping-particle":"","family":"Bloem","given":"J","non-dropping-particle":"","parse-names":false,"suffix":""},{"dropping-particle":"","family":"Ruiter","given":"P. C.","non-dropping-particle":"de","parse-names":false,"suffix":""},{"dropping-particle":"","family":"Dolfing","given":"J","non-dropping-particle":"","parse-names":false,"suffix":""},{"dropping-particle":"","family":"Nicolardot","given":"B","non-dropping-particle":"","parse-names":false,"suffix":""}],"container-title":"Oikos","id":"ITEM-1","issued":{"date-parts":[["2000"]]},"page":"279-294","title":"Ecosystem response of pasture soil communities to fumigation-induced microbial diversity reductions: an examination of the biodiversity–ecosystem function relationship","type":"article-journal","volume":"90"},"uris":["http://www.mendeley.com/documents/?uuid=7fd54771-8a0c-4666-a304-7d1676b126b0"]}],"mendeley":{"formattedCitation":"[23]","plainTextFormattedCitation":"[23]","previouslyFormattedCitation":"[23]"},"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[23]</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5CF87569" w14:textId="77777777" w:rsidTr="003D1C76">
        <w:tc>
          <w:tcPr>
            <w:tcW w:w="1007" w:type="dxa"/>
            <w:vAlign w:val="center"/>
          </w:tcPr>
          <w:p w14:paraId="1716F0FD" w14:textId="771A9391"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lastRenderedPageBreak/>
              <w:t>5</w:t>
            </w:r>
          </w:p>
        </w:tc>
        <w:tc>
          <w:tcPr>
            <w:tcW w:w="2070" w:type="dxa"/>
            <w:vAlign w:val="center"/>
          </w:tcPr>
          <w:p w14:paraId="737F604F"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Earthworms</w:t>
            </w:r>
          </w:p>
          <w:p w14:paraId="04D865C7"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and soil microorganisms</w:t>
            </w:r>
          </w:p>
          <w:p w14:paraId="7CC52F7F"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6627EA88" w14:textId="7948B1A6"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Plant diversity and composition</w:t>
            </w:r>
          </w:p>
        </w:tc>
        <w:tc>
          <w:tcPr>
            <w:tcW w:w="1176" w:type="dxa"/>
          </w:tcPr>
          <w:p w14:paraId="6BB559D0" w14:textId="77777777" w:rsidR="00AF31D0" w:rsidRPr="00F34061" w:rsidRDefault="00AF31D0" w:rsidP="00F34061">
            <w:pPr>
              <w:jc w:val="center"/>
              <w:rPr>
                <w:rFonts w:ascii="Times New Roman" w:hAnsi="Times New Roman" w:cs="Times New Roman"/>
                <w:sz w:val="24"/>
                <w:szCs w:val="24"/>
                <w:lang w:val="en-US"/>
              </w:rPr>
            </w:pPr>
          </w:p>
          <w:p w14:paraId="756EA0A3" w14:textId="77777777" w:rsidR="00AF31D0" w:rsidRPr="00F34061" w:rsidRDefault="00AF31D0"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p w14:paraId="608B1130" w14:textId="77777777" w:rsidR="00734CB8" w:rsidRPr="00F34061" w:rsidRDefault="00734CB8" w:rsidP="00F34061">
            <w:pPr>
              <w:jc w:val="center"/>
              <w:rPr>
                <w:rFonts w:ascii="Times New Roman" w:hAnsi="Times New Roman" w:cs="Times New Roman"/>
                <w:sz w:val="24"/>
                <w:szCs w:val="24"/>
                <w:lang w:val="en-US"/>
              </w:rPr>
            </w:pPr>
          </w:p>
          <w:p w14:paraId="521F50A1" w14:textId="77777777" w:rsidR="00734CB8" w:rsidRPr="00F34061" w:rsidRDefault="00734CB8" w:rsidP="00F34061">
            <w:pPr>
              <w:jc w:val="center"/>
              <w:rPr>
                <w:rFonts w:ascii="Times New Roman" w:hAnsi="Times New Roman" w:cs="Times New Roman"/>
                <w:sz w:val="24"/>
                <w:szCs w:val="24"/>
                <w:lang w:val="en-US"/>
              </w:rPr>
            </w:pPr>
          </w:p>
          <w:p w14:paraId="16650370" w14:textId="77777777" w:rsidR="00734CB8" w:rsidRPr="00F34061" w:rsidRDefault="00734CB8" w:rsidP="00F34061">
            <w:pPr>
              <w:jc w:val="center"/>
              <w:rPr>
                <w:rFonts w:ascii="Times New Roman" w:hAnsi="Times New Roman" w:cs="Times New Roman"/>
                <w:sz w:val="24"/>
                <w:szCs w:val="24"/>
                <w:lang w:val="en-US"/>
              </w:rPr>
            </w:pPr>
          </w:p>
          <w:p w14:paraId="14E64252" w14:textId="77777777" w:rsidR="00734CB8" w:rsidRPr="00F34061" w:rsidRDefault="00734CB8"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 / negative</w:t>
            </w:r>
          </w:p>
          <w:p w14:paraId="245D4E55" w14:textId="079B4BBE" w:rsidR="00734CB8" w:rsidRPr="00F34061" w:rsidRDefault="00734CB8" w:rsidP="00F34061">
            <w:pPr>
              <w:jc w:val="center"/>
              <w:rPr>
                <w:rFonts w:ascii="Times New Roman" w:hAnsi="Times New Roman" w:cs="Times New Roman"/>
                <w:sz w:val="24"/>
                <w:szCs w:val="24"/>
                <w:lang w:val="en-US"/>
              </w:rPr>
            </w:pPr>
          </w:p>
        </w:tc>
        <w:tc>
          <w:tcPr>
            <w:tcW w:w="4989" w:type="dxa"/>
          </w:tcPr>
          <w:p w14:paraId="5520CDCD" w14:textId="77777777" w:rsidR="00AF4BE8" w:rsidRPr="00F34061" w:rsidRDefault="00AF4BE8" w:rsidP="00F34061">
            <w:pPr>
              <w:ind w:firstLine="720"/>
              <w:jc w:val="both"/>
              <w:rPr>
                <w:rFonts w:ascii="Times New Roman" w:hAnsi="Times New Roman" w:cs="Times New Roman"/>
                <w:sz w:val="24"/>
                <w:szCs w:val="24"/>
                <w:lang w:val="en-US"/>
              </w:rPr>
            </w:pPr>
          </w:p>
          <w:p w14:paraId="66841068" w14:textId="50E5B47F" w:rsidR="00AF4BE8" w:rsidRPr="00F34061" w:rsidRDefault="00AF4BE8" w:rsidP="00F34061">
            <w:pPr>
              <w:jc w:val="both"/>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Earthworms and soil microorganisms impact nutrient cycling and resource availability for plants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{"citationItems":[{"id":"ITEM-1","itemData":{"author":[{"dropping-particle":"","family":"Breland","given":"Tor Arvid","non-dropping-particle":"","parse-names":false,"suffix":""},{"dropping-particle":"","family":"Hansen","given":"Sissel","non-dropping-particle":"","parse-names":false,"suffix":""}],"container-title":"Soil Biology and Biochemistry","id":"ITEM-1","issue":"4/5","issued":{"date-parts":[["1996"]]},"page":"655-663","title":"Nitrogen mineralization and microbial biomass as affected by soil compaction","type":"article-journal","volume":"28"},"uris":["http://www.mendeley.com/documents/?uuid=04504956-b5de-4491-a831-efe25212ebfc"]},{"id":"ITEM-2","itemData":{"DOI":"10.1016/0167-1987(95)00473-6","ISBN":"0167-1987","ISSN":"01671987","abstract":"Compaction implies an increase in soil bulk density and associated with this are increases in soil strength, and decreases in air permeability and hydraulic conductivity. This paper considers the mechanics of compaction and then proceeds to consider the effects of that compaction on the biotic activity in the soil. The elongation of roots through soil is considered in detail and we draw attention to controversy in the literature and the current debate on the appropriateness of models based on the traditional Lockhart approach to root elongation. A model of root elongation which can be used in practice is also discussed. Soil fauna considered include earthworms, which can physically move soil and micro fauna which cannot. Consideration of microbial activity and biological interactions shows that the effect of compaction on a given soil depends on its management history. Further research is required to develop systems of agriculture which are sustainable and ecologically sound, because the effects of tillage and compaction on biological processes in the soil are only partly understood. © 1995.","author":[{"dropping-particle":"","family":"Whalley","given":"W. R.","non-dropping-particle":"","parse-names":false,"suffix":""},{"dropping-particle":"","family":"Dumitru","given":"E.","non-dropping-particle":"","parse-names":false,"suffix":""},{"dropping-particle":"","family":"Dexter","given":"A. R.","non-dropping-particle":"","parse-names":false,"suffix":""}],"container-title":"Soil and Tillage Research","id":"ITEM-2","issue":"1-2","issued":{"date-parts":[["1995"]]},"page":"53-68","title":"Biological effects of soil compaction","type":"article-journal","volume":"35"},"uris":["http://www.mendeley.com/documents/?uuid=5d84500c-97e6-4197-a6ee-a1008cd7c3bb"]}],"mendeley":{"formattedCitation":"[24,25]","plainTextFormattedCitation":"[24,25]","previouslyFormattedCitation":"[24,25]"},"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[24,25]</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1985DF93" w14:textId="77777777" w:rsidR="00AF4BE8" w:rsidRPr="00F34061" w:rsidRDefault="00AF4BE8" w:rsidP="00F34061">
            <w:pPr>
              <w:jc w:val="both"/>
              <w:rPr>
                <w:rFonts w:ascii="Times New Roman" w:hAnsi="Times New Roman" w:cs="Times New Roman"/>
                <w:sz w:val="24"/>
                <w:szCs w:val="24"/>
                <w:lang w:val="en-US"/>
              </w:rPr>
            </w:pPr>
          </w:p>
          <w:p w14:paraId="09DAB58B" w14:textId="2F51C3C4" w:rsidR="00F86BB8" w:rsidRPr="00F34061" w:rsidRDefault="00AF4BE8" w:rsidP="00F34061">
            <w:pPr>
              <w:jc w:val="both"/>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Decomposition, burrowing, casting and mixing activities of earthworms are found to affect </w:t>
            </w:r>
            <w:r w:rsidR="00F86BB8" w:rsidRPr="00F34061">
              <w:rPr>
                <w:rFonts w:ascii="Times New Roman" w:hAnsi="Times New Roman" w:cs="Times New Roman"/>
                <w:sz w:val="24"/>
                <w:szCs w:val="24"/>
                <w:lang w:val="en-US"/>
              </w:rPr>
              <w:t xml:space="preserve">growth </w:t>
            </w:r>
            <w:r w:rsidR="00F86BB8"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{"citationItems":[{"id":"ITEM-1","itemData":{"author":[{"dropping-particle":"","family":"Breland","given":"Tor Arvid","non-dropping-particle":"","parse-names":false,"suffix":""},{"dropping-particle":"","family":"Hansen","given":"Sissel","non-dropping-particle":"","parse-names":false,"suffix":""}],"container-title":"Soil Biology and Biochemistry","id":"ITEM-1","issue":"4/5","issued":{"date-parts":[["1996"]]},"page":"655-663","title":"Nitrogen mineralization and microbial biomass as affected by soil compaction","type":"article-journal","volume":"28"},"uris":["http://www.mendeley.com/documents/?uuid=04504956-b5de-4491-a831-efe25212ebfc"]},{"id":"ITEM-2","itemData":{"DOI":"10.1016/0167-1987(95)00473-6","ISBN":"0167-1987","ISSN":"01671987","abstract":"Compaction implies an increase in soil bulk density and associated with this are increases in soil strength, and decreases in air permeability and hydraulic conductivity. This paper considers the mechanics of compaction and then proceeds to consider the effects of that compaction on the biotic activity in the soil. The elongation of roots through soil is considered in detail and we draw attention to controversy in the literature and the current debate on the appropriateness of models based on the traditional Lockhart approach to root elongation. A model of root elongation which can be used in practice is also discussed. Soil fauna considered include earthworms, which can physically move soil and micro fauna which cannot. Consideration of microbial activity and biological interactions shows that the effect of compaction on a given soil depends on its management history. Further research is required to develop systems of agriculture which are sustainable and ecologically sound, because the effects of tillage and compaction on biological processes in the soil are only partly understood. © 1995.","author":[{"dropping-particle":"","family":"Whalley","given":"W. R.","non-dropping-particle":"","parse-names":false,"suffix":""},{"dropping-particle":"","family":"Dumitru","given":"E.","non-dropping-particle":"","parse-names":false,"suffix":""},{"dropping-particle":"","family":"Dexter","given":"A. R.","non-dropping-particle":"","parse-names":false,"suffix":""}],"container-title":"Soil and Tillage Research","id":"ITEM-2","issue":"1-2","issued":{"date-parts":[["1995"]]},"page":"53-68","title":"Biological effects of soil compaction","type":"article-journal","volume":"35"},"uris":["http://www.mendeley.com/documents/?uuid=5d84500c-97e6-4197-a6ee-a1008cd7c3bb"]}],"mendeley":{"formattedCitation":"[24,25]","plainTextFormattedCitation":"[24,25]","previouslyFormattedCitation":"[24,25]"},"properties":{"noteIndex":0},"schema":"https://github.com/citation-style-language/schema/raw/master/csl-citation.json"}</w:instrText>
            </w:r>
            <w:r w:rsidR="00F86BB8"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[24,25]</w:t>
            </w:r>
            <w:r w:rsidR="00F86BB8" w:rsidRPr="00F34061">
              <w:rPr>
                <w:rFonts w:ascii="Times New Roman" w:hAnsi="Times New Roman" w:cs="Times New Roman"/>
                <w:sz w:val="24"/>
                <w:szCs w:val="24"/>
                <w:lang w:val="en-US"/>
              </w:rPr>
              <w:fldChar w:fldCharType="end"/>
            </w:r>
            <w:r w:rsidR="00F86BB8" w:rsidRPr="00F34061">
              <w:rPr>
                <w:rFonts w:ascii="Times New Roman" w:hAnsi="Times New Roman" w:cs="Times New Roman"/>
                <w:sz w:val="24"/>
                <w:szCs w:val="24"/>
                <w:lang w:val="en-US"/>
              </w:rPr>
              <w:t xml:space="preserve"> and competitive interactions among </w:t>
            </w:r>
            <w:r w:rsidR="00734CB8" w:rsidRPr="00F34061">
              <w:rPr>
                <w:rFonts w:ascii="Times New Roman" w:hAnsi="Times New Roman" w:cs="Times New Roman"/>
                <w:sz w:val="24"/>
                <w:szCs w:val="24"/>
                <w:lang w:val="en-US"/>
              </w:rPr>
              <w:t xml:space="preserve">grassland </w:t>
            </w:r>
            <w:r w:rsidR="00F86BB8" w:rsidRPr="00F34061">
              <w:rPr>
                <w:rFonts w:ascii="Times New Roman" w:hAnsi="Times New Roman" w:cs="Times New Roman"/>
                <w:sz w:val="24"/>
                <w:szCs w:val="24"/>
                <w:lang w:val="en-US"/>
              </w:rPr>
              <w:t>plant species</w:t>
            </w:r>
            <w:r w:rsidR="006B37C0" w:rsidRPr="00F34061">
              <w:rPr>
                <w:rFonts w:ascii="Times New Roman" w:hAnsi="Times New Roman" w:cs="Times New Roman"/>
                <w:sz w:val="24"/>
                <w:szCs w:val="24"/>
                <w:lang w:val="en-US"/>
              </w:rPr>
              <w:t xml:space="preserve"> </w:t>
            </w:r>
            <w:r w:rsidR="00F86BB8"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10.1007/s11104-004-2201-4","author":[{"dropping-particle":"","family":"Wurst","given":"Susanne","non-dropping-particle":"","parse-names":false,"suffix":""},{"dropping-particle":"","family":"Langel","given":"Reinhard","non-dropping-particle":"","parse-names":false,"suffix":""},{"dropping-particle":"","family":"Scheu","given":"Stefan","non-dropping-particle":"","parse-names":false,"suffix":""}],"container-title":"Plant and Soil","id":"ITEM-1","issued":{"date-parts":[["2005"]]},"page":"123-130","title":"Do endogeic earthworms change plant competition ? A microcosm study","type":"article-journal","volume":"271"},"uris":["http://www.mendeley.com/documents/?uuid=801d3c4f-ae22-425e-9744-15e7a51284f1"]},{"id":"ITEM-2","itemData":{"DOI":"10.1007/s00442-009-1374-1","ISBN":"1432-1939 (Electronic)\\n0029-8549 (Linking)","ISSN":"0029-8549","PMID":"19526252","abstract":"Diversity is one major factor driving plant productivity in temperate grasslands. Although decomposers like earthworms are known to affect plant productivity, interacting effects of plant diversity and earthworms on plant productivity have been neglected in field studies. We investigated in the field the effects of earthworms on plant productivity, their interaction with plant species and functional group richness, and their effects on belowground plant competition. In the framework of the Jena Experiment we determined plant community productivity (in 2004 and 2007) and performance of two phytometer plant species [Centaurea jacea (herb) and Lolium perenne (grass); in 2007 and 2008] in a plant species (from one to 16) and functional group richness gradient (from one to four). We sampled earthworm subplots and subplots with decreased earthworm density and reduced aboveground competition of phytometer plants by removing the shoot biomass of the resident plant community. Earthworms increased total plant community productivity (+11%), legume shoot biomass (+35%) and shoot biomass of the phytometer C. jacea (+21%). Further, phytometer performance decreased, i.e. belowground competition increased, with increasing plant species and functional group richness. Although single plant functional groups benefited from higher earthworm numbers, the effects did not vary with plant species and functional group richness. The present study indicates that earthworms indeed affect the productivity of semi-natural grasslands irrespective of the diversity of the plant community. Belowground competition increased with increasing plant species diversity. However, belowground competition was modified by earthworms as reflected by increased productivity of the phytometer C. jacea. Moreover, particularly legumes benefited from earthworm presence. Considering also previous studies, we suggest that earthworms and legumes form a loose mutualistic relationship affecting essential ecosystem functions in temperate grasslands, in particular decomposition and plant productivity. Further, earthworms likely alter competitive interactions among plants and the structure of plant communities by beneficially affecting certain plant functional groups.","author":[{"dropping-particle":"","family":"Eisenhauer","given":"Nico","non-dropping-particle":"","parse-names":false,"suffix":""},{"dropping-particle":"","family":"Milcu","given":"Alexandru","non-dropping-particle":"","parse-names":false,"suffix":""},{"dropping-particle":"","family":"Nitschke","given":"Norma","non-dropping-particle":"","parse-names":false,"suffix":""},{"dropping-particle":"","family":"Sabais","given":"Alexander C W","non-dropping-particle":"","parse-names":false,"suffix":""},{"dropping-particle":"","family":"Scherber","given":"Christoph","non-dropping-particle":"","parse-names":false,"suffix":""},{"dropping-particle":"","family":"Scheu","given":"Stefan","non-dropping-particle":"","parse-names":false,"suffix":""}],"container-title":"Oecologia","id":"ITEM-2","issue":"2","issued":{"date-parts":[["2009"]]},"page":"291-301","title":"Earthworm and belowground competition effects on plant productivity in a plant diversity gradient.","type":"article-journal","volume":"161"},"uris":["http://www.mendeley.com/documents/?uuid=831ae737-b77f-4566-a0e4-da7a7ee4d34e"]}],"mendeley":{"formattedCitation":"[26,27]","plainTextFormattedCitation":"[26,27]","previouslyFormattedCitation":"[26,27]"},"properties":{"noteIndex":0},"schema":"https://github.com/citation-style-language/schema/raw/master/csl-citation.json"}</w:instrText>
            </w:r>
            <w:r w:rsidR="00F86BB8"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[26,27]</w:t>
            </w:r>
            <w:r w:rsidR="00F86BB8" w:rsidRPr="00F34061">
              <w:rPr>
                <w:rFonts w:ascii="Times New Roman" w:hAnsi="Times New Roman" w:cs="Times New Roman"/>
                <w:sz w:val="24"/>
                <w:szCs w:val="24"/>
                <w:lang w:val="en-US"/>
              </w:rPr>
              <w:fldChar w:fldCharType="end"/>
            </w:r>
            <w:r w:rsidR="00F86BB8" w:rsidRPr="00F34061">
              <w:rPr>
                <w:rFonts w:ascii="Times New Roman" w:hAnsi="Times New Roman" w:cs="Times New Roman"/>
                <w:sz w:val="24"/>
                <w:szCs w:val="24"/>
                <w:lang w:val="en-US"/>
              </w:rPr>
              <w:t>.</w:t>
            </w:r>
          </w:p>
          <w:p w14:paraId="2A92CE13" w14:textId="5D89E549" w:rsidR="00AF31D0" w:rsidRPr="00F34061" w:rsidRDefault="00AF31D0" w:rsidP="00F34061">
            <w:pPr>
              <w:rPr>
                <w:rFonts w:ascii="Times New Roman" w:hAnsi="Times New Roman" w:cs="Times New Roman"/>
                <w:sz w:val="24"/>
                <w:szCs w:val="24"/>
                <w:lang w:val="en-US"/>
              </w:rPr>
            </w:pPr>
          </w:p>
        </w:tc>
      </w:tr>
      <w:tr w:rsidR="00C811F1" w:rsidRPr="00F34061" w14:paraId="571AC813" w14:textId="77777777" w:rsidTr="003D1C76">
        <w:tc>
          <w:tcPr>
            <w:tcW w:w="1007" w:type="dxa"/>
            <w:vAlign w:val="center"/>
          </w:tcPr>
          <w:p w14:paraId="56470760" w14:textId="378A75AC" w:rsidR="00C50BF5"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6</w:t>
            </w:r>
          </w:p>
        </w:tc>
        <w:tc>
          <w:tcPr>
            <w:tcW w:w="2070" w:type="dxa"/>
            <w:vAlign w:val="center"/>
          </w:tcPr>
          <w:p w14:paraId="41AE29D3" w14:textId="77777777" w:rsidR="00497C90" w:rsidRPr="00F34061" w:rsidRDefault="00497C9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Bare soil exposure</w:t>
            </w:r>
          </w:p>
          <w:p w14:paraId="551615B3" w14:textId="77777777"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661566F4" w14:textId="4B4B48C5"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Earthworms</w:t>
            </w:r>
          </w:p>
          <w:p w14:paraId="4941FF09" w14:textId="5EB27515" w:rsidR="00C50BF5" w:rsidRPr="00F34061" w:rsidRDefault="00497C9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and soil microorganisms</w:t>
            </w:r>
          </w:p>
        </w:tc>
        <w:tc>
          <w:tcPr>
            <w:tcW w:w="1176" w:type="dxa"/>
          </w:tcPr>
          <w:p w14:paraId="03E1D31E" w14:textId="77777777" w:rsidR="00C50BF5" w:rsidRPr="00F34061" w:rsidRDefault="00C50BF5" w:rsidP="00F34061">
            <w:pPr>
              <w:jc w:val="center"/>
              <w:rPr>
                <w:rFonts w:ascii="Times New Roman" w:hAnsi="Times New Roman" w:cs="Times New Roman"/>
                <w:sz w:val="24"/>
                <w:szCs w:val="24"/>
                <w:lang w:val="en-US"/>
              </w:rPr>
            </w:pPr>
          </w:p>
          <w:p w14:paraId="096CC705"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2D1BC93C" w14:textId="77777777" w:rsidR="00C50BF5" w:rsidRPr="00F34061" w:rsidRDefault="00C50BF5" w:rsidP="00F34061">
            <w:pPr>
              <w:jc w:val="center"/>
              <w:rPr>
                <w:rFonts w:ascii="Times New Roman" w:hAnsi="Times New Roman" w:cs="Times New Roman"/>
                <w:sz w:val="24"/>
                <w:szCs w:val="24"/>
                <w:lang w:val="en-US"/>
              </w:rPr>
            </w:pPr>
          </w:p>
          <w:p w14:paraId="1E03C20A"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p w14:paraId="1137B8CD" w14:textId="77777777" w:rsidR="00C50BF5" w:rsidRPr="00F34061" w:rsidRDefault="00C50BF5" w:rsidP="00F34061">
            <w:pPr>
              <w:jc w:val="center"/>
              <w:rPr>
                <w:rFonts w:ascii="Times New Roman" w:hAnsi="Times New Roman" w:cs="Times New Roman"/>
                <w:sz w:val="24"/>
                <w:szCs w:val="24"/>
                <w:lang w:val="en-US"/>
              </w:rPr>
            </w:pPr>
          </w:p>
          <w:p w14:paraId="21B948AC"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tc>
        <w:tc>
          <w:tcPr>
            <w:tcW w:w="4989" w:type="dxa"/>
          </w:tcPr>
          <w:p w14:paraId="5C25AACD" w14:textId="02633FB7" w:rsidR="00C50BF5" w:rsidRPr="00F34061" w:rsidRDefault="0016605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Bare soil as a result of soil compaction</w:t>
            </w:r>
            <w:r w:rsidR="00C50BF5" w:rsidRPr="00F34061">
              <w:rPr>
                <w:rFonts w:ascii="Times New Roman" w:hAnsi="Times New Roman" w:cs="Times New Roman"/>
                <w:sz w:val="24"/>
                <w:szCs w:val="24"/>
                <w:lang w:val="en-US"/>
              </w:rPr>
              <w:t>:</w:t>
            </w:r>
          </w:p>
          <w:p w14:paraId="2C165CC8" w14:textId="2C0CA149"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reduces earthworm density, biomass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{"citationItems":[{"id":"ITEM-1","itemData":{"author":[{"dropping-particle":"","family":"Breland","given":"Tor Arvid","non-dropping-particle":"","parse-names":false,"suffix":""},{"dropping-particle":"","family":"Hansen","given":"Sissel","non-dropping-particle":"","parse-names":false,"suffix":""}],"container-title":"Soil Biology and Biochemistry","id":"ITEM-1","issue":"4/5","issued":{"date-parts":[["1996"]]},"page":"655-663","title":"Nitrogen mineralization and microbial biomass as affected by soil compaction","type":"article-journal","volume":"28"},"uris":["http://www.mendeley.com/documents/?uuid=04504956-b5de-4491-a831-efe25212ebfc"]}],"mendeley":{"formattedCitation":"[24]","plainTextFormattedCitation":"[24]","previouslyFormattedCitation":"[24]"},"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[24]</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and burrowing and casting activity </w:t>
            </w:r>
            <w:r w:rsidR="006B65A5"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{"citationItems":[{"id":"ITEM-1","itemData":{"DOI":"10.1007/BF00335834","ISBN":"0178-2762","ISSN":"01782762","abstract":"Adult earthworms (Aporrectodea longa) were maintained for 199 days in soil columns (h = 30cm; = 10 cm) where the water potential ranged from -7 to -65 kPa and compaction from 50 to 350 kPa. The weight of casts on the soil surface was measured at the end of two periods of activity (spring and autumn). Cast pro- duction increased with bulk density, but the activity of earthworms was limited both by the mechanical strength of the soil and by decreasing water potential. The results obtained in the laboratory conditions of this study were consistent with field observations on casting and burrow- ing activities. The effects of water potential and soil com- paction on these activities were estimated.","author":[{"dropping-particle":"","family":"Kretzschmar","given":"A.","non-dropping-particle":"","parse-names":false,"suffix":""}],"container-title":"Biology and Fertility of Soils","id":"ITEM-1","issued":{"date-parts":[["1991"]]},"page":"48-51","title":"Burrowing ability of the earthworm Aporrectodea longa limited by soil compaction and water potential","type":"article-journal","volume":"11"},"uris":["http://www.mendeley.com/documents/?uuid=59f56b3b-b18f-412d-b9f0-598a8db4ebee"]},{"id":"ITEM-2","itemData":{"DOI":"10.1016/S0929-1393(00)00054-8","ISBN":"0929-1393","ISSN":"09291393","abstract":"The effects of different mulch materials applied to compacted and uncompacted soil on the quantity and the quality of deposited earthworm casts were investigated. Biochemical properties and water stability of soil aggregates were compared with the corresponding properties of worm casts. This short-time experiment was conducted in the laboratory, simulating field conditions of mulch management in temperate agricultural systems. In microcosms Lumbricus terrestris and Octolasion cyaneum were inoculated separately. Barley, lupin, maize, or sugar-beet as straw or leaves were applied as mulch in amounts comparable to those usually found in the field. The soil was compacted artificially to a bulk density of 1.0 or 1.5 Mg m-3. In general, plant material and to a lesser extent soil compaction influenced the dynamic processes in the soil affecting microbial activity and water stable aggregation. Higher values of phosphatase activity was measured in compacted soil, while the corresponding enzyme activities in the casts were less affected by compaction. The worm species and the nutritional quality of the food source were factors strongly influencing water stable aggregation. Mulch as well as soil compaction had consequences for the burrowing activity of the worms, which resulted in different rates of cast production depending on the species. (C) 2000 Elsevier Science B.V.","author":[{"dropping-particle":"","family":"Buck","given":"Corinna","non-dropping-particle":"","parse-names":false,"suffix":""},{"dropping-particle":"","family":"Langmaack","given":"Marcus","non-dropping-particle":"","parse-names":false,"suffix":""},{"dropping-particle":"","family":"Schrader","given":"Stefan","non-dropping-particle":"","parse-names":false,"suffix":""}],"container-title":"Applied Soil Ecology","id":"ITEM-2","issued":{"date-parts":[["2000"]]},"page":"223-229","title":"Influence of mulch and soil compaction on earthworm cast properties","type":"article-journal","volume":"14"},"uris":["http://www.mendeley.com/documents/?uuid=39c121cd-087c-4a83-89bc-df158d906d77"]}],"mendeley":{"formattedCitation":"[28,29]","plainTextFormattedCitation":"[28,29]","previouslyFormattedCitation":"[28,29]"},"properties":{"noteIndex":0},"schema":"https://github.com/citation-style-language/schema/raw/master/csl-citation.json"}</w:instrText>
            </w:r>
            <w:r w:rsidR="006B65A5"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[28,29]</w:t>
            </w:r>
            <w:r w:rsidR="006B65A5"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70F2241E" w14:textId="6069624C"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decreases soil microbial biomass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{"citationItems":[{"id":"ITEM-1","itemData":{"DOI":"10.1590/S0100-06832011000400007","ISBN":"0100-0683","ISSN":"0100-0683","abstract":"&lt;p&gt;The use of machinery in agricultural and forest management activities frequently increases soil compaction, resulting in greater soil density and microporosity, which in turn reduces hydraulic conductivity and O2 and CO2 diffusion rates, among other negative effects. Thus, soil compaction has the potential to affect soil microbial activity and the processes involved in organic matter decomposition and nutrient cycling. This study was carried out under controlled conditions to evaluate the effect of soil compaction on microbial activity and carbon (C) and nitrogen (N) mineralization. Two Oxisols with different mineralogy were utilized: a clayey oxidic-gibbsitic Typic Acrustox and a clayey kaolinitic Xantic Haplustox (Latossolo Vermelho-Amarelo ácrico - LVA, and Latossolo Amarelo distrófico - LA, respectively, in the Brazil Soil Classification System). Eight treatments (compaction levels) were assessed for each soil type in a complete block design, with six repetitions. The experimental unit consisted of PVC rings (height 6 cm, internal diameter 4.55 cm, volume 97.6 cm³). The PVC rings were filled with enough soil mass to reach a final density of 1.05 and 1.10 kg dm-3, respectively, in the LVA and LA. Then the soil samples were wetted (0.20 kg kg-1 = 80 % of field capacity) and compacted by a hydraulic press at pressures of 0, 60, 120, 240, 360, 540, 720 and 900 kPa. After soil compression the new bulk density was calculated according to the new volume occupied by the soil. Subsequently each PVC ring was placed within a 1 L plastic pot which was then tightly closed. The soils were incubated under aerobic conditions for 35 days and the basal respiration rate (CO2-C production) was estimated in the last two weeks. After the incubation period, the following soil chemical and microbiological properties were detremined: soil microbial biomass C (C MIC), total soil organic C (TOC), total N, and mineral N (NH4+-N and NO3--N). After that, mineral N, organic N and the rate of net N mineralization was calculated. Soil compaction increased NH4+-N and net N mineralization in both, LVA and LA, and NO3--N in the LVA; diminished the rate of TOC loss in both soils and the concentration of NO3--N in the LA and CO2-C in the LVA. It also decreased the C MIC at higher compaction levels in the LA. Thus, soil compaction decreases the TOC turnover probably due to increased physical protection of soil organic matter and lower aerobic microbial activity. Therefore, it is possi…","author":[{"dropping-particle":"","family":"Silva","given":"Sérgio Ricardo","non-dropping-particle":"","parse-names":false,"suffix":""},{"dropping-particle":"da","family":"Silva","given":"Ivo Ribeiro","non-dropping-particle":"","parse-names":false,"suffix":""},{"dropping-particle":"de","family":"Barros","given":"Nairam Félix","non-dropping-particle":"","parse-names":false,"suffix":""},{"dropping-particle":"de","family":"Sá Mendonça","given":"Eduardo","non-dropping-particle":"","parse-names":false,"suffix":""}],"container-title":"Revista Brasileira de Ciência do Solo","id":"ITEM-1","issue":"4","issued":{"date-parts":[["2011"]]},"page":"1141-1149","title":"Effect of compaction on microbial activity and carbon and nitrogen transformations in two oxisols with different mineralogy","type":"article-journal","volume":"35"},"uris":["http://www.mendeley.com/documents/?uuid=fa818abd-845e-4f22-ab50-8b9da3ea093c"]},{"id":"ITEM-2","itemData":{"DOI":"10.1007/BF00004497","ISBN":"01682563","ISSN":"01682563","abstract":"Soil architecture is the dominant control over microbially mediated decomposition proces- ses in terrestrial ecosystems. Organic matter is physically protected in soil so that large amounts of well-decomposable compounds can be found in the vicinity of largely starving microbial popula- tions. Among the mechanisms proposed to explain the phenomena of physical protection in soil are adsorption of organics on inorganic clay surfaces and entrapment of materials in aggregates or in places inaccessible to microbes. Indirect evidence for the existence of physical protection in soil is provided by the occurrence of a burst of microbial activity and related increased decomposition rates following disruption of soil structures, either by natural processes such as the remoistening of a dried soil or by human activities such as ploughing. In contrast, soil compaction has only little effect on the transformation of '4C-glucose. Another mechanism of control by soil structure and texture on decomposition in terrestrial ecosystems is through their impact on microbial turnover processes. The microbial population is not only the main biological agent of decomposition in soil, it is also an important, albeit small, pool through which most of the organic matter in soil passes. Estimates on the relative importance of different mechanisms controlling decomposition in soil could be derived from results of combined tracer and modelling studies. However, suitable meth- odology to quantify the relation between soil structure and biological processes as a function of different types and conditions of soils is still lacking.","author":[{"dropping-particle":"","family":"Veen","given":"J. A.","non-dropping-particle":"Van","parse-names":false,"suffix":""},{"dropping-particle":"","family":"Kuikman","given":"P. J.","non-dropping-particle":"","parse-names":false,"suffix":""}],"container-title":"Biogeochemistry","id":"ITEM-2","issue":"3","issued":{"date-parts":[["1990"]]},"page":"213-233","title":"Soil structural aspects of decomposition of organic matter by microorganisms","type":"article-journal","volume":"11"},"uris":["http://www.mendeley.com/documents/?uuid=b7a3395d-c23a-4b4b-ac3b-04d39d035878"]}],"mendeley":{"formattedCitation":"[30,31]","plainTextFormattedCitation":"[30,31]","previouslyFormattedCitation":"[30,31]"},"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[30,31]</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and inhibits microbial activity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{"citationItems":[{"id":"ITEM-1","itemData":{"DOI":"10.1007/s003740050034","ISBN":"0178-2762","ISSN":"0178-2762","abstract":"We studied the influence of soil compaction in a loamy sand soil on C and N mineralization and nitrification of soil organic matter and added crop residues. Samples of unamended soil, and soil amended with leek residues, at six bulk densities ranging from 1.2 to 1.6 Mg m–3 and 75% field capacity, were incubated. In the unamended soil, bulk density within the range studied did not influence any measure of microbial activity significantly. A small (but insignificant) decrease in nitrification rate at the highest bulk density was the only evidence for possible effects of compaction on microbial activity. In the amended soil the amounts of mineralized N at the end of the incubation were equal at all bulk densities, but first-order N mineralization rates tended to increase with increasing compaction, although the increase was not significant. Nitrification in the amended soils was more affected by compaction, and NO3 –-N contents after 3 weeks of incubation at bulk densities of 1.5 and 1.6 Mg m–3 were significantly lower (by about 8% and 16% of total added N, respectively), than those of the less compacted treatments. The C mineralization rate was strongly depressed at a bulk density of 1.6 Mg m–3, compared with the other treatments. The depression of C mineralization in compacted soils can lead to higher organic matter accumulation. Since N mineralization was not affected by compaction (within the range used here) the accumulated organic matter would have had higher C : N ratios than in the uncompacted soils, and hence would have been of a lower quality. In general, increasing soil compaction in this soil, starting at a bulk density of 1.5 Mg m–3, will affect some microbially driven processes.","author":[{"dropping-particle":"","family":"Neve","given":"S.","non-dropping-particle":"De","parse-names":false,"suffix":""},{"dropping-particle":"","family":"Hofman","given":"G.","non-dropping-particle":"","parse-names":false,"suffix":""}],"container-title":"Biology and Fertility of Soils","id":"ITEM-1","issue":"5-6","issued":{"date-parts":[["2000"]]},"page":"544-549","title":"Influence of soil compaction on carbon and nitrogen mineralization of soil organic matter and crop residues","type":"article-journal","volume":"30"},"uris":["http://www.mendeley.com/documents/?uuid=1ebce4ef-387d-4dba-8ff3-0a697b55dd15"]}],"mendeley":{"formattedCitation":"[32]","plainTextFormattedCitation":"[32]","previouslyFormattedCitation":"[32]"},"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[32]</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14608D56" w14:textId="097EBD21"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 reduces soil porosity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{"citationItems":[{"id":"ITEM-1","itemData":{"author":[{"dropping-particle":"","family":"Breland","given":"Tor Arvid","non-dropping-particle":"","parse-names":false,"suffix":""},{"dropping-particle":"","family":"Hansen","given":"Sissel","non-dropping-particle":"","parse-names":false,"suffix":""}],"container-title":"Soil Biology and Biochemistry","id":"ITEM-1","issue":"4/5","issued":{"date-parts":[["1996"]]},"page":"655-663","title":"Nitrogen mineralization and microbial biomass as affected by soil compaction","type":"article-journal","volume":"28"},"uris":["http://www.mendeley.com/documents/?uuid=04504956-b5de-4491-a831-efe25212ebfc"]}],"mendeley":{"formattedCitation":"[24]","plainTextFormattedCitation":"[24]","previouslyFormattedCitation":"[24]"},"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[24]</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which </w:t>
            </w:r>
            <w:proofErr w:type="spellStart"/>
            <w:r w:rsidRPr="00F34061">
              <w:rPr>
                <w:rFonts w:ascii="Times New Roman" w:hAnsi="Times New Roman" w:cs="Times New Roman"/>
                <w:sz w:val="24"/>
                <w:szCs w:val="24"/>
              </w:rPr>
              <w:t>physically</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protect</w:t>
            </w:r>
            <w:proofErr w:type="spellEnd"/>
            <w:r w:rsidR="00B679E8" w:rsidRPr="00F34061">
              <w:rPr>
                <w:rFonts w:ascii="Times New Roman" w:hAnsi="Times New Roman" w:cs="Times New Roman"/>
                <w:sz w:val="24"/>
                <w:szCs w:val="24"/>
                <w:lang w:val="en-US"/>
              </w:rPr>
              <w:t>s</w:t>
            </w:r>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microorganisms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from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predating</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protozoa</w:t>
            </w:r>
            <w:proofErr w:type="spellEnd"/>
            <w:r w:rsidRPr="00F34061">
              <w:rPr>
                <w:rFonts w:ascii="Times New Roman" w:hAnsi="Times New Roman" w:cs="Times New Roman"/>
                <w:sz w:val="24"/>
                <w:szCs w:val="24"/>
              </w:rPr>
              <w:t xml:space="preserve"> and </w:t>
            </w:r>
            <w:proofErr w:type="spellStart"/>
            <w:r w:rsidRPr="00F34061">
              <w:rPr>
                <w:rFonts w:ascii="Times New Roman" w:hAnsi="Times New Roman" w:cs="Times New Roman"/>
                <w:sz w:val="24"/>
                <w:szCs w:val="24"/>
              </w:rPr>
              <w:t>nematodes</w:t>
            </w:r>
            <w:proofErr w:type="spellEnd"/>
            <w:r w:rsidR="00541681" w:rsidRPr="00F34061">
              <w:rPr>
                <w:rFonts w:ascii="Times New Roman" w:hAnsi="Times New Roman" w:cs="Times New Roman"/>
                <w:sz w:val="24"/>
                <w:szCs w:val="24"/>
                <w:lang w:val="en-US"/>
              </w:rPr>
              <w:t xml:space="preserve"> </w:t>
            </w:r>
            <w:r w:rsidR="00541681"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{"citationItems":[{"id":"ITEM-1","itemData":{"author":[{"dropping-particle":"","family":"Breland","given":"Tor Arvid","non-dropping-particle":"","parse-names":false,"suffix":""},{"dropping-particle":"","family":"Hansen","given":"Sissel","non-dropping-particle":"","parse-names":false,"suffix":""}],"container-title":"Soil Biology and Biochemistry","id":"ITEM-1","issue":"4/5","issued":{"date-parts":[["1996"]]},"page":"655-663","title":"Nitrogen mineralization and microbial biomass as affected by soil compaction","type":"article-journal","volume":"28"},"uris":["http://www.mendeley.com/documents/?uuid=04504956-b5de-4491-a831-efe25212ebfc"]},{"id":"ITEM-2","itemData":{"DOI":"10.1007/BF00004497","ISBN":"01682563","ISSN":"01682563","abstract":"Soil architecture is the dominant control over microbially mediated decomposition proces- ses in terrestrial ecosystems. Organic matter is physically protected in soil so that large amounts of well-decomposable compounds can be found in the vicinity of largely starving microbial popula- tions. Among the mechanisms proposed to explain the phenomena of physical protection in soil are adsorption of organics on inorganic clay surfaces and entrapment of materials in aggregates or in places inaccessible to microbes. Indirect evidence for the existence of physical protection in soil is provided by the occurrence of a burst of microbial activity and related increased decomposition rates following disruption of soil structures, either by natural processes such as the remoistening of a dried soil or by human activities such as ploughing. In contrast, soil compaction has only little effect on the transformation of '4C-glucose. Another mechanism of control by soil structure and texture on decomposition in terrestrial ecosystems is through their impact on microbial turnover processes. The microbial population is not only the main biological agent of decomposition in soil, it is also an important, albeit small, pool through which most of the organic matter in soil passes. Estimates on the relative importance of different mechanisms controlling decomposition in soil could be derived from results of combined tracer and modelling studies. However, suitable meth- odology to quantify the relation between soil structure and biological processes as a function of different types and conditions of soils is still lacking.","author":[{"dropping-particle":"","family":"Veen","given":"J. A.","non-dropping-particle":"Van","parse-names":false,"suffix":""},{"dropping-particle":"","family":"Kuikman","given":"P. J.","non-dropping-particle":"","parse-names":false,"suffix":""}],"container-title":"Biogeochemistry","id":"ITEM-2","issue":"3","issued":{"date-parts":[["1990"]]},"page":"213-233","title":"Soil structural aspects of decomposition of organic matter by microorganisms","type":"article-journal","volume":"11"},"uris":["http://www.mendeley.com/documents/?uuid=b7a3395d-c23a-4b4b-ac3b-04d39d035878"]}],"mendeley":{"formattedCitation":"[24,31]","plainTextFormattedCitation":"[24,31]","previouslyFormattedCitation":"[24,31]"},"properties":{"noteIndex":0},"schema":"https://github.com/citation-style-language/schema/raw/master/csl-citation.json"}</w:instrText>
            </w:r>
            <w:r w:rsidR="00541681"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[24,31]</w:t>
            </w:r>
            <w:r w:rsidR="00541681"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r w:rsidRPr="00F34061">
              <w:rPr>
                <w:rFonts w:ascii="Times New Roman" w:hAnsi="Times New Roman" w:cs="Times New Roman"/>
                <w:sz w:val="24"/>
                <w:szCs w:val="24"/>
              </w:rPr>
              <w:t xml:space="preserve">  </w:t>
            </w:r>
          </w:p>
        </w:tc>
      </w:tr>
      <w:tr w:rsidR="00C811F1" w:rsidRPr="00F34061" w14:paraId="413A3587" w14:textId="77777777" w:rsidTr="003D1C76">
        <w:tc>
          <w:tcPr>
            <w:tcW w:w="1007" w:type="dxa"/>
            <w:vAlign w:val="center"/>
          </w:tcPr>
          <w:p w14:paraId="397A64B5" w14:textId="71C5939C" w:rsidR="00C50BF5"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7</w:t>
            </w:r>
          </w:p>
        </w:tc>
        <w:tc>
          <w:tcPr>
            <w:tcW w:w="2070" w:type="dxa"/>
            <w:vAlign w:val="center"/>
          </w:tcPr>
          <w:p w14:paraId="46D8BB74" w14:textId="77777777"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Earthworms</w:t>
            </w:r>
          </w:p>
          <w:p w14:paraId="73CBDBBE" w14:textId="491D4331"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and soil microorganisms</w:t>
            </w:r>
            <w:r w:rsidRPr="00F34061">
              <w:rPr>
                <w:rFonts w:ascii="MS Mincho" w:eastAsia="MS Mincho" w:hAnsi="MS Mincho" w:cs="MS Mincho" w:hint="eastAsia"/>
                <w:sz w:val="24"/>
                <w:szCs w:val="24"/>
                <w:shd w:val="clear" w:color="auto" w:fill="FFFFFF"/>
              </w:rPr>
              <w:t xml:space="preserve"> </w:t>
            </w:r>
            <w:r w:rsidRPr="00F34061">
              <w:rPr>
                <w:rFonts w:ascii="Times New Roman" w:hAnsi="Times New Roman" w:cs="Times New Roman"/>
                <w:b/>
                <w:sz w:val="24"/>
                <w:szCs w:val="24"/>
                <w:lang w:val="en-US"/>
              </w:rPr>
              <w:sym w:font="Wingdings" w:char="F0E0"/>
            </w:r>
          </w:p>
          <w:p w14:paraId="400AB9E5" w14:textId="494FD73F" w:rsidR="00C50BF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Soil Organic Carbon</w:t>
            </w:r>
            <w:r w:rsidR="00AF31D0" w:rsidRPr="00F34061">
              <w:rPr>
                <w:rFonts w:ascii="Times New Roman" w:hAnsi="Times New Roman" w:cs="Times New Roman"/>
                <w:b/>
                <w:sz w:val="24"/>
                <w:szCs w:val="24"/>
                <w:lang w:val="en-US"/>
              </w:rPr>
              <w:t xml:space="preserve"> (SOC)</w:t>
            </w:r>
          </w:p>
        </w:tc>
        <w:tc>
          <w:tcPr>
            <w:tcW w:w="1176" w:type="dxa"/>
          </w:tcPr>
          <w:p w14:paraId="768A4FD8" w14:textId="77777777" w:rsidR="00C50BF5" w:rsidRPr="00F34061" w:rsidRDefault="00C50BF5" w:rsidP="00F34061">
            <w:pPr>
              <w:rPr>
                <w:rFonts w:ascii="Times New Roman" w:hAnsi="Times New Roman" w:cs="Times New Roman"/>
                <w:sz w:val="24"/>
                <w:szCs w:val="24"/>
                <w:lang w:val="en-US"/>
              </w:rPr>
            </w:pPr>
          </w:p>
          <w:p w14:paraId="33260083" w14:textId="77777777" w:rsidR="00C50BF5" w:rsidRPr="00F34061" w:rsidRDefault="00C50BF5" w:rsidP="00F34061">
            <w:pPr>
              <w:rPr>
                <w:rFonts w:ascii="Times New Roman" w:hAnsi="Times New Roman" w:cs="Times New Roman"/>
                <w:sz w:val="24"/>
                <w:szCs w:val="24"/>
              </w:rPr>
            </w:pPr>
            <w:r w:rsidRPr="00F34061">
              <w:rPr>
                <w:rFonts w:ascii="Times New Roman" w:hAnsi="Times New Roman" w:cs="Times New Roman"/>
                <w:sz w:val="24"/>
                <w:szCs w:val="24"/>
                <w:lang w:val="en-US"/>
              </w:rPr>
              <w:t>positive</w:t>
            </w:r>
          </w:p>
        </w:tc>
        <w:tc>
          <w:tcPr>
            <w:tcW w:w="4989" w:type="dxa"/>
          </w:tcPr>
          <w:p w14:paraId="53EE82C5" w14:textId="77777777" w:rsidR="00C50BF5" w:rsidRPr="00F34061" w:rsidRDefault="00C50BF5" w:rsidP="00F34061">
            <w:pPr>
              <w:rPr>
                <w:rFonts w:ascii="Times New Roman" w:hAnsi="Times New Roman" w:cs="Times New Roman"/>
                <w:sz w:val="24"/>
                <w:szCs w:val="24"/>
                <w:lang w:val="en-US"/>
              </w:rPr>
            </w:pPr>
          </w:p>
          <w:p w14:paraId="001BAFF7" w14:textId="33D927E0" w:rsidR="00C50BF5" w:rsidRPr="00F34061" w:rsidRDefault="00C50BF5" w:rsidP="00F34061">
            <w:pPr>
              <w:rPr>
                <w:rFonts w:ascii="Times New Roman" w:hAnsi="Times New Roman" w:cs="Times New Roman"/>
                <w:sz w:val="24"/>
                <w:szCs w:val="24"/>
              </w:rPr>
            </w:pPr>
            <w:r w:rsidRPr="00F34061">
              <w:rPr>
                <w:rFonts w:ascii="Times New Roman" w:hAnsi="Times New Roman" w:cs="Times New Roman"/>
                <w:sz w:val="24"/>
                <w:szCs w:val="24"/>
                <w:lang w:val="en-US"/>
              </w:rPr>
              <w:t xml:space="preserve">Earthworms and soil microorganisms play a major role in the decomposition processes in temperate grasslands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Marsh","given":"Rand","non-dropping-particle":"","parse-names":false,"suffix":""},{"dropping-particle":"","family":"Campling","given":"RC","non-dropping-particle":"","parse-names":false,"suffix":""}],"container-title":"Herbage Abstracts","id":"ITEM-1","issued":{"date-parts":[["1970"]]},"page":"123-130","title":"Fouling of pastures by dung","type":"article-journal","volume":"40"},"uris":["http://www.mendeley.com/documents/?uuid=be4e4674-6b65-4d03-867f-197f89c4d353"]},{"id":"ITEM-2","itemData":{"author":[{"dropping-particle":"","family":"Holter","given":"P.","non-dropping-particle":"","parse-names":false,"suffix":""}],"container-title":"Earthworm Ecology. From Darwin to Vermiculture","editor":[{"dropping-particle":"","family":"Satchell","given":"J. E.","non-dropping-particle":"","parse-names":false,"suffix":""}],"id":"ITEM-2","issued":{"date-parts":[["1983"]]},"page":"49-57","publisher":"Springer, Dordrecht","title":"Effect of earthworms on the disappearance rate of cattle droppings","type":"chapter"},"uris":["http://www.mendeley.com/documents/?uuid=c0e73593-501a-4756-bae0-1bbe963fbada"]},{"id":"ITEM-3","itemData":{"DOI":"10.1007/978-981-10-1524-3","ISBN":"9789811015243","abstract":"Entomophagy, the consumption of insects by humans, is practiced in many countries around the world but predominantly in Asia, Africa, and Latin America. The practice has many environmental, health, social, and livelihood benefits. Insects are good source of protein, fat, minerals, and vitamins. Worldwide, nearly 1700 insect species are edible, four insect orders in rank sequence which predominate human consumption, viz., Coleoptera, Hymenoptera, Orthoptera, and Lepidoptera, account for 80 % of the species eaten. In Africa, ants, termites, beetle grubs, caterpillars, and grasshoppers are eaten. Eri silkworm, wasps, bamboo caterpillars, crickets, and locusts predominate insect diet of Asians. Important Latin American insect food comprises leaf-cutter ants, palm weevil larvae, bee, and wasp brood. Practicing entomophagy does carry certain risks like allergic reactions to the people consuming them. It is an age-old practice that continues to this day in many parts of the world. Science increasingly provides data corroborating the nutritional and health benefits of entomophagy, according to a broader acceptance of this practice, while giving due consideration to certain risk factors. Rewards in terms of long-term food security, income potential, pesticide reduction, and insect conservation are conceivable, and thus entomophagy has the potential of becoming an important factor in sustainable development. © Springer Science+Business Media Singapore 2016.","author":[{"dropping-particle":"","family":"Bagyaraj","given":"D.J.","non-dropping-particle":"","parse-names":false,"suffix":""},{"dropping-particle":"","family":"Nethravathi","given":"C.J.","non-dropping-particle":"","parse-names":false,"suffix":""},{"dropping-particle":"","family":"Nitin","given":"K.S.","non-dropping-particle":"","parse-names":false,"suffix":""}],"chapter-number":"2","container-title":"Economic and Ecological Significance of Arthropods in Diversified Ecosystems","editor":[{"dropping-particle":"","family":"Chakravarthy","given":"Akshay Kumar","non-dropping-particle":"","parse-names":false,"suffix":""},{"dropping-particle":"","family":"Sridhara","given":"Shakunthala","non-dropping-particle":"","parse-names":false,"suffix":""}],"id":"ITEM-3","issued":{"date-parts":[["2016"]]},"page":"17-51","publisher":"Springer Science, Business Media Singapore","title":"Soil biodiversity and arthropods: role in soil fertility","type":"chapter"},"uris":["http://www.mendeley.com/documents/?uuid=a8f04510-2ee3-4f49-8990-7b2c39d70ca1"]},{"id":"ITEM-4","itemData":{"DOI":"10.2307/1313536","ISBN":"0006-3568","ISSN":"00063568","PMID":"199900107559","abstract":"Soil biodiversity has received considerable attention recently because of greater recognition that soil species and their interactions can influence a number of ecosystem processes (e.g., decomposition, net primary production, and trace gas production; Setälä and Huhta 1991, Freckman et al. 1997, Naeem and Li 1997, Groffman and Bohlen 1999). Recent scientific research on soil biodiversity is increasing our baseline knowledge of the species richness (Lawton et al. 1996) and global distribution (Brussaard et al. 1997, Wall and Virginia in press) of soil organisms and of their economic value to ecosystems (Pimentel et al. 1997, Vitousek et al. 1997). This research has also identified gaps in our knowledge, such as the nature and extent of the linkages among belowground systems (i.e., soils, freshwater sediments, and marine sediments; Freckman et al. 1997, Wagener et al. 1998). These increasingly interdisciplinary studies are focused on the species that are critical for the maintenance of ecosystem processes. The information from such studies will contribute to future management of soils and ecosystems under scenarios of increasing human-derived physical, chemical, and biotic disturbances (e.g., plowing, pollution, elevated CO2, and invasive species; Vitousek et al. 1997, Jones et al. 1998). The elucidation of soil biotic interactions, in particular mutualistic interactions, which we highlight in this …","author":[{"dropping-particle":"","family":"Wall","given":"Diana H.","non-dropping-particle":"","parse-names":false,"suffix":""},{"dropping-particle":"","family":"Moore","given":"John C.","non-dropping-particle":"","parse-names":false,"suffix":""}],"container-title":"BioScience","id":"ITEM-4","issue":"2","issued":{"date-parts":[["1999"]]},"page":"109-117","title":"Interactions Underground: Soil biodiversity, mutualism, and ecosystem processes","type":"article-journal","volume":"49"},"uris":["http://www.mendeley.com/documents/?uuid=fde5a6f1-2eb1-4975-8d78-5924c59bb6a2"]}],"mendeley":{"formattedCitation":"[33–36]","plainTextFormattedCitation":"[33–36]","previouslyFormattedCitation":"[33–36]"},"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[33–36]</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0FC8E219" w14:textId="77777777" w:rsidTr="003D1C76">
        <w:tc>
          <w:tcPr>
            <w:tcW w:w="1007" w:type="dxa"/>
            <w:vAlign w:val="center"/>
          </w:tcPr>
          <w:p w14:paraId="7124489E" w14:textId="04A9DD93" w:rsidR="00C50BF5"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8</w:t>
            </w:r>
          </w:p>
        </w:tc>
        <w:tc>
          <w:tcPr>
            <w:tcW w:w="2070" w:type="dxa"/>
            <w:vAlign w:val="center"/>
          </w:tcPr>
          <w:p w14:paraId="18F9FE3F" w14:textId="77777777"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Soil properties</w:t>
            </w:r>
          </w:p>
          <w:p w14:paraId="2FB0CB5A" w14:textId="6F27F782" w:rsidR="00EC31B5" w:rsidRPr="00F34061" w:rsidRDefault="00EC31B5" w:rsidP="00F34061">
            <w:pPr>
              <w:jc w:val="center"/>
              <w:rPr>
                <w:rFonts w:ascii="MS Mincho" w:eastAsia="MS Mincho" w:hAnsi="MS Mincho" w:cs="MS Mincho"/>
                <w:sz w:val="24"/>
                <w:szCs w:val="24"/>
                <w:shd w:val="clear" w:color="auto" w:fill="FFFFFF"/>
              </w:rPr>
            </w:pPr>
            <w:r w:rsidRPr="00F34061">
              <w:rPr>
                <w:rFonts w:ascii="Times New Roman" w:hAnsi="Times New Roman" w:cs="Times New Roman"/>
                <w:b/>
                <w:sz w:val="24"/>
                <w:szCs w:val="24"/>
                <w:lang w:val="en-US"/>
              </w:rPr>
              <w:t>(SOC, pH)</w:t>
            </w:r>
          </w:p>
          <w:p w14:paraId="6B4F2186" w14:textId="60F96476" w:rsidR="00EC31B5" w:rsidRPr="00F34061" w:rsidRDefault="00EC31B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1802D60E" w14:textId="77777777" w:rsidR="00C50BF5" w:rsidRPr="00F34061" w:rsidRDefault="00C50BF5"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Plant diversity and composition</w:t>
            </w:r>
          </w:p>
          <w:p w14:paraId="4D1A02B7" w14:textId="360C8292" w:rsidR="00C50BF5" w:rsidRPr="00F34061" w:rsidRDefault="00C50BF5" w:rsidP="00F34061">
            <w:pPr>
              <w:jc w:val="center"/>
              <w:rPr>
                <w:rFonts w:ascii="Times New Roman" w:hAnsi="Times New Roman" w:cs="Times New Roman"/>
                <w:b/>
                <w:sz w:val="24"/>
                <w:szCs w:val="24"/>
                <w:lang w:val="en-US"/>
              </w:rPr>
            </w:pPr>
          </w:p>
        </w:tc>
        <w:tc>
          <w:tcPr>
            <w:tcW w:w="1176" w:type="dxa"/>
          </w:tcPr>
          <w:p w14:paraId="79E703D7"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p w14:paraId="2E8B3562" w14:textId="77777777" w:rsidR="00C50BF5" w:rsidRPr="00F34061" w:rsidRDefault="00C50BF5" w:rsidP="00F34061">
            <w:pPr>
              <w:rPr>
                <w:rFonts w:ascii="Times New Roman" w:hAnsi="Times New Roman" w:cs="Times New Roman"/>
                <w:sz w:val="24"/>
                <w:szCs w:val="24"/>
                <w:lang w:val="en-US"/>
              </w:rPr>
            </w:pPr>
          </w:p>
          <w:p w14:paraId="2D8BC832" w14:textId="77777777" w:rsidR="00C50BF5" w:rsidRPr="00F34061" w:rsidRDefault="00C50BF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p w14:paraId="668BE69A" w14:textId="77777777" w:rsidR="00C50BF5" w:rsidRPr="00F34061" w:rsidRDefault="00C50BF5" w:rsidP="00F34061">
            <w:pPr>
              <w:rPr>
                <w:rFonts w:ascii="Times New Roman" w:hAnsi="Times New Roman" w:cs="Times New Roman"/>
                <w:sz w:val="24"/>
                <w:szCs w:val="24"/>
                <w:lang w:val="en-US"/>
              </w:rPr>
            </w:pPr>
          </w:p>
          <w:p w14:paraId="4B7EF5DA" w14:textId="77777777" w:rsidR="00C50BF5" w:rsidRPr="00F34061" w:rsidRDefault="00C50BF5" w:rsidP="00F34061">
            <w:pPr>
              <w:rPr>
                <w:rFonts w:ascii="Times New Roman" w:hAnsi="Times New Roman" w:cs="Times New Roman"/>
                <w:sz w:val="24"/>
                <w:szCs w:val="24"/>
                <w:lang w:val="en-US"/>
              </w:rPr>
            </w:pPr>
          </w:p>
          <w:p w14:paraId="65AECEE1" w14:textId="0C8BBC0D" w:rsidR="00597675" w:rsidRPr="00F34061" w:rsidRDefault="00484427"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tc>
        <w:tc>
          <w:tcPr>
            <w:tcW w:w="4989" w:type="dxa"/>
          </w:tcPr>
          <w:p w14:paraId="7E43846C" w14:textId="4A9AD4F8" w:rsidR="00C50BF5" w:rsidRPr="00F34061" w:rsidRDefault="0016605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Soil organic matter</w:t>
            </w:r>
            <w:r w:rsidR="00C50BF5" w:rsidRPr="00F34061">
              <w:rPr>
                <w:rFonts w:ascii="Times New Roman" w:hAnsi="Times New Roman" w:cs="Times New Roman"/>
                <w:sz w:val="24"/>
                <w:szCs w:val="24"/>
                <w:lang w:val="en-US"/>
              </w:rPr>
              <w:t xml:space="preserve"> serves as a resource to plants </w:t>
            </w:r>
            <w:r w:rsidR="00C50BF5"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{"citationItems":[{"id":"ITEM-1","itemData":{"DOI":"10.1890/02-0274","ISBN":"0012-9658","ISSN":"00129658","PMID":"465","abstract":"Understanding how terrestrial ecosystems function requires a combined aboveground–belowground approach, because of the importance of feedbacks that occur between herbivores, producers, and the decomposer subsystem. In this paper, we identify several mechanisms by which herbivores can indirectly affect decomposer organisms and soil processes through altering the quantity and quality of resources entering the soil. We show that these mechanisms are broadly similar in nature for both foliar and root herbivory, regardless of whether they operate in the short term as a result of physiological responses of individual plants to herbivore attack or long-termfollowing alteration of plant community structure by herbivores and subsequent changes in the quality of litter inputs to soil. We propose that a variety of possible mechanisms is responsible for the idiosyncratic nature of herbivore effects on soil biota and ecosystem function; positive, negative, or neutral effects of herbivory are possible depending upon the balance of these different mechanisms. However, we predict that positive effects of herbivory on soil biota and soil processes are most common in ecosystems of high soil fertility and high consumption rates, whereas negative effects are most common in unproductive ecosystems with low consumption rates. The significance of multiple-species herbivore communities is also emphasized, and we propose that if resource use complementarity among herbivore species or functional groups leads to greater total consumption of phytomass, and thus greater net herbivory, then both positive and negative consequences of increasing herbivore diversity for belowground prop- erties and processes are theoretically possible. Research priorities are highlighted and include a need for comparative studies of herbivore impacts on above- and belowground processes across ecosystems of varying productivity, as well as a need for experimental testing of the influence of antiherbivore defense compounds on complex multitrophic in- teractions in the rhizosphere and the significance of multiple herbivore species communities on these plant–soil interactions.","author":[{"dropping-particle":"","family":"Bardgett","given":"Richard D.","non-dropping-particle":"","parse-names":false,"suffix":""},{"dropping-particle":"","family":"Wardle","given":"David A.","non-dropping-particle":"","parse-names":false,"suffix":""}],"container-title":"Ecology","id":"ITEM-1","issue":"9","issued":{"date-parts":[["2003"]]},"page":"2258-2268","title":"Herbivore-mediated linkages between aboveground and belowground communities","type":"article-journal","volume":"84"},"uris":["http://www.mendeley.com/documents/?uuid=066cde85-971d-44ad-b755-86078a133d70"]}],"mendeley":{"formattedCitation":"[16]","plainTextFormattedCitation":"[16]","previouslyFormattedCitation":"[16]"},"properties":{"noteIndex":0},"schema":"https://github.com/citation-style-language/schema/raw/master/csl-citation.json"}</w:instrText>
            </w:r>
            <w:r w:rsidR="00C50BF5"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[16]</w:t>
            </w:r>
            <w:r w:rsidR="00C50BF5" w:rsidRPr="00F34061">
              <w:rPr>
                <w:rFonts w:ascii="Times New Roman" w:hAnsi="Times New Roman" w:cs="Times New Roman"/>
                <w:sz w:val="24"/>
                <w:szCs w:val="24"/>
                <w:lang w:val="en-US"/>
              </w:rPr>
              <w:fldChar w:fldCharType="end"/>
            </w:r>
            <w:r w:rsidR="00C50BF5" w:rsidRPr="00F34061">
              <w:rPr>
                <w:rFonts w:ascii="Times New Roman" w:hAnsi="Times New Roman" w:cs="Times New Roman"/>
                <w:sz w:val="24"/>
                <w:szCs w:val="24"/>
                <w:lang w:val="en-US"/>
              </w:rPr>
              <w:t>.</w:t>
            </w:r>
          </w:p>
          <w:p w14:paraId="4B42B9BE" w14:textId="77777777" w:rsidR="00C50BF5" w:rsidRPr="00F34061" w:rsidRDefault="00C50BF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Increasing soil pH (up to nearly neutral or slightly alkaline values) increases</w:t>
            </w:r>
            <w:r w:rsidR="0060062E" w:rsidRPr="00F34061">
              <w:rPr>
                <w:rFonts w:ascii="Times New Roman" w:hAnsi="Times New Roman" w:cs="Times New Roman"/>
                <w:sz w:val="24"/>
                <w:szCs w:val="24"/>
                <w:lang w:val="en-US"/>
              </w:rPr>
              <w:t xml:space="preserve"> the nutrient uptake by plants.</w:t>
            </w:r>
          </w:p>
          <w:p w14:paraId="56B59959" w14:textId="6CB01F5C" w:rsidR="00597675" w:rsidRPr="00F34061" w:rsidRDefault="00597675"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Low pH (i.e., acidic) soils </w:t>
            </w:r>
            <w:proofErr w:type="spellStart"/>
            <w:r w:rsidRPr="00F34061">
              <w:rPr>
                <w:rFonts w:ascii="Times New Roman" w:hAnsi="Times New Roman" w:cs="Times New Roman"/>
                <w:sz w:val="24"/>
                <w:szCs w:val="24"/>
              </w:rPr>
              <w:t>expose</w:t>
            </w:r>
            <w:proofErr w:type="spellEnd"/>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 xml:space="preserve">plants to </w:t>
            </w:r>
            <w:proofErr w:type="spellStart"/>
            <w:r w:rsidRPr="00F34061">
              <w:rPr>
                <w:rFonts w:ascii="Times New Roman" w:hAnsi="Times New Roman" w:cs="Times New Roman"/>
                <w:sz w:val="24"/>
                <w:szCs w:val="24"/>
              </w:rPr>
              <w:t>aluminium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toxicity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Zonn","given":"S.V.","non-dropping-particle":"","parse-names":false,"suffix":""},{"dropping-particle":"","family":"Travleev","given":"A.P.","non-dropping-particle":"","parse-names":false,"suffix":""}],"id":"ITEM-1","issued":{"date-parts":[["1992"]]},"note":"Zonn S. V., Travleev A. P. Aluminium. Role in soil formation and influence on vegetation (Dnepropetrovsk, 1992)  Всього 224 сторінки в монографії, а пряма цитата на стр 155. (in Russian). \nЦитата звучить так: Присутствие же Аl в почвенном растворе оказывает непосредственное токсичное действие на растения. Каждое растение имеет свои пределы по отношению к Аl. И в то же время токсичные свойства Аl зависят в какой-то степени и от состава и свойств почв….. Имея неодинаковою степень токсичности при различной концентрации, Аl, вероятно, оказывает токсичное влияние на растения, скорей всего на их корневую систему.","number-of-pages":"224","publisher":"Dnepropetrovsk State Univiversity","publisher-place":"Dnepropetrovsk","title":"Aluminium: Role in Pedogenesis and Influence on the Plants","type":"book"},"uris":["http://www.mendeley.com/documents/?uuid=b6bb4923-34c6-4304-879c-aa816890d338"]}],"mendeley":{"formattedCitation":"[37]","plainTextFormattedCitation":"[37]","previouslyFormattedCitation":"[37]"},"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[37]</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7E5C7DE6" w14:textId="77777777" w:rsidTr="003D1C76">
        <w:tc>
          <w:tcPr>
            <w:tcW w:w="1007" w:type="dxa"/>
            <w:vAlign w:val="center"/>
          </w:tcPr>
          <w:p w14:paraId="451EA735" w14:textId="6F6C88C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9</w:t>
            </w:r>
          </w:p>
        </w:tc>
        <w:tc>
          <w:tcPr>
            <w:tcW w:w="2070" w:type="dxa"/>
            <w:vAlign w:val="center"/>
          </w:tcPr>
          <w:p w14:paraId="31C83BD8"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Cattle density </w:t>
            </w:r>
          </w:p>
          <w:p w14:paraId="69ACA98E"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1FF18F7E"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Soil properties</w:t>
            </w:r>
          </w:p>
          <w:p w14:paraId="44017199" w14:textId="111AA5A0"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(SOC, pH)</w:t>
            </w:r>
          </w:p>
        </w:tc>
        <w:tc>
          <w:tcPr>
            <w:tcW w:w="1176" w:type="dxa"/>
          </w:tcPr>
          <w:p w14:paraId="46509E3A" w14:textId="77777777" w:rsidR="00AF31D0" w:rsidRPr="00F34061" w:rsidRDefault="00AF31D0"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p w14:paraId="1DD2EC44" w14:textId="77777777" w:rsidR="00AF31D0" w:rsidRPr="00F34061" w:rsidRDefault="00AF31D0" w:rsidP="00F34061">
            <w:pPr>
              <w:jc w:val="center"/>
              <w:rPr>
                <w:rFonts w:ascii="Times New Roman" w:hAnsi="Times New Roman" w:cs="Times New Roman"/>
                <w:sz w:val="24"/>
                <w:szCs w:val="24"/>
                <w:lang w:val="en-US"/>
              </w:rPr>
            </w:pPr>
          </w:p>
          <w:p w14:paraId="066FD027" w14:textId="3FBEB456" w:rsidR="00AF31D0" w:rsidRPr="00F34061" w:rsidRDefault="00AF31D0"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tc>
        <w:tc>
          <w:tcPr>
            <w:tcW w:w="4989" w:type="dxa"/>
          </w:tcPr>
          <w:p w14:paraId="12191399" w14:textId="0B637C58"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Cattle manure deposition increases soil organic matter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{"citationItems":[{"id":"ITEM-1","itemData":{"author":[{"dropping-particle":"","family":"Milchunas","given":"D. G.","non-dropping-particle":"","parse-names":false,"suffix":""},{"dropping-particle":"","family":"Lauenroth","given":"W. K.","non-dropping-particle":"","parse-names":false,"suffix":""},{"dropping-particle":"","family":"Burke","given":"I. C.","non-dropping-particle":"","parse-names":false,"suffix":""}],"container-title":"Oikos","id":"ITEM-1","issue":"1","issued":{"date-parts":[["1998"]]},"page":"65-74","title":"Livestock Grazing: Animal and Plant Biodiversity of Shortgrass Steppe and the Relationship to Ecosystem Function","type":"article-journal","volume":"83"},"uris":["http://www.mendeley.com/documents/?uuid=b6d71196-e606-476b-94e8-6bd7a8b5e31b"]}],"mendeley":{"formattedCitation":"[38]","plainTextFormattedCitation":"[38]","previouslyFormattedCitation":"[38]"},"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[38]</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t>
            </w:r>
          </w:p>
          <w:p w14:paraId="0A912C48" w14:textId="5A504FD3"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Cattle manure and urine relax soil acidification </w:t>
            </w:r>
            <w:r w:rsidRPr="00F34061">
              <w:rPr>
                <w:rFonts w:ascii="Times New Roman" w:hAnsi="Times New Roman" w:cs="Times New Roman"/>
                <w:sz w:val="24"/>
                <w:szCs w:val="24"/>
              </w:rPr>
              <w:fldChar w:fldCharType="begin" w:fldLock="1"/>
            </w:r>
            <w:r w:rsidR="00145F0E" w:rsidRPr="00F34061">
              <w:rPr>
                <w:rFonts w:ascii="Times New Roman" w:hAnsi="Times New Roman" w:cs="Times New Roman"/>
                <w:sz w:val="24"/>
                <w:szCs w:val="24"/>
              </w:rPr>
              <w:instrText>ADDIN CSL_CITATION {"citationItems":[{"id":"ITEM-1","itemData":{"author":[{"dropping-particle":"","family":"Bertram","given":"Janet","non-dropping-particle":"","parse-names":false,"suffix":""}],"id":"ITEM-1","issued":{"date-parts":[["2009"]]},"number-of-pages":"244","publisher":"Lincoln University","title":"Effects of cow urine and its constituents on soil microbial populations and nitrous oxide emissions","type":"thesis"},"uris":["http://www.mendeley.com/documents/?uuid=cfc686ce-2171-4ded-ba2a-447e32a658b7"]},{"id":"ITEM-2","itemData":{"DOI":"10.1080/00288233.1988.10423438","ISSN":"11758775","author":[{"dropping-particle":"","family":"Williams","given":"P. H.","non-dropping-particle":"","parse-names":false,"suffix":""},{"dropping-particle":"","family":"Hedley","given":"M. J.","non-dropping-particle":"","parse-names":false,"suffix":""},{"dropping-particle":"","family":"Gregg","given":"P. E H","non-dropping-particle":"","parse-names":false,"suffix":""}],"container-title":"New Zealand Journal of Agricultural Research","id":"ITEM-2","issue":"4","issued":{"date-parts":[["1988"]]},"number-of-pages":"431-438","title":"Effect of dairy cow urine on potassium adsorption by soil","type":"thesis","volume":"31"},"uris":["http://www.mendeley.com/documents/?uuid=803a9568-0c7f-45e2-b815-b7e9d2c08a3b"]}],"mendeley":{"formattedCitation":"[20,39]","plainTextFormattedCitation":"[20,39]","previouslyFormattedCitation":"[20,39]"},"properties":{"noteIndex":0},"schema":"https://github.com/citation-style-language/schema/raw/master/csl-citation.json"}</w:instrText>
            </w:r>
            <w:r w:rsidRPr="00F34061">
              <w:rPr>
                <w:rFonts w:ascii="Times New Roman" w:hAnsi="Times New Roman" w:cs="Times New Roman"/>
                <w:sz w:val="24"/>
                <w:szCs w:val="24"/>
              </w:rPr>
              <w:fldChar w:fldCharType="separate"/>
            </w:r>
            <w:r w:rsidR="0045413D" w:rsidRPr="00F34061">
              <w:rPr>
                <w:rFonts w:ascii="Times New Roman" w:hAnsi="Times New Roman" w:cs="Times New Roman"/>
                <w:noProof/>
                <w:sz w:val="24"/>
                <w:szCs w:val="24"/>
              </w:rPr>
              <w:t>[20,39]</w:t>
            </w:r>
            <w:r w:rsidRPr="00F34061">
              <w:rPr>
                <w:rFonts w:ascii="Times New Roman" w:hAnsi="Times New Roman" w:cs="Times New Roman"/>
                <w:sz w:val="24"/>
                <w:szCs w:val="24"/>
              </w:rPr>
              <w:fldChar w:fldCharType="end"/>
            </w:r>
            <w:r w:rsidRPr="00F34061">
              <w:rPr>
                <w:rFonts w:ascii="Times New Roman" w:hAnsi="Times New Roman" w:cs="Times New Roman"/>
                <w:sz w:val="24"/>
                <w:szCs w:val="24"/>
                <w:lang w:val="en-US"/>
              </w:rPr>
              <w:t xml:space="preserve"> and maintain soil pH in the optimal range </w:t>
            </w:r>
            <w:r w:rsidRPr="00F34061">
              <w:rPr>
                <w:rFonts w:ascii="Times New Roman" w:hAnsi="Times New Roman" w:cs="Times New Roman"/>
                <w:sz w:val="24"/>
                <w:szCs w:val="24"/>
                <w:lang w:val="en-US"/>
              </w:rPr>
              <w:lastRenderedPageBreak/>
              <w:t xml:space="preserve">for plants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{"citationItems":[{"id":"ITEM-1","itemData":{"DOI":"10.1080/00288233.1973.10421125","ISBN":"0028-8233","ISSN":"0028-8233","abstract":"Dung, superphosphate and potassium chloride treatments were applied as in the previous abs. and pasture samples from circles 55.8 cm in diameter and from the remainder of the plots were analysed for major elements. Yields of K in the herbage in one or both the dung treatments remained significantly higher than those of the untreated control for &gt;2 years for the early application of fertilizer in Aug. and for 1.3 years for the late application in Feb. For the early application the difference in K uptake between treatment (b) and the control became equal to the total quantity of K applied by (b) in 1.3 years, but (b) continued to significantly outyield the control for another year, resulting in a greater depletion of soil K than in the control. For each kg K applied the yield of K in the herbage was increased by about 0.4 kg and the apparent depletion of soil K was reduced by about 0.6 kg. Every kg K applied in (b) led to an increase of 0.97 kg K in pasture yield compared with (c). Dung treatments deposited 190-260 kg Mg/ha on the dung of spot but the recovery of Mg from dung was high only where no annual dressing of superphosphate or KCl had been applied. Treatments (a), (b) and (c) supplied 500-900 kg Ca/ha to the actual dung spot. The concentration of Ca in the herbage, however, was influenced more by the grass:clover ratio than by the amount of Ca applied. Pasture near the dung spots often contained a higher proportion of grass than other treatments. Total apparent recoveries of Ca in the herbage were higher in (a) and (b) than in (c) and were strongly depressed by application of KCl. Dung treatments supplied 900-1200 kg N/ha to the actual dung spot but only 125-165 kg/ha to the whole plot. Treatment (c) stimulated clover growth and increased concentrations of N in the herbage to a greater extent than in (a) or (b) for 7-9 months. For the whole square and over the whole period of the experiments the yield of N/unit DM was almost identical in (a) and (b) to that in (c) and the untreated control.","author":[{"dropping-particle":"","family":"During","given":"C.","non-dropping-particle":"","parse-names":false,"suffix":""},{"dropping-particle":"","family":"Weeda","given":"W. C.","non-dropping-particle":"","parse-names":false,"suffix":""}],"container-title":"New Zealand Journal of Agricultural Research","id":"ITEM-1","issue":"3","issued":{"date-parts":[["1973"]]},"page":"423-430","title":"Some effects of cattle dung on soil properties, pasture production, and nutrient uptake","type":"article-journal","volume":"16"},"uris":["http://www.mendeley.com/documents/?uuid=2bbe6eba-d474-4de1-a926-2b6c802d1b6a"]}],"mendeley":{"formattedCitation":"[40]","plainTextFormattedCitation":"[40]","previouslyFormattedCitation":"[40]"},"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[40]</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4F870AAB" w14:textId="77777777" w:rsidTr="003D1C76">
        <w:tc>
          <w:tcPr>
            <w:tcW w:w="1007" w:type="dxa"/>
            <w:vAlign w:val="center"/>
          </w:tcPr>
          <w:p w14:paraId="289688BD" w14:textId="7B13D59E"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lastRenderedPageBreak/>
              <w:t>10</w:t>
            </w:r>
          </w:p>
        </w:tc>
        <w:tc>
          <w:tcPr>
            <w:tcW w:w="2070" w:type="dxa"/>
            <w:vAlign w:val="center"/>
          </w:tcPr>
          <w:p w14:paraId="08930DA4"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Bare soil exposure </w:t>
            </w:r>
          </w:p>
          <w:p w14:paraId="0F2B08F6" w14:textId="0C7EF019"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76126659"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Soil properties</w:t>
            </w:r>
          </w:p>
          <w:p w14:paraId="451FB0A0" w14:textId="0414DBFD"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(SOC, pH)</w:t>
            </w:r>
          </w:p>
        </w:tc>
        <w:tc>
          <w:tcPr>
            <w:tcW w:w="1176" w:type="dxa"/>
          </w:tcPr>
          <w:p w14:paraId="6BC7C529" w14:textId="77777777" w:rsidR="00AF31D0" w:rsidRPr="00F34061" w:rsidRDefault="00AF31D0" w:rsidP="00F34061">
            <w:pPr>
              <w:rPr>
                <w:rFonts w:ascii="Times New Roman" w:hAnsi="Times New Roman" w:cs="Times New Roman"/>
                <w:sz w:val="24"/>
                <w:szCs w:val="24"/>
                <w:lang w:val="en-US"/>
              </w:rPr>
            </w:pPr>
          </w:p>
          <w:p w14:paraId="69E3AA55" w14:textId="77777777" w:rsidR="00AF31D0" w:rsidRPr="00F34061" w:rsidRDefault="00AF31D0" w:rsidP="00F34061">
            <w:pPr>
              <w:jc w:val="center"/>
              <w:rPr>
                <w:rFonts w:ascii="Times New Roman" w:hAnsi="Times New Roman" w:cs="Times New Roman"/>
                <w:sz w:val="24"/>
                <w:szCs w:val="24"/>
              </w:rPr>
            </w:pPr>
            <w:r w:rsidRPr="00F34061">
              <w:rPr>
                <w:rFonts w:ascii="Times New Roman" w:hAnsi="Times New Roman" w:cs="Times New Roman"/>
                <w:sz w:val="24"/>
                <w:szCs w:val="24"/>
                <w:lang w:val="en-US"/>
              </w:rPr>
              <w:t>negative</w:t>
            </w:r>
          </w:p>
        </w:tc>
        <w:tc>
          <w:tcPr>
            <w:tcW w:w="4989" w:type="dxa"/>
            <w:vAlign w:val="center"/>
          </w:tcPr>
          <w:p w14:paraId="5E0A630E" w14:textId="6F3C01F9"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Bare soil as a result of soil compaction reduces soil porosity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{"citationItems":[{"id":"ITEM-1","itemData":{"author":[{"dropping-particle":"","family":"Breland","given":"Tor Arvid","non-dropping-particle":"","parse-names":false,"suffix":""},{"dropping-particle":"","family":"Hansen","given":"Sissel","non-dropping-particle":"","parse-names":false,"suffix":""}],"container-title":"Soil Biology and Biochemistry","id":"ITEM-1","issue":"4/5","issued":{"date-parts":[["1996"]]},"page":"655-663","title":"Nitrogen mineralization and microbial biomass as affected by soil compaction","type":"article-journal","volume":"28"},"uris":["http://www.mendeley.com/documents/?uuid=04504956-b5de-4491-a831-efe25212ebfc"]}],"mendeley":{"formattedCitation":"[24]","plainTextFormattedCitation":"[24]","previouslyFormattedCitation":"[24]"},"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[24]</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which in turn slows down decomposition of organic matter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Baldrian","given":"P.","non-dropping-particle":"","parse-names":false,"suffix":""},{"dropping-particle":"","family":"Šnajdr","given":"J.","non-dropping-particle":"","parse-names":false,"suffix":""}],"container-title":"Soil Enzymology. Soil Biology.","editor":[{"dropping-particle":"","family":"Shukla","given":"G.","non-dropping-particle":"","parse-names":false,"suffix":""},{"dropping-particle":"","family":"Varma","given":"A.","non-dropping-particle":"","parse-names":false,"suffix":""}],"id":"ITEM-1","issued":{"date-parts":[["2010"]]},"page":"167-186","publisher":"Springer, Berlin, Heidelberg","title":"Lignocellulose-degrading enzymes in soils","type":"chapter"},"uris":["http://www.mendeley.com/documents/?uuid=43ee2d7d-043d-4512-a2c9-3505f6279204"]},{"id":"ITEM-2","itemData":{"DOI":"10.1007/s003740050034","ISBN":"0178-2762","ISSN":"0178-2762","abstract":"We studied the influence of soil compaction in a loamy sand soil on C and N mineralization and nitrification of soil organic matter and added crop residues. Samples of unamended soil, and soil amended with leek residues, at six bulk densities ranging from 1.2 to 1.6 Mg m–3 and 75% field capacity, were incubated. In the unamended soil, bulk density within the range studied did not influence any measure of microbial activity significantly. A small (but insignificant) decrease in nitrification rate at the highest bulk density was the only evidence for possible effects of compaction on microbial activity. In the amended soil the amounts of mineralized N at the end of the incubation were equal at all bulk densities, but first-order N mineralization rates tended to increase with increasing compaction, although the increase was not significant. Nitrification in the amended soils was more affected by compaction, and NO3 –-N contents after 3 weeks of incubation at bulk densities of 1.5 and 1.6 Mg m–3 were significantly lower (by about 8% and 16% of total added N, respectively), than those of the less compacted treatments. The C mineralization rate was strongly depressed at a bulk density of 1.6 Mg m–3, compared with the other treatments. The depression of C mineralization in compacted soils can lead to higher organic matter accumulation. Since N mineralization was not affected by compaction (within the range used here) the accumulated organic matter would have had higher C : N ratios than in the uncompacted soils, and hence would have been of a lower quality. In general, increasing soil compaction in this soil, starting at a bulk density of 1.5 Mg m–3, will affect some microbially driven processes.","author":[{"dropping-particle":"","family":"Neve","given":"S.","non-dropping-particle":"De","parse-names":false,"suffix":""},{"dropping-particle":"","family":"Hofman","given":"G.","non-dropping-particle":"","parse-names":false,"suffix":""}],"container-title":"Biology and Fertility of Soils","id":"ITEM-2","issue":"5-6","issued":{"date-parts":[["2000"]]},"page":"544-549","title":"Influence of soil compaction on carbon and nitrogen mineralization of soil organic matter and crop residues","type":"article-journal","volume":"30"},"uris":["http://www.mendeley.com/documents/?uuid=1ebce4ef-387d-4dba-8ff3-0a697b55dd15"]}],"mendeley":{"formattedCitation":"[32,41]","plainTextFormattedCitation":"[32,41]","previouslyFormattedCitation":"[32,41]"},"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[32,41]</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7402D4C8" w14:textId="77777777" w:rsidTr="003D1C76">
        <w:tc>
          <w:tcPr>
            <w:tcW w:w="1007" w:type="dxa"/>
            <w:vAlign w:val="center"/>
          </w:tcPr>
          <w:p w14:paraId="0C276E8F" w14:textId="05CE8F09"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11</w:t>
            </w:r>
          </w:p>
        </w:tc>
        <w:tc>
          <w:tcPr>
            <w:tcW w:w="2070" w:type="dxa"/>
            <w:vAlign w:val="center"/>
          </w:tcPr>
          <w:p w14:paraId="161AFDD6"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Elevation</w:t>
            </w:r>
          </w:p>
          <w:p w14:paraId="1AA2DCC9" w14:textId="2488A5E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085898F7" w14:textId="7B264B14"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Plant diversity and composition</w:t>
            </w:r>
          </w:p>
        </w:tc>
        <w:tc>
          <w:tcPr>
            <w:tcW w:w="1176" w:type="dxa"/>
          </w:tcPr>
          <w:p w14:paraId="49F0F92C" w14:textId="77777777" w:rsidR="00AF31D0" w:rsidRPr="00F34061" w:rsidRDefault="00AF31D0" w:rsidP="00F34061">
            <w:pPr>
              <w:rPr>
                <w:rFonts w:ascii="Times New Roman" w:hAnsi="Times New Roman" w:cs="Times New Roman"/>
                <w:sz w:val="24"/>
                <w:szCs w:val="24"/>
                <w:lang w:val="en-US"/>
              </w:rPr>
            </w:pPr>
          </w:p>
          <w:p w14:paraId="3C93E4BA" w14:textId="77777777"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positive / negative</w:t>
            </w:r>
          </w:p>
          <w:p w14:paraId="10BA81F3" w14:textId="77777777" w:rsidR="00AF31D0" w:rsidRPr="00F34061" w:rsidRDefault="00AF31D0" w:rsidP="00F34061">
            <w:pPr>
              <w:rPr>
                <w:rFonts w:ascii="Times New Roman" w:hAnsi="Times New Roman" w:cs="Times New Roman"/>
                <w:sz w:val="24"/>
                <w:szCs w:val="24"/>
                <w:lang w:val="en-US"/>
              </w:rPr>
            </w:pPr>
          </w:p>
          <w:p w14:paraId="5E17FA9A" w14:textId="77777777" w:rsidR="00AF31D0" w:rsidRPr="00F34061" w:rsidRDefault="00AF31D0" w:rsidP="00F34061">
            <w:pPr>
              <w:rPr>
                <w:rFonts w:ascii="Times New Roman" w:hAnsi="Times New Roman" w:cs="Times New Roman"/>
                <w:sz w:val="24"/>
                <w:szCs w:val="24"/>
                <w:lang w:val="en-US"/>
              </w:rPr>
            </w:pPr>
          </w:p>
          <w:p w14:paraId="58F5D00B" w14:textId="77777777"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positive</w:t>
            </w:r>
          </w:p>
        </w:tc>
        <w:tc>
          <w:tcPr>
            <w:tcW w:w="4989" w:type="dxa"/>
          </w:tcPr>
          <w:p w14:paraId="693B17A0" w14:textId="77777777"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b/>
                <w:i/>
                <w:sz w:val="24"/>
                <w:szCs w:val="24"/>
                <w:lang w:val="en-US"/>
              </w:rPr>
              <w:t>Environmental filtering</w:t>
            </w:r>
            <w:r w:rsidRPr="00F34061">
              <w:rPr>
                <w:rFonts w:ascii="Times New Roman" w:hAnsi="Times New Roman" w:cs="Times New Roman"/>
                <w:sz w:val="24"/>
                <w:szCs w:val="24"/>
                <w:lang w:val="en-US"/>
              </w:rPr>
              <w:t xml:space="preserve">: </w:t>
            </w:r>
          </w:p>
          <w:p w14:paraId="1B0648F7" w14:textId="19098F7A" w:rsidR="00AF31D0" w:rsidRPr="00F34061" w:rsidRDefault="00B679E8" w:rsidP="00F34061">
            <w:pPr>
              <w:jc w:val="both"/>
              <w:rPr>
                <w:rFonts w:ascii="Times New Roman" w:hAnsi="Times New Roman" w:cs="Times New Roman"/>
                <w:sz w:val="24"/>
                <w:szCs w:val="24"/>
                <w:lang w:val="en-US"/>
              </w:rPr>
            </w:pPr>
            <w:r w:rsidRPr="00F34061">
              <w:rPr>
                <w:rFonts w:ascii="Times New Roman" w:hAnsi="Times New Roman" w:cs="Times New Roman"/>
                <w:sz w:val="24"/>
                <w:szCs w:val="24"/>
                <w:lang w:val="en-US"/>
              </w:rPr>
              <w:t>Altered climatic</w:t>
            </w:r>
            <w:r w:rsidR="00AF31D0" w:rsidRPr="00F34061">
              <w:rPr>
                <w:rFonts w:ascii="Times New Roman" w:hAnsi="Times New Roman" w:cs="Times New Roman"/>
                <w:sz w:val="24"/>
                <w:szCs w:val="24"/>
                <w:lang w:val="en-US"/>
              </w:rPr>
              <w:t xml:space="preserve"> conditions along the elevation gradient shape regional species pool composition </w:t>
            </w:r>
            <w:r w:rsidR="00AF31D0"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{"citationItems":[{"id":"ITEM-1","itemData":{"author":[{"dropping-particle":"","family":"Gough","given":"Laura","non-dropping-particle":"","parse-names":false,"suffix":""},{"dropping-particle":"","family":"Grace","given":"James B","non-dropping-particle":"","parse-names":false,"suffix":""},{"dropping-particle":"","family":"Taylor","given":"Katherine L","non-dropping-particle":"","parse-names":false,"suffix":""},{"dropping-particle":"","family":"The","given":"K L","non-dropping-particle":"","parse-names":false,"suffix":""}],"container-title":"Oikos","id":"ITEM-1","issue":"2","issued":{"date-parts":[["1994"]]},"page":"271-279","title":"The Relationship between Species Richness and Community Biomass : The Importance of Environmental Variables","type":"article-journal","volume":"70"},"uris":["http://www.mendeley.com/documents/?uuid=e7ec5976-9a15-4fc9-8967-3f926c7d7de1"]}],"mendeley":{"formattedCitation":"[42]","plainTextFormattedCitation":"[42]","previouslyFormattedCitation":"[42]"},"properties":{"noteIndex":0},"schema":"https://github.com/citation-style-language/schema/raw/master/csl-citation.json"}</w:instrText>
            </w:r>
            <w:r w:rsidR="00AF31D0"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[42]</w:t>
            </w:r>
            <w:r w:rsidR="00AF31D0" w:rsidRPr="00F34061">
              <w:rPr>
                <w:rFonts w:ascii="Times New Roman" w:hAnsi="Times New Roman" w:cs="Times New Roman"/>
                <w:sz w:val="24"/>
                <w:szCs w:val="24"/>
                <w:lang w:val="en-US"/>
              </w:rPr>
              <w:fldChar w:fldCharType="end"/>
            </w:r>
            <w:r w:rsidR="00AF31D0" w:rsidRPr="00F34061">
              <w:rPr>
                <w:rFonts w:ascii="Times New Roman" w:hAnsi="Times New Roman" w:cs="Times New Roman"/>
                <w:sz w:val="24"/>
                <w:szCs w:val="24"/>
                <w:lang w:val="en-US"/>
              </w:rPr>
              <w:t xml:space="preserve">. </w:t>
            </w:r>
          </w:p>
          <w:p w14:paraId="5B29FE86" w14:textId="77777777" w:rsidR="00AF31D0" w:rsidRPr="00F34061" w:rsidRDefault="00AF31D0" w:rsidP="00F34061">
            <w:pPr>
              <w:jc w:val="both"/>
              <w:rPr>
                <w:rFonts w:ascii="Times New Roman" w:hAnsi="Times New Roman" w:cs="Times New Roman"/>
                <w:sz w:val="24"/>
                <w:szCs w:val="24"/>
                <w:lang w:val="en-US"/>
              </w:rPr>
            </w:pPr>
            <w:r w:rsidRPr="00F34061">
              <w:rPr>
                <w:rFonts w:ascii="Times New Roman" w:hAnsi="Times New Roman" w:cs="Times New Roman"/>
                <w:b/>
                <w:i/>
                <w:sz w:val="24"/>
                <w:szCs w:val="24"/>
                <w:lang w:val="en-US"/>
              </w:rPr>
              <w:t>Habitat diversity</w:t>
            </w:r>
            <w:r w:rsidRPr="00F34061">
              <w:rPr>
                <w:rFonts w:ascii="Times New Roman" w:hAnsi="Times New Roman" w:cs="Times New Roman"/>
                <w:sz w:val="24"/>
                <w:szCs w:val="24"/>
                <w:lang w:val="en-US"/>
              </w:rPr>
              <w:t>:</w:t>
            </w:r>
          </w:p>
          <w:p w14:paraId="75164FDD" w14:textId="3A49A429" w:rsidR="00AF31D0" w:rsidRPr="00F34061" w:rsidRDefault="00DD07F9" w:rsidP="00F34061">
            <w:pPr>
              <w:jc w:val="both"/>
              <w:rPr>
                <w:rFonts w:ascii="Times New Roman" w:hAnsi="Times New Roman" w:cs="Times New Roman"/>
                <w:sz w:val="24"/>
                <w:szCs w:val="24"/>
                <w:lang w:val="en-US"/>
              </w:rPr>
            </w:pPr>
            <w:r w:rsidRPr="00F34061">
              <w:rPr>
                <w:rFonts w:ascii="Times New Roman" w:hAnsi="Times New Roman" w:cs="Times New Roman"/>
                <w:sz w:val="24"/>
                <w:szCs w:val="24"/>
                <w:lang w:val="en-US"/>
              </w:rPr>
              <w:t>High</w:t>
            </w:r>
            <w:r w:rsidR="00E4284B" w:rsidRPr="00F34061">
              <w:rPr>
                <w:rFonts w:ascii="Times New Roman" w:hAnsi="Times New Roman" w:cs="Times New Roman"/>
                <w:sz w:val="24"/>
                <w:szCs w:val="24"/>
                <w:lang w:val="en-US"/>
              </w:rPr>
              <w:t xml:space="preserve">er </w:t>
            </w:r>
            <w:r w:rsidRPr="00F34061">
              <w:rPr>
                <w:rFonts w:ascii="Times New Roman" w:hAnsi="Times New Roman" w:cs="Times New Roman"/>
                <w:sz w:val="24"/>
                <w:szCs w:val="24"/>
                <w:lang w:val="en-US"/>
              </w:rPr>
              <w:t>topographic variability and mosaic bedrock, nutrient availability, and humidity linked</w:t>
            </w:r>
            <w:r w:rsidR="00E4284B" w:rsidRPr="00F34061">
              <w:rPr>
                <w:rFonts w:ascii="Times New Roman" w:hAnsi="Times New Roman" w:cs="Times New Roman"/>
                <w:sz w:val="24"/>
                <w:szCs w:val="24"/>
                <w:lang w:val="en-US"/>
              </w:rPr>
              <w:t xml:space="preserve"> to steep elevation gradients </w:t>
            </w:r>
            <w:r w:rsidR="00CB33B7" w:rsidRPr="00F34061">
              <w:rPr>
                <w:rFonts w:ascii="Times New Roman" w:hAnsi="Times New Roman" w:cs="Times New Roman"/>
                <w:sz w:val="24"/>
                <w:szCs w:val="24"/>
                <w:lang w:val="en-US"/>
              </w:rPr>
              <w:t xml:space="preserve">in the </w:t>
            </w:r>
            <w:r w:rsidRPr="00F34061">
              <w:rPr>
                <w:rFonts w:ascii="Times New Roman" w:hAnsi="Times New Roman" w:cs="Times New Roman"/>
                <w:sz w:val="24"/>
                <w:szCs w:val="24"/>
                <w:lang w:val="en-US"/>
              </w:rPr>
              <w:t xml:space="preserve">Carpathian Mountains </w:t>
            </w:r>
            <w:r w:rsidR="00E4284B" w:rsidRPr="00F34061">
              <w:rPr>
                <w:rFonts w:ascii="Times New Roman" w:hAnsi="Times New Roman" w:cs="Times New Roman"/>
                <w:sz w:val="24"/>
                <w:szCs w:val="24"/>
                <w:lang w:val="en-US"/>
              </w:rPr>
              <w:t xml:space="preserve">and their foothills </w:t>
            </w:r>
            <w:r w:rsidRPr="00F34061">
              <w:rPr>
                <w:rFonts w:ascii="Times New Roman" w:hAnsi="Times New Roman" w:cs="Times New Roman"/>
                <w:sz w:val="24"/>
                <w:szCs w:val="24"/>
                <w:lang w:val="en-US"/>
              </w:rPr>
              <w:t xml:space="preserve">result in greater habitat diversity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{"citationItems":[{"id":"ITEM-1","itemData":{"DOI":"10.1111/bij.12918","ISBN":"1095-8312","ISSN":"10958312","abstract":"The Carpathians are the largest mountain range in Central Europe. Their geographical position, extent, isolation, landscape heterogeneity, well-preserved environment, and relatively low impact of Quaternary glaciations make them of utmost importance for studies on European biodiversity and biogeography. In this review, introducing a Special Issue of the Biological Journal of the Linnean Society, we provide an overview of current research and focus on three main aspects: (1) distribution patterns and species richness including endemism; (2) phylogeographical patterns, inference of major barriers, and divergence areas; and (3) cytological studies and cytogeography inferred from vascular plant polyploid complexes. Our survey shows that, although accurate estimation is not possible for several important taxonomic entities because of unavailable or dispersed data, the Carpathians are a clear hotspot of European diversity for many groups of organisms, such as mammals, breeding birds, amphibians, lichens, and vascular plants. Certain groups, not necessarily those with high species richness, are rich in endemic taxa. This holds mainly for subterranean invertebrates, molluscs, grasshoppers, beetles, spiders, and vascular plants. Distribution patterns of endemic richness vary across taxonomic groups, as well as geographically, reflecting both history and habitat features. In general, the South-Eastern Carpathians have a significantly higher proportion of endemic taxa than the northerly-situated Western Carpathians. Molecular clock-based estimations have provided some insight into the diversification age of the Carpathian biota, including a Tertiary origin for some endemic taxa and lineages, especially those confined to environmentally stable habitats. Distribution patterns, as well as phylogeographical and phylogenetic data, corroborate the persistence of many high-mountain and forest taxa during the Quaternary climatic oscillations, often in multiple spatially delimited areas isolated by physical barriers. Several studies show that the Carpathian massifs played an important role as refugia for rare lineages and/or as stepping stones in migrations. Phylogeographical analysis reveals clear patterns of biogeographical breaks, as well as links, although clear exceptions also confirm that extant distribution patterns are often shaped more by idiosyncratic processes acting at different geological times. Cytogeographical data also uncover several consistent patterns, w…","author":[{"dropping-particle":"","family":"Mráz","given":"Patrik","non-dropping-particle":"","parse-names":false,"suffix":""},{"dropping-particle":"","family":"Ronikier","given":"Michał","non-dropping-particle":"","parse-names":false,"suffix":""}],"container-title":"Biological Journal of the Linnean Society","id":"ITEM-1","issue":"3","issued":{"date-parts":[["2016"]]},"page":"528-559","title":"Biogeography of the Carpathians: evolutionary and spatial facets of biodiversity","type":"article-journal","volume":"119"},"uris":["http://www.mendeley.com/documents/?uuid=086f13a2-6ef9-4829-97da-74e203eb4a7d"]}],"mendeley":{"formattedCitation":"[43]","plainTextFormattedCitation":"[43]","previouslyFormattedCitation":"[43]"},"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[43]</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t>
            </w:r>
            <w:r w:rsidR="00CB33B7" w:rsidRPr="00F34061">
              <w:rPr>
                <w:rFonts w:ascii="Times New Roman" w:hAnsi="Times New Roman" w:cs="Times New Roman"/>
                <w:sz w:val="24"/>
                <w:szCs w:val="24"/>
                <w:lang w:val="en-US"/>
              </w:rPr>
              <w:t>and therefore may lead to increased plant species richness.</w:t>
            </w:r>
          </w:p>
        </w:tc>
      </w:tr>
      <w:tr w:rsidR="00C811F1" w:rsidRPr="00F34061" w14:paraId="2128F847" w14:textId="77777777" w:rsidTr="003D1C76">
        <w:tc>
          <w:tcPr>
            <w:tcW w:w="1007" w:type="dxa"/>
            <w:vAlign w:val="center"/>
          </w:tcPr>
          <w:p w14:paraId="3D151BC2" w14:textId="322E9DBD"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12</w:t>
            </w:r>
          </w:p>
        </w:tc>
        <w:tc>
          <w:tcPr>
            <w:tcW w:w="2070" w:type="dxa"/>
            <w:vAlign w:val="center"/>
          </w:tcPr>
          <w:p w14:paraId="0A7687D7"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Elevation</w:t>
            </w:r>
          </w:p>
          <w:p w14:paraId="00460113"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6DD6A822" w14:textId="02A458EC"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Cattle density </w:t>
            </w:r>
          </w:p>
        </w:tc>
        <w:tc>
          <w:tcPr>
            <w:tcW w:w="1176" w:type="dxa"/>
          </w:tcPr>
          <w:p w14:paraId="1EA7C85A" w14:textId="77777777" w:rsidR="00AF31D0" w:rsidRPr="00F34061" w:rsidRDefault="00AF31D0" w:rsidP="00F34061">
            <w:pPr>
              <w:rPr>
                <w:rFonts w:ascii="Times New Roman" w:hAnsi="Times New Roman" w:cs="Times New Roman"/>
                <w:sz w:val="24"/>
                <w:szCs w:val="24"/>
                <w:lang w:val="en-US"/>
              </w:rPr>
            </w:pPr>
          </w:p>
          <w:p w14:paraId="5EFD0534" w14:textId="36E58839"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tc>
        <w:tc>
          <w:tcPr>
            <w:tcW w:w="4989" w:type="dxa"/>
          </w:tcPr>
          <w:p w14:paraId="2BBD8877" w14:textId="487F9B43" w:rsidR="00AF31D0" w:rsidRPr="00F34061" w:rsidRDefault="00B679E8" w:rsidP="00F34061">
            <w:pPr>
              <w:rPr>
                <w:rFonts w:ascii="Times New Roman" w:hAnsi="Times New Roman" w:cs="Times New Roman"/>
                <w:b/>
                <w:i/>
                <w:sz w:val="24"/>
                <w:szCs w:val="24"/>
                <w:lang w:val="en-US"/>
              </w:rPr>
            </w:pPr>
            <w:r w:rsidRPr="00F34061">
              <w:rPr>
                <w:rFonts w:ascii="Times New Roman" w:hAnsi="Times New Roman" w:cs="Times New Roman"/>
                <w:sz w:val="24"/>
                <w:szCs w:val="24"/>
                <w:lang w:val="en-US"/>
              </w:rPr>
              <w:t>Lower grazing intensity is expected with increasing elev</w:t>
            </w:r>
            <w:r w:rsidR="00734CB8" w:rsidRPr="00F34061">
              <w:rPr>
                <w:rFonts w:ascii="Times New Roman" w:hAnsi="Times New Roman" w:cs="Times New Roman"/>
                <w:sz w:val="24"/>
                <w:szCs w:val="24"/>
                <w:lang w:val="en-US"/>
              </w:rPr>
              <w:t>ation</w:t>
            </w:r>
            <w:r w:rsidR="00156D5B" w:rsidRPr="00F34061">
              <w:rPr>
                <w:rFonts w:ascii="Times New Roman" w:hAnsi="Times New Roman" w:cs="Times New Roman"/>
                <w:sz w:val="24"/>
                <w:szCs w:val="24"/>
                <w:lang w:val="en-US"/>
              </w:rPr>
              <w:t xml:space="preserve"> </w:t>
            </w:r>
            <w:r w:rsidR="00367EA0"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{"citationItems":[{"id":"ITEM-1","itemData":{"id":"ITEM-1","issued":{"date-parts":[["2006"]]},"publisher-place":"Chernivtsi","title":"The Statistical Yearbook of the Chernivtsi Region, 2005. Main Department of Statistics in Chernivtsi Region. State Statistics Service of Ukraine.","type":"book"},"uris":["http://www.mendeley.com/documents/?uuid=24d53e8c-c4a1-4834-bcb1-45e99899a1c3"]}],"mendeley":{"formattedCitation":"[44]","plainTextFormattedCitation":"[44]","previouslyFormattedCitation":"[44]"},"properties":{"noteIndex":0},"schema":"https://github.com/citation-style-language/schema/raw/master/csl-citation.json"}</w:instrText>
            </w:r>
            <w:r w:rsidR="00367EA0"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[44]</w:t>
            </w:r>
            <w:r w:rsidR="00367EA0" w:rsidRPr="00F34061">
              <w:rPr>
                <w:rFonts w:ascii="Times New Roman" w:hAnsi="Times New Roman" w:cs="Times New Roman"/>
                <w:sz w:val="24"/>
                <w:szCs w:val="24"/>
                <w:lang w:val="en-US"/>
              </w:rPr>
              <w:fldChar w:fldCharType="end"/>
            </w:r>
            <w:r w:rsidR="00734CB8" w:rsidRPr="00F34061">
              <w:rPr>
                <w:rFonts w:ascii="Times New Roman" w:hAnsi="Times New Roman" w:cs="Times New Roman"/>
                <w:sz w:val="24"/>
                <w:szCs w:val="24"/>
                <w:lang w:val="en-US"/>
              </w:rPr>
              <w:t xml:space="preserve">. </w:t>
            </w:r>
          </w:p>
        </w:tc>
      </w:tr>
      <w:tr w:rsidR="00C811F1" w:rsidRPr="00F34061" w14:paraId="65C200F3" w14:textId="77777777" w:rsidTr="003D1C76">
        <w:tc>
          <w:tcPr>
            <w:tcW w:w="1007" w:type="dxa"/>
            <w:vAlign w:val="center"/>
          </w:tcPr>
          <w:p w14:paraId="2BA9F478" w14:textId="6C0C3190"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13</w:t>
            </w:r>
          </w:p>
        </w:tc>
        <w:tc>
          <w:tcPr>
            <w:tcW w:w="2070" w:type="dxa"/>
            <w:vAlign w:val="center"/>
          </w:tcPr>
          <w:p w14:paraId="32146428" w14:textId="77777777" w:rsidR="00AF31D0" w:rsidRPr="00F34061" w:rsidRDefault="00AF31D0" w:rsidP="00F34061">
            <w:pPr>
              <w:jc w:val="center"/>
              <w:rPr>
                <w:rFonts w:ascii="Times New Roman" w:hAnsi="Times New Roman" w:cs="Times New Roman"/>
                <w:b/>
                <w:sz w:val="24"/>
                <w:szCs w:val="24"/>
                <w:lang w:val="en-US"/>
              </w:rPr>
            </w:pPr>
          </w:p>
          <w:p w14:paraId="6A4E9B26"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Elevation</w:t>
            </w:r>
          </w:p>
          <w:p w14:paraId="23ABB4C6" w14:textId="64A2FE9B"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0C56F292"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Soil properties</w:t>
            </w:r>
          </w:p>
          <w:p w14:paraId="32D82E86" w14:textId="6A4894C9"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(SOC, pH)</w:t>
            </w:r>
          </w:p>
        </w:tc>
        <w:tc>
          <w:tcPr>
            <w:tcW w:w="1176" w:type="dxa"/>
          </w:tcPr>
          <w:p w14:paraId="2A7DAB6A" w14:textId="77777777" w:rsidR="00AF31D0" w:rsidRPr="00F34061" w:rsidRDefault="00AF31D0" w:rsidP="00F34061">
            <w:pPr>
              <w:rPr>
                <w:rFonts w:ascii="Times New Roman" w:hAnsi="Times New Roman" w:cs="Times New Roman"/>
                <w:sz w:val="24"/>
                <w:szCs w:val="24"/>
                <w:lang w:val="en-US"/>
              </w:rPr>
            </w:pPr>
          </w:p>
          <w:p w14:paraId="3225C817" w14:textId="77777777"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positive / negative</w:t>
            </w:r>
          </w:p>
          <w:p w14:paraId="6E79F83D" w14:textId="77777777" w:rsidR="00AF31D0" w:rsidRPr="00F34061" w:rsidRDefault="00AF31D0" w:rsidP="00F34061">
            <w:pPr>
              <w:rPr>
                <w:rFonts w:ascii="Times New Roman" w:hAnsi="Times New Roman" w:cs="Times New Roman"/>
                <w:sz w:val="24"/>
                <w:szCs w:val="24"/>
                <w:lang w:val="en-US"/>
              </w:rPr>
            </w:pPr>
          </w:p>
          <w:p w14:paraId="58352CDA" w14:textId="77777777" w:rsidR="00AF31D0" w:rsidRPr="00F34061" w:rsidRDefault="00AF31D0" w:rsidP="00F34061">
            <w:pPr>
              <w:rPr>
                <w:rFonts w:ascii="Times New Roman" w:hAnsi="Times New Roman" w:cs="Times New Roman"/>
                <w:sz w:val="24"/>
                <w:szCs w:val="24"/>
                <w:lang w:val="en-US"/>
              </w:rPr>
            </w:pPr>
          </w:p>
          <w:p w14:paraId="0B06883B" w14:textId="77777777" w:rsidR="00AF31D0" w:rsidRPr="00F34061" w:rsidRDefault="00AF31D0" w:rsidP="00F34061">
            <w:pPr>
              <w:rPr>
                <w:rFonts w:ascii="Times New Roman" w:hAnsi="Times New Roman" w:cs="Times New Roman"/>
                <w:sz w:val="24"/>
                <w:szCs w:val="24"/>
                <w:lang w:val="en-US"/>
              </w:rPr>
            </w:pPr>
          </w:p>
          <w:p w14:paraId="14A4FB87" w14:textId="77777777" w:rsidR="00AF31D0" w:rsidRPr="00F34061" w:rsidRDefault="00AF31D0" w:rsidP="00F34061">
            <w:pPr>
              <w:rPr>
                <w:rFonts w:ascii="Times New Roman" w:hAnsi="Times New Roman" w:cs="Times New Roman"/>
                <w:sz w:val="24"/>
                <w:szCs w:val="24"/>
                <w:lang w:val="en-US"/>
              </w:rPr>
            </w:pPr>
          </w:p>
          <w:p w14:paraId="18523772" w14:textId="77777777" w:rsidR="00AF31D0"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negative</w:t>
            </w:r>
          </w:p>
        </w:tc>
        <w:tc>
          <w:tcPr>
            <w:tcW w:w="4989" w:type="dxa"/>
          </w:tcPr>
          <w:p w14:paraId="2525DC3E" w14:textId="69F32D94" w:rsidR="00AF31D0" w:rsidRPr="00F34061" w:rsidRDefault="00AF31D0" w:rsidP="00F34061">
            <w:pPr>
              <w:jc w:val="both"/>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Variations in the soil types across the different physical-geographical zones (i.e., </w:t>
            </w:r>
            <w:proofErr w:type="spellStart"/>
            <w:r w:rsidRPr="00F34061">
              <w:rPr>
                <w:rFonts w:ascii="Times New Roman" w:hAnsi="Times New Roman" w:cs="Times New Roman"/>
                <w:sz w:val="24"/>
                <w:szCs w:val="24"/>
                <w:lang w:val="en-US"/>
              </w:rPr>
              <w:t>Luvisols</w:t>
            </w:r>
            <w:proofErr w:type="spellEnd"/>
            <w:r w:rsidRPr="00F34061">
              <w:rPr>
                <w:rFonts w:ascii="Times New Roman" w:hAnsi="Times New Roman" w:cs="Times New Roman"/>
                <w:sz w:val="24"/>
                <w:szCs w:val="24"/>
                <w:lang w:val="en-US"/>
              </w:rPr>
              <w:t xml:space="preserve"> and </w:t>
            </w:r>
            <w:proofErr w:type="spellStart"/>
            <w:r w:rsidRPr="00F34061">
              <w:rPr>
                <w:rFonts w:ascii="Times New Roman" w:hAnsi="Times New Roman" w:cs="Times New Roman"/>
                <w:sz w:val="24"/>
                <w:szCs w:val="24"/>
                <w:lang w:val="en-US"/>
              </w:rPr>
              <w:t>Chernozems</w:t>
            </w:r>
            <w:proofErr w:type="spellEnd"/>
            <w:r w:rsidRPr="00F34061">
              <w:rPr>
                <w:rFonts w:ascii="Times New Roman" w:hAnsi="Times New Roman" w:cs="Times New Roman"/>
                <w:sz w:val="24"/>
                <w:szCs w:val="24"/>
                <w:lang w:val="en-US"/>
              </w:rPr>
              <w:t xml:space="preserve"> predominate in the plains, acidic </w:t>
            </w:r>
            <w:proofErr w:type="spellStart"/>
            <w:r w:rsidRPr="00F34061">
              <w:rPr>
                <w:rFonts w:ascii="Times New Roman" w:hAnsi="Times New Roman" w:cs="Times New Roman"/>
                <w:sz w:val="24"/>
                <w:szCs w:val="24"/>
                <w:lang w:val="en-US"/>
              </w:rPr>
              <w:t>Retisols</w:t>
            </w:r>
            <w:proofErr w:type="spellEnd"/>
            <w:r w:rsidRPr="00F34061">
              <w:rPr>
                <w:rFonts w:ascii="Times New Roman" w:hAnsi="Times New Roman" w:cs="Times New Roman"/>
                <w:sz w:val="24"/>
                <w:szCs w:val="24"/>
                <w:lang w:val="en-US"/>
              </w:rPr>
              <w:t xml:space="preserve"> in the foothills, and </w:t>
            </w:r>
            <w:proofErr w:type="spellStart"/>
            <w:r w:rsidRPr="00F34061">
              <w:rPr>
                <w:rFonts w:ascii="Times New Roman" w:hAnsi="Times New Roman" w:cs="Times New Roman"/>
                <w:sz w:val="24"/>
                <w:szCs w:val="24"/>
                <w:lang w:val="en-US"/>
              </w:rPr>
              <w:t>Cambisols</w:t>
            </w:r>
            <w:proofErr w:type="spellEnd"/>
            <w:r w:rsidRPr="00F34061">
              <w:rPr>
                <w:rFonts w:ascii="Times New Roman" w:hAnsi="Times New Roman" w:cs="Times New Roman"/>
                <w:sz w:val="24"/>
                <w:szCs w:val="24"/>
                <w:lang w:val="en-US"/>
              </w:rPr>
              <w:t xml:space="preserve"> in the mountains, Fig. S1) shape changes in the soil properties along the elevation gradient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10.1007/978-3-319-45417-7","ISBN":"978-3-319-45416-0","author":[{"dropping-particle":"","family":"Nikorych","given":"Volodymyr","non-dropping-particle":"","parse-names":false,"suffix":""},{"dropping-particle":"","family":"Szymański","given":"Wojciech","non-dropping-particle":"","parse-names":false,"suffix":""},{"dropping-particle":"","family":"Skiba","given":"Michał","non-dropping-particle":"","parse-names":false,"suffix":""}],"container-title":"Soil Science Working for a Living","id":"ITEM-1","issued":{"date-parts":[["2017"]]},"page":"9-28","title":"Redoximorphic Features in Albeluvisols from South-Western Ukraine","type":"chapter"},"uris":["http://www.mendeley.com/documents/?uuid=03b3765b-4002-4956-a53b-e79c5910a1fe"]},{"id":"ITEM-2","itemData":{"author":[{"dropping-particle":"","family":"Polchyna","given":"S. M.","non-dropping-particle":"","parse-names":false,"suffix":""},{"dropping-particle":"","family":"Nikorych","given":"V. A.","non-dropping-particle":"","parse-names":false,"suffix":""},{"dropping-particle":"","family":"Danchu","given":"O. A.","non-dropping-particle":"","parse-names":false,"suffix":""}],"container-title":"Gruntoznavstvo (Soil Science)","id":"ITEM-2","issue":"1-2","issued":{"date-parts":[["2004"]]},"page":"27-33","title":"Application of modern FAO/WRB soil classifications system to the Chernivtsy Region map of a soil cover","type":"article-journal","volume":"5"},"uris":["http://www.mendeley.com/documents/?uuid=c2e2ee19-d526-4762-a6c3-a8d7712d9483"]}],"mendeley":{"formattedCitation":"[2,45]","plainTextFormattedCitation":"[2,45]","previouslyFormattedCitation":"[2,45]"},"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[2,45]</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p w14:paraId="62B73E33" w14:textId="77777777" w:rsidR="00195E80" w:rsidRPr="00F34061" w:rsidRDefault="00195E80" w:rsidP="00F34061">
            <w:pPr>
              <w:jc w:val="both"/>
              <w:rPr>
                <w:rFonts w:ascii="Times New Roman" w:hAnsi="Times New Roman" w:cs="Times New Roman"/>
                <w:sz w:val="24"/>
                <w:szCs w:val="24"/>
                <w:lang w:val="en-US"/>
              </w:rPr>
            </w:pPr>
          </w:p>
          <w:p w14:paraId="7C9B1D5A" w14:textId="3995BBCE" w:rsidR="00AF31D0" w:rsidRPr="00F34061" w:rsidRDefault="00AF31D0" w:rsidP="00F34061">
            <w:pPr>
              <w:jc w:val="both"/>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Higher soil leaching processes in humid and low temperature conditions with increasing elevation is expected to increase soil acidity </w:t>
            </w:r>
            <w:r w:rsidRPr="00F34061">
              <w:rPr>
                <w:rFonts w:ascii="Times New Roman" w:hAnsi="Times New Roman" w:cs="Times New Roman"/>
                <w:sz w:val="24"/>
                <w:szCs w:val="24"/>
                <w:lang w:val="en-US"/>
              </w:rPr>
              <w:fldChar w:fldCharType="begin" w:fldLock="1"/>
            </w:r>
            <w:r w:rsidR="00093E87" w:rsidRPr="00F34061">
              <w:rPr>
                <w:rFonts w:ascii="Times New Roman" w:hAnsi="Times New Roman" w:cs="Times New Roman"/>
                <w:sz w:val="24"/>
                <w:szCs w:val="24"/>
                <w:lang w:val="en-US"/>
              </w:rPr>
              <w:instrText>ADDIN CSL_CITATION {"citationItems":[{"id":"ITEM-1","itemData":{"author":[{"dropping-particle":"","family":"Kanivets","given":"Sergiy","non-dropping-particle":"","parse-names":false,"suffix":""}],"container-title":"Soil Science Working for a Living","id":"ITEM-1","issued":{"date-parts":[["2017"]]},"page":"3-8","title":"The Factors and Conditions of Soil Formation: A Critical Analysis of Equivalence","type":"chapter"},"uris":["http://www.mendeley.com/documents/?uuid=b3f91c50-4df7-4467-a508-0839b445bb5c"]}],"mendeley":{"formattedCitation":"[46]","plainTextFormattedCitation":"[46]","previouslyFormattedCitation":"[46]"},"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093E87" w:rsidRPr="00F34061">
              <w:rPr>
                <w:rFonts w:ascii="Times New Roman" w:hAnsi="Times New Roman" w:cs="Times New Roman"/>
                <w:noProof/>
                <w:sz w:val="24"/>
                <w:szCs w:val="24"/>
                <w:lang w:val="en-US"/>
              </w:rPr>
              <w:t>[46]</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 xml:space="preserve">. </w:t>
            </w:r>
          </w:p>
        </w:tc>
      </w:tr>
      <w:tr w:rsidR="00C811F1" w:rsidRPr="00F34061" w14:paraId="16D63750" w14:textId="77777777" w:rsidTr="001B1760">
        <w:tc>
          <w:tcPr>
            <w:tcW w:w="1007" w:type="dxa"/>
            <w:vAlign w:val="center"/>
          </w:tcPr>
          <w:p w14:paraId="5EAB62D6" w14:textId="2AD651A2"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14</w:t>
            </w:r>
          </w:p>
        </w:tc>
        <w:tc>
          <w:tcPr>
            <w:tcW w:w="2070" w:type="dxa"/>
            <w:vAlign w:val="center"/>
          </w:tcPr>
          <w:p w14:paraId="3A08571E"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Soil pH </w:t>
            </w:r>
          </w:p>
          <w:p w14:paraId="6D02F42F"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r w:rsidRPr="00F34061">
              <w:rPr>
                <w:rFonts w:ascii="Times New Roman" w:hAnsi="Times New Roman" w:cs="Times New Roman"/>
                <w:b/>
                <w:sz w:val="24"/>
                <w:szCs w:val="24"/>
                <w:lang w:val="en-US"/>
              </w:rPr>
              <w:t xml:space="preserve"> </w:t>
            </w:r>
          </w:p>
          <w:p w14:paraId="255EAA8F"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Earthworms</w:t>
            </w:r>
          </w:p>
          <w:p w14:paraId="52EACA59" w14:textId="3BC1F09D" w:rsidR="00AF31D0" w:rsidRPr="00F34061" w:rsidRDefault="00AF31D0" w:rsidP="00F34061">
            <w:pPr>
              <w:jc w:val="center"/>
              <w:rPr>
                <w:rFonts w:ascii="Times New Roman" w:hAnsi="Times New Roman" w:cs="Times New Roman"/>
                <w:sz w:val="24"/>
                <w:szCs w:val="24"/>
                <w:lang w:val="en-US"/>
              </w:rPr>
            </w:pPr>
            <w:r w:rsidRPr="00F34061">
              <w:rPr>
                <w:rFonts w:ascii="Times New Roman" w:hAnsi="Times New Roman" w:cs="Times New Roman"/>
                <w:b/>
                <w:sz w:val="24"/>
                <w:szCs w:val="24"/>
                <w:lang w:val="en-US"/>
              </w:rPr>
              <w:t>and soil microorganisms</w:t>
            </w:r>
          </w:p>
        </w:tc>
        <w:tc>
          <w:tcPr>
            <w:tcW w:w="1176" w:type="dxa"/>
          </w:tcPr>
          <w:p w14:paraId="1A388783" w14:textId="77777777" w:rsidR="00AF31D0" w:rsidRPr="00F34061" w:rsidRDefault="00AF31D0" w:rsidP="00F34061">
            <w:pPr>
              <w:jc w:val="center"/>
              <w:rPr>
                <w:rFonts w:ascii="Times New Roman" w:hAnsi="Times New Roman" w:cs="Times New Roman"/>
                <w:sz w:val="24"/>
                <w:szCs w:val="24"/>
                <w:lang w:val="en-US"/>
              </w:rPr>
            </w:pPr>
          </w:p>
          <w:p w14:paraId="00031EB6" w14:textId="05B36337" w:rsidR="00AF31D0" w:rsidRPr="00F34061" w:rsidRDefault="00AF31D0" w:rsidP="00F34061">
            <w:pPr>
              <w:jc w:val="center"/>
              <w:rPr>
                <w:rFonts w:ascii="Times New Roman" w:hAnsi="Times New Roman" w:cs="Times New Roman"/>
                <w:sz w:val="24"/>
                <w:szCs w:val="24"/>
              </w:rPr>
            </w:pPr>
            <w:r w:rsidRPr="00F34061">
              <w:rPr>
                <w:rFonts w:ascii="Times New Roman" w:hAnsi="Times New Roman" w:cs="Times New Roman"/>
                <w:sz w:val="24"/>
                <w:szCs w:val="24"/>
                <w:lang w:val="en-US"/>
              </w:rPr>
              <w:t>positive</w:t>
            </w:r>
          </w:p>
        </w:tc>
        <w:tc>
          <w:tcPr>
            <w:tcW w:w="4989" w:type="dxa"/>
            <w:vAlign w:val="center"/>
          </w:tcPr>
          <w:p w14:paraId="12BDCFB6" w14:textId="326EE0F2" w:rsidR="00F86BB8" w:rsidRPr="00F34061" w:rsidRDefault="00AF31D0"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With increasing pH (up to pH nearly neutral or slightly alkaline) the number </w:t>
            </w:r>
            <w:r w:rsidR="00F86BB8" w:rsidRPr="00F34061">
              <w:rPr>
                <w:rFonts w:ascii="Times New Roman" w:hAnsi="Times New Roman" w:cs="Times New Roman"/>
                <w:sz w:val="24"/>
                <w:szCs w:val="24"/>
                <w:lang w:val="en-US"/>
              </w:rPr>
              <w:t xml:space="preserve">and activity </w:t>
            </w:r>
            <w:r w:rsidRPr="00F34061">
              <w:rPr>
                <w:rFonts w:ascii="Times New Roman" w:hAnsi="Times New Roman" w:cs="Times New Roman"/>
                <w:sz w:val="24"/>
                <w:szCs w:val="24"/>
                <w:lang w:val="en-US"/>
              </w:rPr>
              <w:t xml:space="preserve">of earthworms and of bacteria increases </w:t>
            </w:r>
            <w:r w:rsidRPr="00F34061">
              <w:rPr>
                <w:rFonts w:ascii="Times New Roman" w:hAnsi="Times New Roman" w:cs="Times New Roman"/>
                <w:sz w:val="24"/>
                <w:szCs w:val="24"/>
                <w:lang w:val="en-US"/>
              </w:rPr>
              <w:fldChar w:fldCharType="begin" w:fldLock="1"/>
            </w:r>
            <w:r w:rsidR="00145F0E" w:rsidRPr="00F34061">
              <w:rPr>
                <w:rFonts w:ascii="Times New Roman" w:hAnsi="Times New Roman" w:cs="Times New Roman"/>
                <w:sz w:val="24"/>
                <w:szCs w:val="24"/>
                <w:lang w:val="en-US"/>
              </w:rPr>
              <w:instrText>ADDIN CSL_CITATION {"citationItems":[{"id":"ITEM-1","itemData":{"DOI":"10.1007/978-981-10-1524-3","ISBN":"9789811015243","abstract":"Entomophagy, the consumption of insects by humans, is practiced in many countries around the world but predominantly in Asia, Africa, and Latin America. The practice has many environmental, health, social, and livelihood benefits. Insects are good source of protein, fat, minerals, and vitamins. Worldwide, nearly 1700 insect species are edible, four insect orders in rank sequence which predominate human consumption, viz., Coleoptera, Hymenoptera, Orthoptera, and Lepidoptera, account for 80 % of the species eaten. In Africa, ants, termites, beetle grubs, caterpillars, and grasshoppers are eaten. Eri silkworm, wasps, bamboo caterpillars, crickets, and locusts predominate insect diet of Asians. Important Latin American insect food comprises leaf-cutter ants, palm weevil larvae, bee, and wasp brood. Practicing entomophagy does carry certain risks like allergic reactions to the people consuming them. It is an age-old practice that continues to this day in many parts of the world. Science increasingly provides data corroborating the nutritional and health benefits of entomophagy, according to a broader acceptance of this practice, while giving due consideration to certain risk factors. Rewards in terms of long-term food security, income potential, pesticide reduction, and insect conservation are conceivable, and thus entomophagy has the potential of becoming an important factor in sustainable development. © Springer Science+Business Media Singapore 2016.","author":[{"dropping-particle":"","family":"Bagyaraj","given":"D.J.","non-dropping-particle":"","parse-names":false,"suffix":""},{"dropping-particle":"","family":"Nethravathi","given":"C.J.","non-dropping-particle":"","parse-names":false,"suffix":""},{"dropping-particle":"","family":"Nitin","given":"K.S.","non-dropping-particle":"","parse-names":false,"suffix":""}],"chapter-number":"2","container-title":"Economic and Ecological Significance of Arthropods in Diversified Ecosystems","editor":[{"dropping-particle":"","family":"Chakravarthy","given":"Akshay Kumar","non-dropping-particle":"","parse-names":false,"suffix":""},{"dropping-particle":"","family":"Sridhara","given":"Shakunthala","non-dropping-particle":"","parse-names":false,"suffix":""}],"id":"ITEM-1","issued":{"date-parts":[["2016"]]},"page":"17-51","publisher":"Springer Science, Business Media Singapore","title":"Soil biodiversity and arthropods: role in soil fertility","type":"chapter"},"uris":["http://www.mendeley.com/documents/?uuid=a8f04510-2ee3-4f49-8990-7b2c39d70ca1"]}],"mendeley":{"formattedCitation":"[35]","plainTextFormattedCitation":"[35]","previouslyFormattedCitation":"[35]"},"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45413D" w:rsidRPr="00F34061">
              <w:rPr>
                <w:rFonts w:ascii="Times New Roman" w:hAnsi="Times New Roman" w:cs="Times New Roman"/>
                <w:noProof/>
                <w:sz w:val="24"/>
                <w:szCs w:val="24"/>
                <w:lang w:val="en-US"/>
              </w:rPr>
              <w:t>[35]</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2F4B9A24" w14:textId="77777777" w:rsidTr="001B1760">
        <w:tc>
          <w:tcPr>
            <w:tcW w:w="1007" w:type="dxa"/>
            <w:vAlign w:val="center"/>
          </w:tcPr>
          <w:p w14:paraId="3314B03E" w14:textId="7B06721D"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15</w:t>
            </w:r>
          </w:p>
        </w:tc>
        <w:tc>
          <w:tcPr>
            <w:tcW w:w="2070" w:type="dxa"/>
            <w:vAlign w:val="center"/>
          </w:tcPr>
          <w:p w14:paraId="1EA1C065"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Elevation</w:t>
            </w:r>
          </w:p>
          <w:p w14:paraId="3E5EAC92" w14:textId="7777777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r w:rsidRPr="00F34061">
              <w:rPr>
                <w:rFonts w:ascii="Times New Roman" w:hAnsi="Times New Roman" w:cs="Times New Roman"/>
                <w:b/>
                <w:sz w:val="24"/>
                <w:szCs w:val="24"/>
                <w:lang w:val="en-US"/>
              </w:rPr>
              <w:t xml:space="preserve"> </w:t>
            </w:r>
          </w:p>
          <w:p w14:paraId="46F7453D" w14:textId="1CDEB3D7" w:rsidR="00AF31D0" w:rsidRPr="00F34061" w:rsidRDefault="00AF31D0"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Bare soil exposure</w:t>
            </w:r>
          </w:p>
        </w:tc>
        <w:tc>
          <w:tcPr>
            <w:tcW w:w="1176" w:type="dxa"/>
          </w:tcPr>
          <w:p w14:paraId="5048E0F1" w14:textId="77777777" w:rsidR="00AF31D0" w:rsidRPr="00F34061" w:rsidRDefault="00AF31D0" w:rsidP="00F34061">
            <w:pPr>
              <w:rPr>
                <w:rFonts w:ascii="Times New Roman" w:hAnsi="Times New Roman" w:cs="Times New Roman"/>
                <w:sz w:val="24"/>
                <w:szCs w:val="24"/>
                <w:lang w:val="en-US"/>
              </w:rPr>
            </w:pPr>
          </w:p>
          <w:p w14:paraId="77E83841" w14:textId="16EA6F12" w:rsidR="00AF31D0" w:rsidRPr="00F34061" w:rsidRDefault="00AF31D0" w:rsidP="00F34061">
            <w:pPr>
              <w:jc w:val="center"/>
              <w:rPr>
                <w:rFonts w:ascii="Times New Roman" w:hAnsi="Times New Roman" w:cs="Times New Roman"/>
                <w:sz w:val="24"/>
                <w:szCs w:val="24"/>
              </w:rPr>
            </w:pPr>
            <w:r w:rsidRPr="00F34061">
              <w:rPr>
                <w:rFonts w:ascii="Times New Roman" w:hAnsi="Times New Roman" w:cs="Times New Roman"/>
                <w:sz w:val="24"/>
                <w:szCs w:val="24"/>
                <w:lang w:val="en-US"/>
              </w:rPr>
              <w:t>negative</w:t>
            </w:r>
          </w:p>
        </w:tc>
        <w:tc>
          <w:tcPr>
            <w:tcW w:w="4989" w:type="dxa"/>
          </w:tcPr>
          <w:p w14:paraId="22C30961" w14:textId="52E24219" w:rsidR="00AF31D0" w:rsidRPr="00F34061" w:rsidRDefault="00AF31D0" w:rsidP="00F34061">
            <w:pPr>
              <w:rPr>
                <w:rFonts w:ascii="Times New Roman" w:hAnsi="Times New Roman" w:cs="Times New Roman"/>
                <w:sz w:val="24"/>
                <w:szCs w:val="24"/>
              </w:rPr>
            </w:pPr>
            <w:r w:rsidRPr="00F34061">
              <w:rPr>
                <w:rFonts w:ascii="Times New Roman" w:hAnsi="Times New Roman" w:cs="Times New Roman"/>
                <w:sz w:val="24"/>
                <w:szCs w:val="24"/>
                <w:lang w:val="en-US"/>
              </w:rPr>
              <w:t xml:space="preserve">With increasing elevation extensive natural erosion processes with heavy runoff and soil losses are expected to have more pronounced effects on bare soil exposure </w:t>
            </w:r>
            <w:r w:rsidRPr="00F34061">
              <w:rPr>
                <w:rFonts w:ascii="Times New Roman" w:hAnsi="Times New Roman" w:cs="Times New Roman"/>
                <w:sz w:val="24"/>
                <w:szCs w:val="24"/>
                <w:lang w:val="en-US"/>
              </w:rPr>
              <w:fldChar w:fldCharType="begin" w:fldLock="1"/>
            </w:r>
            <w:r w:rsidR="00093E87" w:rsidRPr="00F34061">
              <w:rPr>
                <w:rFonts w:ascii="Times New Roman" w:hAnsi="Times New Roman" w:cs="Times New Roman"/>
                <w:sz w:val="24"/>
                <w:szCs w:val="24"/>
                <w:lang w:val="en-US"/>
              </w:rPr>
              <w:instrText>ADDIN CSL_CITATION {"citationItems":[{"id":"ITEM-1","itemData":{"DOI":"10.2111/REM-D-11-00005.1","ISBN":"1550-7424","ISSN":"15507424","abstract":"We used very large scale aerial (VLSA) photography to quantify spatial patterns in bare soil in the northeastern Colorado shortgrass steppe. Using three pairs of pastures stocked at moderate (0.6 animal unit months [AUM]·ha-1) versus very heavy (1.2 AUM·ha-1) rates, we detected greater bare soil under very heavy (mean=22.5%) versus moderate stocking (mean=13.5%; P=0.053) and a lower coefficient of variation across pastures under very heavy (0.48) versus moderate stocking (0.75; P=0.032). Bare soil exhibited significant positive spatial autocorrelation across distances of 60120 m under moderate stocking (Moran's I=0.14), while patchiness at this scale was eliminated under very heavy grazing (I=-0.05). Across distances of 120480 m, we observed no spatial autocorrelation with either stocking rate. Spatial autocorrelation was greatest at a separation distance of 2 m (I=0.480.58) but was unaffected by stocking rate at this scale. Thus, very heavy grazing did not increase spatial autocorrelation in bare soil across scales of 2480 m. Means and variability in the distribution of bare soil were not influenced by ecological site. Bare soil increased primarily at the scale of individual plant clusters through both increases in the density of small (220 cm) bare patch intercepts and increases in the frequency of bare patch intercepts of 2060 cm (rather than &lt;20 cm). Our approach demonstrates the utility of VLSA for analyzing interactions between grazing and other landscape features and highlights the importance of spatially explicit sampling across broad scales (pastures) while testing for potential shifts in patchiness of bare soil at the scale of plant interspaces. © Society for Range Management.","author":[{"dropping-particle":"","family":"Augustine","given":"David J.","non-dropping-particle":"","parse-names":false,"suffix":""},{"dropping-particle":"","family":"Booth","given":"D. Terrance","non-dropping-particle":"","parse-names":false,"suffix":""},{"dropping-particle":"","family":"Cox","given":"Samuel E.","non-dropping-particle":"","parse-names":false,"suffix":""},{"dropping-particle":"","family":"Derner","given":"Justin D.","non-dropping-particle":"","parse-names":false,"suffix":""}],"container-title":"Rangeland Ecology and Management","id":"ITEM-1","issue":"1","issued":{"date-parts":[["2012"]]},"page":"39-46","title":"Grazing intensity and spatial heterogeneity in bare soil in a grazing-resistant grassland","type":"article-journal","volume":"65"},"uris":["http://www.mendeley.com/documents/?uuid=2a92218d-69ab-4d43-8e45-7143ae3e8e19"]}],"mendeley":{"formattedCitation":"[47]","plainTextFormattedCitation":"[47]","previouslyFormattedCitation":"[47]"},"properties":{"noteIndex":0},"schema":"https://github.com/citation-style-language/schema/raw/master/csl-citation.json"}</w:instrText>
            </w:r>
            <w:r w:rsidRPr="00F34061">
              <w:rPr>
                <w:rFonts w:ascii="Times New Roman" w:hAnsi="Times New Roman" w:cs="Times New Roman"/>
                <w:sz w:val="24"/>
                <w:szCs w:val="24"/>
                <w:lang w:val="en-US"/>
              </w:rPr>
              <w:fldChar w:fldCharType="separate"/>
            </w:r>
            <w:r w:rsidR="00093E87" w:rsidRPr="00F34061">
              <w:rPr>
                <w:rFonts w:ascii="Times New Roman" w:hAnsi="Times New Roman" w:cs="Times New Roman"/>
                <w:noProof/>
                <w:sz w:val="24"/>
                <w:szCs w:val="24"/>
                <w:lang w:val="en-US"/>
              </w:rPr>
              <w:t>[47]</w:t>
            </w:r>
            <w:r w:rsidRPr="00F34061">
              <w:rPr>
                <w:rFonts w:ascii="Times New Roman" w:hAnsi="Times New Roman" w:cs="Times New Roman"/>
                <w:sz w:val="24"/>
                <w:szCs w:val="24"/>
                <w:lang w:val="en-US"/>
              </w:rPr>
              <w:fldChar w:fldCharType="end"/>
            </w:r>
            <w:r w:rsidRPr="00F34061">
              <w:rPr>
                <w:rFonts w:ascii="Times New Roman" w:hAnsi="Times New Roman" w:cs="Times New Roman"/>
                <w:sz w:val="24"/>
                <w:szCs w:val="24"/>
                <w:lang w:val="en-US"/>
              </w:rPr>
              <w:t>.</w:t>
            </w:r>
          </w:p>
        </w:tc>
      </w:tr>
      <w:tr w:rsidR="00C811F1" w:rsidRPr="00F34061" w14:paraId="67810927" w14:textId="77777777" w:rsidTr="0066771C">
        <w:tc>
          <w:tcPr>
            <w:tcW w:w="9242" w:type="dxa"/>
            <w:gridSpan w:val="4"/>
            <w:vAlign w:val="center"/>
          </w:tcPr>
          <w:p w14:paraId="620B5321" w14:textId="27359A6B" w:rsidR="009D5073" w:rsidRPr="00F34061" w:rsidRDefault="009D5073" w:rsidP="00F34061">
            <w:pPr>
              <w:rPr>
                <w:rFonts w:ascii="Times New Roman" w:hAnsi="Times New Roman" w:cs="Times New Roman"/>
                <w:b/>
                <w:sz w:val="24"/>
                <w:szCs w:val="24"/>
                <w:lang w:val="en-US"/>
              </w:rPr>
            </w:pPr>
            <w:r w:rsidRPr="00F34061">
              <w:rPr>
                <w:rFonts w:ascii="Times New Roman" w:hAnsi="Times New Roman" w:cs="Times New Roman"/>
                <w:b/>
                <w:sz w:val="24"/>
                <w:szCs w:val="24"/>
                <w:lang w:val="en-US"/>
              </w:rPr>
              <w:t>An interactive effect:</w:t>
            </w:r>
          </w:p>
        </w:tc>
      </w:tr>
      <w:tr w:rsidR="00C811F1" w:rsidRPr="00F34061" w14:paraId="7F561827" w14:textId="77777777" w:rsidTr="001B1760">
        <w:tc>
          <w:tcPr>
            <w:tcW w:w="1007" w:type="dxa"/>
            <w:vAlign w:val="center"/>
          </w:tcPr>
          <w:p w14:paraId="5A31DD15" w14:textId="3A8FDDD8" w:rsidR="009D5073" w:rsidRPr="00F34061" w:rsidRDefault="009D5073"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16</w:t>
            </w:r>
          </w:p>
        </w:tc>
        <w:tc>
          <w:tcPr>
            <w:tcW w:w="2070" w:type="dxa"/>
            <w:vAlign w:val="center"/>
          </w:tcPr>
          <w:p w14:paraId="25A10270" w14:textId="5056BC14" w:rsidR="009D5073" w:rsidRPr="00F34061" w:rsidRDefault="009D5073"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Cattle density : Elevation</w:t>
            </w:r>
          </w:p>
          <w:p w14:paraId="2CE73AE3" w14:textId="77777777" w:rsidR="009D5073" w:rsidRPr="00F34061" w:rsidRDefault="009D5073"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sym w:font="Wingdings" w:char="F0E0"/>
            </w:r>
          </w:p>
          <w:p w14:paraId="45FB435F" w14:textId="3DCAD2C8" w:rsidR="009D5073" w:rsidRPr="00F34061" w:rsidRDefault="009D5073"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Plant diversity and composition</w:t>
            </w:r>
          </w:p>
        </w:tc>
        <w:tc>
          <w:tcPr>
            <w:tcW w:w="1176" w:type="dxa"/>
          </w:tcPr>
          <w:p w14:paraId="48AAD276" w14:textId="77777777" w:rsidR="009D5073" w:rsidRPr="00F34061" w:rsidRDefault="009D5073"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positive / negative</w:t>
            </w:r>
          </w:p>
          <w:p w14:paraId="53547E0F" w14:textId="77777777" w:rsidR="009D5073" w:rsidRPr="00F34061" w:rsidRDefault="009D5073" w:rsidP="00F34061">
            <w:pPr>
              <w:rPr>
                <w:rFonts w:ascii="Times New Roman" w:hAnsi="Times New Roman" w:cs="Times New Roman"/>
                <w:sz w:val="24"/>
                <w:szCs w:val="24"/>
                <w:lang w:val="en-US"/>
              </w:rPr>
            </w:pPr>
          </w:p>
        </w:tc>
        <w:tc>
          <w:tcPr>
            <w:tcW w:w="4989" w:type="dxa"/>
          </w:tcPr>
          <w:p w14:paraId="6B74EA86" w14:textId="60EEF6BF" w:rsidR="009D5073" w:rsidRPr="00F34061" w:rsidRDefault="009D5073"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Similar levels of grazing intensity in the mountains might show different (i.e., stronger or weaker) effects than those in plains.</w:t>
            </w:r>
          </w:p>
        </w:tc>
      </w:tr>
    </w:tbl>
    <w:p w14:paraId="7F1558E9" w14:textId="77777777" w:rsidR="00C50BF5" w:rsidRPr="00F34061" w:rsidRDefault="00C50BF5" w:rsidP="00F34061">
      <w:pPr>
        <w:spacing w:after="0" w:line="240" w:lineRule="auto"/>
        <w:rPr>
          <w:rFonts w:ascii="Times New Roman" w:hAnsi="Times New Roman" w:cs="Times New Roman"/>
          <w:sz w:val="24"/>
          <w:szCs w:val="24"/>
        </w:rPr>
      </w:pPr>
      <w:r w:rsidRPr="00F34061">
        <w:rPr>
          <w:rFonts w:ascii="Times New Roman" w:hAnsi="Times New Roman" w:cs="Times New Roman"/>
          <w:sz w:val="24"/>
          <w:szCs w:val="24"/>
        </w:rPr>
        <w:br w:type="page"/>
      </w:r>
    </w:p>
    <w:p w14:paraId="6DD84453" w14:textId="74F57A48" w:rsidR="00B769D9" w:rsidRPr="00F34061" w:rsidRDefault="00343899" w:rsidP="00F34061">
      <w:pPr>
        <w:spacing w:after="0"/>
        <w:jc w:val="both"/>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S2</w:t>
      </w:r>
      <w:r w:rsidR="001058FA" w:rsidRPr="00F34061">
        <w:rPr>
          <w:rFonts w:ascii="Times New Roman" w:hAnsi="Times New Roman" w:cs="Times New Roman"/>
          <w:b/>
          <w:noProof/>
          <w:sz w:val="28"/>
          <w:szCs w:val="28"/>
          <w:lang w:val="en-US"/>
        </w:rPr>
        <mc:AlternateContent>
          <mc:Choice Requires="wps">
            <w:drawing>
              <wp:anchor distT="0" distB="0" distL="114300" distR="114300" simplePos="0" relativeHeight="251650048" behindDoc="0" locked="0" layoutInCell="1" allowOverlap="1" wp14:anchorId="1E080BB4" wp14:editId="20F1B358">
                <wp:simplePos x="0" y="0"/>
                <wp:positionH relativeFrom="column">
                  <wp:posOffset>-2431679</wp:posOffset>
                </wp:positionH>
                <wp:positionV relativeFrom="paragraph">
                  <wp:posOffset>86995</wp:posOffset>
                </wp:positionV>
                <wp:extent cx="440690" cy="368935"/>
                <wp:effectExtent l="0" t="0" r="0" b="0"/>
                <wp:wrapNone/>
                <wp:docPr id="1" name="Rectangle 1"/>
                <wp:cNvGraphicFramePr/>
                <a:graphic xmlns:a="http://schemas.openxmlformats.org/drawingml/2006/main">
                  <a:graphicData uri="http://schemas.microsoft.com/office/word/2010/wordprocessingShape">
                    <wps:wsp>
                      <wps:cNvSpPr/>
                      <wps:spPr>
                        <a:xfrm>
                          <a:off x="0" y="0"/>
                          <a:ext cx="440690" cy="368935"/>
                        </a:xfrm>
                        <a:prstGeom prst="rect">
                          <a:avLst/>
                        </a:prstGeom>
                      </wps:spPr>
                      <wps:txbx>
                        <w:txbxContent>
                          <w:p w14:paraId="0DA68CCD" w14:textId="77777777" w:rsidR="00145F0E" w:rsidRPr="00B90CC5" w:rsidRDefault="00145F0E" w:rsidP="001058FA">
                            <w:pPr>
                              <w:pStyle w:val="NormalWeb"/>
                              <w:spacing w:before="0" w:beforeAutospacing="0" w:after="0" w:afterAutospacing="0"/>
                              <w:rPr>
                                <w:b/>
                                <w:sz w:val="28"/>
                                <w:szCs w:val="28"/>
                              </w:rPr>
                            </w:pPr>
                            <w:r w:rsidRPr="00B90CC5">
                              <w:rPr>
                                <w:b/>
                                <w:color w:val="000000" w:themeColor="text1"/>
                                <w:kern w:val="24"/>
                                <w:sz w:val="28"/>
                                <w:szCs w:val="28"/>
                              </w:rPr>
                              <w:t xml:space="preserve"> </w:t>
                            </w:r>
                            <w:r>
                              <w:rPr>
                                <w:b/>
                                <w:color w:val="000000" w:themeColor="text1"/>
                                <w:kern w:val="24"/>
                                <w:sz w:val="28"/>
                                <w:szCs w:val="28"/>
                                <w:lang w:val="en-US"/>
                              </w:rPr>
                              <w:t>B</w:t>
                            </w:r>
                            <w:r w:rsidRPr="00B90CC5">
                              <w:rPr>
                                <w:b/>
                                <w:color w:val="000000" w:themeColor="text1"/>
                                <w:kern w:val="24"/>
                                <w:sz w:val="28"/>
                                <w:szCs w:val="28"/>
                                <w:lang w:val="en-US"/>
                              </w:rPr>
                              <w:t xml:space="preserve"> </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1.45pt;margin-top:6.85pt;width:34.7pt;height:29.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" filled="f" stroked="f">
                <v:textbox style="mso-fit-shape-to-text:t">
                  <w:txbxContent>
                    <w:p w14:paraId="0DA68CCD" w14:textId="77777777" w:rsidR="00145F0E" w:rsidRPr="00B90CC5" w:rsidRDefault="00145F0E" w:rsidP="001058FA">
                      <w:pPr>
                        <w:pStyle w:val="NormalWeb"/>
                        <w:spacing w:before="0" w:beforeAutospacing="0" w:after="0" w:afterAutospacing="0"/>
                        <w:rPr>
                          <w:b/>
                          <w:sz w:val="28"/>
                          <w:szCs w:val="28"/>
                        </w:rPr>
                      </w:pPr>
                      <w:r w:rsidRPr="00B90CC5">
                        <w:rPr>
                          <w:b/>
                          <w:color w:val="000000" w:themeColor="text1"/>
                          <w:kern w:val="24"/>
                          <w:sz w:val="28"/>
                          <w:szCs w:val="28"/>
                        </w:rPr>
                        <w:t xml:space="preserve"> </w:t>
                      </w:r>
                      <w:r>
                        <w:rPr>
                          <w:b/>
                          <w:color w:val="000000" w:themeColor="text1"/>
                          <w:kern w:val="24"/>
                          <w:sz w:val="28"/>
                          <w:szCs w:val="28"/>
                          <w:lang w:val="en-US"/>
                        </w:rPr>
                        <w:t>B</w:t>
                      </w:r>
                      <w:r w:rsidRPr="00B90CC5">
                        <w:rPr>
                          <w:b/>
                          <w:color w:val="000000" w:themeColor="text1"/>
                          <w:kern w:val="24"/>
                          <w:sz w:val="28"/>
                          <w:szCs w:val="28"/>
                          <w:lang w:val="en-US"/>
                        </w:rPr>
                        <w:t xml:space="preserve"> </w:t>
                      </w:r>
                    </w:p>
                  </w:txbxContent>
                </v:textbox>
              </v:rect>
            </w:pict>
          </mc:Fallback>
        </mc:AlternateContent>
      </w:r>
      <w:r w:rsidRPr="00F34061">
        <w:rPr>
          <w:rFonts w:ascii="Times New Roman" w:hAnsi="Times New Roman" w:cs="Times New Roman"/>
          <w:b/>
          <w:sz w:val="24"/>
          <w:szCs w:val="24"/>
          <w:lang w:val="en-US"/>
        </w:rPr>
        <w:t xml:space="preserve"> </w:t>
      </w:r>
      <w:r w:rsidR="00B769D9" w:rsidRPr="00F34061">
        <w:rPr>
          <w:rFonts w:ascii="Times New Roman" w:hAnsi="Times New Roman" w:cs="Times New Roman"/>
          <w:b/>
          <w:sz w:val="24"/>
          <w:szCs w:val="24"/>
          <w:lang w:val="en-US"/>
        </w:rPr>
        <w:t>Table</w:t>
      </w:r>
      <w:r w:rsidRPr="00F34061">
        <w:rPr>
          <w:rFonts w:ascii="Times New Roman" w:hAnsi="Times New Roman" w:cs="Times New Roman"/>
          <w:b/>
          <w:sz w:val="24"/>
          <w:szCs w:val="24"/>
          <w:lang w:val="en-US"/>
        </w:rPr>
        <w:t>.</w:t>
      </w:r>
      <w:r w:rsidR="00B769D9" w:rsidRPr="00F34061">
        <w:rPr>
          <w:rFonts w:ascii="Times New Roman" w:hAnsi="Times New Roman" w:cs="Times New Roman"/>
          <w:b/>
          <w:sz w:val="24"/>
          <w:szCs w:val="24"/>
          <w:lang w:val="en-US"/>
        </w:rPr>
        <w:t xml:space="preserve"> Conversion factors used to transform </w:t>
      </w:r>
      <w:r w:rsidR="004E45F0" w:rsidRPr="00F34061">
        <w:rPr>
          <w:rFonts w:ascii="Times New Roman" w:hAnsi="Times New Roman" w:cs="Times New Roman"/>
          <w:b/>
          <w:sz w:val="24"/>
          <w:szCs w:val="24"/>
          <w:lang w:val="en-US"/>
        </w:rPr>
        <w:t xml:space="preserve">the </w:t>
      </w:r>
      <w:r w:rsidR="00B769D9" w:rsidRPr="00F34061">
        <w:rPr>
          <w:rFonts w:ascii="Times New Roman" w:hAnsi="Times New Roman" w:cs="Times New Roman"/>
          <w:b/>
          <w:sz w:val="24"/>
          <w:szCs w:val="24"/>
          <w:lang w:val="en-US"/>
        </w:rPr>
        <w:t>number of cattle to livestock units based on the type and age of animals.</w:t>
      </w:r>
      <w:r w:rsidR="00B769D9" w:rsidRPr="00F34061">
        <w:rPr>
          <w:rFonts w:ascii="Times New Roman" w:hAnsi="Times New Roman" w:cs="Times New Roman"/>
          <w:sz w:val="24"/>
          <w:szCs w:val="24"/>
          <w:lang w:val="en-US"/>
        </w:rPr>
        <w:t xml:space="preserve"> The conversion factors are widely used coefficients in Europe established initially on the basis of the nutritional or feed requirement of each type of animal </w:t>
      </w:r>
      <w:r w:rsidR="00B769D9" w:rsidRPr="00F34061">
        <w:rPr>
          <w:rFonts w:ascii="Times New Roman" w:hAnsi="Times New Roman" w:cs="Times New Roman"/>
          <w:sz w:val="24"/>
          <w:szCs w:val="24"/>
          <w:lang w:val="en-US"/>
        </w:rPr>
        <w:fldChar w:fldCharType="begin" w:fldLock="1"/>
      </w:r>
      <w:r w:rsidR="00093E87" w:rsidRPr="00F34061">
        <w:rPr>
          <w:rFonts w:ascii="Times New Roman" w:hAnsi="Times New Roman" w:cs="Times New Roman"/>
          <w:sz w:val="24"/>
          <w:szCs w:val="24"/>
          <w:lang w:val="en-US"/>
        </w:rPr>
        <w:instrText>ADDIN CSL_CITATION {"citationItems":[{"id":"ITEM-1","itemData":{"URL":"https://ec.europa.eu/eurostat/statistics-explained/","id":"ITEM-1","issued":{"date-parts":[["2019"]]},"page":"https://ec.europa.eu/eurostat/statistics-explained","title":"Eurostat. Statistics Explained","type":"webpage"},"uris":["http://www.mendeley.com/documents/?uuid=45b29995-4125-47ac-b801-8f42aaa249b3"]}],"mendeley":{"formattedCitation":"[48]","plainTextFormattedCitation":"[48]","previouslyFormattedCitation":"[48]"},"properties":{"noteIndex":0},"schema":"https://github.com/citation-style-language/schema/raw/master/csl-citation.json"}</w:instrText>
      </w:r>
      <w:r w:rsidR="00B769D9" w:rsidRPr="00F34061">
        <w:rPr>
          <w:rFonts w:ascii="Times New Roman" w:hAnsi="Times New Roman" w:cs="Times New Roman"/>
          <w:sz w:val="24"/>
          <w:szCs w:val="24"/>
          <w:lang w:val="en-US"/>
        </w:rPr>
        <w:fldChar w:fldCharType="separate"/>
      </w:r>
      <w:r w:rsidR="00093E87" w:rsidRPr="00F34061">
        <w:rPr>
          <w:rFonts w:ascii="Times New Roman" w:hAnsi="Times New Roman" w:cs="Times New Roman"/>
          <w:noProof/>
          <w:sz w:val="24"/>
          <w:szCs w:val="24"/>
          <w:lang w:val="en-US"/>
        </w:rPr>
        <w:t>[48]</w:t>
      </w:r>
      <w:r w:rsidR="00B769D9" w:rsidRPr="00F34061">
        <w:rPr>
          <w:rFonts w:ascii="Times New Roman" w:hAnsi="Times New Roman" w:cs="Times New Roman"/>
          <w:sz w:val="24"/>
          <w:szCs w:val="24"/>
          <w:lang w:val="en-US"/>
        </w:rPr>
        <w:fldChar w:fldCharType="end"/>
      </w:r>
      <w:r w:rsidR="00B769D9" w:rsidRPr="00F34061">
        <w:rPr>
          <w:rFonts w:ascii="Times New Roman" w:hAnsi="Times New Roman" w:cs="Times New Roman"/>
          <w:sz w:val="24"/>
          <w:szCs w:val="24"/>
          <w:lang w:val="en-US"/>
        </w:rPr>
        <w:t xml:space="preserve">. </w:t>
      </w:r>
    </w:p>
    <w:p w14:paraId="664EB469" w14:textId="77777777" w:rsidR="00343899" w:rsidRPr="00F34061" w:rsidRDefault="00343899" w:rsidP="00F34061">
      <w:pPr>
        <w:spacing w:after="0"/>
        <w:jc w:val="both"/>
        <w:rPr>
          <w:rFonts w:ascii="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3081"/>
        <w:gridCol w:w="1203"/>
      </w:tblGrid>
      <w:tr w:rsidR="00C811F1" w:rsidRPr="00F34061" w14:paraId="5218020F" w14:textId="77777777" w:rsidTr="001A055B">
        <w:trPr>
          <w:jc w:val="center"/>
        </w:trPr>
        <w:tc>
          <w:tcPr>
            <w:tcW w:w="3081" w:type="dxa"/>
          </w:tcPr>
          <w:p w14:paraId="1CC21BBE" w14:textId="77777777" w:rsidR="00B769D9" w:rsidRPr="00F34061" w:rsidRDefault="00B769D9"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Type and age of</w:t>
            </w:r>
          </w:p>
          <w:p w14:paraId="5DAEF79A" w14:textId="77777777" w:rsidR="00B769D9" w:rsidRPr="00F34061" w:rsidRDefault="00B769D9"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cattle animals</w:t>
            </w:r>
          </w:p>
        </w:tc>
        <w:tc>
          <w:tcPr>
            <w:tcW w:w="1203" w:type="dxa"/>
          </w:tcPr>
          <w:p w14:paraId="1C5DB5E6" w14:textId="77777777" w:rsidR="00B769D9" w:rsidRPr="00F34061" w:rsidRDefault="00B769D9" w:rsidP="00F34061">
            <w:pPr>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Livestock</w:t>
            </w:r>
            <w:r w:rsidRPr="00F34061">
              <w:rPr>
                <w:rFonts w:ascii="Times New Roman" w:hAnsi="Times New Roman" w:cs="Times New Roman"/>
                <w:sz w:val="24"/>
                <w:szCs w:val="24"/>
                <w:lang w:val="en-US"/>
              </w:rPr>
              <w:t xml:space="preserve"> </w:t>
            </w:r>
            <w:r w:rsidRPr="00F34061">
              <w:rPr>
                <w:rFonts w:ascii="Times New Roman" w:hAnsi="Times New Roman" w:cs="Times New Roman"/>
                <w:b/>
                <w:sz w:val="24"/>
                <w:szCs w:val="24"/>
                <w:lang w:val="en-US"/>
              </w:rPr>
              <w:t>unit</w:t>
            </w:r>
          </w:p>
        </w:tc>
      </w:tr>
      <w:tr w:rsidR="00C811F1" w:rsidRPr="00F34061" w14:paraId="55473372" w14:textId="77777777" w:rsidTr="001A055B">
        <w:trPr>
          <w:jc w:val="center"/>
        </w:trPr>
        <w:tc>
          <w:tcPr>
            <w:tcW w:w="3081" w:type="dxa"/>
          </w:tcPr>
          <w:p w14:paraId="7E13DA8E" w14:textId="77777777" w:rsidR="00B769D9" w:rsidRPr="00F34061" w:rsidRDefault="00B769D9"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dairy cows</w:t>
            </w:r>
          </w:p>
        </w:tc>
        <w:tc>
          <w:tcPr>
            <w:tcW w:w="1203" w:type="dxa"/>
          </w:tcPr>
          <w:p w14:paraId="5AB46302" w14:textId="77777777" w:rsidR="00B769D9" w:rsidRPr="00F34061" w:rsidRDefault="00B769D9"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1.0</w:t>
            </w:r>
          </w:p>
        </w:tc>
      </w:tr>
      <w:tr w:rsidR="00C811F1" w:rsidRPr="00F34061" w14:paraId="2C0A225B" w14:textId="77777777" w:rsidTr="001A055B">
        <w:trPr>
          <w:jc w:val="center"/>
        </w:trPr>
        <w:tc>
          <w:tcPr>
            <w:tcW w:w="3081" w:type="dxa"/>
          </w:tcPr>
          <w:p w14:paraId="12F536E5" w14:textId="0D7864D2" w:rsidR="001A055B" w:rsidRPr="00F34061" w:rsidRDefault="001A055B"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males, 2 years old and over</w:t>
            </w:r>
          </w:p>
        </w:tc>
        <w:tc>
          <w:tcPr>
            <w:tcW w:w="1203" w:type="dxa"/>
          </w:tcPr>
          <w:p w14:paraId="6447A823" w14:textId="5EC08828" w:rsidR="001A055B" w:rsidRPr="00F34061" w:rsidRDefault="001A055B"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1.0</w:t>
            </w:r>
          </w:p>
        </w:tc>
      </w:tr>
      <w:tr w:rsidR="00C811F1" w:rsidRPr="00F34061" w14:paraId="7D3892A3" w14:textId="77777777" w:rsidTr="001A055B">
        <w:trPr>
          <w:jc w:val="center"/>
        </w:trPr>
        <w:tc>
          <w:tcPr>
            <w:tcW w:w="3081" w:type="dxa"/>
          </w:tcPr>
          <w:p w14:paraId="278D6F96" w14:textId="77777777" w:rsidR="00B769D9" w:rsidRPr="00F34061" w:rsidRDefault="00B769D9"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other cows, 2 years old and over</w:t>
            </w:r>
          </w:p>
        </w:tc>
        <w:tc>
          <w:tcPr>
            <w:tcW w:w="1203" w:type="dxa"/>
          </w:tcPr>
          <w:p w14:paraId="77FE98CB" w14:textId="77777777" w:rsidR="00B769D9" w:rsidRPr="00F34061" w:rsidRDefault="00B769D9"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0.8</w:t>
            </w:r>
          </w:p>
        </w:tc>
      </w:tr>
      <w:tr w:rsidR="00C811F1" w:rsidRPr="00F34061" w14:paraId="37033EDE" w14:textId="77777777" w:rsidTr="001A055B">
        <w:trPr>
          <w:jc w:val="center"/>
        </w:trPr>
        <w:tc>
          <w:tcPr>
            <w:tcW w:w="3081" w:type="dxa"/>
          </w:tcPr>
          <w:p w14:paraId="588FE09B" w14:textId="279F3860" w:rsidR="00B769D9" w:rsidRPr="00F34061" w:rsidRDefault="00991F7C"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female cow</w:t>
            </w:r>
            <w:r w:rsidR="00482744" w:rsidRPr="00F34061">
              <w:rPr>
                <w:rFonts w:ascii="Times New Roman" w:hAnsi="Times New Roman" w:cs="Times New Roman"/>
                <w:sz w:val="24"/>
                <w:szCs w:val="24"/>
                <w:lang w:val="en-US"/>
              </w:rPr>
              <w:t>s</w:t>
            </w:r>
            <w:r w:rsidRPr="00F34061">
              <w:rPr>
                <w:rFonts w:ascii="Times New Roman" w:hAnsi="Times New Roman" w:cs="Times New Roman"/>
                <w:sz w:val="24"/>
                <w:szCs w:val="24"/>
                <w:lang w:val="en-US"/>
              </w:rPr>
              <w:t xml:space="preserve"> that have not yet calved (heifers)</w:t>
            </w:r>
            <w:r w:rsidR="00B769D9" w:rsidRPr="00F34061">
              <w:rPr>
                <w:rFonts w:ascii="Times New Roman" w:hAnsi="Times New Roman" w:cs="Times New Roman"/>
                <w:sz w:val="24"/>
                <w:szCs w:val="24"/>
                <w:lang w:val="en-US"/>
              </w:rPr>
              <w:t>, 2 years old and over</w:t>
            </w:r>
          </w:p>
        </w:tc>
        <w:tc>
          <w:tcPr>
            <w:tcW w:w="1203" w:type="dxa"/>
          </w:tcPr>
          <w:p w14:paraId="22A88BAD" w14:textId="77777777" w:rsidR="00B769D9" w:rsidRPr="00F34061" w:rsidRDefault="00B769D9"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0.8</w:t>
            </w:r>
          </w:p>
        </w:tc>
      </w:tr>
      <w:tr w:rsidR="00C811F1" w:rsidRPr="00F34061" w14:paraId="7B9E9595" w14:textId="77777777" w:rsidTr="001A055B">
        <w:trPr>
          <w:jc w:val="center"/>
        </w:trPr>
        <w:tc>
          <w:tcPr>
            <w:tcW w:w="3081" w:type="dxa"/>
          </w:tcPr>
          <w:p w14:paraId="128FAE62" w14:textId="77777777" w:rsidR="00B769D9" w:rsidRPr="00F34061" w:rsidRDefault="00B769D9"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animals from 1 to 2 years old</w:t>
            </w:r>
          </w:p>
        </w:tc>
        <w:tc>
          <w:tcPr>
            <w:tcW w:w="1203" w:type="dxa"/>
          </w:tcPr>
          <w:p w14:paraId="2D219003" w14:textId="79B6DB9D" w:rsidR="00B769D9" w:rsidRPr="00F34061" w:rsidRDefault="001A055B"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0</w:t>
            </w:r>
            <w:r w:rsidR="00B769D9" w:rsidRPr="00F34061">
              <w:rPr>
                <w:rFonts w:ascii="Times New Roman" w:hAnsi="Times New Roman" w:cs="Times New Roman"/>
                <w:sz w:val="24"/>
                <w:szCs w:val="24"/>
                <w:lang w:val="en-US"/>
              </w:rPr>
              <w:t>.</w:t>
            </w:r>
            <w:r w:rsidRPr="00F34061">
              <w:rPr>
                <w:rFonts w:ascii="Times New Roman" w:hAnsi="Times New Roman" w:cs="Times New Roman"/>
                <w:sz w:val="24"/>
                <w:szCs w:val="24"/>
                <w:lang w:val="en-US"/>
              </w:rPr>
              <w:t>7</w:t>
            </w:r>
          </w:p>
        </w:tc>
      </w:tr>
      <w:tr w:rsidR="00C811F1" w:rsidRPr="00F34061" w14:paraId="67D38860" w14:textId="77777777" w:rsidTr="001A055B">
        <w:trPr>
          <w:jc w:val="center"/>
        </w:trPr>
        <w:tc>
          <w:tcPr>
            <w:tcW w:w="3081" w:type="dxa"/>
          </w:tcPr>
          <w:p w14:paraId="0DDD74CF" w14:textId="3E56D3B0" w:rsidR="00B769D9" w:rsidRPr="00F34061" w:rsidRDefault="001A055B"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a</w:t>
            </w:r>
            <w:r w:rsidR="00B769D9" w:rsidRPr="00F34061">
              <w:rPr>
                <w:rFonts w:ascii="Times New Roman" w:hAnsi="Times New Roman" w:cs="Times New Roman"/>
                <w:sz w:val="24"/>
                <w:szCs w:val="24"/>
                <w:lang w:val="en-US"/>
              </w:rPr>
              <w:t>nimals</w:t>
            </w:r>
            <w:r w:rsidRPr="00F34061">
              <w:rPr>
                <w:rFonts w:ascii="Times New Roman" w:hAnsi="Times New Roman" w:cs="Times New Roman"/>
                <w:sz w:val="24"/>
                <w:szCs w:val="24"/>
                <w:lang w:val="en-US"/>
              </w:rPr>
              <w:t xml:space="preserve"> under</w:t>
            </w:r>
            <w:r w:rsidR="00B769D9" w:rsidRPr="00F34061">
              <w:rPr>
                <w:rFonts w:ascii="Times New Roman" w:hAnsi="Times New Roman" w:cs="Times New Roman"/>
                <w:sz w:val="24"/>
                <w:szCs w:val="24"/>
                <w:lang w:val="en-US"/>
              </w:rPr>
              <w:t xml:space="preserve"> 1 year old</w:t>
            </w:r>
          </w:p>
        </w:tc>
        <w:tc>
          <w:tcPr>
            <w:tcW w:w="1203" w:type="dxa"/>
          </w:tcPr>
          <w:p w14:paraId="03D6F076" w14:textId="77777777" w:rsidR="00B769D9" w:rsidRPr="00F34061" w:rsidRDefault="00B769D9"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0.4</w:t>
            </w:r>
          </w:p>
        </w:tc>
      </w:tr>
    </w:tbl>
    <w:p w14:paraId="49604C77" w14:textId="77777777" w:rsidR="00455A53" w:rsidRPr="00F34061" w:rsidRDefault="00455A53"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br w:type="page"/>
      </w:r>
    </w:p>
    <w:p w14:paraId="6A151006" w14:textId="42A73E75" w:rsidR="00A77942" w:rsidRPr="00F34061" w:rsidRDefault="00343899" w:rsidP="00F34061">
      <w:pPr>
        <w:spacing w:after="0"/>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 xml:space="preserve">S3 </w:t>
      </w:r>
      <w:r w:rsidR="009A2E8F" w:rsidRPr="00F34061">
        <w:rPr>
          <w:rFonts w:ascii="Times New Roman" w:hAnsi="Times New Roman" w:cs="Times New Roman"/>
          <w:b/>
          <w:sz w:val="24"/>
          <w:szCs w:val="24"/>
          <w:lang w:val="en-US"/>
        </w:rPr>
        <w:t>Table</w:t>
      </w:r>
      <w:r w:rsidRPr="00F34061">
        <w:rPr>
          <w:rFonts w:ascii="Times New Roman" w:hAnsi="Times New Roman" w:cs="Times New Roman"/>
          <w:b/>
          <w:sz w:val="24"/>
          <w:szCs w:val="24"/>
          <w:lang w:val="en-US"/>
        </w:rPr>
        <w:t>.</w:t>
      </w:r>
      <w:r w:rsidR="009A2E8F" w:rsidRPr="00F34061">
        <w:rPr>
          <w:rFonts w:ascii="Times New Roman" w:hAnsi="Times New Roman" w:cs="Times New Roman"/>
          <w:b/>
          <w:sz w:val="24"/>
          <w:szCs w:val="24"/>
          <w:lang w:val="en-US"/>
        </w:rPr>
        <w:t xml:space="preserve"> </w:t>
      </w:r>
      <w:r w:rsidR="00A77942" w:rsidRPr="00F34061">
        <w:rPr>
          <w:rFonts w:ascii="Times New Roman" w:hAnsi="Times New Roman" w:cs="Times New Roman"/>
          <w:b/>
          <w:sz w:val="24"/>
          <w:szCs w:val="24"/>
          <w:lang w:val="en-US"/>
        </w:rPr>
        <w:t xml:space="preserve">Summary statistics </w:t>
      </w:r>
      <w:r w:rsidRPr="00F34061">
        <w:rPr>
          <w:rFonts w:ascii="Times New Roman" w:hAnsi="Times New Roman" w:cs="Times New Roman"/>
          <w:b/>
          <w:sz w:val="24"/>
          <w:szCs w:val="24"/>
          <w:lang w:val="en-US"/>
        </w:rPr>
        <w:t xml:space="preserve">for plant community variables. </w:t>
      </w:r>
      <w:r w:rsidRPr="00F34061">
        <w:rPr>
          <w:rFonts w:ascii="Times New Roman" w:hAnsi="Times New Roman" w:cs="Times New Roman"/>
          <w:sz w:val="24"/>
          <w:szCs w:val="24"/>
          <w:lang w:val="en-US"/>
        </w:rPr>
        <w:t>S</w:t>
      </w:r>
      <w:r w:rsidR="002A69DF" w:rsidRPr="00F34061">
        <w:rPr>
          <w:rFonts w:ascii="Times New Roman" w:hAnsi="Times New Roman" w:cs="Times New Roman"/>
          <w:sz w:val="24"/>
          <w:szCs w:val="24"/>
          <w:lang w:val="en-US"/>
        </w:rPr>
        <w:t xml:space="preserve">um, </w:t>
      </w:r>
      <w:r w:rsidR="00A77942" w:rsidRPr="00F34061">
        <w:rPr>
          <w:rFonts w:ascii="Times New Roman" w:hAnsi="Times New Roman" w:cs="Times New Roman"/>
          <w:sz w:val="24"/>
          <w:szCs w:val="24"/>
          <w:lang w:val="en-US"/>
        </w:rPr>
        <w:t>minimum (min), maximum (max) and mean values, and standard errors ±</w:t>
      </w:r>
      <w:r w:rsidR="00B115D7" w:rsidRPr="00F34061">
        <w:rPr>
          <w:rFonts w:ascii="Times New Roman" w:hAnsi="Times New Roman" w:cs="Times New Roman"/>
          <w:sz w:val="24"/>
          <w:szCs w:val="24"/>
          <w:lang w:val="en-US"/>
        </w:rPr>
        <w:t>S.E.</w:t>
      </w:r>
      <w:r w:rsidR="00A77942" w:rsidRPr="00F34061">
        <w:rPr>
          <w:rFonts w:ascii="Times New Roman" w:hAnsi="Times New Roman" w:cs="Times New Roman"/>
          <w:sz w:val="24"/>
          <w:szCs w:val="24"/>
          <w:lang w:val="en-US"/>
        </w:rPr>
        <w:t xml:space="preserve"> of the richness </w:t>
      </w:r>
      <w:r w:rsidRPr="00F34061">
        <w:rPr>
          <w:rFonts w:ascii="Times New Roman" w:hAnsi="Times New Roman" w:cs="Times New Roman"/>
          <w:sz w:val="24"/>
          <w:szCs w:val="24"/>
          <w:lang w:val="en-US"/>
        </w:rPr>
        <w:t xml:space="preserve">are </w:t>
      </w:r>
      <w:r w:rsidR="00A77942" w:rsidRPr="00F34061">
        <w:rPr>
          <w:rFonts w:ascii="Times New Roman" w:hAnsi="Times New Roman" w:cs="Times New Roman"/>
          <w:sz w:val="24"/>
          <w:szCs w:val="24"/>
          <w:lang w:val="en-US"/>
        </w:rPr>
        <w:t xml:space="preserve">derived from the plant community data for each of the physical-geographical zones and across the entire region; n is the number of study </w:t>
      </w:r>
      <w:r w:rsidR="00245AB8" w:rsidRPr="00F34061">
        <w:rPr>
          <w:rFonts w:ascii="Times New Roman" w:hAnsi="Times New Roman" w:cs="Times New Roman"/>
          <w:sz w:val="24"/>
          <w:szCs w:val="24"/>
          <w:lang w:val="en-US"/>
        </w:rPr>
        <w:t>grasslands</w:t>
      </w:r>
      <w:r w:rsidR="00A77942" w:rsidRPr="00F34061">
        <w:rPr>
          <w:rFonts w:ascii="Times New Roman" w:hAnsi="Times New Roman" w:cs="Times New Roman"/>
          <w:sz w:val="24"/>
          <w:szCs w:val="24"/>
          <w:lang w:val="en-US"/>
        </w:rPr>
        <w:t>.</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230"/>
        <w:gridCol w:w="1075"/>
        <w:gridCol w:w="772"/>
        <w:gridCol w:w="810"/>
        <w:gridCol w:w="873"/>
        <w:gridCol w:w="1072"/>
        <w:gridCol w:w="765"/>
        <w:gridCol w:w="800"/>
      </w:tblGrid>
      <w:tr w:rsidR="00C811F1" w:rsidRPr="00F34061" w14:paraId="5FFA943B" w14:textId="77777777" w:rsidTr="0069740E">
        <w:trPr>
          <w:trHeight w:val="300"/>
        </w:trPr>
        <w:tc>
          <w:tcPr>
            <w:tcW w:w="1888" w:type="dxa"/>
            <w:vMerge w:val="restart"/>
            <w:tcBorders>
              <w:top w:val="single" w:sz="12" w:space="0" w:color="auto"/>
              <w:left w:val="single" w:sz="12" w:space="0" w:color="auto"/>
            </w:tcBorders>
            <w:shd w:val="clear" w:color="auto" w:fill="auto"/>
            <w:noWrap/>
            <w:vAlign w:val="center"/>
            <w:hideMark/>
          </w:tcPr>
          <w:p w14:paraId="45149437" w14:textId="77777777" w:rsidR="00A77942" w:rsidRPr="00F34061" w:rsidRDefault="00A77942"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val="en-US" w:eastAsia="uk-UA"/>
              </w:rPr>
              <w:t>S</w:t>
            </w:r>
            <w:proofErr w:type="spellStart"/>
            <w:r w:rsidRPr="00F34061">
              <w:rPr>
                <w:rFonts w:ascii="Times New Roman" w:eastAsia="Times New Roman" w:hAnsi="Times New Roman" w:cs="Times New Roman"/>
                <w:b/>
                <w:sz w:val="24"/>
                <w:szCs w:val="24"/>
                <w:lang w:eastAsia="uk-UA"/>
              </w:rPr>
              <w:t>tudy</w:t>
            </w:r>
            <w:proofErr w:type="spellEnd"/>
            <w:r w:rsidRPr="00F34061">
              <w:rPr>
                <w:rFonts w:ascii="Times New Roman" w:eastAsia="Times New Roman" w:hAnsi="Times New Roman" w:cs="Times New Roman"/>
                <w:b/>
                <w:sz w:val="24"/>
                <w:szCs w:val="24"/>
                <w:lang w:eastAsia="uk-UA"/>
              </w:rPr>
              <w:t xml:space="preserve"> </w:t>
            </w:r>
            <w:r w:rsidRPr="00F34061">
              <w:rPr>
                <w:rFonts w:ascii="Times New Roman" w:eastAsia="Times New Roman" w:hAnsi="Times New Roman" w:cs="Times New Roman"/>
                <w:b/>
                <w:sz w:val="24"/>
                <w:szCs w:val="24"/>
                <w:lang w:val="en-US" w:eastAsia="uk-UA"/>
              </w:rPr>
              <w:t>area</w:t>
            </w:r>
          </w:p>
        </w:tc>
        <w:tc>
          <w:tcPr>
            <w:tcW w:w="1230" w:type="dxa"/>
            <w:vMerge w:val="restart"/>
            <w:tcBorders>
              <w:top w:val="single" w:sz="12" w:space="0" w:color="auto"/>
            </w:tcBorders>
            <w:vAlign w:val="center"/>
          </w:tcPr>
          <w:p w14:paraId="4186DA3F" w14:textId="77777777" w:rsidR="00A77942" w:rsidRPr="00F34061" w:rsidRDefault="00A77942" w:rsidP="00F34061">
            <w:pPr>
              <w:spacing w:after="0" w:line="240" w:lineRule="auto"/>
              <w:jc w:val="center"/>
              <w:rPr>
                <w:rFonts w:ascii="Times New Roman" w:hAnsi="Times New Roman" w:cs="Times New Roman"/>
                <w:b/>
                <w:sz w:val="24"/>
                <w:szCs w:val="24"/>
                <w:lang w:val="en-US"/>
              </w:rPr>
            </w:pPr>
          </w:p>
          <w:p w14:paraId="6D6F7BAD" w14:textId="77777777" w:rsidR="00A77942" w:rsidRPr="00F34061" w:rsidRDefault="00A77942" w:rsidP="00F34061">
            <w:pPr>
              <w:spacing w:after="0" w:line="240" w:lineRule="auto"/>
              <w:jc w:val="center"/>
              <w:rPr>
                <w:rFonts w:ascii="Times New Roman" w:hAnsi="Times New Roman" w:cs="Times New Roman"/>
                <w:b/>
                <w:sz w:val="24"/>
                <w:szCs w:val="24"/>
                <w:lang w:val="en-US"/>
              </w:rPr>
            </w:pPr>
          </w:p>
          <w:p w14:paraId="68E87F0D" w14:textId="77777777" w:rsidR="00A77942" w:rsidRPr="00F34061" w:rsidRDefault="00A77942" w:rsidP="00F34061">
            <w:pPr>
              <w:spacing w:after="0" w:line="240" w:lineRule="auto"/>
              <w:jc w:val="center"/>
              <w:rPr>
                <w:rFonts w:ascii="Times New Roman" w:hAnsi="Times New Roman" w:cs="Times New Roman"/>
                <w:b/>
                <w:sz w:val="24"/>
                <w:szCs w:val="24"/>
                <w:lang w:val="en-US"/>
              </w:rPr>
            </w:pPr>
          </w:p>
          <w:p w14:paraId="3A5F0272" w14:textId="77777777" w:rsidR="00A77942" w:rsidRPr="00F34061" w:rsidRDefault="00A77942" w:rsidP="00F34061">
            <w:pPr>
              <w:spacing w:after="0" w:line="240" w:lineRule="auto"/>
              <w:jc w:val="center"/>
              <w:rPr>
                <w:rFonts w:ascii="Times New Roman" w:hAnsi="Times New Roman" w:cs="Times New Roman"/>
                <w:b/>
                <w:sz w:val="24"/>
                <w:szCs w:val="24"/>
                <w:lang w:val="en-US"/>
              </w:rPr>
            </w:pPr>
          </w:p>
          <w:p w14:paraId="69ED9864" w14:textId="77777777" w:rsidR="00A77942" w:rsidRPr="00F34061" w:rsidRDefault="00A77942" w:rsidP="00F34061">
            <w:pPr>
              <w:spacing w:after="0" w:line="240" w:lineRule="auto"/>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Summary statistics</w:t>
            </w:r>
          </w:p>
        </w:tc>
        <w:tc>
          <w:tcPr>
            <w:tcW w:w="1075" w:type="dxa"/>
            <w:vMerge w:val="restart"/>
            <w:tcBorders>
              <w:top w:val="single" w:sz="12" w:space="0" w:color="auto"/>
            </w:tcBorders>
            <w:shd w:val="clear" w:color="auto" w:fill="auto"/>
            <w:noWrap/>
            <w:textDirection w:val="btLr"/>
            <w:vAlign w:val="center"/>
            <w:hideMark/>
          </w:tcPr>
          <w:p w14:paraId="5AFC3162" w14:textId="77777777" w:rsidR="00A77942" w:rsidRPr="00F34061" w:rsidRDefault="00A77942" w:rsidP="00F34061">
            <w:pPr>
              <w:spacing w:after="0" w:line="240" w:lineRule="auto"/>
              <w:ind w:left="113" w:right="113"/>
              <w:jc w:val="center"/>
              <w:rPr>
                <w:rFonts w:ascii="Times New Roman" w:eastAsia="Times New Roman" w:hAnsi="Times New Roman" w:cs="Times New Roman"/>
                <w:b/>
                <w:sz w:val="24"/>
                <w:szCs w:val="24"/>
                <w:lang w:eastAsia="uk-UA"/>
              </w:rPr>
            </w:pPr>
            <w:proofErr w:type="spellStart"/>
            <w:r w:rsidRPr="00F34061">
              <w:rPr>
                <w:rFonts w:ascii="Times New Roman" w:eastAsia="Times New Roman" w:hAnsi="Times New Roman" w:cs="Times New Roman"/>
                <w:b/>
                <w:sz w:val="24"/>
                <w:szCs w:val="24"/>
                <w:lang w:eastAsia="uk-UA"/>
              </w:rPr>
              <w:t>Total</w:t>
            </w:r>
            <w:proofErr w:type="spellEnd"/>
            <w:r w:rsidRPr="00F34061">
              <w:rPr>
                <w:rFonts w:ascii="Times New Roman" w:eastAsia="Times New Roman" w:hAnsi="Times New Roman" w:cs="Times New Roman"/>
                <w:b/>
                <w:sz w:val="24"/>
                <w:szCs w:val="24"/>
                <w:lang w:eastAsia="uk-UA"/>
              </w:rPr>
              <w:t xml:space="preserve"> </w:t>
            </w:r>
            <w:proofErr w:type="spellStart"/>
            <w:r w:rsidRPr="00F34061">
              <w:rPr>
                <w:rFonts w:ascii="Times New Roman" w:eastAsia="Times New Roman" w:hAnsi="Times New Roman" w:cs="Times New Roman"/>
                <w:b/>
                <w:sz w:val="24"/>
                <w:szCs w:val="24"/>
                <w:lang w:eastAsia="uk-UA"/>
              </w:rPr>
              <w:t>plant</w:t>
            </w:r>
            <w:proofErr w:type="spellEnd"/>
            <w:r w:rsidRPr="00F34061">
              <w:rPr>
                <w:rFonts w:ascii="Times New Roman" w:eastAsia="Times New Roman" w:hAnsi="Times New Roman" w:cs="Times New Roman"/>
                <w:b/>
                <w:sz w:val="24"/>
                <w:szCs w:val="24"/>
                <w:lang w:eastAsia="uk-UA"/>
              </w:rPr>
              <w:t xml:space="preserve"> </w:t>
            </w:r>
            <w:proofErr w:type="spellStart"/>
            <w:r w:rsidRPr="00F34061">
              <w:rPr>
                <w:rFonts w:ascii="Times New Roman" w:eastAsia="Times New Roman" w:hAnsi="Times New Roman" w:cs="Times New Roman"/>
                <w:b/>
                <w:sz w:val="24"/>
                <w:szCs w:val="24"/>
                <w:lang w:eastAsia="uk-UA"/>
              </w:rPr>
              <w:t>community</w:t>
            </w:r>
            <w:proofErr w:type="spellEnd"/>
          </w:p>
        </w:tc>
        <w:tc>
          <w:tcPr>
            <w:tcW w:w="3527" w:type="dxa"/>
            <w:gridSpan w:val="4"/>
            <w:tcBorders>
              <w:top w:val="single" w:sz="12" w:space="0" w:color="auto"/>
            </w:tcBorders>
            <w:shd w:val="clear" w:color="auto" w:fill="auto"/>
            <w:noWrap/>
            <w:vAlign w:val="center"/>
            <w:hideMark/>
          </w:tcPr>
          <w:p w14:paraId="17FF5C83" w14:textId="77777777" w:rsidR="00A77942" w:rsidRPr="00F34061" w:rsidRDefault="00A77942" w:rsidP="00F34061">
            <w:pPr>
              <w:spacing w:after="0"/>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Functional group:</w:t>
            </w:r>
          </w:p>
        </w:tc>
        <w:tc>
          <w:tcPr>
            <w:tcW w:w="765" w:type="dxa"/>
            <w:vMerge w:val="restart"/>
            <w:tcBorders>
              <w:top w:val="single" w:sz="12" w:space="0" w:color="auto"/>
              <w:right w:val="single" w:sz="12" w:space="0" w:color="auto"/>
            </w:tcBorders>
            <w:shd w:val="clear" w:color="auto" w:fill="auto"/>
            <w:noWrap/>
            <w:textDirection w:val="btLr"/>
            <w:vAlign w:val="center"/>
            <w:hideMark/>
          </w:tcPr>
          <w:p w14:paraId="3A8CD43F" w14:textId="77777777" w:rsidR="00A77942" w:rsidRPr="00F34061" w:rsidRDefault="00A77942" w:rsidP="00F34061">
            <w:pPr>
              <w:spacing w:after="0"/>
              <w:ind w:left="113" w:right="113"/>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Functional diversity</w:t>
            </w:r>
          </w:p>
        </w:tc>
        <w:tc>
          <w:tcPr>
            <w:tcW w:w="800" w:type="dxa"/>
            <w:vMerge w:val="restart"/>
            <w:tcBorders>
              <w:top w:val="single" w:sz="12" w:space="0" w:color="auto"/>
              <w:right w:val="single" w:sz="12" w:space="0" w:color="auto"/>
            </w:tcBorders>
            <w:textDirection w:val="btLr"/>
            <w:vAlign w:val="center"/>
          </w:tcPr>
          <w:p w14:paraId="47B759BD" w14:textId="6D929915" w:rsidR="00A77942" w:rsidRPr="00F34061" w:rsidRDefault="008A4339" w:rsidP="00F34061">
            <w:pPr>
              <w:spacing w:after="0" w:line="240" w:lineRule="auto"/>
              <w:ind w:left="113" w:right="113"/>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Undesirable </w:t>
            </w:r>
            <w:r w:rsidR="00C02832" w:rsidRPr="00F34061">
              <w:rPr>
                <w:rFonts w:ascii="Times New Roman" w:hAnsi="Times New Roman" w:cs="Times New Roman"/>
                <w:b/>
                <w:sz w:val="24"/>
                <w:szCs w:val="24"/>
                <w:lang w:val="en-US"/>
              </w:rPr>
              <w:t>species</w:t>
            </w:r>
          </w:p>
        </w:tc>
      </w:tr>
      <w:tr w:rsidR="00C811F1" w:rsidRPr="00F34061" w14:paraId="1FB34E04" w14:textId="77777777" w:rsidTr="0069740E">
        <w:trPr>
          <w:trHeight w:val="1943"/>
        </w:trPr>
        <w:tc>
          <w:tcPr>
            <w:tcW w:w="1888" w:type="dxa"/>
            <w:vMerge/>
            <w:tcBorders>
              <w:left w:val="single" w:sz="12" w:space="0" w:color="auto"/>
              <w:bottom w:val="single" w:sz="12" w:space="0" w:color="auto"/>
            </w:tcBorders>
            <w:shd w:val="clear" w:color="auto" w:fill="auto"/>
            <w:noWrap/>
            <w:vAlign w:val="center"/>
            <w:hideMark/>
          </w:tcPr>
          <w:p w14:paraId="2B157CD8" w14:textId="77777777" w:rsidR="00A77942" w:rsidRPr="00F34061" w:rsidRDefault="00A77942" w:rsidP="00F34061">
            <w:pPr>
              <w:spacing w:after="0" w:line="240" w:lineRule="auto"/>
              <w:jc w:val="center"/>
              <w:rPr>
                <w:rFonts w:ascii="Times New Roman" w:eastAsia="Times New Roman" w:hAnsi="Times New Roman" w:cs="Times New Roman"/>
                <w:sz w:val="24"/>
                <w:szCs w:val="24"/>
                <w:lang w:eastAsia="uk-UA"/>
              </w:rPr>
            </w:pPr>
          </w:p>
        </w:tc>
        <w:tc>
          <w:tcPr>
            <w:tcW w:w="1230" w:type="dxa"/>
            <w:vMerge/>
            <w:tcBorders>
              <w:bottom w:val="single" w:sz="12" w:space="0" w:color="auto"/>
            </w:tcBorders>
            <w:vAlign w:val="center"/>
          </w:tcPr>
          <w:p w14:paraId="72632309" w14:textId="77777777" w:rsidR="00A77942" w:rsidRPr="00F34061" w:rsidRDefault="00A77942" w:rsidP="00F34061">
            <w:pPr>
              <w:spacing w:after="0" w:line="240" w:lineRule="auto"/>
              <w:jc w:val="center"/>
              <w:rPr>
                <w:rFonts w:ascii="Times New Roman" w:eastAsia="Times New Roman" w:hAnsi="Times New Roman" w:cs="Times New Roman"/>
                <w:sz w:val="24"/>
                <w:szCs w:val="24"/>
                <w:lang w:eastAsia="uk-UA"/>
              </w:rPr>
            </w:pPr>
          </w:p>
        </w:tc>
        <w:tc>
          <w:tcPr>
            <w:tcW w:w="1075" w:type="dxa"/>
            <w:vMerge/>
            <w:tcBorders>
              <w:bottom w:val="single" w:sz="12" w:space="0" w:color="auto"/>
            </w:tcBorders>
            <w:shd w:val="clear" w:color="auto" w:fill="auto"/>
            <w:noWrap/>
            <w:vAlign w:val="center"/>
            <w:hideMark/>
          </w:tcPr>
          <w:p w14:paraId="604415CA" w14:textId="77777777" w:rsidR="00A77942" w:rsidRPr="00F34061" w:rsidRDefault="00A77942" w:rsidP="00F34061">
            <w:pPr>
              <w:spacing w:after="0" w:line="240" w:lineRule="auto"/>
              <w:jc w:val="center"/>
              <w:rPr>
                <w:rFonts w:ascii="Times New Roman" w:eastAsia="Times New Roman" w:hAnsi="Times New Roman" w:cs="Times New Roman"/>
                <w:sz w:val="24"/>
                <w:szCs w:val="24"/>
                <w:lang w:eastAsia="uk-UA"/>
              </w:rPr>
            </w:pPr>
          </w:p>
        </w:tc>
        <w:tc>
          <w:tcPr>
            <w:tcW w:w="772" w:type="dxa"/>
            <w:tcBorders>
              <w:bottom w:val="single" w:sz="12" w:space="0" w:color="auto"/>
            </w:tcBorders>
            <w:shd w:val="clear" w:color="auto" w:fill="auto"/>
            <w:noWrap/>
            <w:textDirection w:val="btLr"/>
            <w:vAlign w:val="center"/>
          </w:tcPr>
          <w:p w14:paraId="2F04DA99" w14:textId="77777777" w:rsidR="00A77942" w:rsidRPr="00F34061" w:rsidRDefault="00A77942" w:rsidP="00F34061">
            <w:pPr>
              <w:spacing w:after="0" w:line="240" w:lineRule="auto"/>
              <w:ind w:left="113" w:right="113"/>
              <w:jc w:val="center"/>
              <w:rPr>
                <w:rFonts w:ascii="Times New Roman" w:eastAsia="Times New Roman" w:hAnsi="Times New Roman" w:cs="Times New Roman"/>
                <w:bCs/>
                <w:sz w:val="24"/>
                <w:szCs w:val="24"/>
                <w:lang w:eastAsia="uk-UA"/>
              </w:rPr>
            </w:pPr>
            <w:proofErr w:type="spellStart"/>
            <w:r w:rsidRPr="00F34061">
              <w:rPr>
                <w:rFonts w:ascii="Times New Roman" w:eastAsia="Times New Roman" w:hAnsi="Times New Roman" w:cs="Times New Roman"/>
                <w:bCs/>
                <w:sz w:val="24"/>
                <w:szCs w:val="24"/>
                <w:lang w:eastAsia="uk-UA"/>
              </w:rPr>
              <w:t>Legumes</w:t>
            </w:r>
            <w:proofErr w:type="spellEnd"/>
          </w:p>
        </w:tc>
        <w:tc>
          <w:tcPr>
            <w:tcW w:w="810" w:type="dxa"/>
            <w:tcBorders>
              <w:bottom w:val="single" w:sz="12" w:space="0" w:color="auto"/>
            </w:tcBorders>
            <w:shd w:val="clear" w:color="auto" w:fill="auto"/>
            <w:noWrap/>
            <w:textDirection w:val="btLr"/>
            <w:vAlign w:val="center"/>
          </w:tcPr>
          <w:p w14:paraId="6842EEDB" w14:textId="0B59B9A5" w:rsidR="00A77942" w:rsidRPr="00F34061" w:rsidRDefault="00A35D51" w:rsidP="00F34061">
            <w:pPr>
              <w:spacing w:after="0" w:line="240" w:lineRule="auto"/>
              <w:ind w:left="113" w:right="113"/>
              <w:jc w:val="center"/>
              <w:rPr>
                <w:rFonts w:ascii="Times New Roman" w:eastAsia="Times New Roman" w:hAnsi="Times New Roman" w:cs="Times New Roman"/>
                <w:bCs/>
                <w:sz w:val="24"/>
                <w:szCs w:val="24"/>
                <w:lang w:val="en-US" w:eastAsia="uk-UA"/>
              </w:rPr>
            </w:pPr>
            <w:r w:rsidRPr="00F34061">
              <w:rPr>
                <w:rFonts w:ascii="Times New Roman" w:eastAsia="Times New Roman" w:hAnsi="Times New Roman" w:cs="Times New Roman"/>
                <w:bCs/>
                <w:sz w:val="24"/>
                <w:szCs w:val="24"/>
                <w:lang w:val="en-US" w:eastAsia="uk-UA"/>
              </w:rPr>
              <w:t>G</w:t>
            </w:r>
            <w:r w:rsidR="005E056A" w:rsidRPr="00F34061">
              <w:rPr>
                <w:rFonts w:ascii="Times New Roman" w:eastAsia="Times New Roman" w:hAnsi="Times New Roman" w:cs="Times New Roman"/>
                <w:bCs/>
                <w:sz w:val="24"/>
                <w:szCs w:val="24"/>
                <w:lang w:val="en-US" w:eastAsia="uk-UA"/>
              </w:rPr>
              <w:t>rasses</w:t>
            </w:r>
          </w:p>
        </w:tc>
        <w:tc>
          <w:tcPr>
            <w:tcW w:w="873" w:type="dxa"/>
            <w:tcBorders>
              <w:bottom w:val="single" w:sz="12" w:space="0" w:color="auto"/>
            </w:tcBorders>
            <w:shd w:val="clear" w:color="auto" w:fill="auto"/>
            <w:noWrap/>
            <w:textDirection w:val="btLr"/>
            <w:vAlign w:val="center"/>
          </w:tcPr>
          <w:p w14:paraId="1B5ACC17" w14:textId="4FD2720A" w:rsidR="00A77942" w:rsidRPr="00F34061" w:rsidRDefault="005E056A" w:rsidP="00F34061">
            <w:pPr>
              <w:spacing w:after="0" w:line="240" w:lineRule="auto"/>
              <w:ind w:left="113" w:right="113"/>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R</w:t>
            </w:r>
            <w:r w:rsidR="00A77942" w:rsidRPr="00F34061">
              <w:rPr>
                <w:rFonts w:ascii="Times New Roman" w:hAnsi="Times New Roman" w:cs="Times New Roman"/>
                <w:sz w:val="24"/>
                <w:szCs w:val="24"/>
                <w:lang w:val="en-US"/>
              </w:rPr>
              <w:t>ushes and sedges</w:t>
            </w:r>
          </w:p>
        </w:tc>
        <w:tc>
          <w:tcPr>
            <w:tcW w:w="1072" w:type="dxa"/>
            <w:tcBorders>
              <w:bottom w:val="single" w:sz="12" w:space="0" w:color="auto"/>
            </w:tcBorders>
            <w:shd w:val="clear" w:color="auto" w:fill="auto"/>
            <w:noWrap/>
            <w:textDirection w:val="btLr"/>
            <w:vAlign w:val="center"/>
          </w:tcPr>
          <w:p w14:paraId="05544E20" w14:textId="77777777" w:rsidR="00A77942" w:rsidRPr="00F34061" w:rsidRDefault="00A77942" w:rsidP="00F34061">
            <w:pPr>
              <w:spacing w:after="0"/>
              <w:ind w:left="113" w:right="113"/>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Forbs other than legumes</w:t>
            </w:r>
          </w:p>
        </w:tc>
        <w:tc>
          <w:tcPr>
            <w:tcW w:w="765" w:type="dxa"/>
            <w:vMerge/>
            <w:tcBorders>
              <w:bottom w:val="single" w:sz="12" w:space="0" w:color="auto"/>
              <w:right w:val="single" w:sz="12" w:space="0" w:color="auto"/>
            </w:tcBorders>
            <w:shd w:val="clear" w:color="auto" w:fill="auto"/>
            <w:noWrap/>
            <w:vAlign w:val="center"/>
            <w:hideMark/>
          </w:tcPr>
          <w:p w14:paraId="0E45C4D8" w14:textId="77777777" w:rsidR="00A77942" w:rsidRPr="00F34061" w:rsidRDefault="00A77942" w:rsidP="00F34061">
            <w:pPr>
              <w:spacing w:after="0" w:line="240" w:lineRule="auto"/>
              <w:jc w:val="center"/>
              <w:rPr>
                <w:rFonts w:ascii="Times New Roman" w:eastAsia="Times New Roman" w:hAnsi="Times New Roman" w:cs="Times New Roman"/>
                <w:sz w:val="24"/>
                <w:szCs w:val="24"/>
                <w:lang w:eastAsia="uk-UA"/>
              </w:rPr>
            </w:pPr>
          </w:p>
        </w:tc>
        <w:tc>
          <w:tcPr>
            <w:tcW w:w="800" w:type="dxa"/>
            <w:vMerge/>
            <w:tcBorders>
              <w:bottom w:val="single" w:sz="12" w:space="0" w:color="auto"/>
              <w:right w:val="single" w:sz="12" w:space="0" w:color="auto"/>
            </w:tcBorders>
            <w:vAlign w:val="center"/>
          </w:tcPr>
          <w:p w14:paraId="259D542F" w14:textId="77777777" w:rsidR="00A77942" w:rsidRPr="00F34061" w:rsidRDefault="00A77942"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22A0F246" w14:textId="77777777" w:rsidTr="0069740E">
        <w:trPr>
          <w:trHeight w:val="300"/>
        </w:trPr>
        <w:tc>
          <w:tcPr>
            <w:tcW w:w="1888" w:type="dxa"/>
            <w:vMerge w:val="restart"/>
            <w:tcBorders>
              <w:top w:val="single" w:sz="12" w:space="0" w:color="auto"/>
              <w:left w:val="single" w:sz="12" w:space="0" w:color="auto"/>
            </w:tcBorders>
            <w:shd w:val="clear" w:color="auto" w:fill="auto"/>
            <w:noWrap/>
            <w:vAlign w:val="center"/>
            <w:hideMark/>
          </w:tcPr>
          <w:p w14:paraId="3CC4B91C" w14:textId="77777777" w:rsidR="006C5006" w:rsidRPr="00F34061" w:rsidRDefault="006C5006" w:rsidP="00F34061">
            <w:pPr>
              <w:spacing w:after="0" w:line="240" w:lineRule="auto"/>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Across</w:t>
            </w:r>
          </w:p>
          <w:p w14:paraId="61FE2FDA" w14:textId="77777777" w:rsidR="006C5006" w:rsidRPr="00F34061" w:rsidRDefault="006C5006"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the entire region (n=31)</w:t>
            </w:r>
          </w:p>
        </w:tc>
        <w:tc>
          <w:tcPr>
            <w:tcW w:w="1230" w:type="dxa"/>
            <w:tcBorders>
              <w:top w:val="single" w:sz="12" w:space="0" w:color="auto"/>
            </w:tcBorders>
            <w:vAlign w:val="center"/>
          </w:tcPr>
          <w:p w14:paraId="6F7E9F60" w14:textId="498A4B7B" w:rsidR="006C5006" w:rsidRPr="00F34061" w:rsidRDefault="006C5006" w:rsidP="00F34061">
            <w:pPr>
              <w:spacing w:after="0" w:line="240" w:lineRule="auto"/>
              <w:jc w:val="center"/>
              <w:rPr>
                <w:rFonts w:ascii="Times New Roman" w:eastAsia="Times New Roman" w:hAnsi="Times New Roman" w:cs="Times New Roman"/>
                <w:sz w:val="24"/>
                <w:szCs w:val="24"/>
                <w:lang w:val="en-US" w:eastAsia="uk-UA"/>
              </w:rPr>
            </w:pPr>
            <w:r w:rsidRPr="00F34061">
              <w:rPr>
                <w:rFonts w:ascii="Times New Roman" w:eastAsia="Times New Roman" w:hAnsi="Times New Roman" w:cs="Times New Roman"/>
                <w:sz w:val="24"/>
                <w:szCs w:val="24"/>
                <w:lang w:val="en-US" w:eastAsia="uk-UA"/>
              </w:rPr>
              <w:t>sum</w:t>
            </w:r>
          </w:p>
        </w:tc>
        <w:tc>
          <w:tcPr>
            <w:tcW w:w="1075" w:type="dxa"/>
            <w:tcBorders>
              <w:top w:val="single" w:sz="12" w:space="0" w:color="auto"/>
            </w:tcBorders>
            <w:shd w:val="clear" w:color="auto" w:fill="auto"/>
            <w:noWrap/>
            <w:vAlign w:val="center"/>
          </w:tcPr>
          <w:p w14:paraId="67B51644" w14:textId="32352C4A" w:rsidR="006C5006" w:rsidRPr="00F34061" w:rsidRDefault="006C5006"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17</w:t>
            </w:r>
            <w:r w:rsidR="009025E3" w:rsidRPr="00F34061">
              <w:rPr>
                <w:rFonts w:ascii="Times New Roman" w:hAnsi="Times New Roman" w:cs="Times New Roman"/>
                <w:sz w:val="24"/>
                <w:szCs w:val="24"/>
                <w:lang w:val="en-US"/>
              </w:rPr>
              <w:t>5</w:t>
            </w:r>
          </w:p>
        </w:tc>
        <w:tc>
          <w:tcPr>
            <w:tcW w:w="772" w:type="dxa"/>
            <w:tcBorders>
              <w:top w:val="single" w:sz="12" w:space="0" w:color="auto"/>
            </w:tcBorders>
            <w:shd w:val="clear" w:color="auto" w:fill="auto"/>
            <w:noWrap/>
            <w:vAlign w:val="center"/>
          </w:tcPr>
          <w:p w14:paraId="29241A3A" w14:textId="613981E1" w:rsidR="006C5006" w:rsidRPr="00F34061" w:rsidRDefault="006C5006"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w:t>
            </w:r>
          </w:p>
        </w:tc>
        <w:tc>
          <w:tcPr>
            <w:tcW w:w="810" w:type="dxa"/>
            <w:tcBorders>
              <w:top w:val="single" w:sz="12" w:space="0" w:color="auto"/>
            </w:tcBorders>
            <w:shd w:val="clear" w:color="auto" w:fill="auto"/>
            <w:noWrap/>
            <w:vAlign w:val="center"/>
          </w:tcPr>
          <w:p w14:paraId="690EEFA5" w14:textId="2EA21418" w:rsidR="006C5006" w:rsidRPr="00F34061" w:rsidRDefault="006C5006"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18</w:t>
            </w:r>
          </w:p>
        </w:tc>
        <w:tc>
          <w:tcPr>
            <w:tcW w:w="873" w:type="dxa"/>
            <w:tcBorders>
              <w:top w:val="single" w:sz="12" w:space="0" w:color="auto"/>
            </w:tcBorders>
            <w:shd w:val="clear" w:color="auto" w:fill="auto"/>
            <w:noWrap/>
            <w:vAlign w:val="center"/>
          </w:tcPr>
          <w:p w14:paraId="7D0C7F34" w14:textId="1AE9B55D" w:rsidR="006C5006" w:rsidRPr="00F34061" w:rsidRDefault="006C5006"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8</w:t>
            </w:r>
          </w:p>
        </w:tc>
        <w:tc>
          <w:tcPr>
            <w:tcW w:w="1072" w:type="dxa"/>
            <w:tcBorders>
              <w:top w:val="single" w:sz="12" w:space="0" w:color="auto"/>
            </w:tcBorders>
            <w:shd w:val="clear" w:color="auto" w:fill="auto"/>
            <w:noWrap/>
            <w:vAlign w:val="center"/>
          </w:tcPr>
          <w:p w14:paraId="6378EE2B" w14:textId="12DF5FB1" w:rsidR="006C5006" w:rsidRPr="00F34061" w:rsidRDefault="006C5006"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136</w:t>
            </w:r>
          </w:p>
        </w:tc>
        <w:tc>
          <w:tcPr>
            <w:tcW w:w="765" w:type="dxa"/>
            <w:tcBorders>
              <w:top w:val="single" w:sz="12" w:space="0" w:color="auto"/>
              <w:right w:val="single" w:sz="12" w:space="0" w:color="auto"/>
            </w:tcBorders>
            <w:shd w:val="clear" w:color="auto" w:fill="auto"/>
            <w:noWrap/>
            <w:vAlign w:val="center"/>
          </w:tcPr>
          <w:p w14:paraId="3155C043" w14:textId="316BDE42" w:rsidR="006C5006" w:rsidRPr="00F34061" w:rsidRDefault="0068384E"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 –</w:t>
            </w:r>
          </w:p>
        </w:tc>
        <w:tc>
          <w:tcPr>
            <w:tcW w:w="800" w:type="dxa"/>
            <w:tcBorders>
              <w:top w:val="single" w:sz="12" w:space="0" w:color="auto"/>
              <w:right w:val="single" w:sz="12" w:space="0" w:color="auto"/>
            </w:tcBorders>
            <w:vAlign w:val="center"/>
          </w:tcPr>
          <w:p w14:paraId="41BD9F9C" w14:textId="0AAE4E41" w:rsidR="006C5006" w:rsidRPr="00F34061" w:rsidRDefault="00897EE4"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86</w:t>
            </w:r>
          </w:p>
        </w:tc>
      </w:tr>
      <w:tr w:rsidR="00C811F1" w:rsidRPr="00F34061" w14:paraId="52903ADC" w14:textId="77777777" w:rsidTr="0069740E">
        <w:trPr>
          <w:trHeight w:val="300"/>
        </w:trPr>
        <w:tc>
          <w:tcPr>
            <w:tcW w:w="1888" w:type="dxa"/>
            <w:vMerge/>
            <w:tcBorders>
              <w:top w:val="single" w:sz="12" w:space="0" w:color="auto"/>
              <w:left w:val="single" w:sz="12" w:space="0" w:color="auto"/>
            </w:tcBorders>
            <w:shd w:val="clear" w:color="auto" w:fill="auto"/>
            <w:noWrap/>
            <w:vAlign w:val="center"/>
            <w:hideMark/>
          </w:tcPr>
          <w:p w14:paraId="137B2FAA"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77E04420" w14:textId="462835D6"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075" w:type="dxa"/>
            <w:shd w:val="clear" w:color="auto" w:fill="auto"/>
            <w:noWrap/>
            <w:vAlign w:val="center"/>
          </w:tcPr>
          <w:p w14:paraId="71A288BE" w14:textId="0FA62F82"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7</w:t>
            </w:r>
          </w:p>
        </w:tc>
        <w:tc>
          <w:tcPr>
            <w:tcW w:w="772" w:type="dxa"/>
            <w:shd w:val="clear" w:color="auto" w:fill="auto"/>
            <w:noWrap/>
            <w:vAlign w:val="center"/>
          </w:tcPr>
          <w:p w14:paraId="0364CA74" w14:textId="75793CC1"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tcPr>
          <w:p w14:paraId="4CB76722" w14:textId="471CB099"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73" w:type="dxa"/>
            <w:shd w:val="clear" w:color="auto" w:fill="auto"/>
            <w:noWrap/>
            <w:vAlign w:val="center"/>
          </w:tcPr>
          <w:p w14:paraId="32FC5686" w14:textId="32AFBA6B"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0</w:t>
            </w:r>
          </w:p>
        </w:tc>
        <w:tc>
          <w:tcPr>
            <w:tcW w:w="1072" w:type="dxa"/>
            <w:shd w:val="clear" w:color="auto" w:fill="auto"/>
            <w:noWrap/>
          </w:tcPr>
          <w:p w14:paraId="15901DFC" w14:textId="4C799036"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w:t>
            </w:r>
          </w:p>
        </w:tc>
        <w:tc>
          <w:tcPr>
            <w:tcW w:w="765" w:type="dxa"/>
            <w:tcBorders>
              <w:right w:val="single" w:sz="12" w:space="0" w:color="auto"/>
            </w:tcBorders>
            <w:shd w:val="clear" w:color="auto" w:fill="auto"/>
            <w:noWrap/>
            <w:vAlign w:val="center"/>
          </w:tcPr>
          <w:p w14:paraId="54DB1514" w14:textId="0CCAD84D"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00" w:type="dxa"/>
            <w:tcBorders>
              <w:right w:val="single" w:sz="12" w:space="0" w:color="auto"/>
            </w:tcBorders>
          </w:tcPr>
          <w:p w14:paraId="73C47382" w14:textId="4D346E65"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5</w:t>
            </w:r>
          </w:p>
        </w:tc>
      </w:tr>
      <w:tr w:rsidR="00C811F1" w:rsidRPr="00F34061" w14:paraId="29F3EAC6" w14:textId="77777777" w:rsidTr="0069740E">
        <w:trPr>
          <w:trHeight w:val="300"/>
        </w:trPr>
        <w:tc>
          <w:tcPr>
            <w:tcW w:w="1888" w:type="dxa"/>
            <w:vMerge/>
            <w:tcBorders>
              <w:top w:val="single" w:sz="12" w:space="0" w:color="auto"/>
              <w:left w:val="single" w:sz="12" w:space="0" w:color="auto"/>
            </w:tcBorders>
            <w:shd w:val="clear" w:color="auto" w:fill="auto"/>
            <w:noWrap/>
            <w:vAlign w:val="center"/>
          </w:tcPr>
          <w:p w14:paraId="7825D3F9"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5E41E7B3" w14:textId="013728A2"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075" w:type="dxa"/>
            <w:shd w:val="clear" w:color="auto" w:fill="auto"/>
            <w:noWrap/>
            <w:vAlign w:val="center"/>
          </w:tcPr>
          <w:p w14:paraId="21629B9D" w14:textId="0C807F1E"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5</w:t>
            </w:r>
            <w:r w:rsidRPr="00F34061">
              <w:rPr>
                <w:rFonts w:ascii="Times New Roman" w:hAnsi="Times New Roman" w:cs="Times New Roman"/>
                <w:sz w:val="24"/>
                <w:szCs w:val="24"/>
                <w:lang w:val="en-US"/>
              </w:rPr>
              <w:t>0.5</w:t>
            </w:r>
          </w:p>
        </w:tc>
        <w:tc>
          <w:tcPr>
            <w:tcW w:w="772" w:type="dxa"/>
            <w:shd w:val="clear" w:color="auto" w:fill="auto"/>
            <w:noWrap/>
            <w:vAlign w:val="center"/>
          </w:tcPr>
          <w:p w14:paraId="5EF8AADA" w14:textId="7A5DB7F8"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6</w:t>
            </w:r>
          </w:p>
        </w:tc>
        <w:tc>
          <w:tcPr>
            <w:tcW w:w="810" w:type="dxa"/>
            <w:shd w:val="clear" w:color="auto" w:fill="auto"/>
            <w:noWrap/>
            <w:vAlign w:val="center"/>
          </w:tcPr>
          <w:p w14:paraId="04BF5EB7" w14:textId="78679DA6"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10</w:t>
            </w:r>
          </w:p>
        </w:tc>
        <w:tc>
          <w:tcPr>
            <w:tcW w:w="873" w:type="dxa"/>
            <w:shd w:val="clear" w:color="auto" w:fill="auto"/>
            <w:noWrap/>
            <w:vAlign w:val="center"/>
          </w:tcPr>
          <w:p w14:paraId="3CA14D13" w14:textId="3A17F38C"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w:t>
            </w:r>
          </w:p>
        </w:tc>
        <w:tc>
          <w:tcPr>
            <w:tcW w:w="1072" w:type="dxa"/>
            <w:shd w:val="clear" w:color="auto" w:fill="auto"/>
            <w:noWrap/>
          </w:tcPr>
          <w:p w14:paraId="1316AD65" w14:textId="4B30356C"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41.5</w:t>
            </w:r>
          </w:p>
        </w:tc>
        <w:tc>
          <w:tcPr>
            <w:tcW w:w="765" w:type="dxa"/>
            <w:tcBorders>
              <w:right w:val="single" w:sz="12" w:space="0" w:color="auto"/>
            </w:tcBorders>
            <w:shd w:val="clear" w:color="auto" w:fill="auto"/>
            <w:noWrap/>
            <w:vAlign w:val="center"/>
          </w:tcPr>
          <w:p w14:paraId="6806A6D9" w14:textId="14DC2B2B"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w:t>
            </w:r>
          </w:p>
        </w:tc>
        <w:tc>
          <w:tcPr>
            <w:tcW w:w="800" w:type="dxa"/>
            <w:tcBorders>
              <w:right w:val="single" w:sz="12" w:space="0" w:color="auto"/>
            </w:tcBorders>
          </w:tcPr>
          <w:p w14:paraId="623BC4A5" w14:textId="03D73D45"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28.5</w:t>
            </w:r>
          </w:p>
        </w:tc>
      </w:tr>
      <w:tr w:rsidR="00C811F1" w:rsidRPr="00F34061" w14:paraId="2684DEB4" w14:textId="77777777" w:rsidTr="0069740E">
        <w:trPr>
          <w:trHeight w:val="300"/>
        </w:trPr>
        <w:tc>
          <w:tcPr>
            <w:tcW w:w="1888" w:type="dxa"/>
            <w:vMerge/>
            <w:tcBorders>
              <w:top w:val="single" w:sz="12" w:space="0" w:color="auto"/>
              <w:left w:val="single" w:sz="12" w:space="0" w:color="auto"/>
            </w:tcBorders>
            <w:shd w:val="clear" w:color="auto" w:fill="auto"/>
            <w:noWrap/>
            <w:vAlign w:val="center"/>
            <w:hideMark/>
          </w:tcPr>
          <w:p w14:paraId="022EF4D9"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5E73E406"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val="en-US" w:eastAsia="uk-UA"/>
              </w:rPr>
            </w:pPr>
            <w:r w:rsidRPr="00F34061">
              <w:rPr>
                <w:rFonts w:ascii="Times New Roman" w:eastAsia="Times New Roman" w:hAnsi="Times New Roman" w:cs="Times New Roman"/>
                <w:sz w:val="24"/>
                <w:szCs w:val="24"/>
                <w:lang w:val="en-US" w:eastAsia="uk-UA"/>
              </w:rPr>
              <w:t>mean</w:t>
            </w:r>
          </w:p>
        </w:tc>
        <w:tc>
          <w:tcPr>
            <w:tcW w:w="1075" w:type="dxa"/>
            <w:shd w:val="clear" w:color="auto" w:fill="auto"/>
            <w:noWrap/>
            <w:vAlign w:val="center"/>
          </w:tcPr>
          <w:p w14:paraId="1EFFA70E" w14:textId="7055940C"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27.</w:t>
            </w:r>
            <w:r w:rsidRPr="00F34061">
              <w:rPr>
                <w:rFonts w:ascii="Times New Roman" w:hAnsi="Times New Roman" w:cs="Times New Roman"/>
                <w:sz w:val="24"/>
                <w:szCs w:val="24"/>
                <w:lang w:val="en-US"/>
              </w:rPr>
              <w:t>5</w:t>
            </w:r>
          </w:p>
        </w:tc>
        <w:tc>
          <w:tcPr>
            <w:tcW w:w="772" w:type="dxa"/>
            <w:shd w:val="clear" w:color="auto" w:fill="auto"/>
            <w:noWrap/>
            <w:vAlign w:val="center"/>
            <w:hideMark/>
          </w:tcPr>
          <w:p w14:paraId="50B88BA4" w14:textId="51B576F1"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2.9</w:t>
            </w:r>
            <w:r w:rsidRPr="00F34061">
              <w:rPr>
                <w:rFonts w:ascii="Times New Roman" w:hAnsi="Times New Roman" w:cs="Times New Roman"/>
                <w:sz w:val="24"/>
                <w:szCs w:val="24"/>
                <w:lang w:val="en-US"/>
              </w:rPr>
              <w:t>5</w:t>
            </w:r>
          </w:p>
        </w:tc>
        <w:tc>
          <w:tcPr>
            <w:tcW w:w="810" w:type="dxa"/>
            <w:shd w:val="clear" w:color="auto" w:fill="auto"/>
            <w:noWrap/>
            <w:vAlign w:val="center"/>
            <w:hideMark/>
          </w:tcPr>
          <w:p w14:paraId="52D1FE53"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2.71</w:t>
            </w:r>
          </w:p>
        </w:tc>
        <w:tc>
          <w:tcPr>
            <w:tcW w:w="873" w:type="dxa"/>
            <w:shd w:val="clear" w:color="auto" w:fill="auto"/>
            <w:noWrap/>
            <w:vAlign w:val="center"/>
            <w:hideMark/>
          </w:tcPr>
          <w:p w14:paraId="5D1697A2"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0.55</w:t>
            </w:r>
          </w:p>
        </w:tc>
        <w:tc>
          <w:tcPr>
            <w:tcW w:w="1072" w:type="dxa"/>
            <w:shd w:val="clear" w:color="auto" w:fill="auto"/>
            <w:noWrap/>
            <w:hideMark/>
          </w:tcPr>
          <w:p w14:paraId="46C407C1" w14:textId="7846A0BA"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21.</w:t>
            </w:r>
            <w:r w:rsidRPr="00F34061">
              <w:rPr>
                <w:rFonts w:ascii="Times New Roman" w:hAnsi="Times New Roman" w:cs="Times New Roman"/>
                <w:sz w:val="24"/>
                <w:szCs w:val="24"/>
                <w:lang w:val="en-US"/>
              </w:rPr>
              <w:t>3</w:t>
            </w:r>
          </w:p>
        </w:tc>
        <w:tc>
          <w:tcPr>
            <w:tcW w:w="765" w:type="dxa"/>
            <w:tcBorders>
              <w:right w:val="single" w:sz="12" w:space="0" w:color="auto"/>
            </w:tcBorders>
            <w:shd w:val="clear" w:color="auto" w:fill="auto"/>
            <w:noWrap/>
            <w:vAlign w:val="center"/>
          </w:tcPr>
          <w:p w14:paraId="696A5226"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3.13</w:t>
            </w:r>
          </w:p>
        </w:tc>
        <w:tc>
          <w:tcPr>
            <w:tcW w:w="800" w:type="dxa"/>
            <w:tcBorders>
              <w:right w:val="single" w:sz="12" w:space="0" w:color="auto"/>
            </w:tcBorders>
          </w:tcPr>
          <w:p w14:paraId="2EDE703F" w14:textId="0DFC86F3"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13.87</w:t>
            </w:r>
          </w:p>
        </w:tc>
      </w:tr>
      <w:tr w:rsidR="00C811F1" w:rsidRPr="00F34061" w14:paraId="7298A6D3" w14:textId="77777777" w:rsidTr="0069740E">
        <w:trPr>
          <w:trHeight w:val="258"/>
        </w:trPr>
        <w:tc>
          <w:tcPr>
            <w:tcW w:w="1888" w:type="dxa"/>
            <w:vMerge/>
            <w:tcBorders>
              <w:top w:val="single" w:sz="12" w:space="0" w:color="auto"/>
              <w:left w:val="single" w:sz="12" w:space="0" w:color="auto"/>
              <w:bottom w:val="single" w:sz="12" w:space="0" w:color="000000" w:themeColor="text1"/>
            </w:tcBorders>
            <w:shd w:val="clear" w:color="auto" w:fill="auto"/>
            <w:noWrap/>
            <w:vAlign w:val="center"/>
            <w:hideMark/>
          </w:tcPr>
          <w:p w14:paraId="5260739C"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tcBorders>
              <w:bottom w:val="single" w:sz="12" w:space="0" w:color="000000" w:themeColor="text1"/>
            </w:tcBorders>
            <w:vAlign w:val="center"/>
          </w:tcPr>
          <w:p w14:paraId="594007CE" w14:textId="00DF4035" w:rsidR="001025E0" w:rsidRPr="00F34061" w:rsidRDefault="001025E0" w:rsidP="00F34061">
            <w:pPr>
              <w:spacing w:after="0" w:line="240" w:lineRule="auto"/>
              <w:jc w:val="center"/>
              <w:rPr>
                <w:rFonts w:ascii="Times New Roman" w:eastAsia="Times New Roman" w:hAnsi="Times New Roman" w:cs="Times New Roman"/>
                <w:sz w:val="24"/>
                <w:szCs w:val="24"/>
                <w:lang w:val="en-US" w:eastAsia="uk-UA"/>
              </w:rPr>
            </w:pPr>
            <w:r w:rsidRPr="00F34061">
              <w:rPr>
                <w:rFonts w:ascii="Times New Roman" w:eastAsia="Times New Roman" w:hAnsi="Times New Roman" w:cs="Times New Roman"/>
                <w:sz w:val="24"/>
                <w:szCs w:val="24"/>
                <w:lang w:eastAsia="uk-UA"/>
              </w:rPr>
              <w:t>±</w:t>
            </w:r>
            <w:r w:rsidR="00B115D7" w:rsidRPr="00F34061">
              <w:rPr>
                <w:rFonts w:ascii="Times New Roman" w:eastAsia="Times New Roman" w:hAnsi="Times New Roman" w:cs="Times New Roman"/>
                <w:sz w:val="24"/>
                <w:szCs w:val="24"/>
                <w:lang w:val="en-US" w:eastAsia="uk-UA"/>
              </w:rPr>
              <w:t>S.E.</w:t>
            </w:r>
          </w:p>
        </w:tc>
        <w:tc>
          <w:tcPr>
            <w:tcW w:w="1075" w:type="dxa"/>
            <w:tcBorders>
              <w:bottom w:val="single" w:sz="12" w:space="0" w:color="000000" w:themeColor="text1"/>
            </w:tcBorders>
            <w:shd w:val="clear" w:color="auto" w:fill="auto"/>
            <w:noWrap/>
            <w:vAlign w:val="center"/>
          </w:tcPr>
          <w:p w14:paraId="08784567" w14:textId="70340AFD"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1.9</w:t>
            </w:r>
            <w:r w:rsidRPr="00F34061">
              <w:rPr>
                <w:rFonts w:ascii="Times New Roman" w:hAnsi="Times New Roman" w:cs="Times New Roman"/>
                <w:sz w:val="24"/>
                <w:szCs w:val="24"/>
                <w:lang w:val="en-US"/>
              </w:rPr>
              <w:t>7</w:t>
            </w:r>
          </w:p>
        </w:tc>
        <w:tc>
          <w:tcPr>
            <w:tcW w:w="772" w:type="dxa"/>
            <w:tcBorders>
              <w:bottom w:val="single" w:sz="12" w:space="0" w:color="000000" w:themeColor="text1"/>
            </w:tcBorders>
            <w:shd w:val="clear" w:color="auto" w:fill="auto"/>
            <w:noWrap/>
            <w:vAlign w:val="center"/>
            <w:hideMark/>
          </w:tcPr>
          <w:p w14:paraId="090B328C"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0.27</w:t>
            </w:r>
          </w:p>
        </w:tc>
        <w:tc>
          <w:tcPr>
            <w:tcW w:w="810" w:type="dxa"/>
            <w:tcBorders>
              <w:bottom w:val="single" w:sz="12" w:space="0" w:color="000000" w:themeColor="text1"/>
            </w:tcBorders>
            <w:shd w:val="clear" w:color="auto" w:fill="auto"/>
            <w:noWrap/>
            <w:vAlign w:val="center"/>
            <w:hideMark/>
          </w:tcPr>
          <w:p w14:paraId="0D9EEC32"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0.42</w:t>
            </w:r>
          </w:p>
        </w:tc>
        <w:tc>
          <w:tcPr>
            <w:tcW w:w="873" w:type="dxa"/>
            <w:tcBorders>
              <w:bottom w:val="single" w:sz="12" w:space="0" w:color="000000" w:themeColor="text1"/>
            </w:tcBorders>
            <w:shd w:val="clear" w:color="auto" w:fill="auto"/>
            <w:noWrap/>
            <w:vAlign w:val="center"/>
            <w:hideMark/>
          </w:tcPr>
          <w:p w14:paraId="24D7EAA5"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0.15</w:t>
            </w:r>
          </w:p>
        </w:tc>
        <w:tc>
          <w:tcPr>
            <w:tcW w:w="1072" w:type="dxa"/>
            <w:tcBorders>
              <w:bottom w:val="single" w:sz="12" w:space="0" w:color="000000" w:themeColor="text1"/>
            </w:tcBorders>
            <w:shd w:val="clear" w:color="auto" w:fill="auto"/>
            <w:noWrap/>
            <w:hideMark/>
          </w:tcPr>
          <w:p w14:paraId="0A51836D" w14:textId="48910099"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1.54</w:t>
            </w:r>
          </w:p>
        </w:tc>
        <w:tc>
          <w:tcPr>
            <w:tcW w:w="765" w:type="dxa"/>
            <w:tcBorders>
              <w:bottom w:val="single" w:sz="12" w:space="0" w:color="000000" w:themeColor="text1"/>
              <w:right w:val="single" w:sz="12" w:space="0" w:color="auto"/>
            </w:tcBorders>
            <w:shd w:val="clear" w:color="auto" w:fill="auto"/>
            <w:noWrap/>
            <w:vAlign w:val="center"/>
          </w:tcPr>
          <w:p w14:paraId="742BAB03"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0.15</w:t>
            </w:r>
          </w:p>
        </w:tc>
        <w:tc>
          <w:tcPr>
            <w:tcW w:w="800" w:type="dxa"/>
            <w:tcBorders>
              <w:bottom w:val="single" w:sz="12" w:space="0" w:color="000000" w:themeColor="text1"/>
              <w:right w:val="single" w:sz="12" w:space="0" w:color="auto"/>
            </w:tcBorders>
          </w:tcPr>
          <w:p w14:paraId="4A4C77B1" w14:textId="2BD1CEAD"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1.08</w:t>
            </w:r>
          </w:p>
        </w:tc>
      </w:tr>
      <w:tr w:rsidR="00C811F1" w:rsidRPr="00F34061" w14:paraId="20F4773C" w14:textId="77777777" w:rsidTr="0069740E">
        <w:trPr>
          <w:trHeight w:val="300"/>
        </w:trPr>
        <w:tc>
          <w:tcPr>
            <w:tcW w:w="9285" w:type="dxa"/>
            <w:gridSpan w:val="9"/>
            <w:tcBorders>
              <w:top w:val="single" w:sz="12" w:space="0" w:color="000000" w:themeColor="text1"/>
              <w:left w:val="single" w:sz="12" w:space="0" w:color="auto"/>
              <w:bottom w:val="single" w:sz="12" w:space="0" w:color="000000" w:themeColor="text1"/>
              <w:right w:val="single" w:sz="12" w:space="0" w:color="auto"/>
            </w:tcBorders>
            <w:vAlign w:val="center"/>
          </w:tcPr>
          <w:p w14:paraId="6544F193" w14:textId="77777777" w:rsidR="00A77942" w:rsidRPr="00F34061" w:rsidRDefault="00A77942"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Physical-geographical</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zone</w:t>
            </w:r>
            <w:proofErr w:type="spellEnd"/>
            <w:r w:rsidRPr="00F34061">
              <w:rPr>
                <w:rFonts w:ascii="Times New Roman" w:hAnsi="Times New Roman" w:cs="Times New Roman"/>
                <w:sz w:val="24"/>
                <w:szCs w:val="24"/>
              </w:rPr>
              <w:t>:</w:t>
            </w:r>
          </w:p>
        </w:tc>
      </w:tr>
      <w:tr w:rsidR="00C811F1" w:rsidRPr="00F34061" w14:paraId="09B271C2" w14:textId="77777777" w:rsidTr="0069740E">
        <w:trPr>
          <w:trHeight w:val="300"/>
        </w:trPr>
        <w:tc>
          <w:tcPr>
            <w:tcW w:w="1888" w:type="dxa"/>
            <w:vMerge w:val="restart"/>
            <w:tcBorders>
              <w:top w:val="single" w:sz="12" w:space="0" w:color="000000" w:themeColor="text1"/>
              <w:left w:val="single" w:sz="12" w:space="0" w:color="auto"/>
            </w:tcBorders>
            <w:shd w:val="clear" w:color="auto" w:fill="auto"/>
            <w:noWrap/>
            <w:vAlign w:val="center"/>
            <w:hideMark/>
          </w:tcPr>
          <w:p w14:paraId="5D8F02AD" w14:textId="77777777" w:rsidR="002A69DF" w:rsidRPr="00F34061" w:rsidRDefault="002A69DF" w:rsidP="00F34061">
            <w:pPr>
              <w:spacing w:after="0" w:line="240" w:lineRule="auto"/>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Plains</w:t>
            </w:r>
          </w:p>
          <w:p w14:paraId="5266846F" w14:textId="77777777" w:rsidR="002A69DF" w:rsidRPr="00F34061" w:rsidRDefault="002A69DF"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(n=12)</w:t>
            </w:r>
          </w:p>
        </w:tc>
        <w:tc>
          <w:tcPr>
            <w:tcW w:w="1230" w:type="dxa"/>
            <w:tcBorders>
              <w:top w:val="single" w:sz="12" w:space="0" w:color="000000" w:themeColor="text1"/>
            </w:tcBorders>
            <w:vAlign w:val="center"/>
          </w:tcPr>
          <w:p w14:paraId="41F36B25" w14:textId="3245B8C5" w:rsidR="002A69DF" w:rsidRPr="00F34061" w:rsidRDefault="002A69DF"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sum</w:t>
            </w:r>
          </w:p>
        </w:tc>
        <w:tc>
          <w:tcPr>
            <w:tcW w:w="1075" w:type="dxa"/>
            <w:tcBorders>
              <w:top w:val="single" w:sz="12" w:space="0" w:color="000000" w:themeColor="text1"/>
            </w:tcBorders>
            <w:shd w:val="clear" w:color="auto" w:fill="auto"/>
            <w:noWrap/>
            <w:vAlign w:val="center"/>
          </w:tcPr>
          <w:p w14:paraId="32623598" w14:textId="4F2DDE24" w:rsidR="002A69DF" w:rsidRPr="00F34061" w:rsidRDefault="00A77CFF"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101</w:t>
            </w:r>
          </w:p>
        </w:tc>
        <w:tc>
          <w:tcPr>
            <w:tcW w:w="772" w:type="dxa"/>
            <w:tcBorders>
              <w:top w:val="single" w:sz="12" w:space="0" w:color="000000" w:themeColor="text1"/>
            </w:tcBorders>
            <w:shd w:val="clear" w:color="auto" w:fill="auto"/>
            <w:noWrap/>
            <w:vAlign w:val="center"/>
          </w:tcPr>
          <w:p w14:paraId="7CAEE92C" w14:textId="6FC03185" w:rsidR="002A69DF" w:rsidRPr="00F34061" w:rsidRDefault="00D62D37"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7</w:t>
            </w:r>
          </w:p>
        </w:tc>
        <w:tc>
          <w:tcPr>
            <w:tcW w:w="810" w:type="dxa"/>
            <w:tcBorders>
              <w:top w:val="single" w:sz="12" w:space="0" w:color="000000" w:themeColor="text1"/>
            </w:tcBorders>
            <w:shd w:val="clear" w:color="auto" w:fill="auto"/>
            <w:noWrap/>
            <w:vAlign w:val="center"/>
          </w:tcPr>
          <w:p w14:paraId="5D343ED5" w14:textId="52482560" w:rsidR="002A69DF" w:rsidRPr="00F34061" w:rsidRDefault="002A69DF"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w:t>
            </w:r>
            <w:r w:rsidR="00D62D37" w:rsidRPr="00F34061">
              <w:rPr>
                <w:rFonts w:ascii="Times New Roman" w:hAnsi="Times New Roman" w:cs="Times New Roman"/>
                <w:sz w:val="24"/>
                <w:szCs w:val="24"/>
                <w:lang w:val="en-US"/>
              </w:rPr>
              <w:t>0</w:t>
            </w:r>
          </w:p>
        </w:tc>
        <w:tc>
          <w:tcPr>
            <w:tcW w:w="873" w:type="dxa"/>
            <w:tcBorders>
              <w:top w:val="single" w:sz="12" w:space="0" w:color="000000" w:themeColor="text1"/>
            </w:tcBorders>
            <w:shd w:val="clear" w:color="auto" w:fill="auto"/>
            <w:noWrap/>
            <w:vAlign w:val="center"/>
          </w:tcPr>
          <w:p w14:paraId="385B6957" w14:textId="6F60E967" w:rsidR="002A69DF" w:rsidRPr="00F34061" w:rsidRDefault="00D62D37"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6</w:t>
            </w:r>
          </w:p>
        </w:tc>
        <w:tc>
          <w:tcPr>
            <w:tcW w:w="1072" w:type="dxa"/>
            <w:tcBorders>
              <w:top w:val="single" w:sz="12" w:space="0" w:color="000000" w:themeColor="text1"/>
            </w:tcBorders>
            <w:shd w:val="clear" w:color="auto" w:fill="auto"/>
            <w:noWrap/>
            <w:vAlign w:val="center"/>
          </w:tcPr>
          <w:p w14:paraId="25E50107" w14:textId="7B3C7661" w:rsidR="002A69DF" w:rsidRPr="00F34061" w:rsidRDefault="002A69DF"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7</w:t>
            </w:r>
            <w:r w:rsidR="00D62D37" w:rsidRPr="00F34061">
              <w:rPr>
                <w:rFonts w:ascii="Times New Roman" w:hAnsi="Times New Roman" w:cs="Times New Roman"/>
                <w:sz w:val="24"/>
                <w:szCs w:val="24"/>
                <w:lang w:val="en-US"/>
              </w:rPr>
              <w:t>8</w:t>
            </w:r>
          </w:p>
        </w:tc>
        <w:tc>
          <w:tcPr>
            <w:tcW w:w="765" w:type="dxa"/>
            <w:tcBorders>
              <w:top w:val="single" w:sz="12" w:space="0" w:color="000000" w:themeColor="text1"/>
              <w:right w:val="single" w:sz="12" w:space="0" w:color="auto"/>
            </w:tcBorders>
            <w:shd w:val="clear" w:color="auto" w:fill="auto"/>
            <w:noWrap/>
            <w:vAlign w:val="center"/>
          </w:tcPr>
          <w:p w14:paraId="5D653BE3" w14:textId="3DD1DD14" w:rsidR="002A69DF" w:rsidRPr="00F34061" w:rsidRDefault="002A69DF"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w:t>
            </w:r>
            <w:r w:rsidR="0068384E" w:rsidRPr="00F34061">
              <w:rPr>
                <w:rFonts w:ascii="Times New Roman" w:hAnsi="Times New Roman" w:cs="Times New Roman"/>
                <w:sz w:val="24"/>
                <w:szCs w:val="24"/>
                <w:lang w:val="en-US"/>
              </w:rPr>
              <w:t>– –</w:t>
            </w:r>
          </w:p>
        </w:tc>
        <w:tc>
          <w:tcPr>
            <w:tcW w:w="800" w:type="dxa"/>
            <w:tcBorders>
              <w:top w:val="single" w:sz="12" w:space="0" w:color="000000" w:themeColor="text1"/>
              <w:right w:val="single" w:sz="12" w:space="0" w:color="auto"/>
            </w:tcBorders>
            <w:vAlign w:val="center"/>
          </w:tcPr>
          <w:p w14:paraId="0FB76536" w14:textId="62A49C6E" w:rsidR="002A69DF" w:rsidRPr="00F34061" w:rsidRDefault="00897EE4"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48</w:t>
            </w:r>
          </w:p>
        </w:tc>
      </w:tr>
      <w:tr w:rsidR="00C811F1" w:rsidRPr="00F34061" w14:paraId="7734FDD4" w14:textId="77777777" w:rsidTr="0069740E">
        <w:trPr>
          <w:trHeight w:val="300"/>
        </w:trPr>
        <w:tc>
          <w:tcPr>
            <w:tcW w:w="1888" w:type="dxa"/>
            <w:vMerge/>
            <w:tcBorders>
              <w:left w:val="single" w:sz="12" w:space="0" w:color="auto"/>
            </w:tcBorders>
            <w:shd w:val="clear" w:color="auto" w:fill="auto"/>
            <w:noWrap/>
            <w:vAlign w:val="center"/>
            <w:hideMark/>
          </w:tcPr>
          <w:p w14:paraId="1DC2C83D"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54889ECE" w14:textId="54EA9B12"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075" w:type="dxa"/>
            <w:shd w:val="clear" w:color="auto" w:fill="auto"/>
            <w:noWrap/>
            <w:vAlign w:val="center"/>
          </w:tcPr>
          <w:p w14:paraId="18412C17" w14:textId="474BE0FF"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7</w:t>
            </w:r>
          </w:p>
        </w:tc>
        <w:tc>
          <w:tcPr>
            <w:tcW w:w="772" w:type="dxa"/>
            <w:shd w:val="clear" w:color="auto" w:fill="auto"/>
            <w:noWrap/>
            <w:vAlign w:val="center"/>
          </w:tcPr>
          <w:p w14:paraId="17452D5F" w14:textId="45038036"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tcPr>
          <w:p w14:paraId="53EA6622" w14:textId="325A6ED6"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73" w:type="dxa"/>
            <w:shd w:val="clear" w:color="auto" w:fill="auto"/>
            <w:noWrap/>
            <w:vAlign w:val="center"/>
          </w:tcPr>
          <w:p w14:paraId="625D1146" w14:textId="525ACBB4"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0</w:t>
            </w:r>
          </w:p>
        </w:tc>
        <w:tc>
          <w:tcPr>
            <w:tcW w:w="1072" w:type="dxa"/>
            <w:shd w:val="clear" w:color="auto" w:fill="auto"/>
            <w:noWrap/>
            <w:vAlign w:val="center"/>
          </w:tcPr>
          <w:p w14:paraId="276C8BFD" w14:textId="00458891"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w:t>
            </w:r>
          </w:p>
        </w:tc>
        <w:tc>
          <w:tcPr>
            <w:tcW w:w="765" w:type="dxa"/>
            <w:tcBorders>
              <w:right w:val="single" w:sz="12" w:space="0" w:color="auto"/>
            </w:tcBorders>
            <w:shd w:val="clear" w:color="auto" w:fill="auto"/>
            <w:noWrap/>
            <w:vAlign w:val="center"/>
          </w:tcPr>
          <w:p w14:paraId="0A432F6C" w14:textId="0694E3CB"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00" w:type="dxa"/>
            <w:tcBorders>
              <w:right w:val="single" w:sz="12" w:space="0" w:color="auto"/>
            </w:tcBorders>
          </w:tcPr>
          <w:p w14:paraId="4E7EF2CA" w14:textId="75F8E9EF"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5</w:t>
            </w:r>
          </w:p>
        </w:tc>
      </w:tr>
      <w:tr w:rsidR="00C811F1" w:rsidRPr="00F34061" w14:paraId="295FEEB9" w14:textId="77777777" w:rsidTr="0069740E">
        <w:trPr>
          <w:trHeight w:val="300"/>
        </w:trPr>
        <w:tc>
          <w:tcPr>
            <w:tcW w:w="1888" w:type="dxa"/>
            <w:vMerge/>
            <w:tcBorders>
              <w:left w:val="single" w:sz="12" w:space="0" w:color="auto"/>
            </w:tcBorders>
            <w:shd w:val="clear" w:color="auto" w:fill="auto"/>
            <w:noWrap/>
            <w:vAlign w:val="center"/>
          </w:tcPr>
          <w:p w14:paraId="3BFACE05"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1FBE598E" w14:textId="52F3D2F8"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075" w:type="dxa"/>
            <w:shd w:val="clear" w:color="auto" w:fill="auto"/>
            <w:noWrap/>
            <w:vAlign w:val="center"/>
          </w:tcPr>
          <w:p w14:paraId="647E57DA" w14:textId="54CA7B4B"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3</w:t>
            </w:r>
            <w:r w:rsidRPr="00F34061">
              <w:rPr>
                <w:rFonts w:ascii="Times New Roman" w:hAnsi="Times New Roman" w:cs="Times New Roman"/>
                <w:sz w:val="24"/>
                <w:szCs w:val="24"/>
                <w:lang w:val="en-US"/>
              </w:rPr>
              <w:t>6.5</w:t>
            </w:r>
          </w:p>
        </w:tc>
        <w:tc>
          <w:tcPr>
            <w:tcW w:w="772" w:type="dxa"/>
            <w:shd w:val="clear" w:color="auto" w:fill="auto"/>
            <w:noWrap/>
            <w:vAlign w:val="center"/>
          </w:tcPr>
          <w:p w14:paraId="5DFD3A08" w14:textId="38DBFBE5"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w:t>
            </w:r>
          </w:p>
        </w:tc>
        <w:tc>
          <w:tcPr>
            <w:tcW w:w="810" w:type="dxa"/>
            <w:shd w:val="clear" w:color="auto" w:fill="auto"/>
            <w:noWrap/>
            <w:vAlign w:val="center"/>
          </w:tcPr>
          <w:p w14:paraId="56A83E10" w14:textId="6A5B4D4A"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w:t>
            </w:r>
          </w:p>
        </w:tc>
        <w:tc>
          <w:tcPr>
            <w:tcW w:w="873" w:type="dxa"/>
            <w:shd w:val="clear" w:color="auto" w:fill="auto"/>
            <w:noWrap/>
            <w:vAlign w:val="center"/>
          </w:tcPr>
          <w:p w14:paraId="0F61E101" w14:textId="4BB10C90"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w:t>
            </w:r>
          </w:p>
        </w:tc>
        <w:tc>
          <w:tcPr>
            <w:tcW w:w="1072" w:type="dxa"/>
            <w:shd w:val="clear" w:color="auto" w:fill="auto"/>
            <w:noWrap/>
            <w:vAlign w:val="center"/>
          </w:tcPr>
          <w:p w14:paraId="39019A23" w14:textId="457E28B2"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w:t>
            </w:r>
            <w:r w:rsidRPr="00F34061">
              <w:rPr>
                <w:rFonts w:ascii="Times New Roman" w:hAnsi="Times New Roman" w:cs="Times New Roman"/>
                <w:sz w:val="24"/>
                <w:szCs w:val="24"/>
                <w:lang w:val="en-US"/>
              </w:rPr>
              <w:t>8.5</w:t>
            </w:r>
          </w:p>
        </w:tc>
        <w:tc>
          <w:tcPr>
            <w:tcW w:w="765" w:type="dxa"/>
            <w:tcBorders>
              <w:right w:val="single" w:sz="12" w:space="0" w:color="auto"/>
            </w:tcBorders>
            <w:shd w:val="clear" w:color="auto" w:fill="auto"/>
            <w:noWrap/>
            <w:vAlign w:val="center"/>
          </w:tcPr>
          <w:p w14:paraId="0D830217" w14:textId="2C36FB4A"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w:t>
            </w:r>
          </w:p>
        </w:tc>
        <w:tc>
          <w:tcPr>
            <w:tcW w:w="800" w:type="dxa"/>
            <w:tcBorders>
              <w:right w:val="single" w:sz="12" w:space="0" w:color="auto"/>
            </w:tcBorders>
          </w:tcPr>
          <w:p w14:paraId="75F3E9DE" w14:textId="73415EF2"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19</w:t>
            </w:r>
          </w:p>
        </w:tc>
      </w:tr>
      <w:tr w:rsidR="00C811F1" w:rsidRPr="00F34061" w14:paraId="3F867115" w14:textId="77777777" w:rsidTr="0069740E">
        <w:trPr>
          <w:trHeight w:val="300"/>
        </w:trPr>
        <w:tc>
          <w:tcPr>
            <w:tcW w:w="1888" w:type="dxa"/>
            <w:vMerge/>
            <w:tcBorders>
              <w:left w:val="single" w:sz="12" w:space="0" w:color="auto"/>
            </w:tcBorders>
            <w:shd w:val="clear" w:color="auto" w:fill="auto"/>
            <w:noWrap/>
            <w:vAlign w:val="center"/>
            <w:hideMark/>
          </w:tcPr>
          <w:p w14:paraId="46FAB509" w14:textId="6BD42AE3"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1B000066"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mean</w:t>
            </w:r>
          </w:p>
        </w:tc>
        <w:tc>
          <w:tcPr>
            <w:tcW w:w="1075" w:type="dxa"/>
            <w:shd w:val="clear" w:color="auto" w:fill="auto"/>
            <w:noWrap/>
            <w:vAlign w:val="center"/>
          </w:tcPr>
          <w:p w14:paraId="6A1C12A2" w14:textId="5D936E2D"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20.</w:t>
            </w:r>
            <w:r w:rsidRPr="00F34061">
              <w:rPr>
                <w:rFonts w:ascii="Times New Roman" w:hAnsi="Times New Roman" w:cs="Times New Roman"/>
                <w:sz w:val="24"/>
                <w:szCs w:val="24"/>
                <w:lang w:val="en-US"/>
              </w:rPr>
              <w:t>1</w:t>
            </w:r>
          </w:p>
        </w:tc>
        <w:tc>
          <w:tcPr>
            <w:tcW w:w="772" w:type="dxa"/>
            <w:shd w:val="clear" w:color="auto" w:fill="auto"/>
            <w:noWrap/>
            <w:vAlign w:val="center"/>
            <w:hideMark/>
          </w:tcPr>
          <w:p w14:paraId="5203B8ED"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2.25</w:t>
            </w:r>
          </w:p>
        </w:tc>
        <w:tc>
          <w:tcPr>
            <w:tcW w:w="810" w:type="dxa"/>
            <w:shd w:val="clear" w:color="auto" w:fill="auto"/>
            <w:noWrap/>
            <w:vAlign w:val="center"/>
            <w:hideMark/>
          </w:tcPr>
          <w:p w14:paraId="73DA4166"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1.92</w:t>
            </w:r>
          </w:p>
        </w:tc>
        <w:tc>
          <w:tcPr>
            <w:tcW w:w="873" w:type="dxa"/>
            <w:shd w:val="clear" w:color="auto" w:fill="auto"/>
            <w:noWrap/>
            <w:vAlign w:val="center"/>
            <w:hideMark/>
          </w:tcPr>
          <w:p w14:paraId="170BD613"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0.42</w:t>
            </w:r>
          </w:p>
        </w:tc>
        <w:tc>
          <w:tcPr>
            <w:tcW w:w="1072" w:type="dxa"/>
            <w:shd w:val="clear" w:color="auto" w:fill="auto"/>
            <w:noWrap/>
            <w:vAlign w:val="center"/>
            <w:hideMark/>
          </w:tcPr>
          <w:p w14:paraId="3C205FA9" w14:textId="62B8B3BD"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15.</w:t>
            </w:r>
            <w:r w:rsidRPr="00F34061">
              <w:rPr>
                <w:rFonts w:ascii="Times New Roman" w:hAnsi="Times New Roman" w:cs="Times New Roman"/>
                <w:sz w:val="24"/>
                <w:szCs w:val="24"/>
                <w:lang w:val="en-US"/>
              </w:rPr>
              <w:t>5</w:t>
            </w:r>
          </w:p>
        </w:tc>
        <w:tc>
          <w:tcPr>
            <w:tcW w:w="765" w:type="dxa"/>
            <w:tcBorders>
              <w:right w:val="single" w:sz="12" w:space="0" w:color="auto"/>
            </w:tcBorders>
            <w:shd w:val="clear" w:color="auto" w:fill="auto"/>
            <w:noWrap/>
            <w:vAlign w:val="center"/>
          </w:tcPr>
          <w:p w14:paraId="4102982F"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2.92</w:t>
            </w:r>
          </w:p>
        </w:tc>
        <w:tc>
          <w:tcPr>
            <w:tcW w:w="800" w:type="dxa"/>
            <w:tcBorders>
              <w:right w:val="single" w:sz="12" w:space="0" w:color="auto"/>
            </w:tcBorders>
          </w:tcPr>
          <w:p w14:paraId="1B9508FC" w14:textId="65C0BDBE"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10.1</w:t>
            </w:r>
            <w:r w:rsidRPr="00F34061">
              <w:rPr>
                <w:rFonts w:ascii="Times New Roman" w:hAnsi="Times New Roman" w:cs="Times New Roman"/>
                <w:sz w:val="24"/>
                <w:szCs w:val="24"/>
                <w:lang w:val="en-US"/>
              </w:rPr>
              <w:t>3</w:t>
            </w:r>
          </w:p>
        </w:tc>
      </w:tr>
      <w:tr w:rsidR="00C811F1" w:rsidRPr="00F34061" w14:paraId="13D9C0DB" w14:textId="77777777" w:rsidTr="0069740E">
        <w:trPr>
          <w:trHeight w:val="300"/>
        </w:trPr>
        <w:tc>
          <w:tcPr>
            <w:tcW w:w="1888" w:type="dxa"/>
            <w:vMerge/>
            <w:tcBorders>
              <w:left w:val="single" w:sz="12" w:space="0" w:color="auto"/>
              <w:bottom w:val="single" w:sz="12" w:space="0" w:color="000000" w:themeColor="text1"/>
            </w:tcBorders>
            <w:shd w:val="clear" w:color="auto" w:fill="auto"/>
            <w:noWrap/>
            <w:vAlign w:val="center"/>
            <w:hideMark/>
          </w:tcPr>
          <w:p w14:paraId="23ACFBB0"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tcBorders>
              <w:bottom w:val="single" w:sz="12" w:space="0" w:color="000000" w:themeColor="text1"/>
            </w:tcBorders>
            <w:vAlign w:val="center"/>
          </w:tcPr>
          <w:p w14:paraId="3E40463C" w14:textId="4509FDAF"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w:t>
            </w:r>
            <w:r w:rsidR="00B115D7" w:rsidRPr="00F34061">
              <w:rPr>
                <w:rFonts w:ascii="Times New Roman" w:eastAsia="Times New Roman" w:hAnsi="Times New Roman" w:cs="Times New Roman"/>
                <w:sz w:val="24"/>
                <w:szCs w:val="24"/>
                <w:lang w:val="en-US" w:eastAsia="uk-UA"/>
              </w:rPr>
              <w:t xml:space="preserve"> S.E.</w:t>
            </w:r>
          </w:p>
        </w:tc>
        <w:tc>
          <w:tcPr>
            <w:tcW w:w="1075" w:type="dxa"/>
            <w:tcBorders>
              <w:bottom w:val="single" w:sz="12" w:space="0" w:color="000000" w:themeColor="text1"/>
            </w:tcBorders>
            <w:shd w:val="clear" w:color="auto" w:fill="auto"/>
            <w:noWrap/>
            <w:vAlign w:val="center"/>
          </w:tcPr>
          <w:p w14:paraId="42D34796" w14:textId="7969639B"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w:t>
            </w:r>
            <w:r w:rsidRPr="00F34061">
              <w:rPr>
                <w:rFonts w:ascii="Times New Roman" w:hAnsi="Times New Roman" w:cs="Times New Roman"/>
                <w:sz w:val="24"/>
                <w:szCs w:val="24"/>
                <w:lang w:val="en-US"/>
              </w:rPr>
              <w:t>38</w:t>
            </w:r>
          </w:p>
        </w:tc>
        <w:tc>
          <w:tcPr>
            <w:tcW w:w="772" w:type="dxa"/>
            <w:tcBorders>
              <w:bottom w:val="single" w:sz="12" w:space="0" w:color="000000" w:themeColor="text1"/>
            </w:tcBorders>
            <w:shd w:val="clear" w:color="auto" w:fill="auto"/>
            <w:noWrap/>
            <w:vAlign w:val="center"/>
            <w:hideMark/>
          </w:tcPr>
          <w:p w14:paraId="3E6E0C86"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0.35</w:t>
            </w:r>
          </w:p>
        </w:tc>
        <w:tc>
          <w:tcPr>
            <w:tcW w:w="810" w:type="dxa"/>
            <w:tcBorders>
              <w:bottom w:val="single" w:sz="12" w:space="0" w:color="000000" w:themeColor="text1"/>
            </w:tcBorders>
            <w:shd w:val="clear" w:color="auto" w:fill="auto"/>
            <w:noWrap/>
            <w:vAlign w:val="center"/>
            <w:hideMark/>
          </w:tcPr>
          <w:p w14:paraId="1EE35204"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0.54</w:t>
            </w:r>
          </w:p>
        </w:tc>
        <w:tc>
          <w:tcPr>
            <w:tcW w:w="873" w:type="dxa"/>
            <w:tcBorders>
              <w:bottom w:val="single" w:sz="12" w:space="0" w:color="000000" w:themeColor="text1"/>
            </w:tcBorders>
            <w:shd w:val="clear" w:color="auto" w:fill="auto"/>
            <w:noWrap/>
            <w:vAlign w:val="center"/>
            <w:hideMark/>
          </w:tcPr>
          <w:p w14:paraId="11CE150F"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0.19</w:t>
            </w:r>
          </w:p>
        </w:tc>
        <w:tc>
          <w:tcPr>
            <w:tcW w:w="1072" w:type="dxa"/>
            <w:tcBorders>
              <w:bottom w:val="single" w:sz="12" w:space="0" w:color="000000" w:themeColor="text1"/>
            </w:tcBorders>
            <w:shd w:val="clear" w:color="auto" w:fill="auto"/>
            <w:noWrap/>
            <w:vAlign w:val="center"/>
            <w:hideMark/>
          </w:tcPr>
          <w:p w14:paraId="2A0A9D5E" w14:textId="493B421B"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w:t>
            </w:r>
            <w:r w:rsidRPr="00F34061">
              <w:rPr>
                <w:rFonts w:ascii="Times New Roman" w:hAnsi="Times New Roman" w:cs="Times New Roman"/>
                <w:sz w:val="24"/>
                <w:szCs w:val="24"/>
                <w:lang w:val="en-US"/>
              </w:rPr>
              <w:t>79</w:t>
            </w:r>
          </w:p>
        </w:tc>
        <w:tc>
          <w:tcPr>
            <w:tcW w:w="765" w:type="dxa"/>
            <w:tcBorders>
              <w:bottom w:val="single" w:sz="12" w:space="0" w:color="000000" w:themeColor="text1"/>
              <w:right w:val="single" w:sz="12" w:space="0" w:color="auto"/>
            </w:tcBorders>
            <w:shd w:val="clear" w:color="auto" w:fill="auto"/>
            <w:noWrap/>
            <w:vAlign w:val="center"/>
          </w:tcPr>
          <w:p w14:paraId="7443EC79"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0.31</w:t>
            </w:r>
          </w:p>
        </w:tc>
        <w:tc>
          <w:tcPr>
            <w:tcW w:w="800" w:type="dxa"/>
            <w:tcBorders>
              <w:bottom w:val="single" w:sz="12" w:space="0" w:color="000000" w:themeColor="text1"/>
              <w:right w:val="single" w:sz="12" w:space="0" w:color="auto"/>
            </w:tcBorders>
          </w:tcPr>
          <w:p w14:paraId="6CD3C92D" w14:textId="4F22F47B"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1.1</w:t>
            </w:r>
            <w:r w:rsidRPr="00F34061">
              <w:rPr>
                <w:rFonts w:ascii="Times New Roman" w:hAnsi="Times New Roman" w:cs="Times New Roman"/>
                <w:sz w:val="24"/>
                <w:szCs w:val="24"/>
                <w:lang w:val="en-US"/>
              </w:rPr>
              <w:t>6</w:t>
            </w:r>
          </w:p>
        </w:tc>
      </w:tr>
      <w:tr w:rsidR="00C811F1" w:rsidRPr="00F34061" w14:paraId="66990B85" w14:textId="77777777" w:rsidTr="0069740E">
        <w:trPr>
          <w:trHeight w:val="300"/>
        </w:trPr>
        <w:tc>
          <w:tcPr>
            <w:tcW w:w="1888" w:type="dxa"/>
            <w:vMerge w:val="restart"/>
            <w:tcBorders>
              <w:top w:val="single" w:sz="12" w:space="0" w:color="000000" w:themeColor="text1"/>
              <w:left w:val="single" w:sz="12" w:space="0" w:color="auto"/>
            </w:tcBorders>
            <w:shd w:val="clear" w:color="auto" w:fill="auto"/>
            <w:noWrap/>
            <w:vAlign w:val="center"/>
            <w:hideMark/>
          </w:tcPr>
          <w:p w14:paraId="23C84EA1" w14:textId="77777777" w:rsidR="002A69DF" w:rsidRPr="00F34061" w:rsidRDefault="002A69DF" w:rsidP="00F34061">
            <w:pPr>
              <w:spacing w:after="0" w:line="240" w:lineRule="auto"/>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Foothills </w:t>
            </w:r>
          </w:p>
          <w:p w14:paraId="567D2B63" w14:textId="77777777" w:rsidR="002A69DF" w:rsidRPr="00F34061" w:rsidRDefault="002A69DF"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(n=12)</w:t>
            </w:r>
          </w:p>
        </w:tc>
        <w:tc>
          <w:tcPr>
            <w:tcW w:w="1230" w:type="dxa"/>
            <w:tcBorders>
              <w:top w:val="single" w:sz="12" w:space="0" w:color="000000" w:themeColor="text1"/>
            </w:tcBorders>
            <w:vAlign w:val="center"/>
          </w:tcPr>
          <w:p w14:paraId="1AF657F3" w14:textId="4F0FEB67" w:rsidR="002A69DF" w:rsidRPr="00F34061" w:rsidRDefault="002A69DF"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sum</w:t>
            </w:r>
          </w:p>
        </w:tc>
        <w:tc>
          <w:tcPr>
            <w:tcW w:w="1075" w:type="dxa"/>
            <w:tcBorders>
              <w:top w:val="single" w:sz="12" w:space="0" w:color="000000" w:themeColor="text1"/>
            </w:tcBorders>
            <w:shd w:val="clear" w:color="auto" w:fill="auto"/>
            <w:noWrap/>
            <w:vAlign w:val="center"/>
          </w:tcPr>
          <w:p w14:paraId="7798B6BA" w14:textId="5089160F" w:rsidR="002A69DF" w:rsidRPr="00F34061" w:rsidRDefault="002A69DF"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12</w:t>
            </w:r>
            <w:r w:rsidR="00A77CFF" w:rsidRPr="00F34061">
              <w:rPr>
                <w:rFonts w:ascii="Times New Roman" w:hAnsi="Times New Roman" w:cs="Times New Roman"/>
                <w:sz w:val="24"/>
                <w:szCs w:val="24"/>
                <w:lang w:val="en-US"/>
              </w:rPr>
              <w:t>3</w:t>
            </w:r>
          </w:p>
        </w:tc>
        <w:tc>
          <w:tcPr>
            <w:tcW w:w="772" w:type="dxa"/>
            <w:tcBorders>
              <w:top w:val="single" w:sz="12" w:space="0" w:color="000000" w:themeColor="text1"/>
            </w:tcBorders>
            <w:shd w:val="clear" w:color="auto" w:fill="auto"/>
            <w:noWrap/>
            <w:vAlign w:val="center"/>
          </w:tcPr>
          <w:p w14:paraId="38A6F947" w14:textId="34775B38" w:rsidR="002A69DF" w:rsidRPr="00F34061" w:rsidRDefault="002A69DF"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w:t>
            </w:r>
          </w:p>
        </w:tc>
        <w:tc>
          <w:tcPr>
            <w:tcW w:w="810" w:type="dxa"/>
            <w:tcBorders>
              <w:top w:val="single" w:sz="12" w:space="0" w:color="000000" w:themeColor="text1"/>
            </w:tcBorders>
            <w:shd w:val="clear" w:color="auto" w:fill="auto"/>
            <w:noWrap/>
            <w:vAlign w:val="center"/>
          </w:tcPr>
          <w:p w14:paraId="78B5EE6F" w14:textId="768F46CC" w:rsidR="002A69DF" w:rsidRPr="00F34061" w:rsidRDefault="00D62D37"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9</w:t>
            </w:r>
          </w:p>
        </w:tc>
        <w:tc>
          <w:tcPr>
            <w:tcW w:w="873" w:type="dxa"/>
            <w:tcBorders>
              <w:top w:val="single" w:sz="12" w:space="0" w:color="000000" w:themeColor="text1"/>
            </w:tcBorders>
            <w:shd w:val="clear" w:color="auto" w:fill="auto"/>
            <w:noWrap/>
            <w:vAlign w:val="center"/>
          </w:tcPr>
          <w:p w14:paraId="768909C3" w14:textId="4CB14395" w:rsidR="002A69DF" w:rsidRPr="00F34061" w:rsidRDefault="002A69DF"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w:t>
            </w:r>
          </w:p>
        </w:tc>
        <w:tc>
          <w:tcPr>
            <w:tcW w:w="1072" w:type="dxa"/>
            <w:tcBorders>
              <w:top w:val="single" w:sz="12" w:space="0" w:color="000000" w:themeColor="text1"/>
            </w:tcBorders>
            <w:shd w:val="clear" w:color="auto" w:fill="auto"/>
            <w:noWrap/>
            <w:vAlign w:val="center"/>
          </w:tcPr>
          <w:p w14:paraId="02487E59" w14:textId="1403A284" w:rsidR="002A69DF" w:rsidRPr="00F34061" w:rsidRDefault="00D62D37"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100</w:t>
            </w:r>
          </w:p>
        </w:tc>
        <w:tc>
          <w:tcPr>
            <w:tcW w:w="765" w:type="dxa"/>
            <w:tcBorders>
              <w:top w:val="single" w:sz="12" w:space="0" w:color="000000" w:themeColor="text1"/>
              <w:right w:val="single" w:sz="12" w:space="0" w:color="auto"/>
            </w:tcBorders>
            <w:shd w:val="clear" w:color="auto" w:fill="auto"/>
            <w:noWrap/>
            <w:vAlign w:val="center"/>
          </w:tcPr>
          <w:p w14:paraId="3223BD3A" w14:textId="371B0C87" w:rsidR="002A69DF" w:rsidRPr="00F34061" w:rsidRDefault="0068384E"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 –</w:t>
            </w:r>
            <w:r w:rsidR="002A69DF" w:rsidRPr="00F34061">
              <w:rPr>
                <w:rFonts w:ascii="Times New Roman" w:hAnsi="Times New Roman" w:cs="Times New Roman"/>
                <w:sz w:val="24"/>
                <w:szCs w:val="24"/>
              </w:rPr>
              <w:t> </w:t>
            </w:r>
          </w:p>
        </w:tc>
        <w:tc>
          <w:tcPr>
            <w:tcW w:w="800" w:type="dxa"/>
            <w:tcBorders>
              <w:top w:val="single" w:sz="12" w:space="0" w:color="000000" w:themeColor="text1"/>
              <w:right w:val="single" w:sz="12" w:space="0" w:color="auto"/>
            </w:tcBorders>
            <w:vAlign w:val="center"/>
          </w:tcPr>
          <w:p w14:paraId="201F29F3" w14:textId="446ECC4B" w:rsidR="002A69DF" w:rsidRPr="00F34061" w:rsidRDefault="00897EE4"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60</w:t>
            </w:r>
          </w:p>
        </w:tc>
      </w:tr>
      <w:tr w:rsidR="00C811F1" w:rsidRPr="00F34061" w14:paraId="2158B69C" w14:textId="77777777" w:rsidTr="0069740E">
        <w:trPr>
          <w:trHeight w:val="300"/>
        </w:trPr>
        <w:tc>
          <w:tcPr>
            <w:tcW w:w="1888" w:type="dxa"/>
            <w:vMerge/>
            <w:tcBorders>
              <w:top w:val="single" w:sz="12" w:space="0" w:color="000000" w:themeColor="text1"/>
              <w:left w:val="single" w:sz="12" w:space="0" w:color="auto"/>
            </w:tcBorders>
            <w:shd w:val="clear" w:color="auto" w:fill="auto"/>
            <w:noWrap/>
            <w:vAlign w:val="center"/>
            <w:hideMark/>
          </w:tcPr>
          <w:p w14:paraId="185BC8A8"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142D989F" w14:textId="14B5B815"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075" w:type="dxa"/>
            <w:shd w:val="clear" w:color="auto" w:fill="auto"/>
            <w:noWrap/>
            <w:vAlign w:val="center"/>
          </w:tcPr>
          <w:p w14:paraId="3444B918" w14:textId="5C9839CF"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w:t>
            </w:r>
            <w:r w:rsidRPr="00F34061">
              <w:rPr>
                <w:rFonts w:ascii="Times New Roman" w:hAnsi="Times New Roman" w:cs="Times New Roman"/>
                <w:sz w:val="24"/>
                <w:szCs w:val="24"/>
                <w:lang w:val="en-US"/>
              </w:rPr>
              <w:t>5.5</w:t>
            </w:r>
          </w:p>
        </w:tc>
        <w:tc>
          <w:tcPr>
            <w:tcW w:w="772" w:type="dxa"/>
            <w:shd w:val="clear" w:color="auto" w:fill="auto"/>
            <w:noWrap/>
            <w:vAlign w:val="center"/>
          </w:tcPr>
          <w:p w14:paraId="4B7DA370" w14:textId="7D716BC5"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tcPr>
          <w:p w14:paraId="2DF3D1BC" w14:textId="0340672C"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73" w:type="dxa"/>
            <w:shd w:val="clear" w:color="auto" w:fill="auto"/>
            <w:noWrap/>
            <w:vAlign w:val="center"/>
          </w:tcPr>
          <w:p w14:paraId="7DC1EF29" w14:textId="58C2A72C"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0</w:t>
            </w:r>
          </w:p>
        </w:tc>
        <w:tc>
          <w:tcPr>
            <w:tcW w:w="1072" w:type="dxa"/>
            <w:shd w:val="clear" w:color="auto" w:fill="auto"/>
            <w:noWrap/>
          </w:tcPr>
          <w:p w14:paraId="1400FE3E" w14:textId="6796B234"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12.5</w:t>
            </w:r>
          </w:p>
        </w:tc>
        <w:tc>
          <w:tcPr>
            <w:tcW w:w="765" w:type="dxa"/>
            <w:tcBorders>
              <w:right w:val="single" w:sz="12" w:space="0" w:color="auto"/>
            </w:tcBorders>
            <w:shd w:val="clear" w:color="auto" w:fill="auto"/>
            <w:noWrap/>
            <w:vAlign w:val="center"/>
          </w:tcPr>
          <w:p w14:paraId="05265E3A" w14:textId="5758A2D4"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w:t>
            </w:r>
          </w:p>
        </w:tc>
        <w:tc>
          <w:tcPr>
            <w:tcW w:w="800" w:type="dxa"/>
            <w:tcBorders>
              <w:right w:val="single" w:sz="12" w:space="0" w:color="auto"/>
            </w:tcBorders>
          </w:tcPr>
          <w:p w14:paraId="2BF99869" w14:textId="4A04532C"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8.5</w:t>
            </w:r>
          </w:p>
        </w:tc>
      </w:tr>
      <w:tr w:rsidR="00C811F1" w:rsidRPr="00F34061" w14:paraId="1C6A2853" w14:textId="77777777" w:rsidTr="0069740E">
        <w:trPr>
          <w:trHeight w:val="300"/>
        </w:trPr>
        <w:tc>
          <w:tcPr>
            <w:tcW w:w="1888" w:type="dxa"/>
            <w:vMerge/>
            <w:tcBorders>
              <w:top w:val="single" w:sz="12" w:space="0" w:color="000000" w:themeColor="text1"/>
              <w:left w:val="single" w:sz="12" w:space="0" w:color="auto"/>
            </w:tcBorders>
            <w:shd w:val="clear" w:color="auto" w:fill="auto"/>
            <w:noWrap/>
            <w:vAlign w:val="center"/>
          </w:tcPr>
          <w:p w14:paraId="75BC66EB"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57C52F2B" w14:textId="7EBA1C30"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075" w:type="dxa"/>
            <w:shd w:val="clear" w:color="auto" w:fill="auto"/>
            <w:noWrap/>
            <w:vAlign w:val="center"/>
          </w:tcPr>
          <w:p w14:paraId="42AF70BE" w14:textId="5F2D7C15"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5</w:t>
            </w:r>
            <w:r w:rsidRPr="00F34061">
              <w:rPr>
                <w:rFonts w:ascii="Times New Roman" w:hAnsi="Times New Roman" w:cs="Times New Roman"/>
                <w:sz w:val="24"/>
                <w:szCs w:val="24"/>
                <w:lang w:val="en-US"/>
              </w:rPr>
              <w:t>0.5</w:t>
            </w:r>
          </w:p>
        </w:tc>
        <w:tc>
          <w:tcPr>
            <w:tcW w:w="772" w:type="dxa"/>
            <w:shd w:val="clear" w:color="auto" w:fill="auto"/>
            <w:noWrap/>
            <w:vAlign w:val="center"/>
          </w:tcPr>
          <w:p w14:paraId="5F8506FB" w14:textId="3CBDE09E"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6</w:t>
            </w:r>
          </w:p>
        </w:tc>
        <w:tc>
          <w:tcPr>
            <w:tcW w:w="810" w:type="dxa"/>
            <w:shd w:val="clear" w:color="auto" w:fill="auto"/>
            <w:noWrap/>
            <w:vAlign w:val="center"/>
          </w:tcPr>
          <w:p w14:paraId="0D69C2D9" w14:textId="5B5EDEEB"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6</w:t>
            </w:r>
          </w:p>
        </w:tc>
        <w:tc>
          <w:tcPr>
            <w:tcW w:w="873" w:type="dxa"/>
            <w:shd w:val="clear" w:color="auto" w:fill="auto"/>
            <w:noWrap/>
            <w:vAlign w:val="center"/>
          </w:tcPr>
          <w:p w14:paraId="2D64B562" w14:textId="619ACF2F"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w:t>
            </w:r>
          </w:p>
        </w:tc>
        <w:tc>
          <w:tcPr>
            <w:tcW w:w="1072" w:type="dxa"/>
            <w:shd w:val="clear" w:color="auto" w:fill="auto"/>
            <w:noWrap/>
          </w:tcPr>
          <w:p w14:paraId="0B8F2D12" w14:textId="683A7C6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41.5</w:t>
            </w:r>
          </w:p>
        </w:tc>
        <w:tc>
          <w:tcPr>
            <w:tcW w:w="765" w:type="dxa"/>
            <w:tcBorders>
              <w:right w:val="single" w:sz="12" w:space="0" w:color="auto"/>
            </w:tcBorders>
            <w:shd w:val="clear" w:color="auto" w:fill="auto"/>
            <w:noWrap/>
            <w:vAlign w:val="center"/>
          </w:tcPr>
          <w:p w14:paraId="0EC0D56C" w14:textId="48DFA149"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w:t>
            </w:r>
          </w:p>
        </w:tc>
        <w:tc>
          <w:tcPr>
            <w:tcW w:w="800" w:type="dxa"/>
            <w:tcBorders>
              <w:right w:val="single" w:sz="12" w:space="0" w:color="auto"/>
            </w:tcBorders>
          </w:tcPr>
          <w:p w14:paraId="16C84776" w14:textId="102D22A3"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28.5</w:t>
            </w:r>
          </w:p>
        </w:tc>
      </w:tr>
      <w:tr w:rsidR="00C811F1" w:rsidRPr="00F34061" w14:paraId="4907C430" w14:textId="77777777" w:rsidTr="0069740E">
        <w:trPr>
          <w:trHeight w:val="300"/>
        </w:trPr>
        <w:tc>
          <w:tcPr>
            <w:tcW w:w="1888" w:type="dxa"/>
            <w:vMerge/>
            <w:tcBorders>
              <w:top w:val="single" w:sz="12" w:space="0" w:color="000000" w:themeColor="text1"/>
              <w:left w:val="single" w:sz="12" w:space="0" w:color="auto"/>
            </w:tcBorders>
            <w:shd w:val="clear" w:color="auto" w:fill="auto"/>
            <w:noWrap/>
            <w:vAlign w:val="center"/>
            <w:hideMark/>
          </w:tcPr>
          <w:p w14:paraId="63623691"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49D445D9"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mean</w:t>
            </w:r>
          </w:p>
        </w:tc>
        <w:tc>
          <w:tcPr>
            <w:tcW w:w="1075" w:type="dxa"/>
            <w:shd w:val="clear" w:color="auto" w:fill="auto"/>
            <w:noWrap/>
            <w:vAlign w:val="center"/>
          </w:tcPr>
          <w:p w14:paraId="6F886242" w14:textId="354ABF89"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29</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8</w:t>
            </w:r>
          </w:p>
        </w:tc>
        <w:tc>
          <w:tcPr>
            <w:tcW w:w="772" w:type="dxa"/>
            <w:shd w:val="clear" w:color="auto" w:fill="auto"/>
            <w:noWrap/>
            <w:vAlign w:val="center"/>
            <w:hideMark/>
          </w:tcPr>
          <w:p w14:paraId="5E2E624E" w14:textId="3FBCD6EB"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3.</w:t>
            </w:r>
            <w:r w:rsidRPr="00F34061">
              <w:rPr>
                <w:rFonts w:ascii="Times New Roman" w:hAnsi="Times New Roman" w:cs="Times New Roman"/>
                <w:sz w:val="24"/>
                <w:szCs w:val="24"/>
                <w:lang w:val="en-US"/>
              </w:rPr>
              <w:t>38</w:t>
            </w:r>
          </w:p>
        </w:tc>
        <w:tc>
          <w:tcPr>
            <w:tcW w:w="810" w:type="dxa"/>
            <w:shd w:val="clear" w:color="auto" w:fill="auto"/>
            <w:noWrap/>
            <w:vAlign w:val="center"/>
            <w:hideMark/>
          </w:tcPr>
          <w:p w14:paraId="347E2C91"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2.92</w:t>
            </w:r>
          </w:p>
        </w:tc>
        <w:tc>
          <w:tcPr>
            <w:tcW w:w="873" w:type="dxa"/>
            <w:shd w:val="clear" w:color="auto" w:fill="auto"/>
            <w:noWrap/>
            <w:vAlign w:val="center"/>
            <w:hideMark/>
          </w:tcPr>
          <w:p w14:paraId="67809588"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0.33</w:t>
            </w:r>
          </w:p>
        </w:tc>
        <w:tc>
          <w:tcPr>
            <w:tcW w:w="1072" w:type="dxa"/>
            <w:shd w:val="clear" w:color="auto" w:fill="auto"/>
            <w:noWrap/>
            <w:hideMark/>
          </w:tcPr>
          <w:p w14:paraId="4AF580F6" w14:textId="78CC15A1"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23.1</w:t>
            </w:r>
            <w:r w:rsidRPr="00F34061">
              <w:rPr>
                <w:rFonts w:ascii="Times New Roman" w:hAnsi="Times New Roman" w:cs="Times New Roman"/>
                <w:sz w:val="24"/>
                <w:szCs w:val="24"/>
                <w:lang w:val="en-US"/>
              </w:rPr>
              <w:t>3</w:t>
            </w:r>
          </w:p>
        </w:tc>
        <w:tc>
          <w:tcPr>
            <w:tcW w:w="765" w:type="dxa"/>
            <w:tcBorders>
              <w:right w:val="single" w:sz="12" w:space="0" w:color="auto"/>
            </w:tcBorders>
            <w:shd w:val="clear" w:color="auto" w:fill="auto"/>
            <w:noWrap/>
            <w:vAlign w:val="center"/>
          </w:tcPr>
          <w:p w14:paraId="47612F30"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3.17</w:t>
            </w:r>
          </w:p>
        </w:tc>
        <w:tc>
          <w:tcPr>
            <w:tcW w:w="800" w:type="dxa"/>
            <w:tcBorders>
              <w:right w:val="single" w:sz="12" w:space="0" w:color="auto"/>
            </w:tcBorders>
          </w:tcPr>
          <w:p w14:paraId="765C2BC3" w14:textId="0622AA63"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15.1</w:t>
            </w:r>
            <w:r w:rsidRPr="00F34061">
              <w:rPr>
                <w:rFonts w:ascii="Times New Roman" w:hAnsi="Times New Roman" w:cs="Times New Roman"/>
                <w:sz w:val="24"/>
                <w:szCs w:val="24"/>
                <w:lang w:val="en-US"/>
              </w:rPr>
              <w:t>7</w:t>
            </w:r>
          </w:p>
        </w:tc>
      </w:tr>
      <w:tr w:rsidR="00C811F1" w:rsidRPr="00F34061" w14:paraId="209E6F14" w14:textId="77777777" w:rsidTr="0069740E">
        <w:trPr>
          <w:trHeight w:val="300"/>
        </w:trPr>
        <w:tc>
          <w:tcPr>
            <w:tcW w:w="1888" w:type="dxa"/>
            <w:vMerge/>
            <w:tcBorders>
              <w:top w:val="single" w:sz="12" w:space="0" w:color="000000" w:themeColor="text1"/>
              <w:left w:val="single" w:sz="12" w:space="0" w:color="auto"/>
              <w:bottom w:val="single" w:sz="12" w:space="0" w:color="000000" w:themeColor="text1"/>
            </w:tcBorders>
            <w:shd w:val="clear" w:color="auto" w:fill="auto"/>
            <w:noWrap/>
            <w:vAlign w:val="center"/>
            <w:hideMark/>
          </w:tcPr>
          <w:p w14:paraId="49FE3217"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tcBorders>
              <w:bottom w:val="single" w:sz="12" w:space="0" w:color="000000" w:themeColor="text1"/>
            </w:tcBorders>
            <w:vAlign w:val="center"/>
          </w:tcPr>
          <w:p w14:paraId="37D46F3A" w14:textId="73DBA47D"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w:t>
            </w:r>
            <w:r w:rsidR="00B115D7" w:rsidRPr="00F34061">
              <w:rPr>
                <w:rFonts w:ascii="Times New Roman" w:eastAsia="Times New Roman" w:hAnsi="Times New Roman" w:cs="Times New Roman"/>
                <w:sz w:val="24"/>
                <w:szCs w:val="24"/>
                <w:lang w:val="en-US" w:eastAsia="uk-UA"/>
              </w:rPr>
              <w:t xml:space="preserve"> S.E.</w:t>
            </w:r>
          </w:p>
        </w:tc>
        <w:tc>
          <w:tcPr>
            <w:tcW w:w="1075" w:type="dxa"/>
            <w:tcBorders>
              <w:bottom w:val="single" w:sz="12" w:space="0" w:color="000000" w:themeColor="text1"/>
            </w:tcBorders>
            <w:shd w:val="clear" w:color="auto" w:fill="auto"/>
            <w:noWrap/>
            <w:vAlign w:val="center"/>
          </w:tcPr>
          <w:p w14:paraId="6BBBD9DC" w14:textId="6FA8BC83"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2.8</w:t>
            </w:r>
            <w:r w:rsidRPr="00F34061">
              <w:rPr>
                <w:rFonts w:ascii="Times New Roman" w:hAnsi="Times New Roman" w:cs="Times New Roman"/>
                <w:sz w:val="24"/>
                <w:szCs w:val="24"/>
                <w:lang w:val="en-US"/>
              </w:rPr>
              <w:t>4</w:t>
            </w:r>
          </w:p>
        </w:tc>
        <w:tc>
          <w:tcPr>
            <w:tcW w:w="772" w:type="dxa"/>
            <w:tcBorders>
              <w:bottom w:val="single" w:sz="12" w:space="0" w:color="000000" w:themeColor="text1"/>
            </w:tcBorders>
            <w:shd w:val="clear" w:color="auto" w:fill="auto"/>
            <w:noWrap/>
            <w:vAlign w:val="center"/>
            <w:hideMark/>
          </w:tcPr>
          <w:p w14:paraId="20A1CC4D"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0.50</w:t>
            </w:r>
          </w:p>
        </w:tc>
        <w:tc>
          <w:tcPr>
            <w:tcW w:w="810" w:type="dxa"/>
            <w:tcBorders>
              <w:bottom w:val="single" w:sz="12" w:space="0" w:color="000000" w:themeColor="text1"/>
            </w:tcBorders>
            <w:shd w:val="clear" w:color="auto" w:fill="auto"/>
            <w:noWrap/>
            <w:vAlign w:val="center"/>
            <w:hideMark/>
          </w:tcPr>
          <w:p w14:paraId="7A2777B7"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0.48</w:t>
            </w:r>
          </w:p>
        </w:tc>
        <w:tc>
          <w:tcPr>
            <w:tcW w:w="873" w:type="dxa"/>
            <w:tcBorders>
              <w:bottom w:val="single" w:sz="12" w:space="0" w:color="000000" w:themeColor="text1"/>
            </w:tcBorders>
            <w:shd w:val="clear" w:color="auto" w:fill="auto"/>
            <w:noWrap/>
            <w:vAlign w:val="center"/>
            <w:hideMark/>
          </w:tcPr>
          <w:p w14:paraId="5728AE33"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0.19</w:t>
            </w:r>
          </w:p>
        </w:tc>
        <w:tc>
          <w:tcPr>
            <w:tcW w:w="1072" w:type="dxa"/>
            <w:tcBorders>
              <w:bottom w:val="single" w:sz="12" w:space="0" w:color="000000" w:themeColor="text1"/>
            </w:tcBorders>
            <w:shd w:val="clear" w:color="auto" w:fill="auto"/>
            <w:noWrap/>
            <w:hideMark/>
          </w:tcPr>
          <w:p w14:paraId="4EAFCB25" w14:textId="6B0B545A"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2.35</w:t>
            </w:r>
          </w:p>
        </w:tc>
        <w:tc>
          <w:tcPr>
            <w:tcW w:w="765" w:type="dxa"/>
            <w:tcBorders>
              <w:bottom w:val="single" w:sz="12" w:space="0" w:color="000000" w:themeColor="text1"/>
              <w:right w:val="single" w:sz="12" w:space="0" w:color="auto"/>
            </w:tcBorders>
            <w:shd w:val="clear" w:color="auto" w:fill="auto"/>
            <w:noWrap/>
            <w:vAlign w:val="center"/>
          </w:tcPr>
          <w:p w14:paraId="49112481"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0.17</w:t>
            </w:r>
          </w:p>
        </w:tc>
        <w:tc>
          <w:tcPr>
            <w:tcW w:w="800" w:type="dxa"/>
            <w:tcBorders>
              <w:bottom w:val="single" w:sz="12" w:space="0" w:color="000000" w:themeColor="text1"/>
              <w:right w:val="single" w:sz="12" w:space="0" w:color="auto"/>
            </w:tcBorders>
          </w:tcPr>
          <w:p w14:paraId="31B24F71" w14:textId="7AEF48BD"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1.68</w:t>
            </w:r>
          </w:p>
        </w:tc>
      </w:tr>
      <w:tr w:rsidR="00C811F1" w:rsidRPr="00F34061" w14:paraId="3A6471DA" w14:textId="77777777" w:rsidTr="0069740E">
        <w:trPr>
          <w:trHeight w:val="300"/>
        </w:trPr>
        <w:tc>
          <w:tcPr>
            <w:tcW w:w="1888" w:type="dxa"/>
            <w:vMerge w:val="restart"/>
            <w:tcBorders>
              <w:top w:val="single" w:sz="12" w:space="0" w:color="000000" w:themeColor="text1"/>
              <w:left w:val="single" w:sz="12" w:space="0" w:color="auto"/>
            </w:tcBorders>
            <w:shd w:val="clear" w:color="auto" w:fill="auto"/>
            <w:noWrap/>
            <w:vAlign w:val="center"/>
          </w:tcPr>
          <w:p w14:paraId="7918219D" w14:textId="77777777" w:rsidR="002A69DF" w:rsidRPr="00F34061" w:rsidRDefault="002A69DF" w:rsidP="00F34061">
            <w:pPr>
              <w:spacing w:after="0" w:line="240" w:lineRule="auto"/>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Mountains</w:t>
            </w:r>
          </w:p>
          <w:p w14:paraId="2DCE6B96" w14:textId="77777777" w:rsidR="002A69DF" w:rsidRPr="00F34061" w:rsidRDefault="002A69DF"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(n=7)</w:t>
            </w:r>
          </w:p>
        </w:tc>
        <w:tc>
          <w:tcPr>
            <w:tcW w:w="1230" w:type="dxa"/>
            <w:tcBorders>
              <w:top w:val="single" w:sz="12" w:space="0" w:color="000000" w:themeColor="text1"/>
            </w:tcBorders>
            <w:vAlign w:val="center"/>
          </w:tcPr>
          <w:p w14:paraId="63023487" w14:textId="30C6A2B7" w:rsidR="002A69DF" w:rsidRPr="00F34061" w:rsidRDefault="002A69DF"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sum</w:t>
            </w:r>
          </w:p>
        </w:tc>
        <w:tc>
          <w:tcPr>
            <w:tcW w:w="1075" w:type="dxa"/>
            <w:tcBorders>
              <w:top w:val="single" w:sz="12" w:space="0" w:color="000000" w:themeColor="text1"/>
            </w:tcBorders>
            <w:shd w:val="clear" w:color="auto" w:fill="auto"/>
            <w:noWrap/>
            <w:vAlign w:val="center"/>
          </w:tcPr>
          <w:p w14:paraId="66A6137B" w14:textId="32D62D7B" w:rsidR="002A69DF" w:rsidRPr="00F34061" w:rsidRDefault="002A69DF"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1</w:t>
            </w:r>
            <w:r w:rsidR="00A77CFF" w:rsidRPr="00F34061">
              <w:rPr>
                <w:rFonts w:ascii="Times New Roman" w:hAnsi="Times New Roman" w:cs="Times New Roman"/>
                <w:sz w:val="24"/>
                <w:szCs w:val="24"/>
                <w:lang w:val="en-US"/>
              </w:rPr>
              <w:t>16</w:t>
            </w:r>
          </w:p>
        </w:tc>
        <w:tc>
          <w:tcPr>
            <w:tcW w:w="772" w:type="dxa"/>
            <w:tcBorders>
              <w:top w:val="single" w:sz="12" w:space="0" w:color="000000" w:themeColor="text1"/>
            </w:tcBorders>
            <w:shd w:val="clear" w:color="auto" w:fill="auto"/>
            <w:noWrap/>
            <w:vAlign w:val="center"/>
          </w:tcPr>
          <w:p w14:paraId="0C4639DE" w14:textId="5CBDD958" w:rsidR="002A69DF" w:rsidRPr="00F34061" w:rsidRDefault="00D62D37"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7</w:t>
            </w:r>
          </w:p>
        </w:tc>
        <w:tc>
          <w:tcPr>
            <w:tcW w:w="810" w:type="dxa"/>
            <w:tcBorders>
              <w:top w:val="single" w:sz="12" w:space="0" w:color="000000" w:themeColor="text1"/>
            </w:tcBorders>
            <w:shd w:val="clear" w:color="auto" w:fill="auto"/>
            <w:noWrap/>
            <w:vAlign w:val="center"/>
          </w:tcPr>
          <w:p w14:paraId="7D26A780" w14:textId="29E37AED" w:rsidR="002A69DF" w:rsidRPr="00F34061" w:rsidRDefault="00D62D37"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13</w:t>
            </w:r>
          </w:p>
        </w:tc>
        <w:tc>
          <w:tcPr>
            <w:tcW w:w="873" w:type="dxa"/>
            <w:tcBorders>
              <w:top w:val="single" w:sz="12" w:space="0" w:color="000000" w:themeColor="text1"/>
            </w:tcBorders>
            <w:shd w:val="clear" w:color="auto" w:fill="auto"/>
            <w:noWrap/>
            <w:vAlign w:val="center"/>
          </w:tcPr>
          <w:p w14:paraId="4EF4DFFF" w14:textId="03EF1F6D" w:rsidR="002A69DF" w:rsidRPr="00F34061" w:rsidRDefault="00D62D37"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7</w:t>
            </w:r>
          </w:p>
        </w:tc>
        <w:tc>
          <w:tcPr>
            <w:tcW w:w="1072" w:type="dxa"/>
            <w:tcBorders>
              <w:top w:val="single" w:sz="12" w:space="0" w:color="000000" w:themeColor="text1"/>
            </w:tcBorders>
            <w:shd w:val="clear" w:color="auto" w:fill="auto"/>
            <w:noWrap/>
            <w:vAlign w:val="center"/>
          </w:tcPr>
          <w:p w14:paraId="23421547" w14:textId="0BABAE1E" w:rsidR="002A69DF" w:rsidRPr="00F34061" w:rsidRDefault="002A69DF"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8</w:t>
            </w:r>
            <w:r w:rsidR="00D62D37" w:rsidRPr="00F34061">
              <w:rPr>
                <w:rFonts w:ascii="Times New Roman" w:hAnsi="Times New Roman" w:cs="Times New Roman"/>
                <w:sz w:val="24"/>
                <w:szCs w:val="24"/>
                <w:lang w:val="en-US"/>
              </w:rPr>
              <w:t>9</w:t>
            </w:r>
          </w:p>
        </w:tc>
        <w:tc>
          <w:tcPr>
            <w:tcW w:w="765" w:type="dxa"/>
            <w:tcBorders>
              <w:top w:val="single" w:sz="12" w:space="0" w:color="000000" w:themeColor="text1"/>
              <w:right w:val="single" w:sz="12" w:space="0" w:color="auto"/>
            </w:tcBorders>
            <w:shd w:val="clear" w:color="auto" w:fill="auto"/>
            <w:noWrap/>
            <w:vAlign w:val="center"/>
          </w:tcPr>
          <w:p w14:paraId="3936FDE4" w14:textId="23BC5CBA" w:rsidR="002A69DF" w:rsidRPr="00F34061" w:rsidRDefault="002A69DF"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w:t>
            </w:r>
            <w:r w:rsidR="0068384E" w:rsidRPr="00F34061">
              <w:rPr>
                <w:rFonts w:ascii="Times New Roman" w:hAnsi="Times New Roman" w:cs="Times New Roman"/>
                <w:sz w:val="24"/>
                <w:szCs w:val="24"/>
                <w:lang w:val="en-US"/>
              </w:rPr>
              <w:t>– –</w:t>
            </w:r>
          </w:p>
        </w:tc>
        <w:tc>
          <w:tcPr>
            <w:tcW w:w="800" w:type="dxa"/>
            <w:tcBorders>
              <w:top w:val="single" w:sz="12" w:space="0" w:color="000000" w:themeColor="text1"/>
              <w:right w:val="single" w:sz="12" w:space="0" w:color="auto"/>
            </w:tcBorders>
            <w:vAlign w:val="center"/>
          </w:tcPr>
          <w:p w14:paraId="0DB6D70B" w14:textId="0461A85D" w:rsidR="002A69DF" w:rsidRPr="00F34061" w:rsidRDefault="00897EE4"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62</w:t>
            </w:r>
          </w:p>
        </w:tc>
      </w:tr>
      <w:tr w:rsidR="00C811F1" w:rsidRPr="00F34061" w14:paraId="7BDC777D" w14:textId="77777777" w:rsidTr="0069740E">
        <w:trPr>
          <w:trHeight w:val="300"/>
        </w:trPr>
        <w:tc>
          <w:tcPr>
            <w:tcW w:w="1888" w:type="dxa"/>
            <w:vMerge/>
            <w:tcBorders>
              <w:top w:val="single" w:sz="12" w:space="0" w:color="000000" w:themeColor="text1"/>
              <w:left w:val="single" w:sz="12" w:space="0" w:color="auto"/>
            </w:tcBorders>
            <w:shd w:val="clear" w:color="auto" w:fill="auto"/>
            <w:noWrap/>
            <w:vAlign w:val="center"/>
            <w:hideMark/>
          </w:tcPr>
          <w:p w14:paraId="3A707C28"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0857DAB5" w14:textId="121531A5"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075" w:type="dxa"/>
            <w:shd w:val="clear" w:color="auto" w:fill="auto"/>
            <w:noWrap/>
            <w:vAlign w:val="center"/>
          </w:tcPr>
          <w:p w14:paraId="2D6E12DE" w14:textId="521E511F"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21</w:t>
            </w:r>
          </w:p>
        </w:tc>
        <w:tc>
          <w:tcPr>
            <w:tcW w:w="772" w:type="dxa"/>
            <w:shd w:val="clear" w:color="auto" w:fill="auto"/>
            <w:noWrap/>
            <w:vAlign w:val="center"/>
          </w:tcPr>
          <w:p w14:paraId="72D6A291" w14:textId="701AE55B"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w:t>
            </w:r>
          </w:p>
        </w:tc>
        <w:tc>
          <w:tcPr>
            <w:tcW w:w="810" w:type="dxa"/>
            <w:shd w:val="clear" w:color="auto" w:fill="auto"/>
            <w:noWrap/>
            <w:vAlign w:val="center"/>
          </w:tcPr>
          <w:p w14:paraId="2F277F4D" w14:textId="52DDBEC1"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73" w:type="dxa"/>
            <w:shd w:val="clear" w:color="auto" w:fill="auto"/>
            <w:noWrap/>
            <w:vAlign w:val="center"/>
          </w:tcPr>
          <w:p w14:paraId="194B72BC" w14:textId="1FEBE521"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0</w:t>
            </w:r>
          </w:p>
        </w:tc>
        <w:tc>
          <w:tcPr>
            <w:tcW w:w="1072" w:type="dxa"/>
            <w:shd w:val="clear" w:color="auto" w:fill="auto"/>
            <w:noWrap/>
          </w:tcPr>
          <w:p w14:paraId="7E7D4DE4" w14:textId="3250D9E4"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15</w:t>
            </w:r>
          </w:p>
        </w:tc>
        <w:tc>
          <w:tcPr>
            <w:tcW w:w="765" w:type="dxa"/>
            <w:tcBorders>
              <w:right w:val="single" w:sz="12" w:space="0" w:color="auto"/>
            </w:tcBorders>
            <w:shd w:val="clear" w:color="auto" w:fill="auto"/>
            <w:noWrap/>
            <w:vAlign w:val="center"/>
          </w:tcPr>
          <w:p w14:paraId="28221B7E" w14:textId="2701CEB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w:t>
            </w:r>
          </w:p>
        </w:tc>
        <w:tc>
          <w:tcPr>
            <w:tcW w:w="800" w:type="dxa"/>
            <w:tcBorders>
              <w:right w:val="single" w:sz="12" w:space="0" w:color="auto"/>
            </w:tcBorders>
          </w:tcPr>
          <w:p w14:paraId="3F856766" w14:textId="7D7069C7"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9</w:t>
            </w:r>
          </w:p>
        </w:tc>
      </w:tr>
      <w:tr w:rsidR="00C811F1" w:rsidRPr="00F34061" w14:paraId="7A70C44B" w14:textId="77777777" w:rsidTr="0069740E">
        <w:trPr>
          <w:trHeight w:val="300"/>
        </w:trPr>
        <w:tc>
          <w:tcPr>
            <w:tcW w:w="1888" w:type="dxa"/>
            <w:vMerge/>
            <w:tcBorders>
              <w:top w:val="single" w:sz="12" w:space="0" w:color="000000" w:themeColor="text1"/>
              <w:left w:val="single" w:sz="12" w:space="0" w:color="auto"/>
            </w:tcBorders>
            <w:shd w:val="clear" w:color="auto" w:fill="auto"/>
            <w:noWrap/>
            <w:vAlign w:val="center"/>
          </w:tcPr>
          <w:p w14:paraId="113AD408"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18E4F6E6" w14:textId="1A7FA8E3"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075" w:type="dxa"/>
            <w:shd w:val="clear" w:color="auto" w:fill="auto"/>
            <w:noWrap/>
            <w:vAlign w:val="center"/>
          </w:tcPr>
          <w:p w14:paraId="22E08DAE" w14:textId="1DB7EE86"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4</w:t>
            </w:r>
            <w:r w:rsidRPr="00F34061">
              <w:rPr>
                <w:rFonts w:ascii="Times New Roman" w:hAnsi="Times New Roman" w:cs="Times New Roman"/>
                <w:sz w:val="24"/>
                <w:szCs w:val="24"/>
                <w:lang w:val="en-US"/>
              </w:rPr>
              <w:t>4.5</w:t>
            </w:r>
          </w:p>
        </w:tc>
        <w:tc>
          <w:tcPr>
            <w:tcW w:w="772" w:type="dxa"/>
            <w:shd w:val="clear" w:color="auto" w:fill="auto"/>
            <w:noWrap/>
            <w:vAlign w:val="center"/>
          </w:tcPr>
          <w:p w14:paraId="1BA80190" w14:textId="509066F8"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w:t>
            </w:r>
          </w:p>
        </w:tc>
        <w:tc>
          <w:tcPr>
            <w:tcW w:w="810" w:type="dxa"/>
            <w:shd w:val="clear" w:color="auto" w:fill="auto"/>
            <w:noWrap/>
            <w:vAlign w:val="center"/>
          </w:tcPr>
          <w:p w14:paraId="1750B161" w14:textId="4ECB2A95"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10</w:t>
            </w:r>
          </w:p>
        </w:tc>
        <w:tc>
          <w:tcPr>
            <w:tcW w:w="873" w:type="dxa"/>
            <w:shd w:val="clear" w:color="auto" w:fill="auto"/>
            <w:noWrap/>
            <w:vAlign w:val="center"/>
          </w:tcPr>
          <w:p w14:paraId="0DB19555" w14:textId="632D84F2"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w:t>
            </w:r>
          </w:p>
        </w:tc>
        <w:tc>
          <w:tcPr>
            <w:tcW w:w="1072" w:type="dxa"/>
            <w:shd w:val="clear" w:color="auto" w:fill="auto"/>
            <w:noWrap/>
          </w:tcPr>
          <w:p w14:paraId="70BA8F1B" w14:textId="0A4F372A"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34.5</w:t>
            </w:r>
          </w:p>
        </w:tc>
        <w:tc>
          <w:tcPr>
            <w:tcW w:w="765" w:type="dxa"/>
            <w:tcBorders>
              <w:right w:val="single" w:sz="12" w:space="0" w:color="auto"/>
            </w:tcBorders>
            <w:shd w:val="clear" w:color="auto" w:fill="auto"/>
            <w:noWrap/>
            <w:vAlign w:val="center"/>
          </w:tcPr>
          <w:p w14:paraId="4010E59C" w14:textId="3F375FFB"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w:t>
            </w:r>
          </w:p>
        </w:tc>
        <w:tc>
          <w:tcPr>
            <w:tcW w:w="800" w:type="dxa"/>
            <w:tcBorders>
              <w:right w:val="single" w:sz="12" w:space="0" w:color="auto"/>
            </w:tcBorders>
          </w:tcPr>
          <w:p w14:paraId="6345739A" w14:textId="23741969"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27</w:t>
            </w:r>
          </w:p>
        </w:tc>
      </w:tr>
      <w:tr w:rsidR="00C811F1" w:rsidRPr="00F34061" w14:paraId="3D4F4E08" w14:textId="77777777" w:rsidTr="0069740E">
        <w:trPr>
          <w:trHeight w:val="300"/>
        </w:trPr>
        <w:tc>
          <w:tcPr>
            <w:tcW w:w="1888" w:type="dxa"/>
            <w:vMerge/>
            <w:tcBorders>
              <w:top w:val="single" w:sz="12" w:space="0" w:color="000000" w:themeColor="text1"/>
              <w:left w:val="single" w:sz="12" w:space="0" w:color="auto"/>
            </w:tcBorders>
            <w:shd w:val="clear" w:color="auto" w:fill="auto"/>
            <w:noWrap/>
            <w:vAlign w:val="center"/>
            <w:hideMark/>
          </w:tcPr>
          <w:p w14:paraId="53E0E288"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755F5970"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mean</w:t>
            </w:r>
          </w:p>
        </w:tc>
        <w:tc>
          <w:tcPr>
            <w:tcW w:w="1075" w:type="dxa"/>
            <w:shd w:val="clear" w:color="auto" w:fill="auto"/>
            <w:noWrap/>
            <w:vAlign w:val="center"/>
          </w:tcPr>
          <w:p w14:paraId="65F71C50" w14:textId="3521E71F"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36.</w:t>
            </w:r>
            <w:r w:rsidRPr="00F34061">
              <w:rPr>
                <w:rFonts w:ascii="Times New Roman" w:hAnsi="Times New Roman" w:cs="Times New Roman"/>
                <w:sz w:val="24"/>
                <w:szCs w:val="24"/>
                <w:lang w:val="en-US"/>
              </w:rPr>
              <w:t>5</w:t>
            </w:r>
          </w:p>
        </w:tc>
        <w:tc>
          <w:tcPr>
            <w:tcW w:w="772" w:type="dxa"/>
            <w:shd w:val="clear" w:color="auto" w:fill="auto"/>
            <w:noWrap/>
            <w:vAlign w:val="center"/>
            <w:hideMark/>
          </w:tcPr>
          <w:p w14:paraId="5406285D"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3.43</w:t>
            </w:r>
          </w:p>
        </w:tc>
        <w:tc>
          <w:tcPr>
            <w:tcW w:w="810" w:type="dxa"/>
            <w:shd w:val="clear" w:color="auto" w:fill="auto"/>
            <w:noWrap/>
            <w:vAlign w:val="center"/>
            <w:hideMark/>
          </w:tcPr>
          <w:p w14:paraId="0B4768EE"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3.71</w:t>
            </w:r>
          </w:p>
        </w:tc>
        <w:tc>
          <w:tcPr>
            <w:tcW w:w="873" w:type="dxa"/>
            <w:shd w:val="clear" w:color="auto" w:fill="auto"/>
            <w:noWrap/>
            <w:vAlign w:val="center"/>
            <w:hideMark/>
          </w:tcPr>
          <w:p w14:paraId="4D913093"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1.14</w:t>
            </w:r>
          </w:p>
        </w:tc>
        <w:tc>
          <w:tcPr>
            <w:tcW w:w="1072" w:type="dxa"/>
            <w:shd w:val="clear" w:color="auto" w:fill="auto"/>
            <w:noWrap/>
            <w:hideMark/>
          </w:tcPr>
          <w:p w14:paraId="5601677E" w14:textId="2C17B1BE"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28.2</w:t>
            </w:r>
            <w:r w:rsidRPr="00F34061">
              <w:rPr>
                <w:rFonts w:ascii="Times New Roman" w:hAnsi="Times New Roman" w:cs="Times New Roman"/>
                <w:sz w:val="24"/>
                <w:szCs w:val="24"/>
                <w:lang w:val="en-US"/>
              </w:rPr>
              <w:t>9</w:t>
            </w:r>
          </w:p>
        </w:tc>
        <w:tc>
          <w:tcPr>
            <w:tcW w:w="765" w:type="dxa"/>
            <w:tcBorders>
              <w:right w:val="single" w:sz="12" w:space="0" w:color="auto"/>
            </w:tcBorders>
            <w:shd w:val="clear" w:color="auto" w:fill="auto"/>
            <w:noWrap/>
            <w:vAlign w:val="center"/>
          </w:tcPr>
          <w:p w14:paraId="0EEC42CA"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3.43</w:t>
            </w:r>
          </w:p>
        </w:tc>
        <w:tc>
          <w:tcPr>
            <w:tcW w:w="800" w:type="dxa"/>
            <w:tcBorders>
              <w:right w:val="single" w:sz="12" w:space="0" w:color="auto"/>
            </w:tcBorders>
          </w:tcPr>
          <w:p w14:paraId="18CAF615" w14:textId="07448A83"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18.07</w:t>
            </w:r>
          </w:p>
        </w:tc>
      </w:tr>
      <w:tr w:rsidR="00C811F1" w:rsidRPr="00F34061" w14:paraId="13DAC9AA" w14:textId="77777777" w:rsidTr="0069740E">
        <w:trPr>
          <w:trHeight w:val="300"/>
        </w:trPr>
        <w:tc>
          <w:tcPr>
            <w:tcW w:w="1888" w:type="dxa"/>
            <w:vMerge/>
            <w:tcBorders>
              <w:top w:val="single" w:sz="12" w:space="0" w:color="000000" w:themeColor="text1"/>
              <w:left w:val="single" w:sz="12" w:space="0" w:color="auto"/>
            </w:tcBorders>
            <w:shd w:val="clear" w:color="auto" w:fill="auto"/>
            <w:noWrap/>
            <w:vAlign w:val="center"/>
            <w:hideMark/>
          </w:tcPr>
          <w:p w14:paraId="267170E9" w14:textId="77777777"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p>
        </w:tc>
        <w:tc>
          <w:tcPr>
            <w:tcW w:w="1230" w:type="dxa"/>
            <w:vAlign w:val="center"/>
          </w:tcPr>
          <w:p w14:paraId="6905529D" w14:textId="1959C70E" w:rsidR="001025E0" w:rsidRPr="00F34061" w:rsidRDefault="001025E0"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w:t>
            </w:r>
            <w:r w:rsidR="00B115D7" w:rsidRPr="00F34061">
              <w:rPr>
                <w:rFonts w:ascii="Times New Roman" w:eastAsia="Times New Roman" w:hAnsi="Times New Roman" w:cs="Times New Roman"/>
                <w:sz w:val="24"/>
                <w:szCs w:val="24"/>
                <w:lang w:val="en-US" w:eastAsia="uk-UA"/>
              </w:rPr>
              <w:t xml:space="preserve"> S.E.</w:t>
            </w:r>
          </w:p>
        </w:tc>
        <w:tc>
          <w:tcPr>
            <w:tcW w:w="1075" w:type="dxa"/>
            <w:shd w:val="clear" w:color="auto" w:fill="auto"/>
            <w:noWrap/>
            <w:vAlign w:val="center"/>
          </w:tcPr>
          <w:p w14:paraId="0C3F452D" w14:textId="330AD0EA"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3.</w:t>
            </w:r>
            <w:r w:rsidRPr="00F34061">
              <w:rPr>
                <w:rFonts w:ascii="Times New Roman" w:hAnsi="Times New Roman" w:cs="Times New Roman"/>
                <w:sz w:val="24"/>
                <w:szCs w:val="24"/>
                <w:lang w:val="en-US"/>
              </w:rPr>
              <w:t>47</w:t>
            </w:r>
          </w:p>
        </w:tc>
        <w:tc>
          <w:tcPr>
            <w:tcW w:w="772" w:type="dxa"/>
            <w:shd w:val="clear" w:color="auto" w:fill="auto"/>
            <w:noWrap/>
            <w:vAlign w:val="center"/>
            <w:hideMark/>
          </w:tcPr>
          <w:p w14:paraId="724D97A7"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0.43</w:t>
            </w:r>
          </w:p>
        </w:tc>
        <w:tc>
          <w:tcPr>
            <w:tcW w:w="810" w:type="dxa"/>
            <w:shd w:val="clear" w:color="auto" w:fill="auto"/>
            <w:noWrap/>
            <w:vAlign w:val="center"/>
            <w:hideMark/>
          </w:tcPr>
          <w:p w14:paraId="25BFC660"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1.39</w:t>
            </w:r>
          </w:p>
        </w:tc>
        <w:tc>
          <w:tcPr>
            <w:tcW w:w="873" w:type="dxa"/>
            <w:shd w:val="clear" w:color="auto" w:fill="auto"/>
            <w:noWrap/>
            <w:vAlign w:val="center"/>
            <w:hideMark/>
          </w:tcPr>
          <w:p w14:paraId="492A0925"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0.40</w:t>
            </w:r>
          </w:p>
        </w:tc>
        <w:tc>
          <w:tcPr>
            <w:tcW w:w="1072" w:type="dxa"/>
            <w:shd w:val="clear" w:color="auto" w:fill="auto"/>
            <w:noWrap/>
            <w:hideMark/>
          </w:tcPr>
          <w:p w14:paraId="6CADBA17" w14:textId="01FD36FE"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2.5</w:t>
            </w:r>
            <w:r w:rsidRPr="00F34061">
              <w:rPr>
                <w:rFonts w:ascii="Times New Roman" w:hAnsi="Times New Roman" w:cs="Times New Roman"/>
                <w:sz w:val="24"/>
                <w:szCs w:val="24"/>
                <w:lang w:val="en-US"/>
              </w:rPr>
              <w:t>6</w:t>
            </w:r>
          </w:p>
        </w:tc>
        <w:tc>
          <w:tcPr>
            <w:tcW w:w="765" w:type="dxa"/>
            <w:tcBorders>
              <w:right w:val="single" w:sz="12" w:space="0" w:color="auto"/>
            </w:tcBorders>
            <w:shd w:val="clear" w:color="auto" w:fill="auto"/>
            <w:noWrap/>
            <w:vAlign w:val="center"/>
          </w:tcPr>
          <w:p w14:paraId="5FC8E28A" w14:textId="77777777" w:rsidR="001025E0" w:rsidRPr="00F34061" w:rsidRDefault="001025E0"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0.30</w:t>
            </w:r>
          </w:p>
        </w:tc>
        <w:tc>
          <w:tcPr>
            <w:tcW w:w="800" w:type="dxa"/>
            <w:tcBorders>
              <w:right w:val="single" w:sz="12" w:space="0" w:color="auto"/>
            </w:tcBorders>
          </w:tcPr>
          <w:p w14:paraId="38A7AE69" w14:textId="3FA5CD46" w:rsidR="001025E0" w:rsidRPr="00F34061" w:rsidRDefault="001025E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rPr>
              <w:t>2.3</w:t>
            </w:r>
            <w:r w:rsidRPr="00F34061">
              <w:rPr>
                <w:rFonts w:ascii="Times New Roman" w:hAnsi="Times New Roman" w:cs="Times New Roman"/>
                <w:sz w:val="24"/>
                <w:szCs w:val="24"/>
                <w:lang w:val="en-US"/>
              </w:rPr>
              <w:t>3</w:t>
            </w:r>
          </w:p>
        </w:tc>
      </w:tr>
    </w:tbl>
    <w:p w14:paraId="6C21B978" w14:textId="77777777" w:rsidR="0068384E" w:rsidRPr="00F34061" w:rsidRDefault="0068384E"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br w:type="page"/>
      </w:r>
    </w:p>
    <w:p w14:paraId="2E0D26FF" w14:textId="1EEE66B4" w:rsidR="00A77942" w:rsidRPr="00F34061" w:rsidRDefault="00D65DE0" w:rsidP="00F34061">
      <w:pPr>
        <w:rPr>
          <w:rFonts w:ascii="Times New Roman" w:hAnsi="Times New Roman" w:cs="Times New Roman"/>
          <w:b/>
          <w:sz w:val="24"/>
          <w:szCs w:val="24"/>
          <w:lang w:val="en-US"/>
        </w:rPr>
      </w:pPr>
      <w:r w:rsidRPr="00F34061">
        <w:rPr>
          <w:rFonts w:ascii="Times New Roman" w:hAnsi="Times New Roman" w:cs="Times New Roman"/>
          <w:b/>
          <w:sz w:val="24"/>
          <w:szCs w:val="24"/>
          <w:lang w:val="en-US"/>
        </w:rPr>
        <w:lastRenderedPageBreak/>
        <w:t>S4</w:t>
      </w:r>
      <w:r w:rsidR="00343899" w:rsidRPr="00F34061">
        <w:rPr>
          <w:rFonts w:ascii="Times New Roman" w:hAnsi="Times New Roman" w:cs="Times New Roman"/>
          <w:b/>
          <w:sz w:val="24"/>
          <w:szCs w:val="24"/>
          <w:lang w:val="en-US"/>
        </w:rPr>
        <w:t xml:space="preserve"> </w:t>
      </w:r>
      <w:r w:rsidR="00A77942" w:rsidRPr="00F34061">
        <w:rPr>
          <w:rFonts w:ascii="Times New Roman" w:hAnsi="Times New Roman" w:cs="Times New Roman"/>
          <w:b/>
          <w:sz w:val="24"/>
          <w:szCs w:val="24"/>
          <w:lang w:val="en-US"/>
        </w:rPr>
        <w:t>Table</w:t>
      </w:r>
      <w:r w:rsidR="00343899" w:rsidRPr="00F34061">
        <w:rPr>
          <w:rFonts w:ascii="Times New Roman" w:hAnsi="Times New Roman" w:cs="Times New Roman"/>
          <w:b/>
          <w:sz w:val="24"/>
          <w:szCs w:val="24"/>
          <w:lang w:val="en-US"/>
        </w:rPr>
        <w:t>.</w:t>
      </w:r>
      <w:r w:rsidR="00A77942" w:rsidRPr="00F34061">
        <w:rPr>
          <w:rFonts w:ascii="Times New Roman" w:hAnsi="Times New Roman" w:cs="Times New Roman"/>
          <w:b/>
          <w:sz w:val="24"/>
          <w:szCs w:val="24"/>
          <w:lang w:val="en-US"/>
        </w:rPr>
        <w:t xml:space="preserve"> List of plant species sampled across all study grasslands (n=31</w:t>
      </w:r>
      <w:r w:rsidR="002A69DF" w:rsidRPr="00F34061">
        <w:rPr>
          <w:rFonts w:ascii="Times New Roman" w:hAnsi="Times New Roman" w:cs="Times New Roman"/>
          <w:b/>
          <w:sz w:val="24"/>
          <w:szCs w:val="24"/>
          <w:lang w:val="en-US"/>
        </w:rPr>
        <w:t>)</w:t>
      </w:r>
      <w:r w:rsidR="002B711F" w:rsidRPr="00F34061">
        <w:rPr>
          <w:rFonts w:ascii="Times New Roman" w:hAnsi="Times New Roman" w:cs="Times New Roman"/>
          <w:b/>
          <w:sz w:val="24"/>
          <w:szCs w:val="24"/>
          <w:lang w:val="en-US"/>
        </w:rPr>
        <w:t xml:space="preserve"> and </w:t>
      </w:r>
      <w:r w:rsidR="002A69DF" w:rsidRPr="00F34061">
        <w:rPr>
          <w:rFonts w:ascii="Times New Roman" w:hAnsi="Times New Roman" w:cs="Times New Roman"/>
          <w:b/>
          <w:sz w:val="24"/>
          <w:szCs w:val="24"/>
          <w:lang w:val="en-US"/>
        </w:rPr>
        <w:t>their classification</w:t>
      </w:r>
      <w:r w:rsidR="002B711F" w:rsidRPr="00F34061">
        <w:rPr>
          <w:rFonts w:ascii="Times New Roman" w:hAnsi="Times New Roman" w:cs="Times New Roman"/>
          <w:b/>
          <w:sz w:val="24"/>
          <w:szCs w:val="24"/>
          <w:lang w:val="en-US"/>
        </w:rPr>
        <w:t xml:space="preserve"> into functional groups and as </w:t>
      </w:r>
      <w:r w:rsidR="002A69DF" w:rsidRPr="00F34061">
        <w:rPr>
          <w:rFonts w:ascii="Times New Roman" w:hAnsi="Times New Roman" w:cs="Times New Roman"/>
          <w:b/>
          <w:sz w:val="24"/>
          <w:szCs w:val="24"/>
          <w:lang w:val="en-US"/>
        </w:rPr>
        <w:t xml:space="preserve">undesirable </w:t>
      </w:r>
      <w:r w:rsidR="00C02832" w:rsidRPr="00F34061">
        <w:rPr>
          <w:rFonts w:ascii="Times New Roman" w:hAnsi="Times New Roman" w:cs="Times New Roman"/>
          <w:b/>
          <w:sz w:val="24"/>
          <w:szCs w:val="24"/>
          <w:lang w:val="en-US"/>
        </w:rPr>
        <w:t>species</w:t>
      </w:r>
      <w:r w:rsidR="00A77942" w:rsidRPr="00F34061">
        <w:rPr>
          <w:rFonts w:ascii="Times New Roman" w:hAnsi="Times New Roman" w:cs="Times New Roman"/>
          <w:b/>
          <w:sz w:val="24"/>
          <w:szCs w:val="24"/>
          <w:lang w:val="en-US"/>
        </w:rPr>
        <w:t xml:space="preserve">. </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896"/>
        <w:gridCol w:w="714"/>
        <w:gridCol w:w="810"/>
        <w:gridCol w:w="900"/>
        <w:gridCol w:w="810"/>
        <w:gridCol w:w="900"/>
      </w:tblGrid>
      <w:tr w:rsidR="00C811F1" w:rsidRPr="00F34061" w14:paraId="021DDA2E" w14:textId="77777777" w:rsidTr="002A466C">
        <w:trPr>
          <w:cantSplit/>
          <w:trHeight w:val="359"/>
        </w:trPr>
        <w:tc>
          <w:tcPr>
            <w:tcW w:w="2985" w:type="dxa"/>
            <w:vMerge w:val="restart"/>
            <w:shd w:val="clear" w:color="auto" w:fill="auto"/>
            <w:noWrap/>
            <w:vAlign w:val="center"/>
            <w:hideMark/>
          </w:tcPr>
          <w:p w14:paraId="46EF6453" w14:textId="77777777" w:rsidR="00C850D1" w:rsidRPr="00F34061" w:rsidRDefault="00A77942" w:rsidP="00F34061">
            <w:pPr>
              <w:spacing w:after="0" w:line="240" w:lineRule="auto"/>
              <w:jc w:val="center"/>
              <w:rPr>
                <w:rFonts w:ascii="Times New Roman" w:eastAsia="Times New Roman" w:hAnsi="Times New Roman" w:cs="Times New Roman"/>
                <w:b/>
                <w:bCs/>
                <w:sz w:val="24"/>
                <w:szCs w:val="24"/>
                <w:lang w:val="en-US" w:eastAsia="uk-UA"/>
              </w:rPr>
            </w:pPr>
            <w:r w:rsidRPr="00F34061">
              <w:rPr>
                <w:rFonts w:ascii="Times New Roman" w:eastAsia="Times New Roman" w:hAnsi="Times New Roman" w:cs="Times New Roman"/>
                <w:b/>
                <w:bCs/>
                <w:sz w:val="24"/>
                <w:szCs w:val="24"/>
                <w:lang w:val="en-US" w:eastAsia="uk-UA"/>
              </w:rPr>
              <w:t>Plant s</w:t>
            </w:r>
            <w:proofErr w:type="spellStart"/>
            <w:r w:rsidRPr="00F34061">
              <w:rPr>
                <w:rFonts w:ascii="Times New Roman" w:eastAsia="Times New Roman" w:hAnsi="Times New Roman" w:cs="Times New Roman"/>
                <w:b/>
                <w:bCs/>
                <w:sz w:val="24"/>
                <w:szCs w:val="24"/>
                <w:lang w:eastAsia="uk-UA"/>
              </w:rPr>
              <w:t>pecies</w:t>
            </w:r>
            <w:proofErr w:type="spellEnd"/>
          </w:p>
          <w:p w14:paraId="499DC334" w14:textId="68E8AE2C" w:rsidR="00A77942" w:rsidRPr="00F34061" w:rsidRDefault="00C850D1" w:rsidP="00F34061">
            <w:pPr>
              <w:spacing w:after="0" w:line="240" w:lineRule="auto"/>
              <w:jc w:val="center"/>
              <w:rPr>
                <w:rFonts w:ascii="Times New Roman" w:eastAsia="Times New Roman" w:hAnsi="Times New Roman" w:cs="Times New Roman"/>
                <w:b/>
                <w:bCs/>
                <w:sz w:val="24"/>
                <w:szCs w:val="24"/>
                <w:lang w:eastAsia="uk-UA"/>
              </w:rPr>
            </w:pPr>
            <w:r w:rsidRPr="00F34061">
              <w:rPr>
                <w:rFonts w:ascii="Times New Roman" w:hAnsi="Times New Roman" w:cs="Times New Roman"/>
                <w:sz w:val="24"/>
                <w:szCs w:val="24"/>
                <w:lang w:val="en-US"/>
              </w:rPr>
              <w:t>(sorted by family)</w:t>
            </w:r>
          </w:p>
        </w:tc>
        <w:tc>
          <w:tcPr>
            <w:tcW w:w="1896" w:type="dxa"/>
            <w:vMerge w:val="restart"/>
            <w:shd w:val="clear" w:color="auto" w:fill="auto"/>
            <w:vAlign w:val="center"/>
            <w:hideMark/>
          </w:tcPr>
          <w:p w14:paraId="44566F11" w14:textId="77777777" w:rsidR="00A77942" w:rsidRPr="00F34061" w:rsidRDefault="00A77942" w:rsidP="00F34061">
            <w:pPr>
              <w:spacing w:after="0" w:line="240" w:lineRule="auto"/>
              <w:jc w:val="center"/>
              <w:rPr>
                <w:rFonts w:ascii="Times New Roman" w:eastAsia="Times New Roman" w:hAnsi="Times New Roman" w:cs="Times New Roman"/>
                <w:b/>
                <w:bCs/>
                <w:sz w:val="24"/>
                <w:szCs w:val="24"/>
                <w:lang w:eastAsia="uk-UA"/>
              </w:rPr>
            </w:pPr>
            <w:proofErr w:type="spellStart"/>
            <w:r w:rsidRPr="00F34061">
              <w:rPr>
                <w:rFonts w:ascii="Times New Roman" w:eastAsia="Times New Roman" w:hAnsi="Times New Roman" w:cs="Times New Roman"/>
                <w:b/>
                <w:bCs/>
                <w:sz w:val="24"/>
                <w:szCs w:val="24"/>
                <w:lang w:eastAsia="uk-UA"/>
              </w:rPr>
              <w:t>Family</w:t>
            </w:r>
            <w:proofErr w:type="spellEnd"/>
          </w:p>
        </w:tc>
        <w:tc>
          <w:tcPr>
            <w:tcW w:w="4134" w:type="dxa"/>
            <w:gridSpan w:val="5"/>
            <w:shd w:val="clear" w:color="auto" w:fill="auto"/>
            <w:noWrap/>
            <w:vAlign w:val="center"/>
            <w:hideMark/>
          </w:tcPr>
          <w:p w14:paraId="42EFBC76" w14:textId="77777777" w:rsidR="00A77942" w:rsidRPr="00F34061" w:rsidRDefault="00A77942" w:rsidP="00F34061">
            <w:pPr>
              <w:spacing w:after="0"/>
              <w:jc w:val="center"/>
              <w:rPr>
                <w:rFonts w:ascii="Times New Roman" w:eastAsia="Times New Roman" w:hAnsi="Times New Roman" w:cs="Times New Roman"/>
                <w:b/>
                <w:bCs/>
                <w:sz w:val="24"/>
                <w:szCs w:val="24"/>
                <w:lang w:eastAsia="uk-UA"/>
              </w:rPr>
            </w:pPr>
            <w:r w:rsidRPr="00F34061">
              <w:rPr>
                <w:rFonts w:ascii="Times New Roman" w:hAnsi="Times New Roman" w:cs="Times New Roman"/>
                <w:b/>
                <w:sz w:val="24"/>
                <w:szCs w:val="24"/>
                <w:lang w:val="en-US"/>
              </w:rPr>
              <w:t>Plant traits:</w:t>
            </w:r>
          </w:p>
        </w:tc>
      </w:tr>
      <w:tr w:rsidR="00C811F1" w:rsidRPr="00F34061" w14:paraId="26CEDD40" w14:textId="77777777" w:rsidTr="002A466C">
        <w:trPr>
          <w:cantSplit/>
          <w:trHeight w:val="377"/>
        </w:trPr>
        <w:tc>
          <w:tcPr>
            <w:tcW w:w="2985" w:type="dxa"/>
            <w:vMerge/>
            <w:shd w:val="clear" w:color="auto" w:fill="auto"/>
            <w:noWrap/>
            <w:vAlign w:val="center"/>
          </w:tcPr>
          <w:p w14:paraId="4E47CBFC" w14:textId="77777777" w:rsidR="00A77942" w:rsidRPr="00F34061" w:rsidRDefault="00A77942" w:rsidP="00F34061">
            <w:pPr>
              <w:spacing w:after="0" w:line="240" w:lineRule="auto"/>
              <w:jc w:val="center"/>
              <w:rPr>
                <w:rFonts w:ascii="Times New Roman" w:eastAsia="Times New Roman" w:hAnsi="Times New Roman" w:cs="Times New Roman"/>
                <w:b/>
                <w:bCs/>
                <w:sz w:val="24"/>
                <w:szCs w:val="24"/>
                <w:lang w:val="en-US" w:eastAsia="uk-UA"/>
              </w:rPr>
            </w:pPr>
          </w:p>
        </w:tc>
        <w:tc>
          <w:tcPr>
            <w:tcW w:w="1896" w:type="dxa"/>
            <w:vMerge/>
            <w:shd w:val="clear" w:color="auto" w:fill="auto"/>
            <w:vAlign w:val="center"/>
          </w:tcPr>
          <w:p w14:paraId="33696202" w14:textId="77777777" w:rsidR="00A77942" w:rsidRPr="00F34061" w:rsidRDefault="00A77942" w:rsidP="00F34061">
            <w:pPr>
              <w:spacing w:after="0" w:line="240" w:lineRule="auto"/>
              <w:jc w:val="center"/>
              <w:rPr>
                <w:rFonts w:ascii="Times New Roman" w:eastAsia="Times New Roman" w:hAnsi="Times New Roman" w:cs="Times New Roman"/>
                <w:b/>
                <w:bCs/>
                <w:sz w:val="24"/>
                <w:szCs w:val="24"/>
                <w:lang w:eastAsia="uk-UA"/>
              </w:rPr>
            </w:pPr>
          </w:p>
        </w:tc>
        <w:tc>
          <w:tcPr>
            <w:tcW w:w="3234" w:type="dxa"/>
            <w:gridSpan w:val="4"/>
            <w:shd w:val="clear" w:color="auto" w:fill="auto"/>
            <w:noWrap/>
            <w:vAlign w:val="center"/>
          </w:tcPr>
          <w:p w14:paraId="6CE1C0F0" w14:textId="77777777" w:rsidR="00A77942" w:rsidRPr="00F34061" w:rsidRDefault="00A77942" w:rsidP="00F34061">
            <w:pPr>
              <w:spacing w:after="0"/>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Functional group</w:t>
            </w:r>
          </w:p>
        </w:tc>
        <w:tc>
          <w:tcPr>
            <w:tcW w:w="900" w:type="dxa"/>
            <w:vMerge w:val="restart"/>
            <w:shd w:val="clear" w:color="auto" w:fill="auto"/>
            <w:textDirection w:val="btLr"/>
            <w:vAlign w:val="center"/>
          </w:tcPr>
          <w:p w14:paraId="2FA0BDA5" w14:textId="77777777" w:rsidR="00C850D1" w:rsidRPr="00F34061" w:rsidRDefault="001B6266" w:rsidP="00F34061">
            <w:pPr>
              <w:spacing w:after="0" w:line="240" w:lineRule="auto"/>
              <w:ind w:left="113" w:right="113"/>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Undesirable </w:t>
            </w:r>
            <w:r w:rsidR="00C02832" w:rsidRPr="00F34061">
              <w:rPr>
                <w:rFonts w:ascii="Times New Roman" w:hAnsi="Times New Roman" w:cs="Times New Roman"/>
                <w:b/>
                <w:sz w:val="24"/>
                <w:szCs w:val="24"/>
                <w:lang w:val="en-US"/>
              </w:rPr>
              <w:t>species</w:t>
            </w:r>
          </w:p>
          <w:p w14:paraId="2BB3ABB4" w14:textId="0F5B865F" w:rsidR="00A77942" w:rsidRPr="00F34061" w:rsidRDefault="00C850D1" w:rsidP="00F34061">
            <w:pPr>
              <w:spacing w:after="0" w:line="240" w:lineRule="auto"/>
              <w:ind w:left="113" w:right="113"/>
              <w:jc w:val="center"/>
              <w:rPr>
                <w:rFonts w:ascii="Times New Roman" w:hAnsi="Times New Roman" w:cs="Times New Roman"/>
                <w:b/>
                <w:sz w:val="24"/>
                <w:szCs w:val="24"/>
                <w:lang w:val="en-US"/>
              </w:rPr>
            </w:pPr>
            <w:r w:rsidRPr="00F34061">
              <w:rPr>
                <w:rFonts w:ascii="Times New Roman" w:hAnsi="Times New Roman" w:cs="Times New Roman"/>
                <w:sz w:val="24"/>
                <w:szCs w:val="24"/>
                <w:lang w:val="en-GB"/>
              </w:rPr>
              <w:fldChar w:fldCharType="begin" w:fldLock="1"/>
            </w:r>
            <w:r w:rsidR="00093E87" w:rsidRPr="00F34061">
              <w:rPr>
                <w:rFonts w:ascii="Times New Roman" w:hAnsi="Times New Roman" w:cs="Times New Roman"/>
                <w:sz w:val="24"/>
                <w:szCs w:val="24"/>
                <w:lang w:val="en-GB"/>
              </w:rPr>
              <w:instrText>ADDIN CSL_CITATION {"citationItems":[{"id":"ITEM-1","itemData":{"author":[{"dropping-particle":"","family":"Ramenskij","given":"L.G.","non-dropping-particle":"","parse-names":false,"suffix":""},{"dropping-particle":"","family":"Cacenkin","given":"I.A.","non-dropping-particle":"","parse-names":false,"suffix":""},{"dropping-particle":"","family":"Chizhikov","given":"O.N.","non-dropping-particle":"","parse-names":false,"suffix":""},{"dropping-particle":"","family":"Antipov","given":"N.A.","non-dropping-particle":"","parse-names":false,"suffix":""}],"id":"ITEM-1","issued":{"date-parts":[["1956"]]},"number-of-pages":"472","publisher":"Selhosgis","publisher-place":"Moscow","title":"Ecological assesment of grazing lands based on vegetation [in Russion]","type":"book"},"uris":["http://www.mendeley.com/documents/?uuid=79d0bf0a-727b-42ee-b3f7-31d84c6ce173"]},{"id":"ITEM-2","itemData":{"author":[{"dropping-particle":"","family":"Medvedev","given":"P.F.","non-dropping-particle":"","parse-names":false,"suffix":""},{"dropping-particle":"","family":"Smetannikova","given":"A.I.","non-dropping-particle":"","parse-names":false,"suffix":""}],"id":"ITEM-2","issued":{"date-parts":[["1981"]]},"number-of-pages":"336","publisher":"Kolos","publisher-place":"Leningrad","title":"The forage plants of the European part of the USSR [In Russion]","type":"book"},"uris":["http://www.mendeley.com/documents/?uuid=afe42ed0-8fff-4e04-b9e2-a9662389a854"]},{"id":"ITEM-3","itemData":{"author":[{"dropping-particle":"","family":"Cacenkin","given":"I.A.","non-dropping-particle":"","parse-names":false,"suffix":""}],"id":"ITEM-3","issued":{"date-parts":[["1870"]]},"number-of-pages":"192","publisher":"Institute of Forages","publisher-place":"Moscow","title":"Ecological assesment of grazing lands of the Carpathians and Balkans based on vegetation [in Russion]","type":"book"},"uris":["http://www.mendeley.com/documents/?uuid=84732049-a5ff-471b-a6cb-c148fd0c12f6"]}],"mendeley":{"formattedCitation":"[49–51]","plainTextFormattedCitation":"[49–51]","previouslyFormattedCitation":"[49–51]"},"properties":{"noteIndex":0},"schema":"https://github.com/citation-style-language/schema/raw/master/csl-citation.json"}</w:instrText>
            </w:r>
            <w:r w:rsidRPr="00F34061">
              <w:rPr>
                <w:rFonts w:ascii="Times New Roman" w:hAnsi="Times New Roman" w:cs="Times New Roman"/>
                <w:sz w:val="24"/>
                <w:szCs w:val="24"/>
                <w:lang w:val="en-GB"/>
              </w:rPr>
              <w:fldChar w:fldCharType="separate"/>
            </w:r>
            <w:r w:rsidR="00093E87" w:rsidRPr="00F34061">
              <w:rPr>
                <w:rFonts w:ascii="Times New Roman" w:hAnsi="Times New Roman" w:cs="Times New Roman"/>
                <w:noProof/>
                <w:sz w:val="24"/>
                <w:szCs w:val="24"/>
                <w:lang w:val="en-GB"/>
              </w:rPr>
              <w:t>[49–51]</w:t>
            </w:r>
            <w:r w:rsidRPr="00F34061">
              <w:rPr>
                <w:rFonts w:ascii="Times New Roman" w:hAnsi="Times New Roman" w:cs="Times New Roman"/>
                <w:sz w:val="24"/>
                <w:szCs w:val="24"/>
                <w:lang w:val="en-GB"/>
              </w:rPr>
              <w:fldChar w:fldCharType="end"/>
            </w:r>
          </w:p>
        </w:tc>
      </w:tr>
      <w:tr w:rsidR="00C811F1" w:rsidRPr="00F34061" w14:paraId="005EFE60" w14:textId="77777777" w:rsidTr="002A466C">
        <w:trPr>
          <w:cantSplit/>
          <w:trHeight w:val="2266"/>
        </w:trPr>
        <w:tc>
          <w:tcPr>
            <w:tcW w:w="2985" w:type="dxa"/>
            <w:vMerge/>
            <w:shd w:val="clear" w:color="auto" w:fill="auto"/>
            <w:noWrap/>
            <w:vAlign w:val="center"/>
          </w:tcPr>
          <w:p w14:paraId="690AB751" w14:textId="77777777" w:rsidR="00A77942" w:rsidRPr="00F34061" w:rsidRDefault="00A77942" w:rsidP="00F34061">
            <w:pPr>
              <w:spacing w:after="0" w:line="240" w:lineRule="auto"/>
              <w:jc w:val="center"/>
              <w:rPr>
                <w:rFonts w:ascii="Times New Roman" w:eastAsia="Times New Roman" w:hAnsi="Times New Roman" w:cs="Times New Roman"/>
                <w:b/>
                <w:bCs/>
                <w:sz w:val="24"/>
                <w:szCs w:val="24"/>
                <w:lang w:val="en-US" w:eastAsia="uk-UA"/>
              </w:rPr>
            </w:pPr>
          </w:p>
        </w:tc>
        <w:tc>
          <w:tcPr>
            <w:tcW w:w="1896" w:type="dxa"/>
            <w:vMerge/>
            <w:shd w:val="clear" w:color="auto" w:fill="auto"/>
            <w:vAlign w:val="center"/>
          </w:tcPr>
          <w:p w14:paraId="5B277AD0" w14:textId="77777777" w:rsidR="00A77942" w:rsidRPr="00F34061" w:rsidRDefault="00A77942" w:rsidP="00F34061">
            <w:pPr>
              <w:spacing w:after="0" w:line="240" w:lineRule="auto"/>
              <w:jc w:val="center"/>
              <w:rPr>
                <w:rFonts w:ascii="Times New Roman" w:eastAsia="Times New Roman" w:hAnsi="Times New Roman" w:cs="Times New Roman"/>
                <w:b/>
                <w:bCs/>
                <w:sz w:val="24"/>
                <w:szCs w:val="24"/>
                <w:lang w:eastAsia="uk-UA"/>
              </w:rPr>
            </w:pPr>
          </w:p>
        </w:tc>
        <w:tc>
          <w:tcPr>
            <w:tcW w:w="714" w:type="dxa"/>
            <w:shd w:val="clear" w:color="auto" w:fill="auto"/>
            <w:noWrap/>
            <w:textDirection w:val="btLr"/>
            <w:vAlign w:val="center"/>
          </w:tcPr>
          <w:p w14:paraId="149F55FB" w14:textId="77777777" w:rsidR="00A77942" w:rsidRPr="00F34061" w:rsidRDefault="00A77942" w:rsidP="00F34061">
            <w:pPr>
              <w:spacing w:after="0" w:line="240" w:lineRule="auto"/>
              <w:ind w:left="113" w:right="113"/>
              <w:jc w:val="center"/>
              <w:rPr>
                <w:rFonts w:ascii="Times New Roman" w:eastAsia="Times New Roman" w:hAnsi="Times New Roman" w:cs="Times New Roman"/>
                <w:bCs/>
                <w:sz w:val="24"/>
                <w:szCs w:val="24"/>
                <w:lang w:eastAsia="uk-UA"/>
              </w:rPr>
            </w:pPr>
            <w:proofErr w:type="spellStart"/>
            <w:r w:rsidRPr="00F34061">
              <w:rPr>
                <w:rFonts w:ascii="Times New Roman" w:eastAsia="Times New Roman" w:hAnsi="Times New Roman" w:cs="Times New Roman"/>
                <w:bCs/>
                <w:sz w:val="24"/>
                <w:szCs w:val="24"/>
                <w:lang w:eastAsia="uk-UA"/>
              </w:rPr>
              <w:t>Legumes</w:t>
            </w:r>
            <w:proofErr w:type="spellEnd"/>
          </w:p>
        </w:tc>
        <w:tc>
          <w:tcPr>
            <w:tcW w:w="810" w:type="dxa"/>
            <w:shd w:val="clear" w:color="auto" w:fill="auto"/>
            <w:noWrap/>
            <w:textDirection w:val="btLr"/>
            <w:vAlign w:val="center"/>
          </w:tcPr>
          <w:p w14:paraId="3FB23E8C" w14:textId="726767F1" w:rsidR="00A77942" w:rsidRPr="00F34061" w:rsidRDefault="00A35D51" w:rsidP="00F34061">
            <w:pPr>
              <w:spacing w:after="0" w:line="240" w:lineRule="auto"/>
              <w:ind w:left="113" w:right="113"/>
              <w:jc w:val="center"/>
              <w:rPr>
                <w:rFonts w:ascii="Times New Roman" w:eastAsia="Times New Roman" w:hAnsi="Times New Roman" w:cs="Times New Roman"/>
                <w:bCs/>
                <w:sz w:val="24"/>
                <w:szCs w:val="24"/>
                <w:lang w:val="en-US" w:eastAsia="uk-UA"/>
              </w:rPr>
            </w:pPr>
            <w:r w:rsidRPr="00F34061">
              <w:rPr>
                <w:rFonts w:ascii="Times New Roman" w:eastAsia="Times New Roman" w:hAnsi="Times New Roman" w:cs="Times New Roman"/>
                <w:bCs/>
                <w:sz w:val="24"/>
                <w:szCs w:val="24"/>
                <w:lang w:val="en-US" w:eastAsia="uk-UA"/>
              </w:rPr>
              <w:t>G</w:t>
            </w:r>
            <w:r w:rsidR="0067474E" w:rsidRPr="00F34061">
              <w:rPr>
                <w:rFonts w:ascii="Times New Roman" w:eastAsia="Times New Roman" w:hAnsi="Times New Roman" w:cs="Times New Roman"/>
                <w:bCs/>
                <w:sz w:val="24"/>
                <w:szCs w:val="24"/>
                <w:lang w:val="en-US" w:eastAsia="uk-UA"/>
              </w:rPr>
              <w:t>rasses</w:t>
            </w:r>
          </w:p>
        </w:tc>
        <w:tc>
          <w:tcPr>
            <w:tcW w:w="900" w:type="dxa"/>
            <w:shd w:val="clear" w:color="auto" w:fill="auto"/>
            <w:textDirection w:val="btLr"/>
            <w:vAlign w:val="center"/>
          </w:tcPr>
          <w:p w14:paraId="58CD74C2" w14:textId="74EDFCCB" w:rsidR="00A77942" w:rsidRPr="00F34061" w:rsidRDefault="0067474E" w:rsidP="00F34061">
            <w:pPr>
              <w:spacing w:after="0" w:line="240" w:lineRule="auto"/>
              <w:ind w:left="113" w:right="113"/>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R</w:t>
            </w:r>
            <w:r w:rsidR="00A77942" w:rsidRPr="00F34061">
              <w:rPr>
                <w:rFonts w:ascii="Times New Roman" w:hAnsi="Times New Roman" w:cs="Times New Roman"/>
                <w:sz w:val="24"/>
                <w:szCs w:val="24"/>
                <w:lang w:val="en-US"/>
              </w:rPr>
              <w:t>ushes and sedges</w:t>
            </w:r>
          </w:p>
        </w:tc>
        <w:tc>
          <w:tcPr>
            <w:tcW w:w="810" w:type="dxa"/>
            <w:shd w:val="clear" w:color="auto" w:fill="auto"/>
            <w:textDirection w:val="btLr"/>
            <w:vAlign w:val="center"/>
          </w:tcPr>
          <w:p w14:paraId="5D051EC6" w14:textId="77777777" w:rsidR="00A77942" w:rsidRPr="00F34061" w:rsidRDefault="00A77942" w:rsidP="00F34061">
            <w:pPr>
              <w:spacing w:after="0"/>
              <w:ind w:left="113" w:right="113"/>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Forbs other than legumes</w:t>
            </w:r>
          </w:p>
        </w:tc>
        <w:tc>
          <w:tcPr>
            <w:tcW w:w="900" w:type="dxa"/>
            <w:vMerge/>
            <w:shd w:val="clear" w:color="auto" w:fill="auto"/>
            <w:textDirection w:val="btLr"/>
            <w:vAlign w:val="center"/>
          </w:tcPr>
          <w:p w14:paraId="287A8C24" w14:textId="77777777" w:rsidR="00A77942" w:rsidRPr="00F34061" w:rsidRDefault="00A77942" w:rsidP="00F34061">
            <w:pPr>
              <w:spacing w:after="0" w:line="240" w:lineRule="auto"/>
              <w:ind w:left="113" w:right="113"/>
              <w:jc w:val="center"/>
              <w:rPr>
                <w:rFonts w:ascii="Times New Roman" w:hAnsi="Times New Roman" w:cs="Times New Roman"/>
                <w:b/>
                <w:sz w:val="24"/>
                <w:szCs w:val="24"/>
                <w:lang w:val="en-US"/>
              </w:rPr>
            </w:pPr>
          </w:p>
        </w:tc>
      </w:tr>
      <w:tr w:rsidR="00C811F1" w:rsidRPr="00F34061" w14:paraId="4A52876E" w14:textId="77777777" w:rsidTr="002A466C">
        <w:trPr>
          <w:trHeight w:val="345"/>
        </w:trPr>
        <w:tc>
          <w:tcPr>
            <w:tcW w:w="2985" w:type="dxa"/>
            <w:shd w:val="clear" w:color="auto" w:fill="auto"/>
            <w:vAlign w:val="center"/>
            <w:hideMark/>
          </w:tcPr>
          <w:p w14:paraId="57514C5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Anthyllis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marcocephala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Wend</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64E9960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702E0B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3175352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8844C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67285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265E6C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5ED3992" w14:textId="77777777" w:rsidTr="002A466C">
        <w:trPr>
          <w:trHeight w:val="345"/>
        </w:trPr>
        <w:tc>
          <w:tcPr>
            <w:tcW w:w="2985" w:type="dxa"/>
            <w:shd w:val="clear" w:color="auto" w:fill="auto"/>
            <w:vAlign w:val="center"/>
            <w:hideMark/>
          </w:tcPr>
          <w:p w14:paraId="5B22509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Coronilla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varia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E7B861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73D38E7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160C9BC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CC2195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D53AB0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DD3EB0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75E0862E" w14:textId="77777777" w:rsidTr="002A466C">
        <w:trPr>
          <w:trHeight w:val="345"/>
        </w:trPr>
        <w:tc>
          <w:tcPr>
            <w:tcW w:w="2985" w:type="dxa"/>
            <w:shd w:val="clear" w:color="auto" w:fill="auto"/>
            <w:vAlign w:val="center"/>
            <w:hideMark/>
          </w:tcPr>
          <w:p w14:paraId="08C68CC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Lathyrus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sylvestris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4146A7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5E462B5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44F9214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47DE8D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D59A63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34980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D35634B" w14:textId="77777777" w:rsidTr="002A466C">
        <w:trPr>
          <w:trHeight w:val="345"/>
        </w:trPr>
        <w:tc>
          <w:tcPr>
            <w:tcW w:w="2985" w:type="dxa"/>
            <w:shd w:val="clear" w:color="auto" w:fill="auto"/>
            <w:vAlign w:val="center"/>
            <w:hideMark/>
          </w:tcPr>
          <w:p w14:paraId="418876E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Medicago</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lupulina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B45DD2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3240D5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7C46283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A8211F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AF6E82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D34C9F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3DA89AEA" w14:textId="77777777" w:rsidTr="002A466C">
        <w:trPr>
          <w:trHeight w:val="345"/>
        </w:trPr>
        <w:tc>
          <w:tcPr>
            <w:tcW w:w="2985" w:type="dxa"/>
            <w:shd w:val="clear" w:color="auto" w:fill="auto"/>
            <w:vAlign w:val="center"/>
            <w:hideMark/>
          </w:tcPr>
          <w:p w14:paraId="042F2E8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Melilotus</w:t>
            </w:r>
            <w:proofErr w:type="spellEnd"/>
            <w:r w:rsidRPr="00F34061">
              <w:rPr>
                <w:rFonts w:ascii="Times New Roman" w:hAnsi="Times New Roman" w:cs="Times New Roman"/>
                <w:sz w:val="24"/>
                <w:szCs w:val="24"/>
              </w:rPr>
              <w:t xml:space="preserve">  officinalis (L.)  </w:t>
            </w:r>
            <w:proofErr w:type="spellStart"/>
            <w:r w:rsidRPr="00F34061">
              <w:rPr>
                <w:rFonts w:ascii="Times New Roman" w:hAnsi="Times New Roman" w:cs="Times New Roman"/>
                <w:sz w:val="24"/>
                <w:szCs w:val="24"/>
              </w:rPr>
              <w:t>Pall</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2118DBA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51AFF4C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664F59D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D35EF7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92F51D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7644B4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35B0527" w14:textId="77777777" w:rsidTr="002A466C">
        <w:trPr>
          <w:trHeight w:val="345"/>
        </w:trPr>
        <w:tc>
          <w:tcPr>
            <w:tcW w:w="2985" w:type="dxa"/>
            <w:shd w:val="clear" w:color="auto" w:fill="auto"/>
            <w:vAlign w:val="center"/>
            <w:hideMark/>
          </w:tcPr>
          <w:p w14:paraId="084BDEB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Trifolium</w:t>
            </w:r>
            <w:proofErr w:type="spellEnd"/>
            <w:r w:rsidRPr="00F34061">
              <w:rPr>
                <w:rFonts w:ascii="Times New Roman" w:hAnsi="Times New Roman" w:cs="Times New Roman"/>
                <w:sz w:val="24"/>
                <w:szCs w:val="24"/>
              </w:rPr>
              <w:t xml:space="preserve"> arvense L.</w:t>
            </w:r>
          </w:p>
        </w:tc>
        <w:tc>
          <w:tcPr>
            <w:tcW w:w="1896" w:type="dxa"/>
            <w:shd w:val="clear" w:color="auto" w:fill="auto"/>
            <w:vAlign w:val="center"/>
            <w:hideMark/>
          </w:tcPr>
          <w:p w14:paraId="61AC1F4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23387F8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4980E8E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173F3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8414E9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C6FAD5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D273358" w14:textId="77777777" w:rsidTr="002A466C">
        <w:trPr>
          <w:trHeight w:val="345"/>
        </w:trPr>
        <w:tc>
          <w:tcPr>
            <w:tcW w:w="2985" w:type="dxa"/>
            <w:shd w:val="clear" w:color="auto" w:fill="auto"/>
            <w:vAlign w:val="center"/>
            <w:hideMark/>
          </w:tcPr>
          <w:p w14:paraId="05E19BB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Trifolium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campestre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Schreb</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3B204AC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60E2433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633A277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908014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326CC5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27A69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71ADB67" w14:textId="77777777" w:rsidTr="002A466C">
        <w:trPr>
          <w:trHeight w:val="345"/>
        </w:trPr>
        <w:tc>
          <w:tcPr>
            <w:tcW w:w="2985" w:type="dxa"/>
            <w:shd w:val="clear" w:color="auto" w:fill="auto"/>
            <w:vAlign w:val="center"/>
            <w:hideMark/>
          </w:tcPr>
          <w:p w14:paraId="63E9BEE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Trifolium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pannonicum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Jacq</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194CF77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38BF34E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1A5D482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7A4D50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98D72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27B814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6298FCB" w14:textId="77777777" w:rsidTr="002A466C">
        <w:trPr>
          <w:trHeight w:val="345"/>
        </w:trPr>
        <w:tc>
          <w:tcPr>
            <w:tcW w:w="2985" w:type="dxa"/>
            <w:shd w:val="clear" w:color="auto" w:fill="auto"/>
            <w:vAlign w:val="center"/>
            <w:hideMark/>
          </w:tcPr>
          <w:p w14:paraId="5C5FE61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Trifolium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pratense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60BF5B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73DE987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3D8BFA6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E120DE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5ACDBA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3740D2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33E1135A" w14:textId="77777777" w:rsidTr="002A466C">
        <w:trPr>
          <w:trHeight w:val="345"/>
        </w:trPr>
        <w:tc>
          <w:tcPr>
            <w:tcW w:w="2985" w:type="dxa"/>
            <w:shd w:val="clear" w:color="auto" w:fill="auto"/>
            <w:vAlign w:val="center"/>
            <w:hideMark/>
          </w:tcPr>
          <w:p w14:paraId="337E5DE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Trifolium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repens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1E523D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1E9C961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7835F56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914211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4477EC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5D83E7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EAC1275" w14:textId="77777777" w:rsidTr="002A466C">
        <w:trPr>
          <w:trHeight w:val="345"/>
        </w:trPr>
        <w:tc>
          <w:tcPr>
            <w:tcW w:w="2985" w:type="dxa"/>
            <w:shd w:val="clear" w:color="auto" w:fill="auto"/>
            <w:vAlign w:val="center"/>
            <w:hideMark/>
          </w:tcPr>
          <w:p w14:paraId="5CB03F6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Trifolium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sativum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Schreb</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Crome</w:t>
            </w:r>
            <w:proofErr w:type="spellEnd"/>
          </w:p>
        </w:tc>
        <w:tc>
          <w:tcPr>
            <w:tcW w:w="1896" w:type="dxa"/>
            <w:shd w:val="clear" w:color="auto" w:fill="auto"/>
            <w:vAlign w:val="center"/>
            <w:hideMark/>
          </w:tcPr>
          <w:p w14:paraId="707D5F3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14BA59B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4C104C7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853728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45CE54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AD4BEE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7979D3F" w14:textId="77777777" w:rsidTr="002A466C">
        <w:trPr>
          <w:trHeight w:val="345"/>
        </w:trPr>
        <w:tc>
          <w:tcPr>
            <w:tcW w:w="2985" w:type="dxa"/>
            <w:shd w:val="clear" w:color="auto" w:fill="auto"/>
            <w:vAlign w:val="center"/>
            <w:hideMark/>
          </w:tcPr>
          <w:p w14:paraId="5A4D065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Vicia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cracca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7F930E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0DD65DC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73D823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5D537F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FD1C1C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D02984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3C0AFD6" w14:textId="77777777" w:rsidTr="002A466C">
        <w:trPr>
          <w:trHeight w:val="345"/>
        </w:trPr>
        <w:tc>
          <w:tcPr>
            <w:tcW w:w="2985" w:type="dxa"/>
            <w:shd w:val="clear" w:color="auto" w:fill="auto"/>
            <w:vAlign w:val="center"/>
            <w:hideMark/>
          </w:tcPr>
          <w:p w14:paraId="0E787D7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Vicia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sativa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F71F03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Fabaceae</w:t>
            </w:r>
            <w:proofErr w:type="spellEnd"/>
          </w:p>
        </w:tc>
        <w:tc>
          <w:tcPr>
            <w:tcW w:w="714" w:type="dxa"/>
            <w:shd w:val="clear" w:color="auto" w:fill="auto"/>
            <w:vAlign w:val="center"/>
            <w:hideMark/>
          </w:tcPr>
          <w:p w14:paraId="1119010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vAlign w:val="center"/>
            <w:hideMark/>
          </w:tcPr>
          <w:p w14:paraId="0748AF2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A7518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929A31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D626B7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BE43197" w14:textId="77777777" w:rsidTr="002A466C">
        <w:trPr>
          <w:trHeight w:val="345"/>
        </w:trPr>
        <w:tc>
          <w:tcPr>
            <w:tcW w:w="2985" w:type="dxa"/>
            <w:shd w:val="clear" w:color="auto" w:fill="auto"/>
            <w:vAlign w:val="center"/>
            <w:hideMark/>
          </w:tcPr>
          <w:p w14:paraId="322659C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Agrostis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stolonifera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44F8B4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7A9FD88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14348F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D52873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21B1DC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55152D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3C6CEAF2" w14:textId="77777777" w:rsidTr="002A466C">
        <w:trPr>
          <w:trHeight w:val="345"/>
        </w:trPr>
        <w:tc>
          <w:tcPr>
            <w:tcW w:w="2985" w:type="dxa"/>
            <w:shd w:val="clear" w:color="auto" w:fill="auto"/>
            <w:vAlign w:val="center"/>
            <w:hideMark/>
          </w:tcPr>
          <w:p w14:paraId="4C4F30C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Agrostis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tenuis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Sibth</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150EB0E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6FA5AF1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23AD40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5E5064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E2DD3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F0ACD2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E6B0389" w14:textId="77777777" w:rsidTr="002A466C">
        <w:trPr>
          <w:trHeight w:val="345"/>
        </w:trPr>
        <w:tc>
          <w:tcPr>
            <w:tcW w:w="2985" w:type="dxa"/>
            <w:shd w:val="clear" w:color="auto" w:fill="auto"/>
            <w:vAlign w:val="center"/>
            <w:hideMark/>
          </w:tcPr>
          <w:p w14:paraId="397E0BF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Alopecurus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pratensis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39E22E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54AEC54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FD2EC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9D4C8D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32A176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0CFC9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B591D84" w14:textId="77777777" w:rsidTr="002A466C">
        <w:trPr>
          <w:trHeight w:val="345"/>
        </w:trPr>
        <w:tc>
          <w:tcPr>
            <w:tcW w:w="2985" w:type="dxa"/>
            <w:shd w:val="clear" w:color="auto" w:fill="auto"/>
            <w:vAlign w:val="center"/>
            <w:hideMark/>
          </w:tcPr>
          <w:p w14:paraId="4A739A2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Briza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media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FEE906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0E26BA6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EC8D17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9196F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FD2439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077B4A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3E258022" w14:textId="77777777" w:rsidTr="002A466C">
        <w:trPr>
          <w:trHeight w:val="345"/>
        </w:trPr>
        <w:tc>
          <w:tcPr>
            <w:tcW w:w="2985" w:type="dxa"/>
            <w:shd w:val="clear" w:color="auto" w:fill="auto"/>
            <w:vAlign w:val="center"/>
            <w:hideMark/>
          </w:tcPr>
          <w:p w14:paraId="14CE1E0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Calamagrostis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arundinacea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263D56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0AFEB3D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846671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FEDE6B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4B838D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A698BC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5992092" w14:textId="77777777" w:rsidTr="002A466C">
        <w:trPr>
          <w:trHeight w:val="345"/>
        </w:trPr>
        <w:tc>
          <w:tcPr>
            <w:tcW w:w="2985" w:type="dxa"/>
            <w:shd w:val="clear" w:color="auto" w:fill="auto"/>
            <w:vAlign w:val="center"/>
            <w:hideMark/>
          </w:tcPr>
          <w:p w14:paraId="3FB15C9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Cynosurus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cristatus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23AB8B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71CD41D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A63842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6D1F56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FC1635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90BD28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05811C2" w14:textId="77777777" w:rsidTr="002A466C">
        <w:trPr>
          <w:trHeight w:val="345"/>
        </w:trPr>
        <w:tc>
          <w:tcPr>
            <w:tcW w:w="2985" w:type="dxa"/>
            <w:shd w:val="clear" w:color="auto" w:fill="auto"/>
            <w:vAlign w:val="center"/>
            <w:hideMark/>
          </w:tcPr>
          <w:p w14:paraId="6E83677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Dactylis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glomerata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22525A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2623825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B4B2BC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DDC312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356DB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64280E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4C6C147" w14:textId="77777777" w:rsidTr="002A466C">
        <w:trPr>
          <w:trHeight w:val="345"/>
        </w:trPr>
        <w:tc>
          <w:tcPr>
            <w:tcW w:w="2985" w:type="dxa"/>
            <w:shd w:val="clear" w:color="auto" w:fill="auto"/>
            <w:vAlign w:val="center"/>
            <w:hideMark/>
          </w:tcPr>
          <w:p w14:paraId="0DAE124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Elytrigia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repens</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Nevski</w:t>
            </w:r>
            <w:proofErr w:type="spellEnd"/>
          </w:p>
        </w:tc>
        <w:tc>
          <w:tcPr>
            <w:tcW w:w="1896" w:type="dxa"/>
            <w:shd w:val="clear" w:color="auto" w:fill="auto"/>
            <w:vAlign w:val="center"/>
            <w:hideMark/>
          </w:tcPr>
          <w:p w14:paraId="69FFD64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16CB58C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2188F2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3377C2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2A24FC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7DBC2A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1020979" w14:textId="77777777" w:rsidTr="002A466C">
        <w:trPr>
          <w:trHeight w:val="345"/>
        </w:trPr>
        <w:tc>
          <w:tcPr>
            <w:tcW w:w="2985" w:type="dxa"/>
            <w:shd w:val="clear" w:color="auto" w:fill="auto"/>
            <w:vAlign w:val="center"/>
            <w:hideMark/>
          </w:tcPr>
          <w:p w14:paraId="17F1A78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Festuca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pratensis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Heuff</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2CB4744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21DDB54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17FB3A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B1B6E6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66808E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029DCA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BF87E83" w14:textId="77777777" w:rsidTr="002A466C">
        <w:trPr>
          <w:trHeight w:val="345"/>
        </w:trPr>
        <w:tc>
          <w:tcPr>
            <w:tcW w:w="2985" w:type="dxa"/>
            <w:shd w:val="clear" w:color="auto" w:fill="auto"/>
            <w:vAlign w:val="center"/>
            <w:hideMark/>
          </w:tcPr>
          <w:p w14:paraId="1632198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Festuca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rubra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B0A678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79334A5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FB7B55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5B473E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6CECEE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6E3CB3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65CAAF7" w14:textId="77777777" w:rsidTr="002A466C">
        <w:trPr>
          <w:trHeight w:val="345"/>
        </w:trPr>
        <w:tc>
          <w:tcPr>
            <w:tcW w:w="2985" w:type="dxa"/>
            <w:shd w:val="clear" w:color="auto" w:fill="auto"/>
            <w:vAlign w:val="center"/>
            <w:hideMark/>
          </w:tcPr>
          <w:p w14:paraId="271A269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Koeleria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cristata</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Pers</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3147D8E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2C5A0D6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5C04A2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CE9CD6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079BF5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9AE14B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AB467E8" w14:textId="77777777" w:rsidTr="002A466C">
        <w:trPr>
          <w:trHeight w:val="345"/>
        </w:trPr>
        <w:tc>
          <w:tcPr>
            <w:tcW w:w="2985" w:type="dxa"/>
            <w:shd w:val="clear" w:color="auto" w:fill="auto"/>
            <w:vAlign w:val="center"/>
            <w:hideMark/>
          </w:tcPr>
          <w:p w14:paraId="2C176A7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lastRenderedPageBreak/>
              <w:t>Melica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nutans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95B716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641A5C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24949B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09CDA4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C6E9A8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A2A0F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E600E8C" w14:textId="77777777" w:rsidTr="002A466C">
        <w:trPr>
          <w:trHeight w:val="345"/>
        </w:trPr>
        <w:tc>
          <w:tcPr>
            <w:tcW w:w="2985" w:type="dxa"/>
            <w:shd w:val="clear" w:color="auto" w:fill="auto"/>
            <w:vAlign w:val="center"/>
            <w:hideMark/>
          </w:tcPr>
          <w:p w14:paraId="4602E09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Phalaroides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arundinaceae</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Rausch</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776EA1E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6A45D2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3A4238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AF3176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AD4C65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FC908B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B18A8D2" w14:textId="77777777" w:rsidTr="002A466C">
        <w:trPr>
          <w:trHeight w:val="345"/>
        </w:trPr>
        <w:tc>
          <w:tcPr>
            <w:tcW w:w="2985" w:type="dxa"/>
            <w:shd w:val="clear" w:color="auto" w:fill="auto"/>
            <w:vAlign w:val="center"/>
            <w:hideMark/>
          </w:tcPr>
          <w:p w14:paraId="761B084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Phleum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pratense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61A13C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31751D0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4E81C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7A748E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7A3EBC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6991DC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C34D6A8" w14:textId="77777777" w:rsidTr="002A466C">
        <w:trPr>
          <w:trHeight w:val="345"/>
        </w:trPr>
        <w:tc>
          <w:tcPr>
            <w:tcW w:w="2985" w:type="dxa"/>
            <w:shd w:val="clear" w:color="auto" w:fill="auto"/>
            <w:vAlign w:val="center"/>
            <w:hideMark/>
          </w:tcPr>
          <w:p w14:paraId="5C11635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Phragmites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australis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Cav</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Trin</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Steud</w:t>
            </w:r>
            <w:proofErr w:type="spellEnd"/>
            <w:r w:rsidRPr="00F34061">
              <w:rPr>
                <w:rFonts w:ascii="Times New Roman" w:hAnsi="Times New Roman" w:cs="Times New Roman"/>
                <w:sz w:val="24"/>
                <w:szCs w:val="24"/>
              </w:rPr>
              <w:t xml:space="preserve">. </w:t>
            </w:r>
          </w:p>
        </w:tc>
        <w:tc>
          <w:tcPr>
            <w:tcW w:w="1896" w:type="dxa"/>
            <w:shd w:val="clear" w:color="auto" w:fill="auto"/>
            <w:vAlign w:val="center"/>
            <w:hideMark/>
          </w:tcPr>
          <w:p w14:paraId="221D05C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4E728E5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BCB4F3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1A9A5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42CC70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4DCF87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7FFCE20" w14:textId="77777777" w:rsidTr="002A466C">
        <w:trPr>
          <w:trHeight w:val="345"/>
        </w:trPr>
        <w:tc>
          <w:tcPr>
            <w:tcW w:w="2985" w:type="dxa"/>
            <w:shd w:val="clear" w:color="auto" w:fill="auto"/>
            <w:vAlign w:val="center"/>
            <w:hideMark/>
          </w:tcPr>
          <w:p w14:paraId="021BB45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trivialis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BE12D4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0892592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17226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3312D6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0A69F9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345CE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EC806CC" w14:textId="77777777" w:rsidTr="002A466C">
        <w:trPr>
          <w:trHeight w:val="345"/>
        </w:trPr>
        <w:tc>
          <w:tcPr>
            <w:tcW w:w="2985" w:type="dxa"/>
            <w:shd w:val="clear" w:color="auto" w:fill="auto"/>
            <w:vAlign w:val="center"/>
            <w:hideMark/>
          </w:tcPr>
          <w:p w14:paraId="3B937AF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Bromus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3E036C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6BA3731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8826B8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E63185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AA9B1C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B15CF8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C605EE3" w14:textId="77777777" w:rsidTr="002A466C">
        <w:trPr>
          <w:trHeight w:val="345"/>
        </w:trPr>
        <w:tc>
          <w:tcPr>
            <w:tcW w:w="2985" w:type="dxa"/>
            <w:shd w:val="clear" w:color="auto" w:fill="auto"/>
            <w:vAlign w:val="center"/>
            <w:hideMark/>
          </w:tcPr>
          <w:p w14:paraId="0AB9B14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Avena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fatua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0D1C8E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Poaceae</w:t>
            </w:r>
            <w:proofErr w:type="spellEnd"/>
          </w:p>
        </w:tc>
        <w:tc>
          <w:tcPr>
            <w:tcW w:w="714" w:type="dxa"/>
            <w:shd w:val="clear" w:color="auto" w:fill="auto"/>
            <w:vAlign w:val="center"/>
            <w:hideMark/>
          </w:tcPr>
          <w:p w14:paraId="5B14376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19E583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2AA074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FE4E59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B4976D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F5A5339" w14:textId="77777777" w:rsidTr="002A466C">
        <w:trPr>
          <w:trHeight w:val="345"/>
        </w:trPr>
        <w:tc>
          <w:tcPr>
            <w:tcW w:w="2985" w:type="dxa"/>
            <w:shd w:val="clear" w:color="auto" w:fill="auto"/>
            <w:vAlign w:val="center"/>
            <w:hideMark/>
          </w:tcPr>
          <w:p w14:paraId="6824E2F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Allium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victorialis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A23CF8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Alliaceae</w:t>
            </w:r>
            <w:proofErr w:type="spellEnd"/>
          </w:p>
        </w:tc>
        <w:tc>
          <w:tcPr>
            <w:tcW w:w="714" w:type="dxa"/>
            <w:shd w:val="clear" w:color="auto" w:fill="auto"/>
            <w:vAlign w:val="center"/>
            <w:hideMark/>
          </w:tcPr>
          <w:p w14:paraId="7ADE72C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2E5D6E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671D54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80ECBB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AAA390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62A72ADF" w14:textId="77777777" w:rsidTr="002A466C">
        <w:trPr>
          <w:trHeight w:val="345"/>
        </w:trPr>
        <w:tc>
          <w:tcPr>
            <w:tcW w:w="2985" w:type="dxa"/>
            <w:shd w:val="clear" w:color="auto" w:fill="auto"/>
            <w:vAlign w:val="center"/>
            <w:hideMark/>
          </w:tcPr>
          <w:p w14:paraId="07D84C8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Majanthemum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bifolium</w:t>
            </w:r>
            <w:proofErr w:type="spellEnd"/>
            <w:r w:rsidRPr="00F34061">
              <w:rPr>
                <w:rFonts w:ascii="Times New Roman" w:hAnsi="Times New Roman" w:cs="Times New Roman"/>
                <w:sz w:val="24"/>
                <w:szCs w:val="24"/>
              </w:rPr>
              <w:t xml:space="preserve"> (L.) F. W. </w:t>
            </w:r>
            <w:proofErr w:type="spellStart"/>
            <w:r w:rsidRPr="00F34061">
              <w:rPr>
                <w:rFonts w:ascii="Times New Roman" w:hAnsi="Times New Roman" w:cs="Times New Roman"/>
                <w:sz w:val="24"/>
                <w:szCs w:val="24"/>
              </w:rPr>
              <w:t>Schmidt</w:t>
            </w:r>
            <w:proofErr w:type="spellEnd"/>
          </w:p>
        </w:tc>
        <w:tc>
          <w:tcPr>
            <w:tcW w:w="1896" w:type="dxa"/>
            <w:shd w:val="clear" w:color="auto" w:fill="auto"/>
            <w:vAlign w:val="center"/>
            <w:hideMark/>
          </w:tcPr>
          <w:p w14:paraId="0FFC711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Alliaceae</w:t>
            </w:r>
            <w:proofErr w:type="spellEnd"/>
          </w:p>
        </w:tc>
        <w:tc>
          <w:tcPr>
            <w:tcW w:w="714" w:type="dxa"/>
            <w:shd w:val="clear" w:color="auto" w:fill="auto"/>
            <w:vAlign w:val="center"/>
            <w:hideMark/>
          </w:tcPr>
          <w:p w14:paraId="628C6DD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05E47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BE4A3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D5FB63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BDD44D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7FE0934B" w14:textId="77777777" w:rsidTr="002A466C">
        <w:trPr>
          <w:trHeight w:val="345"/>
        </w:trPr>
        <w:tc>
          <w:tcPr>
            <w:tcW w:w="2985" w:type="dxa"/>
            <w:shd w:val="clear" w:color="auto" w:fill="auto"/>
            <w:vAlign w:val="center"/>
            <w:hideMark/>
          </w:tcPr>
          <w:p w14:paraId="4224986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Pimpinella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saxifraga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0F6CC9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Apiaceae</w:t>
            </w:r>
            <w:proofErr w:type="spellEnd"/>
          </w:p>
        </w:tc>
        <w:tc>
          <w:tcPr>
            <w:tcW w:w="714" w:type="dxa"/>
            <w:shd w:val="clear" w:color="auto" w:fill="auto"/>
            <w:vAlign w:val="center"/>
            <w:hideMark/>
          </w:tcPr>
          <w:p w14:paraId="67142A7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BAD7D4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9ACF9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BDA0CE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72EF7A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2C43A68" w14:textId="77777777" w:rsidTr="002A466C">
        <w:trPr>
          <w:trHeight w:val="345"/>
        </w:trPr>
        <w:tc>
          <w:tcPr>
            <w:tcW w:w="2985" w:type="dxa"/>
            <w:shd w:val="clear" w:color="auto" w:fill="auto"/>
            <w:vAlign w:val="center"/>
            <w:hideMark/>
          </w:tcPr>
          <w:p w14:paraId="657F903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Eryngium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campestre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9CC847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Apiaceae</w:t>
            </w:r>
            <w:proofErr w:type="spellEnd"/>
          </w:p>
        </w:tc>
        <w:tc>
          <w:tcPr>
            <w:tcW w:w="714" w:type="dxa"/>
            <w:shd w:val="clear" w:color="auto" w:fill="auto"/>
            <w:vAlign w:val="center"/>
            <w:hideMark/>
          </w:tcPr>
          <w:p w14:paraId="6601C38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CB81CF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E3D002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53BEE4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72FE07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C668912" w14:textId="77777777" w:rsidTr="002A466C">
        <w:trPr>
          <w:trHeight w:val="345"/>
        </w:trPr>
        <w:tc>
          <w:tcPr>
            <w:tcW w:w="2985" w:type="dxa"/>
            <w:shd w:val="clear" w:color="auto" w:fill="auto"/>
            <w:vAlign w:val="center"/>
            <w:hideMark/>
          </w:tcPr>
          <w:p w14:paraId="1D01928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carvi</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060253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Apiaceae</w:t>
            </w:r>
            <w:proofErr w:type="spellEnd"/>
          </w:p>
        </w:tc>
        <w:tc>
          <w:tcPr>
            <w:tcW w:w="714" w:type="dxa"/>
            <w:shd w:val="clear" w:color="auto" w:fill="auto"/>
            <w:vAlign w:val="center"/>
            <w:hideMark/>
          </w:tcPr>
          <w:p w14:paraId="6380310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7E4C98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F143BE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64ACA0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E3683A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BE346E6" w14:textId="77777777" w:rsidTr="002A466C">
        <w:trPr>
          <w:trHeight w:val="345"/>
        </w:trPr>
        <w:tc>
          <w:tcPr>
            <w:tcW w:w="2985" w:type="dxa"/>
            <w:shd w:val="clear" w:color="auto" w:fill="auto"/>
            <w:vAlign w:val="center"/>
            <w:hideMark/>
          </w:tcPr>
          <w:p w14:paraId="44A54FE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Aegopodium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podagraria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4F64A8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Apiaceae</w:t>
            </w:r>
            <w:proofErr w:type="spellEnd"/>
          </w:p>
        </w:tc>
        <w:tc>
          <w:tcPr>
            <w:tcW w:w="714" w:type="dxa"/>
            <w:shd w:val="clear" w:color="auto" w:fill="auto"/>
            <w:vAlign w:val="center"/>
            <w:hideMark/>
          </w:tcPr>
          <w:p w14:paraId="4794C9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1F8567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F18F28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B1C4DA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7DCC7A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04B1802" w14:textId="77777777" w:rsidTr="002A466C">
        <w:trPr>
          <w:trHeight w:val="345"/>
        </w:trPr>
        <w:tc>
          <w:tcPr>
            <w:tcW w:w="2985" w:type="dxa"/>
            <w:shd w:val="clear" w:color="auto" w:fill="auto"/>
            <w:vAlign w:val="center"/>
            <w:hideMark/>
          </w:tcPr>
          <w:p w14:paraId="3923D67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Dryopteris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filix-mas</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Schott</w:t>
            </w:r>
            <w:proofErr w:type="spellEnd"/>
          </w:p>
        </w:tc>
        <w:tc>
          <w:tcPr>
            <w:tcW w:w="1896" w:type="dxa"/>
            <w:shd w:val="clear" w:color="auto" w:fill="auto"/>
            <w:vAlign w:val="center"/>
            <w:hideMark/>
          </w:tcPr>
          <w:p w14:paraId="2EE7AF8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Aspidiaceae</w:t>
            </w:r>
            <w:proofErr w:type="spellEnd"/>
          </w:p>
        </w:tc>
        <w:tc>
          <w:tcPr>
            <w:tcW w:w="714" w:type="dxa"/>
            <w:shd w:val="clear" w:color="auto" w:fill="auto"/>
            <w:vAlign w:val="center"/>
            <w:hideMark/>
          </w:tcPr>
          <w:p w14:paraId="0945CA8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5765F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92850C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AB0D0B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C42F8A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1D00474" w14:textId="77777777" w:rsidTr="002A466C">
        <w:trPr>
          <w:trHeight w:val="345"/>
        </w:trPr>
        <w:tc>
          <w:tcPr>
            <w:tcW w:w="2985" w:type="dxa"/>
            <w:shd w:val="clear" w:color="auto" w:fill="auto"/>
            <w:vAlign w:val="center"/>
            <w:hideMark/>
          </w:tcPr>
          <w:p w14:paraId="1BE4D4A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Achillea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millefolium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Klok</w:t>
            </w:r>
            <w:proofErr w:type="spellEnd"/>
            <w:r w:rsidRPr="00F34061">
              <w:rPr>
                <w:rFonts w:ascii="Times New Roman" w:hAnsi="Times New Roman" w:cs="Times New Roman"/>
                <w:sz w:val="24"/>
                <w:szCs w:val="24"/>
              </w:rPr>
              <w:t xml:space="preserve">. et  </w:t>
            </w:r>
            <w:proofErr w:type="spellStart"/>
            <w:r w:rsidRPr="00F34061">
              <w:rPr>
                <w:rFonts w:ascii="Times New Roman" w:hAnsi="Times New Roman" w:cs="Times New Roman"/>
                <w:sz w:val="24"/>
                <w:szCs w:val="24"/>
              </w:rPr>
              <w:t>Krytzka</w:t>
            </w:r>
            <w:proofErr w:type="spellEnd"/>
          </w:p>
        </w:tc>
        <w:tc>
          <w:tcPr>
            <w:tcW w:w="1896" w:type="dxa"/>
            <w:shd w:val="clear" w:color="auto" w:fill="auto"/>
            <w:vAlign w:val="center"/>
            <w:hideMark/>
          </w:tcPr>
          <w:p w14:paraId="34BFC36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3BB8C02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9B081A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36B4D5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683FD9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0A4800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3B3FB7B" w14:textId="77777777" w:rsidTr="002A466C">
        <w:trPr>
          <w:trHeight w:val="345"/>
        </w:trPr>
        <w:tc>
          <w:tcPr>
            <w:tcW w:w="2985" w:type="dxa"/>
            <w:shd w:val="clear" w:color="auto" w:fill="auto"/>
            <w:vAlign w:val="center"/>
            <w:hideMark/>
          </w:tcPr>
          <w:p w14:paraId="7447984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Anthemis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9AAAAB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236452A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AC3833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98ED2A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734A83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A26F5E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3266856" w14:textId="77777777" w:rsidTr="002A466C">
        <w:trPr>
          <w:trHeight w:val="345"/>
        </w:trPr>
        <w:tc>
          <w:tcPr>
            <w:tcW w:w="2985" w:type="dxa"/>
            <w:shd w:val="clear" w:color="auto" w:fill="auto"/>
            <w:vAlign w:val="center"/>
            <w:hideMark/>
          </w:tcPr>
          <w:p w14:paraId="4AC3546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Artemisia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absinthium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288FE0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1C85545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202521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E153D0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FD370F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DA08BF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00999B0" w14:textId="77777777" w:rsidTr="002A466C">
        <w:trPr>
          <w:trHeight w:val="345"/>
        </w:trPr>
        <w:tc>
          <w:tcPr>
            <w:tcW w:w="2985" w:type="dxa"/>
            <w:shd w:val="clear" w:color="auto" w:fill="auto"/>
            <w:vAlign w:val="center"/>
            <w:hideMark/>
          </w:tcPr>
          <w:p w14:paraId="737D6A6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Bellis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perennis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D67F65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0862615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13E0CF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4854EC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92D093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FC6FDF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9ECC22A" w14:textId="77777777" w:rsidTr="002A466C">
        <w:trPr>
          <w:trHeight w:val="345"/>
        </w:trPr>
        <w:tc>
          <w:tcPr>
            <w:tcW w:w="2985" w:type="dxa"/>
            <w:shd w:val="clear" w:color="auto" w:fill="auto"/>
            <w:vAlign w:val="center"/>
            <w:hideMark/>
          </w:tcPr>
          <w:p w14:paraId="7B59CE2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Carduus crispus L.</w:t>
            </w:r>
          </w:p>
        </w:tc>
        <w:tc>
          <w:tcPr>
            <w:tcW w:w="1896" w:type="dxa"/>
            <w:shd w:val="clear" w:color="auto" w:fill="auto"/>
            <w:vAlign w:val="center"/>
            <w:hideMark/>
          </w:tcPr>
          <w:p w14:paraId="3F477B0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3446832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021FB9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2BE48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903106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598972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F80176E" w14:textId="77777777" w:rsidTr="002A466C">
        <w:trPr>
          <w:trHeight w:val="345"/>
        </w:trPr>
        <w:tc>
          <w:tcPr>
            <w:tcW w:w="2985" w:type="dxa"/>
            <w:shd w:val="clear" w:color="auto" w:fill="auto"/>
            <w:vAlign w:val="center"/>
            <w:hideMark/>
          </w:tcPr>
          <w:p w14:paraId="7AE181C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Carlina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acaulis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83D665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268B315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4F03FA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FC7B9B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C2CBAE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B0C3CA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2838417" w14:textId="77777777" w:rsidTr="002A466C">
        <w:trPr>
          <w:trHeight w:val="345"/>
        </w:trPr>
        <w:tc>
          <w:tcPr>
            <w:tcW w:w="2985" w:type="dxa"/>
            <w:shd w:val="clear" w:color="auto" w:fill="auto"/>
            <w:vAlign w:val="center"/>
            <w:hideMark/>
          </w:tcPr>
          <w:p w14:paraId="300FB05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Centaurea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cyanus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4ED3AE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7BFA3B7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9C8F66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DA114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7AF5D1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D932F1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B437A53" w14:textId="77777777" w:rsidTr="002A466C">
        <w:trPr>
          <w:trHeight w:val="345"/>
        </w:trPr>
        <w:tc>
          <w:tcPr>
            <w:tcW w:w="2985" w:type="dxa"/>
            <w:shd w:val="clear" w:color="auto" w:fill="auto"/>
            <w:vAlign w:val="center"/>
            <w:hideMark/>
          </w:tcPr>
          <w:p w14:paraId="2A6F394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Centaurea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jacea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7F61BB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0792D03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649B9E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56E6F9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8BB0FE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B5DDF1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7CF8FACB" w14:textId="77777777" w:rsidTr="00E103A5">
        <w:trPr>
          <w:trHeight w:val="539"/>
        </w:trPr>
        <w:tc>
          <w:tcPr>
            <w:tcW w:w="2985" w:type="dxa"/>
            <w:shd w:val="clear" w:color="auto" w:fill="auto"/>
            <w:vAlign w:val="center"/>
          </w:tcPr>
          <w:p w14:paraId="29376E2C" w14:textId="712921FF" w:rsidR="00E103A5" w:rsidRPr="00F34061" w:rsidRDefault="00E103A5"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Сentaurea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stricta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Waldst</w:t>
            </w:r>
            <w:proofErr w:type="spellEnd"/>
            <w:r w:rsidRPr="00F34061">
              <w:rPr>
                <w:rFonts w:ascii="Times New Roman" w:hAnsi="Times New Roman" w:cs="Times New Roman"/>
                <w:sz w:val="24"/>
                <w:szCs w:val="24"/>
              </w:rPr>
              <w:t xml:space="preserve">. et </w:t>
            </w:r>
            <w:proofErr w:type="spellStart"/>
            <w:r w:rsidRPr="00F34061">
              <w:rPr>
                <w:rFonts w:ascii="Times New Roman" w:hAnsi="Times New Roman" w:cs="Times New Roman"/>
                <w:sz w:val="24"/>
                <w:szCs w:val="24"/>
              </w:rPr>
              <w:t>Kit</w:t>
            </w:r>
            <w:proofErr w:type="spellEnd"/>
            <w:r w:rsidRPr="00F34061">
              <w:rPr>
                <w:rFonts w:ascii="Times New Roman" w:hAnsi="Times New Roman" w:cs="Times New Roman"/>
                <w:sz w:val="24"/>
                <w:szCs w:val="24"/>
              </w:rPr>
              <w:t>.</w:t>
            </w:r>
          </w:p>
        </w:tc>
        <w:tc>
          <w:tcPr>
            <w:tcW w:w="1896" w:type="dxa"/>
            <w:shd w:val="clear" w:color="auto" w:fill="auto"/>
            <w:vAlign w:val="center"/>
          </w:tcPr>
          <w:p w14:paraId="4E8A57CA" w14:textId="520A16EA" w:rsidR="00E103A5" w:rsidRPr="00F34061" w:rsidRDefault="00E103A5"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tcPr>
          <w:p w14:paraId="2C56B700" w14:textId="681E02C5" w:rsidR="00E103A5" w:rsidRPr="00F34061" w:rsidRDefault="00E103A5"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tcPr>
          <w:p w14:paraId="15B753F1" w14:textId="625D31C1" w:rsidR="00E103A5" w:rsidRPr="00F34061" w:rsidRDefault="00E103A5"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tcPr>
          <w:p w14:paraId="351C0F55" w14:textId="2C4AB26C" w:rsidR="00E103A5" w:rsidRPr="00F34061" w:rsidRDefault="00E103A5"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tcPr>
          <w:p w14:paraId="1084EDFF" w14:textId="48ABB5FF" w:rsidR="00E103A5" w:rsidRPr="00F34061" w:rsidRDefault="00E103A5"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tcPr>
          <w:p w14:paraId="56AB195D" w14:textId="7E71CC87" w:rsidR="00E103A5" w:rsidRPr="00F34061" w:rsidRDefault="00E103A5"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E428B3E" w14:textId="77777777" w:rsidTr="002A466C">
        <w:trPr>
          <w:trHeight w:val="345"/>
        </w:trPr>
        <w:tc>
          <w:tcPr>
            <w:tcW w:w="2985" w:type="dxa"/>
            <w:shd w:val="clear" w:color="auto" w:fill="auto"/>
            <w:vAlign w:val="center"/>
            <w:hideMark/>
          </w:tcPr>
          <w:p w14:paraId="76B8923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Chamomilla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recutita</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Rauschert</w:t>
            </w:r>
            <w:proofErr w:type="spellEnd"/>
          </w:p>
        </w:tc>
        <w:tc>
          <w:tcPr>
            <w:tcW w:w="1896" w:type="dxa"/>
            <w:shd w:val="clear" w:color="auto" w:fill="auto"/>
            <w:vAlign w:val="center"/>
            <w:hideMark/>
          </w:tcPr>
          <w:p w14:paraId="21CF81C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30B1C78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F3FFD3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4E17D1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988ED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5050FF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E9F7BF2" w14:textId="77777777" w:rsidTr="002A466C">
        <w:trPr>
          <w:trHeight w:val="345"/>
        </w:trPr>
        <w:tc>
          <w:tcPr>
            <w:tcW w:w="2985" w:type="dxa"/>
            <w:shd w:val="clear" w:color="auto" w:fill="auto"/>
            <w:vAlign w:val="center"/>
            <w:hideMark/>
          </w:tcPr>
          <w:p w14:paraId="79E47D7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Cichorium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intybus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DAD79E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132A2D3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4158DD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9EE67E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A153F7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C2FBE2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EBF8701" w14:textId="77777777" w:rsidTr="002A466C">
        <w:trPr>
          <w:trHeight w:val="345"/>
        </w:trPr>
        <w:tc>
          <w:tcPr>
            <w:tcW w:w="2985" w:type="dxa"/>
            <w:shd w:val="clear" w:color="auto" w:fill="auto"/>
            <w:vAlign w:val="center"/>
            <w:hideMark/>
          </w:tcPr>
          <w:p w14:paraId="6762C43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Cirsium</w:t>
            </w:r>
            <w:proofErr w:type="spellEnd"/>
            <w:r w:rsidRPr="00F34061">
              <w:rPr>
                <w:rFonts w:ascii="Times New Roman" w:hAnsi="Times New Roman" w:cs="Times New Roman"/>
                <w:sz w:val="24"/>
                <w:szCs w:val="24"/>
              </w:rPr>
              <w:t xml:space="preserve"> arvense (L.)  </w:t>
            </w:r>
            <w:proofErr w:type="spellStart"/>
            <w:r w:rsidRPr="00F34061">
              <w:rPr>
                <w:rFonts w:ascii="Times New Roman" w:hAnsi="Times New Roman" w:cs="Times New Roman"/>
                <w:sz w:val="24"/>
                <w:szCs w:val="24"/>
              </w:rPr>
              <w:t>Scop</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530E288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6135A5D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2294C4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55F373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0D5745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7DD457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1</w:t>
            </w:r>
          </w:p>
        </w:tc>
      </w:tr>
      <w:tr w:rsidR="00C811F1" w:rsidRPr="00F34061" w14:paraId="69387946" w14:textId="77777777" w:rsidTr="002A466C">
        <w:trPr>
          <w:trHeight w:val="345"/>
        </w:trPr>
        <w:tc>
          <w:tcPr>
            <w:tcW w:w="2985" w:type="dxa"/>
            <w:shd w:val="clear" w:color="auto" w:fill="auto"/>
            <w:vAlign w:val="center"/>
            <w:hideMark/>
          </w:tcPr>
          <w:p w14:paraId="04AB0CD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Cirsium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Savi</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Ten</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3118D8B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213ED64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2AFF8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3CCE24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611441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F6DFAB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1</w:t>
            </w:r>
          </w:p>
        </w:tc>
      </w:tr>
      <w:tr w:rsidR="00C811F1" w:rsidRPr="00F34061" w14:paraId="43B24785" w14:textId="77777777" w:rsidTr="002A466C">
        <w:trPr>
          <w:trHeight w:val="345"/>
        </w:trPr>
        <w:tc>
          <w:tcPr>
            <w:tcW w:w="2985" w:type="dxa"/>
            <w:shd w:val="clear" w:color="auto" w:fill="auto"/>
            <w:vAlign w:val="center"/>
            <w:hideMark/>
          </w:tcPr>
          <w:p w14:paraId="36916C3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Crepis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tectorum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3F04DA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34DF957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076175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D69B93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BF3930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A5C583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1</w:t>
            </w:r>
          </w:p>
        </w:tc>
      </w:tr>
      <w:tr w:rsidR="00C811F1" w:rsidRPr="00F34061" w14:paraId="72AD3546" w14:textId="77777777" w:rsidTr="002A466C">
        <w:trPr>
          <w:trHeight w:val="345"/>
        </w:trPr>
        <w:tc>
          <w:tcPr>
            <w:tcW w:w="2985" w:type="dxa"/>
            <w:shd w:val="clear" w:color="auto" w:fill="auto"/>
            <w:vAlign w:val="center"/>
            <w:hideMark/>
          </w:tcPr>
          <w:p w14:paraId="296EA30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Galinsoga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parviflora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Cav</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14719BC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6572501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D77C65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701E49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EAAF94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029E7C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A50B983" w14:textId="77777777" w:rsidTr="002A466C">
        <w:trPr>
          <w:trHeight w:val="345"/>
        </w:trPr>
        <w:tc>
          <w:tcPr>
            <w:tcW w:w="2985" w:type="dxa"/>
            <w:shd w:val="clear" w:color="auto" w:fill="auto"/>
            <w:vAlign w:val="center"/>
            <w:hideMark/>
          </w:tcPr>
          <w:p w14:paraId="79E1ADE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Hieracium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villosum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Jacq</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61DA1B5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0758968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C93876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2BEED8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1AC712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F7C9AE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FC2133F" w14:textId="77777777" w:rsidTr="002A466C">
        <w:trPr>
          <w:trHeight w:val="345"/>
        </w:trPr>
        <w:tc>
          <w:tcPr>
            <w:tcW w:w="2985" w:type="dxa"/>
            <w:shd w:val="clear" w:color="auto" w:fill="auto"/>
            <w:vAlign w:val="center"/>
            <w:hideMark/>
          </w:tcPr>
          <w:p w14:paraId="25E9A5A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Inula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salicina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F84504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6207B8F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D50808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46075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383705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4788CE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9EE4181" w14:textId="77777777" w:rsidTr="002A466C">
        <w:trPr>
          <w:trHeight w:val="345"/>
        </w:trPr>
        <w:tc>
          <w:tcPr>
            <w:tcW w:w="2985" w:type="dxa"/>
            <w:shd w:val="clear" w:color="auto" w:fill="auto"/>
            <w:vAlign w:val="center"/>
            <w:hideMark/>
          </w:tcPr>
          <w:p w14:paraId="43691A8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Lapsana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comnunis</w:t>
            </w:r>
            <w:proofErr w:type="spellEnd"/>
            <w:r w:rsidRPr="00F34061">
              <w:rPr>
                <w:rFonts w:ascii="Times New Roman" w:hAnsi="Times New Roman" w:cs="Times New Roman"/>
                <w:sz w:val="24"/>
                <w:szCs w:val="24"/>
              </w:rPr>
              <w:t xml:space="preserve"> L. </w:t>
            </w:r>
          </w:p>
        </w:tc>
        <w:tc>
          <w:tcPr>
            <w:tcW w:w="1896" w:type="dxa"/>
            <w:shd w:val="clear" w:color="auto" w:fill="auto"/>
            <w:vAlign w:val="center"/>
            <w:hideMark/>
          </w:tcPr>
          <w:p w14:paraId="322A665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1FA4AFC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BF9656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9B2F12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0DA913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C01538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8CF47C4" w14:textId="77777777" w:rsidTr="002A466C">
        <w:trPr>
          <w:trHeight w:val="345"/>
        </w:trPr>
        <w:tc>
          <w:tcPr>
            <w:tcW w:w="2985" w:type="dxa"/>
            <w:shd w:val="clear" w:color="auto" w:fill="auto"/>
            <w:vAlign w:val="center"/>
            <w:hideMark/>
          </w:tcPr>
          <w:p w14:paraId="6453B51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lastRenderedPageBreak/>
              <w:t>Leontodon</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hispidus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A56711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613E76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44A38F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E77D71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68336C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2D9CE6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B9A7A60" w14:textId="77777777" w:rsidTr="002A466C">
        <w:trPr>
          <w:trHeight w:val="345"/>
        </w:trPr>
        <w:tc>
          <w:tcPr>
            <w:tcW w:w="2985" w:type="dxa"/>
            <w:shd w:val="clear" w:color="auto" w:fill="auto"/>
            <w:vAlign w:val="center"/>
            <w:hideMark/>
          </w:tcPr>
          <w:p w14:paraId="6300EC9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Leucanthemum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Lam</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3581342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38BA60B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11DD85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101B62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9B6F97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B8D6CF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B5026AB" w14:textId="77777777" w:rsidTr="002A466C">
        <w:trPr>
          <w:trHeight w:val="345"/>
        </w:trPr>
        <w:tc>
          <w:tcPr>
            <w:tcW w:w="2985" w:type="dxa"/>
            <w:shd w:val="clear" w:color="auto" w:fill="auto"/>
            <w:vAlign w:val="center"/>
            <w:hideMark/>
          </w:tcPr>
          <w:p w14:paraId="0055A0A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Matricaria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perforata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Merat</w:t>
            </w:r>
            <w:proofErr w:type="spellEnd"/>
          </w:p>
        </w:tc>
        <w:tc>
          <w:tcPr>
            <w:tcW w:w="1896" w:type="dxa"/>
            <w:shd w:val="clear" w:color="auto" w:fill="auto"/>
            <w:vAlign w:val="center"/>
            <w:hideMark/>
          </w:tcPr>
          <w:p w14:paraId="6FFFD53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44A4916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86BEC0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F4A6B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5095A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2D6F3B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14FEDD8" w14:textId="77777777" w:rsidTr="002A466C">
        <w:trPr>
          <w:trHeight w:val="345"/>
        </w:trPr>
        <w:tc>
          <w:tcPr>
            <w:tcW w:w="2985" w:type="dxa"/>
            <w:shd w:val="clear" w:color="auto" w:fill="auto"/>
            <w:vAlign w:val="center"/>
            <w:hideMark/>
          </w:tcPr>
          <w:p w14:paraId="2CE845A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Paludosa</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Moench</w:t>
            </w:r>
            <w:proofErr w:type="spellEnd"/>
          </w:p>
        </w:tc>
        <w:tc>
          <w:tcPr>
            <w:tcW w:w="1896" w:type="dxa"/>
            <w:shd w:val="clear" w:color="auto" w:fill="auto"/>
            <w:vAlign w:val="center"/>
            <w:hideMark/>
          </w:tcPr>
          <w:p w14:paraId="65C45E0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3958D86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0731D1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B30F41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01121A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C44AA8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3506C977" w14:textId="77777777" w:rsidTr="002A466C">
        <w:trPr>
          <w:trHeight w:val="345"/>
        </w:trPr>
        <w:tc>
          <w:tcPr>
            <w:tcW w:w="2985" w:type="dxa"/>
            <w:shd w:val="clear" w:color="auto" w:fill="auto"/>
            <w:vAlign w:val="center"/>
            <w:hideMark/>
          </w:tcPr>
          <w:p w14:paraId="72642C4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Pyrethrum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corymbosum</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Scop</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0804154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1FB06C7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E3D720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64D941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936629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670EB7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88BD21C" w14:textId="77777777" w:rsidTr="002A466C">
        <w:trPr>
          <w:trHeight w:val="345"/>
        </w:trPr>
        <w:tc>
          <w:tcPr>
            <w:tcW w:w="2985" w:type="dxa"/>
            <w:shd w:val="clear" w:color="auto" w:fill="auto"/>
            <w:vAlign w:val="center"/>
            <w:hideMark/>
          </w:tcPr>
          <w:p w14:paraId="606BB6C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Stenactis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annua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Nees</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1F4F638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43AB1D1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687174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793D8A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DEC4A4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CEB439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65020555" w14:textId="77777777" w:rsidTr="002A466C">
        <w:trPr>
          <w:trHeight w:val="345"/>
        </w:trPr>
        <w:tc>
          <w:tcPr>
            <w:tcW w:w="2985" w:type="dxa"/>
            <w:shd w:val="clear" w:color="auto" w:fill="auto"/>
            <w:vAlign w:val="center"/>
            <w:hideMark/>
          </w:tcPr>
          <w:p w14:paraId="2708847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Tanacetum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millefolium</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Tzvel</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0CCEB2A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70A8A04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01AE94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373A53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6958B0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202EB1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6B777DA8" w14:textId="77777777" w:rsidTr="002A466C">
        <w:trPr>
          <w:trHeight w:val="345"/>
        </w:trPr>
        <w:tc>
          <w:tcPr>
            <w:tcW w:w="2985" w:type="dxa"/>
            <w:shd w:val="clear" w:color="auto" w:fill="auto"/>
            <w:vAlign w:val="center"/>
            <w:hideMark/>
          </w:tcPr>
          <w:p w14:paraId="1993734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Taraxacum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officinale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Webb</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Wigg</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48B97B9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0EC7878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7A6416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02892B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F9259F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C9140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1AC61FB" w14:textId="77777777" w:rsidTr="002A466C">
        <w:trPr>
          <w:trHeight w:val="345"/>
        </w:trPr>
        <w:tc>
          <w:tcPr>
            <w:tcW w:w="2985" w:type="dxa"/>
            <w:shd w:val="clear" w:color="auto" w:fill="auto"/>
            <w:vAlign w:val="center"/>
            <w:hideMark/>
          </w:tcPr>
          <w:p w14:paraId="621C7C2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Tragopogon</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pratensis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9D3FA8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543FBBE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C186E4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04A653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119D24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6A421A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FA52A1E" w14:textId="77777777" w:rsidTr="002A466C">
        <w:trPr>
          <w:trHeight w:val="345"/>
        </w:trPr>
        <w:tc>
          <w:tcPr>
            <w:tcW w:w="2985" w:type="dxa"/>
            <w:shd w:val="clear" w:color="auto" w:fill="auto"/>
            <w:vAlign w:val="center"/>
            <w:hideMark/>
          </w:tcPr>
          <w:p w14:paraId="7D37BCB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Tussilago</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farfara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E4F8CE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Asteraceae</w:t>
            </w:r>
            <w:proofErr w:type="spellEnd"/>
          </w:p>
        </w:tc>
        <w:tc>
          <w:tcPr>
            <w:tcW w:w="714" w:type="dxa"/>
            <w:shd w:val="clear" w:color="auto" w:fill="auto"/>
            <w:vAlign w:val="center"/>
            <w:hideMark/>
          </w:tcPr>
          <w:p w14:paraId="2CDE2ED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2B810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A71027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C797F4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C14A90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02738BD" w14:textId="77777777" w:rsidTr="002A466C">
        <w:trPr>
          <w:trHeight w:val="345"/>
        </w:trPr>
        <w:tc>
          <w:tcPr>
            <w:tcW w:w="2985" w:type="dxa"/>
            <w:shd w:val="clear" w:color="auto" w:fill="auto"/>
            <w:vAlign w:val="center"/>
            <w:hideMark/>
          </w:tcPr>
          <w:p w14:paraId="5E15B07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Borago</w:t>
            </w:r>
            <w:proofErr w:type="spellEnd"/>
            <w:r w:rsidRPr="00F34061">
              <w:rPr>
                <w:rFonts w:ascii="Times New Roman" w:hAnsi="Times New Roman" w:cs="Times New Roman"/>
                <w:sz w:val="24"/>
                <w:szCs w:val="24"/>
              </w:rPr>
              <w:t xml:space="preserve"> officinalis L.</w:t>
            </w:r>
          </w:p>
        </w:tc>
        <w:tc>
          <w:tcPr>
            <w:tcW w:w="1896" w:type="dxa"/>
            <w:shd w:val="clear" w:color="auto" w:fill="auto"/>
            <w:vAlign w:val="center"/>
            <w:hideMark/>
          </w:tcPr>
          <w:p w14:paraId="011EDD4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Boraginaceae</w:t>
            </w:r>
            <w:proofErr w:type="spellEnd"/>
          </w:p>
        </w:tc>
        <w:tc>
          <w:tcPr>
            <w:tcW w:w="714" w:type="dxa"/>
            <w:shd w:val="clear" w:color="auto" w:fill="auto"/>
            <w:vAlign w:val="center"/>
            <w:hideMark/>
          </w:tcPr>
          <w:p w14:paraId="181CD5A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53D12C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305461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C5F165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6E812D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8CB2542" w14:textId="77777777" w:rsidTr="002A466C">
        <w:trPr>
          <w:trHeight w:val="345"/>
        </w:trPr>
        <w:tc>
          <w:tcPr>
            <w:tcW w:w="2985" w:type="dxa"/>
            <w:shd w:val="clear" w:color="auto" w:fill="auto"/>
            <w:vAlign w:val="center"/>
            <w:hideMark/>
          </w:tcPr>
          <w:p w14:paraId="5BB88FD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Cynoglossum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officinale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27200A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Boraginaceae</w:t>
            </w:r>
            <w:proofErr w:type="spellEnd"/>
          </w:p>
        </w:tc>
        <w:tc>
          <w:tcPr>
            <w:tcW w:w="714" w:type="dxa"/>
            <w:shd w:val="clear" w:color="auto" w:fill="auto"/>
            <w:vAlign w:val="center"/>
            <w:hideMark/>
          </w:tcPr>
          <w:p w14:paraId="7A8F8AD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FCF20B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82703F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BD0F65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A8699E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49D0253" w14:textId="77777777" w:rsidTr="002A466C">
        <w:trPr>
          <w:trHeight w:val="345"/>
        </w:trPr>
        <w:tc>
          <w:tcPr>
            <w:tcW w:w="2985" w:type="dxa"/>
            <w:shd w:val="clear" w:color="auto" w:fill="auto"/>
            <w:vAlign w:val="center"/>
            <w:hideMark/>
          </w:tcPr>
          <w:p w14:paraId="346135D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Echium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05C0D7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Boraginaceae</w:t>
            </w:r>
            <w:proofErr w:type="spellEnd"/>
          </w:p>
        </w:tc>
        <w:tc>
          <w:tcPr>
            <w:tcW w:w="714" w:type="dxa"/>
            <w:shd w:val="clear" w:color="auto" w:fill="auto"/>
            <w:vAlign w:val="center"/>
            <w:hideMark/>
          </w:tcPr>
          <w:p w14:paraId="367C7DB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0EEE0B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730B30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25059B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F8DF92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10266EE" w14:textId="77777777" w:rsidTr="002A466C">
        <w:trPr>
          <w:trHeight w:val="345"/>
        </w:trPr>
        <w:tc>
          <w:tcPr>
            <w:tcW w:w="2985" w:type="dxa"/>
            <w:shd w:val="clear" w:color="auto" w:fill="auto"/>
            <w:vAlign w:val="center"/>
            <w:hideMark/>
          </w:tcPr>
          <w:p w14:paraId="666EEED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Myosotis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L. </w:t>
            </w:r>
          </w:p>
        </w:tc>
        <w:tc>
          <w:tcPr>
            <w:tcW w:w="1896" w:type="dxa"/>
            <w:shd w:val="clear" w:color="auto" w:fill="auto"/>
            <w:vAlign w:val="center"/>
            <w:hideMark/>
          </w:tcPr>
          <w:p w14:paraId="48CE5D6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Boraginaceae</w:t>
            </w:r>
            <w:proofErr w:type="spellEnd"/>
          </w:p>
        </w:tc>
        <w:tc>
          <w:tcPr>
            <w:tcW w:w="714" w:type="dxa"/>
            <w:shd w:val="clear" w:color="auto" w:fill="auto"/>
            <w:vAlign w:val="center"/>
            <w:hideMark/>
          </w:tcPr>
          <w:p w14:paraId="2FE2902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1C0666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D24850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D0F7B8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603207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CC25ED4" w14:textId="77777777" w:rsidTr="002A466C">
        <w:trPr>
          <w:trHeight w:val="345"/>
        </w:trPr>
        <w:tc>
          <w:tcPr>
            <w:tcW w:w="2985" w:type="dxa"/>
            <w:shd w:val="clear" w:color="auto" w:fill="auto"/>
            <w:vAlign w:val="center"/>
            <w:hideMark/>
          </w:tcPr>
          <w:p w14:paraId="5433742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Symphytum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cordatum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Waldst</w:t>
            </w:r>
            <w:proofErr w:type="spellEnd"/>
            <w:r w:rsidRPr="00F34061">
              <w:rPr>
                <w:rFonts w:ascii="Times New Roman" w:hAnsi="Times New Roman" w:cs="Times New Roman"/>
                <w:sz w:val="24"/>
                <w:szCs w:val="24"/>
              </w:rPr>
              <w:t xml:space="preserve">. Et </w:t>
            </w:r>
            <w:proofErr w:type="spellStart"/>
            <w:r w:rsidRPr="00F34061">
              <w:rPr>
                <w:rFonts w:ascii="Times New Roman" w:hAnsi="Times New Roman" w:cs="Times New Roman"/>
                <w:sz w:val="24"/>
                <w:szCs w:val="24"/>
              </w:rPr>
              <w:t>Kit</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Willd</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54FCD9A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Boraginaceae</w:t>
            </w:r>
            <w:proofErr w:type="spellEnd"/>
          </w:p>
        </w:tc>
        <w:tc>
          <w:tcPr>
            <w:tcW w:w="714" w:type="dxa"/>
            <w:shd w:val="clear" w:color="auto" w:fill="auto"/>
            <w:vAlign w:val="center"/>
            <w:hideMark/>
          </w:tcPr>
          <w:p w14:paraId="033607C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AD419C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5EED18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5E7E7E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CB9536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5E517E5" w14:textId="77777777" w:rsidTr="002A466C">
        <w:trPr>
          <w:trHeight w:val="345"/>
        </w:trPr>
        <w:tc>
          <w:tcPr>
            <w:tcW w:w="2985" w:type="dxa"/>
            <w:shd w:val="clear" w:color="auto" w:fill="auto"/>
            <w:vAlign w:val="center"/>
            <w:hideMark/>
          </w:tcPr>
          <w:p w14:paraId="57BCC9E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Barbarea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vulgaris</w:t>
            </w:r>
            <w:proofErr w:type="spellEnd"/>
            <w:r w:rsidRPr="00F34061">
              <w:rPr>
                <w:rFonts w:ascii="Times New Roman" w:hAnsi="Times New Roman" w:cs="Times New Roman"/>
                <w:sz w:val="24"/>
                <w:szCs w:val="24"/>
              </w:rPr>
              <w:t xml:space="preserve"> R. </w:t>
            </w:r>
            <w:proofErr w:type="spellStart"/>
            <w:r w:rsidRPr="00F34061">
              <w:rPr>
                <w:rFonts w:ascii="Times New Roman" w:hAnsi="Times New Roman" w:cs="Times New Roman"/>
                <w:sz w:val="24"/>
                <w:szCs w:val="24"/>
              </w:rPr>
              <w:t>Br</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00996E9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r w:rsidRPr="00F34061">
              <w:rPr>
                <w:rFonts w:ascii="Times New Roman" w:hAnsi="Times New Roman" w:cs="Times New Roman"/>
                <w:sz w:val="24"/>
                <w:szCs w:val="24"/>
              </w:rPr>
              <w:t xml:space="preserve"> </w:t>
            </w:r>
          </w:p>
        </w:tc>
        <w:tc>
          <w:tcPr>
            <w:tcW w:w="714" w:type="dxa"/>
            <w:shd w:val="clear" w:color="auto" w:fill="auto"/>
            <w:vAlign w:val="center"/>
            <w:hideMark/>
          </w:tcPr>
          <w:p w14:paraId="1933828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822297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19D8BB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405C69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CA08A4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CF92EFC" w14:textId="77777777" w:rsidTr="002A466C">
        <w:trPr>
          <w:trHeight w:val="345"/>
        </w:trPr>
        <w:tc>
          <w:tcPr>
            <w:tcW w:w="2985" w:type="dxa"/>
            <w:shd w:val="clear" w:color="auto" w:fill="auto"/>
            <w:vAlign w:val="center"/>
            <w:hideMark/>
          </w:tcPr>
          <w:p w14:paraId="70D2B5C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Berteroa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incana</w:t>
            </w:r>
            <w:proofErr w:type="spellEnd"/>
            <w:r w:rsidRPr="00F34061">
              <w:rPr>
                <w:rFonts w:ascii="Times New Roman" w:hAnsi="Times New Roman" w:cs="Times New Roman"/>
                <w:sz w:val="24"/>
                <w:szCs w:val="24"/>
              </w:rPr>
              <w:t xml:space="preserve"> (L.) DC.</w:t>
            </w:r>
          </w:p>
        </w:tc>
        <w:tc>
          <w:tcPr>
            <w:tcW w:w="1896" w:type="dxa"/>
            <w:shd w:val="clear" w:color="auto" w:fill="auto"/>
            <w:vAlign w:val="center"/>
            <w:hideMark/>
          </w:tcPr>
          <w:p w14:paraId="5E93C03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p>
        </w:tc>
        <w:tc>
          <w:tcPr>
            <w:tcW w:w="714" w:type="dxa"/>
            <w:shd w:val="clear" w:color="auto" w:fill="auto"/>
            <w:vAlign w:val="center"/>
            <w:hideMark/>
          </w:tcPr>
          <w:p w14:paraId="65412D9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07E8AC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19F43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5E0B60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8B398C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727A6DFD" w14:textId="77777777" w:rsidTr="002A466C">
        <w:trPr>
          <w:trHeight w:val="345"/>
        </w:trPr>
        <w:tc>
          <w:tcPr>
            <w:tcW w:w="2985" w:type="dxa"/>
            <w:shd w:val="clear" w:color="auto" w:fill="auto"/>
            <w:vAlign w:val="center"/>
            <w:hideMark/>
          </w:tcPr>
          <w:p w14:paraId="2E8C5CD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Capsella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bursa-pastoris</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Medic</w:t>
            </w:r>
            <w:proofErr w:type="spellEnd"/>
          </w:p>
        </w:tc>
        <w:tc>
          <w:tcPr>
            <w:tcW w:w="1896" w:type="dxa"/>
            <w:shd w:val="clear" w:color="auto" w:fill="auto"/>
            <w:vAlign w:val="center"/>
            <w:hideMark/>
          </w:tcPr>
          <w:p w14:paraId="59D1FE6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p>
        </w:tc>
        <w:tc>
          <w:tcPr>
            <w:tcW w:w="714" w:type="dxa"/>
            <w:shd w:val="clear" w:color="auto" w:fill="auto"/>
            <w:vAlign w:val="center"/>
            <w:hideMark/>
          </w:tcPr>
          <w:p w14:paraId="681A1AB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C7F17F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2C788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BC1A13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E53734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FA39F05" w14:textId="77777777" w:rsidTr="002A466C">
        <w:trPr>
          <w:trHeight w:val="345"/>
        </w:trPr>
        <w:tc>
          <w:tcPr>
            <w:tcW w:w="2985" w:type="dxa"/>
            <w:shd w:val="clear" w:color="auto" w:fill="auto"/>
            <w:vAlign w:val="center"/>
            <w:hideMark/>
          </w:tcPr>
          <w:p w14:paraId="5DDA852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Cardamine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pratensis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3325DD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p>
        </w:tc>
        <w:tc>
          <w:tcPr>
            <w:tcW w:w="714" w:type="dxa"/>
            <w:shd w:val="clear" w:color="auto" w:fill="auto"/>
            <w:vAlign w:val="center"/>
            <w:hideMark/>
          </w:tcPr>
          <w:p w14:paraId="5E47D26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460BC6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E295BB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3B1601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6BF301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9B0DD56" w14:textId="77777777" w:rsidTr="002A466C">
        <w:trPr>
          <w:trHeight w:val="345"/>
        </w:trPr>
        <w:tc>
          <w:tcPr>
            <w:tcW w:w="2985" w:type="dxa"/>
            <w:shd w:val="clear" w:color="auto" w:fill="auto"/>
            <w:vAlign w:val="center"/>
            <w:hideMark/>
          </w:tcPr>
          <w:p w14:paraId="1318480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Lepidium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ruderale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590EE4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p>
        </w:tc>
        <w:tc>
          <w:tcPr>
            <w:tcW w:w="714" w:type="dxa"/>
            <w:shd w:val="clear" w:color="auto" w:fill="auto"/>
            <w:vAlign w:val="center"/>
            <w:hideMark/>
          </w:tcPr>
          <w:p w14:paraId="441194D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188231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EB8316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B4B3D4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07A2A2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84A301E" w14:textId="77777777" w:rsidTr="002A466C">
        <w:trPr>
          <w:trHeight w:val="345"/>
        </w:trPr>
        <w:tc>
          <w:tcPr>
            <w:tcW w:w="2985" w:type="dxa"/>
            <w:shd w:val="clear" w:color="auto" w:fill="auto"/>
            <w:vAlign w:val="center"/>
            <w:hideMark/>
          </w:tcPr>
          <w:p w14:paraId="6127EFA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Lunaria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rediviva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422ABF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p>
        </w:tc>
        <w:tc>
          <w:tcPr>
            <w:tcW w:w="714" w:type="dxa"/>
            <w:shd w:val="clear" w:color="auto" w:fill="auto"/>
            <w:vAlign w:val="center"/>
            <w:hideMark/>
          </w:tcPr>
          <w:p w14:paraId="512C270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5E3156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3B82D8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BB6DD6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159421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D8D9364" w14:textId="77777777" w:rsidTr="002A466C">
        <w:trPr>
          <w:trHeight w:val="345"/>
        </w:trPr>
        <w:tc>
          <w:tcPr>
            <w:tcW w:w="2985" w:type="dxa"/>
            <w:shd w:val="clear" w:color="auto" w:fill="auto"/>
            <w:vAlign w:val="center"/>
            <w:hideMark/>
          </w:tcPr>
          <w:p w14:paraId="0124EA1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Rorippa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palustris</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Bess</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0034F2C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p>
        </w:tc>
        <w:tc>
          <w:tcPr>
            <w:tcW w:w="714" w:type="dxa"/>
            <w:shd w:val="clear" w:color="auto" w:fill="auto"/>
            <w:vAlign w:val="center"/>
            <w:hideMark/>
          </w:tcPr>
          <w:p w14:paraId="0A52C39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42745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18FC33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341964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62F3EE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CF0A5B2" w14:textId="77777777" w:rsidTr="002A466C">
        <w:trPr>
          <w:trHeight w:val="345"/>
        </w:trPr>
        <w:tc>
          <w:tcPr>
            <w:tcW w:w="2985" w:type="dxa"/>
            <w:shd w:val="clear" w:color="auto" w:fill="auto"/>
            <w:vAlign w:val="center"/>
            <w:hideMark/>
          </w:tcPr>
          <w:p w14:paraId="2B5C2AE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Thlaspi</w:t>
            </w:r>
            <w:proofErr w:type="spellEnd"/>
            <w:r w:rsidRPr="00F34061">
              <w:rPr>
                <w:rFonts w:ascii="Times New Roman" w:hAnsi="Times New Roman" w:cs="Times New Roman"/>
                <w:sz w:val="24"/>
                <w:szCs w:val="24"/>
              </w:rPr>
              <w:t xml:space="preserve"> arvense L.</w:t>
            </w:r>
          </w:p>
        </w:tc>
        <w:tc>
          <w:tcPr>
            <w:tcW w:w="1896" w:type="dxa"/>
            <w:shd w:val="clear" w:color="auto" w:fill="auto"/>
            <w:vAlign w:val="center"/>
            <w:hideMark/>
          </w:tcPr>
          <w:p w14:paraId="09E60BD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Brassicaceae</w:t>
            </w:r>
            <w:proofErr w:type="spellEnd"/>
          </w:p>
        </w:tc>
        <w:tc>
          <w:tcPr>
            <w:tcW w:w="714" w:type="dxa"/>
            <w:shd w:val="clear" w:color="auto" w:fill="auto"/>
            <w:vAlign w:val="center"/>
            <w:hideMark/>
          </w:tcPr>
          <w:p w14:paraId="5961655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87893F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4D145C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B6E64A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517CBC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B2AF16C" w14:textId="77777777" w:rsidTr="002A466C">
        <w:trPr>
          <w:trHeight w:val="345"/>
        </w:trPr>
        <w:tc>
          <w:tcPr>
            <w:tcW w:w="2985" w:type="dxa"/>
            <w:shd w:val="clear" w:color="auto" w:fill="auto"/>
            <w:vAlign w:val="center"/>
            <w:hideMark/>
          </w:tcPr>
          <w:p w14:paraId="47117DC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Sambucus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nigra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513D6A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Caprifoliaceae</w:t>
            </w:r>
            <w:proofErr w:type="spellEnd"/>
          </w:p>
        </w:tc>
        <w:tc>
          <w:tcPr>
            <w:tcW w:w="714" w:type="dxa"/>
            <w:shd w:val="clear" w:color="auto" w:fill="auto"/>
            <w:vAlign w:val="center"/>
            <w:hideMark/>
          </w:tcPr>
          <w:p w14:paraId="651F5CF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F3EAA2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212710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88647A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27770B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D7D21D4" w14:textId="77777777" w:rsidTr="002A466C">
        <w:trPr>
          <w:trHeight w:val="345"/>
        </w:trPr>
        <w:tc>
          <w:tcPr>
            <w:tcW w:w="2985" w:type="dxa"/>
            <w:shd w:val="clear" w:color="auto" w:fill="auto"/>
            <w:vAlign w:val="center"/>
            <w:hideMark/>
          </w:tcPr>
          <w:p w14:paraId="097C7BC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Scabiosa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ochroleuca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7A535F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Caprifoliaceae</w:t>
            </w:r>
            <w:proofErr w:type="spellEnd"/>
          </w:p>
        </w:tc>
        <w:tc>
          <w:tcPr>
            <w:tcW w:w="714" w:type="dxa"/>
            <w:shd w:val="clear" w:color="auto" w:fill="auto"/>
            <w:vAlign w:val="center"/>
            <w:hideMark/>
          </w:tcPr>
          <w:p w14:paraId="681439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AE20AC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CC52EB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39D1C6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D58A9F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CC34401" w14:textId="77777777" w:rsidTr="002A466C">
        <w:trPr>
          <w:trHeight w:val="345"/>
        </w:trPr>
        <w:tc>
          <w:tcPr>
            <w:tcW w:w="2985" w:type="dxa"/>
            <w:shd w:val="clear" w:color="auto" w:fill="auto"/>
            <w:vAlign w:val="center"/>
            <w:hideMark/>
          </w:tcPr>
          <w:p w14:paraId="0487853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Scabiosa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opaca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Klok</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5E0ED94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Caprifoliaceae</w:t>
            </w:r>
            <w:proofErr w:type="spellEnd"/>
          </w:p>
        </w:tc>
        <w:tc>
          <w:tcPr>
            <w:tcW w:w="714" w:type="dxa"/>
            <w:shd w:val="clear" w:color="auto" w:fill="auto"/>
            <w:vAlign w:val="center"/>
            <w:hideMark/>
          </w:tcPr>
          <w:p w14:paraId="7AB2AF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410C1A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1E1983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698E4B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28C55C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BD0C90E" w14:textId="77777777" w:rsidTr="002A466C">
        <w:trPr>
          <w:trHeight w:val="345"/>
        </w:trPr>
        <w:tc>
          <w:tcPr>
            <w:tcW w:w="2985" w:type="dxa"/>
            <w:shd w:val="clear" w:color="auto" w:fill="auto"/>
            <w:vAlign w:val="center"/>
            <w:hideMark/>
          </w:tcPr>
          <w:p w14:paraId="3A14A15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Coronaria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flos-cuculi</w:t>
            </w:r>
            <w:proofErr w:type="spellEnd"/>
            <w:r w:rsidRPr="00F34061">
              <w:rPr>
                <w:rFonts w:ascii="Times New Roman" w:hAnsi="Times New Roman" w:cs="Times New Roman"/>
                <w:sz w:val="24"/>
                <w:szCs w:val="24"/>
              </w:rPr>
              <w:t xml:space="preserve"> (L.) A. </w:t>
            </w:r>
            <w:proofErr w:type="spellStart"/>
            <w:r w:rsidRPr="00F34061">
              <w:rPr>
                <w:rFonts w:ascii="Times New Roman" w:hAnsi="Times New Roman" w:cs="Times New Roman"/>
                <w:sz w:val="24"/>
                <w:szCs w:val="24"/>
              </w:rPr>
              <w:t>Br</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447DA12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229C314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D1A6D8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9E8582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18B1CB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0D9BA6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1AC6650" w14:textId="77777777" w:rsidTr="002A466C">
        <w:trPr>
          <w:trHeight w:val="345"/>
        </w:trPr>
        <w:tc>
          <w:tcPr>
            <w:tcW w:w="2985" w:type="dxa"/>
            <w:shd w:val="clear" w:color="auto" w:fill="auto"/>
            <w:vAlign w:val="center"/>
            <w:hideMark/>
          </w:tcPr>
          <w:p w14:paraId="63BDC41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Dianthus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campestris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Bieb</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0217EA4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6A82F29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CA26EE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E85FDD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56824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74B5FF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9556963" w14:textId="77777777" w:rsidTr="002A466C">
        <w:trPr>
          <w:trHeight w:val="345"/>
        </w:trPr>
        <w:tc>
          <w:tcPr>
            <w:tcW w:w="2985" w:type="dxa"/>
            <w:shd w:val="clear" w:color="auto" w:fill="auto"/>
            <w:vAlign w:val="center"/>
            <w:hideMark/>
          </w:tcPr>
          <w:p w14:paraId="6DDDC2B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Dianthus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compactus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Kit</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6F847E8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48F8334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4D30F7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00533A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29C5FF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41A8B0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9EE0D85" w14:textId="77777777" w:rsidTr="002A466C">
        <w:trPr>
          <w:trHeight w:val="345"/>
        </w:trPr>
        <w:tc>
          <w:tcPr>
            <w:tcW w:w="2985" w:type="dxa"/>
            <w:shd w:val="clear" w:color="auto" w:fill="auto"/>
            <w:vAlign w:val="center"/>
            <w:hideMark/>
          </w:tcPr>
          <w:p w14:paraId="2CB8B18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Dianthus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deltoides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47ED16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5034E61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86CC42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FACAE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E9F26C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A9FA79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AB0A8C5" w14:textId="77777777" w:rsidTr="002A466C">
        <w:trPr>
          <w:trHeight w:val="345"/>
        </w:trPr>
        <w:tc>
          <w:tcPr>
            <w:tcW w:w="2985" w:type="dxa"/>
            <w:shd w:val="clear" w:color="auto" w:fill="auto"/>
            <w:vAlign w:val="center"/>
            <w:hideMark/>
          </w:tcPr>
          <w:p w14:paraId="1C899F4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Melandrium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album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Garche</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66B0393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118FC55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391F2E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1200AB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546F76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E8EE33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AB0B9B9" w14:textId="77777777" w:rsidTr="002A466C">
        <w:trPr>
          <w:trHeight w:val="345"/>
        </w:trPr>
        <w:tc>
          <w:tcPr>
            <w:tcW w:w="2985" w:type="dxa"/>
            <w:shd w:val="clear" w:color="auto" w:fill="auto"/>
            <w:vAlign w:val="center"/>
            <w:hideMark/>
          </w:tcPr>
          <w:p w14:paraId="664799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Saponaria officinalis L.</w:t>
            </w:r>
          </w:p>
        </w:tc>
        <w:tc>
          <w:tcPr>
            <w:tcW w:w="1896" w:type="dxa"/>
            <w:shd w:val="clear" w:color="auto" w:fill="auto"/>
            <w:vAlign w:val="center"/>
            <w:hideMark/>
          </w:tcPr>
          <w:p w14:paraId="63D6FC2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4993B4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27B31F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B38DD4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F8E7D2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8644B7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4207C3F" w14:textId="77777777" w:rsidTr="002A466C">
        <w:trPr>
          <w:trHeight w:val="345"/>
        </w:trPr>
        <w:tc>
          <w:tcPr>
            <w:tcW w:w="2985" w:type="dxa"/>
            <w:shd w:val="clear" w:color="auto" w:fill="auto"/>
            <w:vAlign w:val="center"/>
            <w:hideMark/>
          </w:tcPr>
          <w:p w14:paraId="68D1DAB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lastRenderedPageBreak/>
              <w:t>Silene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nutans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5C005D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42AC791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DAD86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506EF6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61A0BD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04437E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CC4ADC8" w14:textId="77777777" w:rsidTr="002A466C">
        <w:trPr>
          <w:trHeight w:val="345"/>
        </w:trPr>
        <w:tc>
          <w:tcPr>
            <w:tcW w:w="2985" w:type="dxa"/>
            <w:shd w:val="clear" w:color="auto" w:fill="auto"/>
            <w:vAlign w:val="center"/>
            <w:hideMark/>
          </w:tcPr>
          <w:p w14:paraId="0D4B37A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Stellaria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graminea</w:t>
            </w:r>
            <w:proofErr w:type="spellEnd"/>
            <w:r w:rsidRPr="00F34061">
              <w:rPr>
                <w:rFonts w:ascii="Times New Roman" w:hAnsi="Times New Roman" w:cs="Times New Roman"/>
                <w:sz w:val="24"/>
                <w:szCs w:val="24"/>
              </w:rPr>
              <w:t xml:space="preserve"> L. </w:t>
            </w:r>
          </w:p>
        </w:tc>
        <w:tc>
          <w:tcPr>
            <w:tcW w:w="1896" w:type="dxa"/>
            <w:shd w:val="clear" w:color="auto" w:fill="auto"/>
            <w:vAlign w:val="center"/>
            <w:hideMark/>
          </w:tcPr>
          <w:p w14:paraId="19A204E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77A34E4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EFF391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03DD07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E7440E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CEA8A3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6EC073F" w14:textId="77777777" w:rsidTr="002A466C">
        <w:trPr>
          <w:trHeight w:val="345"/>
        </w:trPr>
        <w:tc>
          <w:tcPr>
            <w:tcW w:w="2985" w:type="dxa"/>
            <w:shd w:val="clear" w:color="auto" w:fill="auto"/>
            <w:vAlign w:val="center"/>
            <w:hideMark/>
          </w:tcPr>
          <w:p w14:paraId="104B90A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Trollius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europaeus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DF9E71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Caryophyllalceae</w:t>
            </w:r>
            <w:proofErr w:type="spellEnd"/>
          </w:p>
        </w:tc>
        <w:tc>
          <w:tcPr>
            <w:tcW w:w="714" w:type="dxa"/>
            <w:shd w:val="clear" w:color="auto" w:fill="auto"/>
            <w:vAlign w:val="center"/>
            <w:hideMark/>
          </w:tcPr>
          <w:p w14:paraId="3723E1B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697A47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28E3C4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5AB6D2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C8720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DE843EE" w14:textId="77777777" w:rsidTr="002A466C">
        <w:trPr>
          <w:trHeight w:val="345"/>
        </w:trPr>
        <w:tc>
          <w:tcPr>
            <w:tcW w:w="2985" w:type="dxa"/>
            <w:shd w:val="clear" w:color="auto" w:fill="auto"/>
            <w:vAlign w:val="center"/>
            <w:hideMark/>
          </w:tcPr>
          <w:p w14:paraId="77DEBBF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Chenopodium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album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6DD3EB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Chenopodiaceae</w:t>
            </w:r>
            <w:proofErr w:type="spellEnd"/>
          </w:p>
        </w:tc>
        <w:tc>
          <w:tcPr>
            <w:tcW w:w="714" w:type="dxa"/>
            <w:shd w:val="clear" w:color="auto" w:fill="auto"/>
            <w:vAlign w:val="center"/>
            <w:hideMark/>
          </w:tcPr>
          <w:p w14:paraId="60BC63A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0</w:t>
            </w:r>
          </w:p>
        </w:tc>
        <w:tc>
          <w:tcPr>
            <w:tcW w:w="810" w:type="dxa"/>
            <w:shd w:val="clear" w:color="auto" w:fill="auto"/>
            <w:vAlign w:val="center"/>
            <w:hideMark/>
          </w:tcPr>
          <w:p w14:paraId="3648B23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DEA0E6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73722C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93E810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2B00F5B" w14:textId="77777777" w:rsidTr="002A466C">
        <w:trPr>
          <w:trHeight w:val="345"/>
        </w:trPr>
        <w:tc>
          <w:tcPr>
            <w:tcW w:w="2985" w:type="dxa"/>
            <w:shd w:val="clear" w:color="auto" w:fill="auto"/>
            <w:vAlign w:val="center"/>
            <w:hideMark/>
          </w:tcPr>
          <w:p w14:paraId="6282D44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Chenopodium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hybridum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015B6C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Chenopodiaceae</w:t>
            </w:r>
            <w:proofErr w:type="spellEnd"/>
          </w:p>
        </w:tc>
        <w:tc>
          <w:tcPr>
            <w:tcW w:w="714" w:type="dxa"/>
            <w:shd w:val="clear" w:color="auto" w:fill="auto"/>
            <w:vAlign w:val="center"/>
            <w:hideMark/>
          </w:tcPr>
          <w:p w14:paraId="6C12B39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481390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C763F0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F5CB5D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2B8480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9AA5C64" w14:textId="77777777" w:rsidTr="002A466C">
        <w:trPr>
          <w:trHeight w:val="345"/>
        </w:trPr>
        <w:tc>
          <w:tcPr>
            <w:tcW w:w="2985" w:type="dxa"/>
            <w:shd w:val="clear" w:color="auto" w:fill="auto"/>
            <w:vAlign w:val="center"/>
            <w:hideMark/>
          </w:tcPr>
          <w:p w14:paraId="7749F59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Convolvulus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B5F926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Convolvulaceae</w:t>
            </w:r>
            <w:proofErr w:type="spellEnd"/>
          </w:p>
        </w:tc>
        <w:tc>
          <w:tcPr>
            <w:tcW w:w="714" w:type="dxa"/>
            <w:shd w:val="clear" w:color="auto" w:fill="auto"/>
            <w:vAlign w:val="center"/>
            <w:hideMark/>
          </w:tcPr>
          <w:p w14:paraId="4C80264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B4A2A5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74657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08ADC4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A312020" w14:textId="059A20F7" w:rsidR="00DC6278" w:rsidRPr="00F34061" w:rsidRDefault="005F15F0" w:rsidP="00F34061">
            <w:pPr>
              <w:spacing w:after="0"/>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1</w:t>
            </w:r>
          </w:p>
        </w:tc>
      </w:tr>
      <w:tr w:rsidR="00C811F1" w:rsidRPr="00F34061" w14:paraId="25EBB3BC" w14:textId="77777777" w:rsidTr="002A466C">
        <w:trPr>
          <w:trHeight w:val="345"/>
        </w:trPr>
        <w:tc>
          <w:tcPr>
            <w:tcW w:w="2985" w:type="dxa"/>
            <w:shd w:val="clear" w:color="auto" w:fill="auto"/>
            <w:vAlign w:val="center"/>
            <w:hideMark/>
          </w:tcPr>
          <w:p w14:paraId="17A75BC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hordeistichos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Vill</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0A79512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Cyperaceae</w:t>
            </w:r>
            <w:proofErr w:type="spellEnd"/>
          </w:p>
        </w:tc>
        <w:tc>
          <w:tcPr>
            <w:tcW w:w="714" w:type="dxa"/>
            <w:shd w:val="clear" w:color="auto" w:fill="auto"/>
            <w:vAlign w:val="center"/>
            <w:hideMark/>
          </w:tcPr>
          <w:p w14:paraId="6B2A961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BCDADA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C8CA94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hideMark/>
          </w:tcPr>
          <w:p w14:paraId="3B46E40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9A7D0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48D395A" w14:textId="77777777" w:rsidTr="002A466C">
        <w:trPr>
          <w:trHeight w:val="345"/>
        </w:trPr>
        <w:tc>
          <w:tcPr>
            <w:tcW w:w="2985" w:type="dxa"/>
            <w:shd w:val="clear" w:color="auto" w:fill="auto"/>
            <w:vAlign w:val="center"/>
            <w:hideMark/>
          </w:tcPr>
          <w:p w14:paraId="5E5B006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leporina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42B1F5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Cyperaceae</w:t>
            </w:r>
            <w:proofErr w:type="spellEnd"/>
          </w:p>
        </w:tc>
        <w:tc>
          <w:tcPr>
            <w:tcW w:w="714" w:type="dxa"/>
            <w:shd w:val="clear" w:color="auto" w:fill="auto"/>
            <w:vAlign w:val="center"/>
            <w:hideMark/>
          </w:tcPr>
          <w:p w14:paraId="655F62F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76392D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204188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hideMark/>
          </w:tcPr>
          <w:p w14:paraId="522E645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8CB266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77482F2" w14:textId="77777777" w:rsidTr="002A466C">
        <w:trPr>
          <w:trHeight w:val="345"/>
        </w:trPr>
        <w:tc>
          <w:tcPr>
            <w:tcW w:w="2985" w:type="dxa"/>
            <w:shd w:val="clear" w:color="auto" w:fill="auto"/>
            <w:vAlign w:val="center"/>
            <w:hideMark/>
          </w:tcPr>
          <w:p w14:paraId="38DDF5C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Carex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sylvatica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Huds</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362BBDF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Cyperaceae</w:t>
            </w:r>
            <w:proofErr w:type="spellEnd"/>
          </w:p>
        </w:tc>
        <w:tc>
          <w:tcPr>
            <w:tcW w:w="714" w:type="dxa"/>
            <w:shd w:val="clear" w:color="auto" w:fill="auto"/>
            <w:vAlign w:val="center"/>
            <w:hideMark/>
          </w:tcPr>
          <w:p w14:paraId="4722CC2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CFEA27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FABDF8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hideMark/>
          </w:tcPr>
          <w:p w14:paraId="2FAB73F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F8CCBD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F2DE915" w14:textId="77777777" w:rsidTr="002A466C">
        <w:trPr>
          <w:trHeight w:val="345"/>
        </w:trPr>
        <w:tc>
          <w:tcPr>
            <w:tcW w:w="2985" w:type="dxa"/>
            <w:shd w:val="clear" w:color="auto" w:fill="auto"/>
            <w:vAlign w:val="center"/>
            <w:hideMark/>
          </w:tcPr>
          <w:p w14:paraId="0BD04C3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Eriophorum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polystachyon</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108ACB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Cyperaceae</w:t>
            </w:r>
            <w:proofErr w:type="spellEnd"/>
          </w:p>
        </w:tc>
        <w:tc>
          <w:tcPr>
            <w:tcW w:w="714" w:type="dxa"/>
            <w:shd w:val="clear" w:color="auto" w:fill="auto"/>
            <w:vAlign w:val="center"/>
            <w:hideMark/>
          </w:tcPr>
          <w:p w14:paraId="54D63D3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9F87B2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C990B7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hideMark/>
          </w:tcPr>
          <w:p w14:paraId="6658AF1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341D24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EE5F82B" w14:textId="77777777" w:rsidTr="002A466C">
        <w:trPr>
          <w:trHeight w:val="345"/>
        </w:trPr>
        <w:tc>
          <w:tcPr>
            <w:tcW w:w="2985" w:type="dxa"/>
            <w:shd w:val="clear" w:color="auto" w:fill="auto"/>
            <w:vAlign w:val="center"/>
            <w:hideMark/>
          </w:tcPr>
          <w:p w14:paraId="5F53901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Nardus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stricta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3CB847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Cyperaceae</w:t>
            </w:r>
            <w:proofErr w:type="spellEnd"/>
          </w:p>
        </w:tc>
        <w:tc>
          <w:tcPr>
            <w:tcW w:w="714" w:type="dxa"/>
            <w:shd w:val="clear" w:color="auto" w:fill="auto"/>
            <w:vAlign w:val="center"/>
            <w:hideMark/>
          </w:tcPr>
          <w:p w14:paraId="51A4C4D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91FFAC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AE5084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hideMark/>
          </w:tcPr>
          <w:p w14:paraId="5F7C418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CEB6DF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23B08AD" w14:textId="77777777" w:rsidTr="002A466C">
        <w:trPr>
          <w:trHeight w:val="345"/>
        </w:trPr>
        <w:tc>
          <w:tcPr>
            <w:tcW w:w="2985" w:type="dxa"/>
            <w:shd w:val="clear" w:color="auto" w:fill="auto"/>
            <w:vAlign w:val="center"/>
            <w:hideMark/>
          </w:tcPr>
          <w:p w14:paraId="476E4AE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Equisetum arvense L.</w:t>
            </w:r>
          </w:p>
        </w:tc>
        <w:tc>
          <w:tcPr>
            <w:tcW w:w="1896" w:type="dxa"/>
            <w:shd w:val="clear" w:color="auto" w:fill="auto"/>
            <w:vAlign w:val="center"/>
            <w:hideMark/>
          </w:tcPr>
          <w:p w14:paraId="6D3BA1F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Equisetaceae</w:t>
            </w:r>
            <w:proofErr w:type="spellEnd"/>
          </w:p>
        </w:tc>
        <w:tc>
          <w:tcPr>
            <w:tcW w:w="714" w:type="dxa"/>
            <w:shd w:val="clear" w:color="auto" w:fill="auto"/>
            <w:vAlign w:val="center"/>
            <w:hideMark/>
          </w:tcPr>
          <w:p w14:paraId="23C1166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1849A7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726EAE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B0D61D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B6EBC4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F61B55F" w14:textId="77777777" w:rsidTr="002A466C">
        <w:trPr>
          <w:trHeight w:val="345"/>
        </w:trPr>
        <w:tc>
          <w:tcPr>
            <w:tcW w:w="2985" w:type="dxa"/>
            <w:shd w:val="clear" w:color="auto" w:fill="auto"/>
            <w:vAlign w:val="center"/>
            <w:hideMark/>
          </w:tcPr>
          <w:p w14:paraId="6DC8B6D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xml:space="preserve">Euphorbia </w:t>
            </w:r>
            <w:proofErr w:type="spellStart"/>
            <w:r w:rsidRPr="00F34061">
              <w:rPr>
                <w:rFonts w:ascii="Times New Roman" w:hAnsi="Times New Roman" w:cs="Times New Roman"/>
                <w:sz w:val="24"/>
                <w:szCs w:val="24"/>
              </w:rPr>
              <w:t>cyparissias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81BB98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Euphorbiaceae</w:t>
            </w:r>
            <w:proofErr w:type="spellEnd"/>
          </w:p>
        </w:tc>
        <w:tc>
          <w:tcPr>
            <w:tcW w:w="714" w:type="dxa"/>
            <w:shd w:val="clear" w:color="auto" w:fill="auto"/>
            <w:vAlign w:val="center"/>
            <w:hideMark/>
          </w:tcPr>
          <w:p w14:paraId="6AA8BB3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6232B0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E35D97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2E5BAF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241BFA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FE27C98" w14:textId="77777777" w:rsidTr="002A466C">
        <w:trPr>
          <w:trHeight w:val="345"/>
        </w:trPr>
        <w:tc>
          <w:tcPr>
            <w:tcW w:w="2985" w:type="dxa"/>
            <w:shd w:val="clear" w:color="auto" w:fill="auto"/>
            <w:vAlign w:val="center"/>
            <w:hideMark/>
          </w:tcPr>
          <w:p w14:paraId="3277B93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xml:space="preserve">Euphorbia </w:t>
            </w:r>
            <w:proofErr w:type="spellStart"/>
            <w:r w:rsidRPr="00F34061">
              <w:rPr>
                <w:rFonts w:ascii="Times New Roman" w:hAnsi="Times New Roman" w:cs="Times New Roman"/>
                <w:sz w:val="24"/>
                <w:szCs w:val="24"/>
              </w:rPr>
              <w:t>peplus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609DD5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Euphorbiaceae</w:t>
            </w:r>
            <w:proofErr w:type="spellEnd"/>
          </w:p>
        </w:tc>
        <w:tc>
          <w:tcPr>
            <w:tcW w:w="714" w:type="dxa"/>
            <w:shd w:val="clear" w:color="auto" w:fill="auto"/>
            <w:vAlign w:val="center"/>
            <w:hideMark/>
          </w:tcPr>
          <w:p w14:paraId="337DCC7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C1ACED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B7E22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10B5B0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BAF51D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1EDAE6C" w14:textId="77777777" w:rsidTr="002A466C">
        <w:trPr>
          <w:trHeight w:val="345"/>
        </w:trPr>
        <w:tc>
          <w:tcPr>
            <w:tcW w:w="2985" w:type="dxa"/>
            <w:shd w:val="clear" w:color="auto" w:fill="auto"/>
            <w:vAlign w:val="center"/>
            <w:hideMark/>
          </w:tcPr>
          <w:p w14:paraId="4ED2998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Centaurium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erythraea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Rafn</w:t>
            </w:r>
            <w:proofErr w:type="spellEnd"/>
          </w:p>
        </w:tc>
        <w:tc>
          <w:tcPr>
            <w:tcW w:w="1896" w:type="dxa"/>
            <w:shd w:val="clear" w:color="auto" w:fill="auto"/>
            <w:vAlign w:val="center"/>
            <w:hideMark/>
          </w:tcPr>
          <w:p w14:paraId="0057ABE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Gentianaceae</w:t>
            </w:r>
            <w:proofErr w:type="spellEnd"/>
          </w:p>
        </w:tc>
        <w:tc>
          <w:tcPr>
            <w:tcW w:w="714" w:type="dxa"/>
            <w:shd w:val="clear" w:color="auto" w:fill="auto"/>
            <w:vAlign w:val="center"/>
            <w:hideMark/>
          </w:tcPr>
          <w:p w14:paraId="3E698B3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20D8FF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D591C0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E94E0A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07A612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33BFEF4" w14:textId="77777777" w:rsidTr="002A466C">
        <w:trPr>
          <w:trHeight w:val="345"/>
        </w:trPr>
        <w:tc>
          <w:tcPr>
            <w:tcW w:w="2985" w:type="dxa"/>
            <w:shd w:val="clear" w:color="auto" w:fill="auto"/>
            <w:vAlign w:val="center"/>
            <w:hideMark/>
          </w:tcPr>
          <w:p w14:paraId="664920E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Erodium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cicutarium</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L’Her</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1E7F21B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Geraniaceae</w:t>
            </w:r>
            <w:proofErr w:type="spellEnd"/>
          </w:p>
        </w:tc>
        <w:tc>
          <w:tcPr>
            <w:tcW w:w="714" w:type="dxa"/>
            <w:shd w:val="clear" w:color="auto" w:fill="auto"/>
            <w:vAlign w:val="center"/>
            <w:hideMark/>
          </w:tcPr>
          <w:p w14:paraId="0E3C67D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E690D4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F2E688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26BFA4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36E22D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EFF49DE" w14:textId="77777777" w:rsidTr="002A466C">
        <w:trPr>
          <w:trHeight w:val="345"/>
        </w:trPr>
        <w:tc>
          <w:tcPr>
            <w:tcW w:w="2985" w:type="dxa"/>
            <w:shd w:val="clear" w:color="auto" w:fill="auto"/>
            <w:vAlign w:val="center"/>
            <w:hideMark/>
          </w:tcPr>
          <w:p w14:paraId="6FB0B6D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Linum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usitatissimum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963855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Geraniaceae</w:t>
            </w:r>
            <w:proofErr w:type="spellEnd"/>
          </w:p>
        </w:tc>
        <w:tc>
          <w:tcPr>
            <w:tcW w:w="714" w:type="dxa"/>
            <w:shd w:val="clear" w:color="auto" w:fill="auto"/>
            <w:vAlign w:val="center"/>
            <w:hideMark/>
          </w:tcPr>
          <w:p w14:paraId="2A00153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03B471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D23CC5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164322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BE3D8C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05D54BC" w14:textId="77777777" w:rsidTr="002A466C">
        <w:trPr>
          <w:trHeight w:val="345"/>
        </w:trPr>
        <w:tc>
          <w:tcPr>
            <w:tcW w:w="2985" w:type="dxa"/>
            <w:shd w:val="clear" w:color="auto" w:fill="auto"/>
            <w:vAlign w:val="center"/>
            <w:hideMark/>
          </w:tcPr>
          <w:p w14:paraId="12C196C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Hypericum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perforatum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7C11A1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Hypericaceae</w:t>
            </w:r>
            <w:proofErr w:type="spellEnd"/>
          </w:p>
        </w:tc>
        <w:tc>
          <w:tcPr>
            <w:tcW w:w="714" w:type="dxa"/>
            <w:shd w:val="clear" w:color="auto" w:fill="auto"/>
            <w:vAlign w:val="center"/>
            <w:hideMark/>
          </w:tcPr>
          <w:p w14:paraId="3611E19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708D29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8830E0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6BDADA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5BAF53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62342F3" w14:textId="77777777" w:rsidTr="002A466C">
        <w:trPr>
          <w:trHeight w:val="345"/>
        </w:trPr>
        <w:tc>
          <w:tcPr>
            <w:tcW w:w="2985" w:type="dxa"/>
            <w:shd w:val="clear" w:color="auto" w:fill="auto"/>
            <w:vAlign w:val="center"/>
            <w:hideMark/>
          </w:tcPr>
          <w:p w14:paraId="6788746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Gladiolus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imbricatus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8E697E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Iridaceae</w:t>
            </w:r>
            <w:proofErr w:type="spellEnd"/>
          </w:p>
        </w:tc>
        <w:tc>
          <w:tcPr>
            <w:tcW w:w="714" w:type="dxa"/>
            <w:shd w:val="clear" w:color="auto" w:fill="auto"/>
            <w:vAlign w:val="center"/>
            <w:hideMark/>
          </w:tcPr>
          <w:p w14:paraId="415DE51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A296B8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210112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D6E2A6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65E991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5C485B26" w14:textId="77777777" w:rsidTr="002A466C">
        <w:trPr>
          <w:trHeight w:val="345"/>
        </w:trPr>
        <w:tc>
          <w:tcPr>
            <w:tcW w:w="2985" w:type="dxa"/>
            <w:shd w:val="clear" w:color="auto" w:fill="auto"/>
            <w:vAlign w:val="center"/>
            <w:hideMark/>
          </w:tcPr>
          <w:p w14:paraId="31CC1E0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Juncus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bufonius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EA98DE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Juncaceae</w:t>
            </w:r>
            <w:proofErr w:type="spellEnd"/>
          </w:p>
        </w:tc>
        <w:tc>
          <w:tcPr>
            <w:tcW w:w="714" w:type="dxa"/>
            <w:shd w:val="clear" w:color="auto" w:fill="auto"/>
            <w:vAlign w:val="center"/>
            <w:hideMark/>
          </w:tcPr>
          <w:p w14:paraId="49B66F3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6D5CB7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2EBE52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hideMark/>
          </w:tcPr>
          <w:p w14:paraId="2EC20CB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56E874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B9F5A66" w14:textId="77777777" w:rsidTr="002A466C">
        <w:trPr>
          <w:trHeight w:val="345"/>
        </w:trPr>
        <w:tc>
          <w:tcPr>
            <w:tcW w:w="2985" w:type="dxa"/>
            <w:shd w:val="clear" w:color="auto" w:fill="auto"/>
            <w:vAlign w:val="center"/>
            <w:hideMark/>
          </w:tcPr>
          <w:p w14:paraId="5EDDAF0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Luzula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pilosa</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Willd</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79905A6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Juncaceae</w:t>
            </w:r>
            <w:proofErr w:type="spellEnd"/>
          </w:p>
        </w:tc>
        <w:tc>
          <w:tcPr>
            <w:tcW w:w="714" w:type="dxa"/>
            <w:shd w:val="clear" w:color="auto" w:fill="auto"/>
            <w:vAlign w:val="center"/>
            <w:hideMark/>
          </w:tcPr>
          <w:p w14:paraId="31EA4BB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466600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67FA6A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810" w:type="dxa"/>
            <w:shd w:val="clear" w:color="auto" w:fill="auto"/>
            <w:noWrap/>
            <w:vAlign w:val="center"/>
            <w:hideMark/>
          </w:tcPr>
          <w:p w14:paraId="4A28CC3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A2EAC9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B1ADF01" w14:textId="77777777" w:rsidTr="002A466C">
        <w:trPr>
          <w:trHeight w:val="345"/>
        </w:trPr>
        <w:tc>
          <w:tcPr>
            <w:tcW w:w="2985" w:type="dxa"/>
            <w:shd w:val="clear" w:color="auto" w:fill="auto"/>
            <w:vAlign w:val="center"/>
            <w:hideMark/>
          </w:tcPr>
          <w:p w14:paraId="7B5BAA1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Ajuga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reptans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699D0B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55E8962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6D6482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59B4AD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1934DA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B1621C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6645509" w14:textId="77777777" w:rsidTr="002A466C">
        <w:trPr>
          <w:trHeight w:val="345"/>
        </w:trPr>
        <w:tc>
          <w:tcPr>
            <w:tcW w:w="2985" w:type="dxa"/>
            <w:shd w:val="clear" w:color="auto" w:fill="auto"/>
            <w:vAlign w:val="center"/>
            <w:hideMark/>
          </w:tcPr>
          <w:p w14:paraId="60EA123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Betonica</w:t>
            </w:r>
            <w:proofErr w:type="spellEnd"/>
            <w:r w:rsidRPr="00F34061">
              <w:rPr>
                <w:rFonts w:ascii="Times New Roman" w:hAnsi="Times New Roman" w:cs="Times New Roman"/>
                <w:sz w:val="24"/>
                <w:szCs w:val="24"/>
              </w:rPr>
              <w:t xml:space="preserve"> officinalis L. s. l.</w:t>
            </w:r>
          </w:p>
        </w:tc>
        <w:tc>
          <w:tcPr>
            <w:tcW w:w="1896" w:type="dxa"/>
            <w:shd w:val="clear" w:color="auto" w:fill="auto"/>
            <w:vAlign w:val="center"/>
            <w:hideMark/>
          </w:tcPr>
          <w:p w14:paraId="0EC899B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40BD2ED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4BA942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4D319F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197616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781B75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6B7E2EC" w14:textId="77777777" w:rsidTr="002A466C">
        <w:trPr>
          <w:trHeight w:val="345"/>
        </w:trPr>
        <w:tc>
          <w:tcPr>
            <w:tcW w:w="2985" w:type="dxa"/>
            <w:shd w:val="clear" w:color="auto" w:fill="auto"/>
            <w:vAlign w:val="center"/>
            <w:hideMark/>
          </w:tcPr>
          <w:p w14:paraId="221F037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Glechoma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hederacea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AD5248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7DE82F2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F64F32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ED039C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545DD7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44CF0A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7395A54A" w14:textId="77777777" w:rsidTr="002A466C">
        <w:trPr>
          <w:trHeight w:val="345"/>
        </w:trPr>
        <w:tc>
          <w:tcPr>
            <w:tcW w:w="2985" w:type="dxa"/>
            <w:shd w:val="clear" w:color="auto" w:fill="auto"/>
            <w:vAlign w:val="center"/>
            <w:hideMark/>
          </w:tcPr>
          <w:p w14:paraId="4789456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album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8399B0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54FD1E0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D74EAB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95CA2C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1DE812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00D26C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919CFD1" w14:textId="77777777" w:rsidTr="002A466C">
        <w:trPr>
          <w:trHeight w:val="345"/>
        </w:trPr>
        <w:tc>
          <w:tcPr>
            <w:tcW w:w="2985" w:type="dxa"/>
            <w:shd w:val="clear" w:color="auto" w:fill="auto"/>
            <w:vAlign w:val="center"/>
            <w:hideMark/>
          </w:tcPr>
          <w:p w14:paraId="4EF2F18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Mentha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928CCB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0D4362C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D321AC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63A28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0439D4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CF549B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9285BCA" w14:textId="77777777" w:rsidTr="002A466C">
        <w:trPr>
          <w:trHeight w:val="345"/>
        </w:trPr>
        <w:tc>
          <w:tcPr>
            <w:tcW w:w="2985" w:type="dxa"/>
            <w:shd w:val="clear" w:color="auto" w:fill="auto"/>
            <w:vAlign w:val="center"/>
            <w:hideMark/>
          </w:tcPr>
          <w:p w14:paraId="0E4652C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Origanum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AE26B9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1B457A4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37014F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DE1EDA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F67CF6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C8D70A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D8BA7B1" w14:textId="77777777" w:rsidTr="002A466C">
        <w:trPr>
          <w:trHeight w:val="345"/>
        </w:trPr>
        <w:tc>
          <w:tcPr>
            <w:tcW w:w="2985" w:type="dxa"/>
            <w:shd w:val="clear" w:color="auto" w:fill="auto"/>
            <w:vAlign w:val="center"/>
            <w:hideMark/>
          </w:tcPr>
          <w:p w14:paraId="3C561E0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Prunella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ECB2E5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63BC943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48FFEE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333428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08C27F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BE6BA7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B79AADE" w14:textId="77777777" w:rsidTr="002A466C">
        <w:trPr>
          <w:trHeight w:val="345"/>
        </w:trPr>
        <w:tc>
          <w:tcPr>
            <w:tcW w:w="2985" w:type="dxa"/>
            <w:shd w:val="clear" w:color="auto" w:fill="auto"/>
            <w:vAlign w:val="center"/>
            <w:hideMark/>
          </w:tcPr>
          <w:p w14:paraId="01AD09F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Salvia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nemorosa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66337D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076141E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929A71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DFAE57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D42834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BB28A8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34FB6A5" w14:textId="77777777" w:rsidTr="002A466C">
        <w:trPr>
          <w:trHeight w:val="345"/>
        </w:trPr>
        <w:tc>
          <w:tcPr>
            <w:tcW w:w="2985" w:type="dxa"/>
            <w:shd w:val="clear" w:color="auto" w:fill="auto"/>
            <w:vAlign w:val="center"/>
            <w:hideMark/>
          </w:tcPr>
          <w:p w14:paraId="059D059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Salvia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verticillata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3EBCD3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382C97A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1C22E5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178AF8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DF375E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000372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735E7D8" w14:textId="77777777" w:rsidTr="002A466C">
        <w:trPr>
          <w:trHeight w:val="345"/>
        </w:trPr>
        <w:tc>
          <w:tcPr>
            <w:tcW w:w="2985" w:type="dxa"/>
            <w:shd w:val="clear" w:color="auto" w:fill="auto"/>
            <w:vAlign w:val="center"/>
            <w:hideMark/>
          </w:tcPr>
          <w:p w14:paraId="441EA0A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Stachys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germanica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604E2B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647AFA2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CDB51F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4E3E8C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6665D7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01D183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C78F615" w14:textId="77777777" w:rsidTr="002A466C">
        <w:trPr>
          <w:trHeight w:val="345"/>
        </w:trPr>
        <w:tc>
          <w:tcPr>
            <w:tcW w:w="2985" w:type="dxa"/>
            <w:shd w:val="clear" w:color="auto" w:fill="auto"/>
            <w:vAlign w:val="center"/>
            <w:hideMark/>
          </w:tcPr>
          <w:p w14:paraId="5A0C0D6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Stachys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palustris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B6C052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1A0DD0D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F1128F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05C437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E94587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C127E0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5130E3F0" w14:textId="77777777" w:rsidTr="002A466C">
        <w:trPr>
          <w:trHeight w:val="345"/>
        </w:trPr>
        <w:tc>
          <w:tcPr>
            <w:tcW w:w="2985" w:type="dxa"/>
            <w:shd w:val="clear" w:color="auto" w:fill="auto"/>
            <w:vAlign w:val="center"/>
            <w:hideMark/>
          </w:tcPr>
          <w:p w14:paraId="378557E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Thumus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serpyllum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18ADFD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Lamiaceae</w:t>
            </w:r>
            <w:proofErr w:type="spellEnd"/>
          </w:p>
        </w:tc>
        <w:tc>
          <w:tcPr>
            <w:tcW w:w="714" w:type="dxa"/>
            <w:shd w:val="clear" w:color="auto" w:fill="auto"/>
            <w:vAlign w:val="center"/>
            <w:hideMark/>
          </w:tcPr>
          <w:p w14:paraId="17B9EC3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2A69FF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D52A45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67846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F231D8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9D2E86B" w14:textId="77777777" w:rsidTr="002A466C">
        <w:trPr>
          <w:trHeight w:val="345"/>
        </w:trPr>
        <w:tc>
          <w:tcPr>
            <w:tcW w:w="2985" w:type="dxa"/>
            <w:shd w:val="clear" w:color="auto" w:fill="auto"/>
            <w:vAlign w:val="center"/>
            <w:hideMark/>
          </w:tcPr>
          <w:p w14:paraId="74FDAF7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Lythrum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salicaria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340676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Lythraceae</w:t>
            </w:r>
            <w:proofErr w:type="spellEnd"/>
          </w:p>
        </w:tc>
        <w:tc>
          <w:tcPr>
            <w:tcW w:w="714" w:type="dxa"/>
            <w:shd w:val="clear" w:color="auto" w:fill="auto"/>
            <w:vAlign w:val="center"/>
            <w:hideMark/>
          </w:tcPr>
          <w:p w14:paraId="18CCB7A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0AE99E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553D02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B65EED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089998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75020FE" w14:textId="77777777" w:rsidTr="002A466C">
        <w:trPr>
          <w:trHeight w:val="345"/>
        </w:trPr>
        <w:tc>
          <w:tcPr>
            <w:tcW w:w="2985" w:type="dxa"/>
            <w:shd w:val="clear" w:color="auto" w:fill="auto"/>
            <w:vAlign w:val="center"/>
            <w:hideMark/>
          </w:tcPr>
          <w:p w14:paraId="3B2B22B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Malva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mauritiana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0DEC7A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Malvaceae</w:t>
            </w:r>
            <w:proofErr w:type="spellEnd"/>
          </w:p>
        </w:tc>
        <w:tc>
          <w:tcPr>
            <w:tcW w:w="714" w:type="dxa"/>
            <w:shd w:val="clear" w:color="auto" w:fill="auto"/>
            <w:vAlign w:val="center"/>
            <w:hideMark/>
          </w:tcPr>
          <w:p w14:paraId="7D9D317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27FBB7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9476E6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463BC7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141E08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25EB38A" w14:textId="77777777" w:rsidTr="002A466C">
        <w:trPr>
          <w:trHeight w:val="345"/>
        </w:trPr>
        <w:tc>
          <w:tcPr>
            <w:tcW w:w="2985" w:type="dxa"/>
            <w:shd w:val="clear" w:color="auto" w:fill="auto"/>
            <w:vAlign w:val="center"/>
            <w:hideMark/>
          </w:tcPr>
          <w:p w14:paraId="480E8AB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Gymnadenia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conopsea</w:t>
            </w:r>
            <w:proofErr w:type="spellEnd"/>
            <w:r w:rsidRPr="00F34061">
              <w:rPr>
                <w:rFonts w:ascii="Times New Roman" w:hAnsi="Times New Roman" w:cs="Times New Roman"/>
                <w:sz w:val="24"/>
                <w:szCs w:val="24"/>
              </w:rPr>
              <w:t xml:space="preserve"> (L.)  R. </w:t>
            </w:r>
            <w:proofErr w:type="spellStart"/>
            <w:r w:rsidRPr="00F34061">
              <w:rPr>
                <w:rFonts w:ascii="Times New Roman" w:hAnsi="Times New Roman" w:cs="Times New Roman"/>
                <w:sz w:val="24"/>
                <w:szCs w:val="24"/>
              </w:rPr>
              <w:t>Br</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70EC4B2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Orchidaceae</w:t>
            </w:r>
            <w:proofErr w:type="spellEnd"/>
          </w:p>
        </w:tc>
        <w:tc>
          <w:tcPr>
            <w:tcW w:w="714" w:type="dxa"/>
            <w:shd w:val="clear" w:color="auto" w:fill="auto"/>
            <w:vAlign w:val="center"/>
            <w:hideMark/>
          </w:tcPr>
          <w:p w14:paraId="340CB5C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6A617D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CEE563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E6D9E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E79668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7EECD30" w14:textId="77777777" w:rsidTr="002A466C">
        <w:trPr>
          <w:trHeight w:val="345"/>
        </w:trPr>
        <w:tc>
          <w:tcPr>
            <w:tcW w:w="2985" w:type="dxa"/>
            <w:shd w:val="clear" w:color="auto" w:fill="auto"/>
            <w:vAlign w:val="center"/>
            <w:hideMark/>
          </w:tcPr>
          <w:p w14:paraId="161A89F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lastRenderedPageBreak/>
              <w:t>Platanthera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bifolia</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Rich</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132B20C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Orchidaceae</w:t>
            </w:r>
            <w:proofErr w:type="spellEnd"/>
          </w:p>
        </w:tc>
        <w:tc>
          <w:tcPr>
            <w:tcW w:w="714" w:type="dxa"/>
            <w:shd w:val="clear" w:color="auto" w:fill="auto"/>
            <w:vAlign w:val="center"/>
            <w:hideMark/>
          </w:tcPr>
          <w:p w14:paraId="7895ECB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AA690E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310D95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86E8AA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3CA6E1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3E49036" w14:textId="77777777" w:rsidTr="002A466C">
        <w:trPr>
          <w:trHeight w:val="345"/>
        </w:trPr>
        <w:tc>
          <w:tcPr>
            <w:tcW w:w="2985" w:type="dxa"/>
            <w:shd w:val="clear" w:color="auto" w:fill="auto"/>
            <w:vAlign w:val="center"/>
            <w:hideMark/>
          </w:tcPr>
          <w:p w14:paraId="3F4279F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Oxalis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acetosella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44CBB4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Oxalidaceae</w:t>
            </w:r>
            <w:proofErr w:type="spellEnd"/>
          </w:p>
        </w:tc>
        <w:tc>
          <w:tcPr>
            <w:tcW w:w="714" w:type="dxa"/>
            <w:shd w:val="clear" w:color="auto" w:fill="auto"/>
            <w:vAlign w:val="center"/>
            <w:hideMark/>
          </w:tcPr>
          <w:p w14:paraId="3EBABEB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D330D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A89A49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D7CE78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BCB5E1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54A3577D" w14:textId="77777777" w:rsidTr="002A466C">
        <w:trPr>
          <w:trHeight w:val="345"/>
        </w:trPr>
        <w:tc>
          <w:tcPr>
            <w:tcW w:w="2985" w:type="dxa"/>
            <w:shd w:val="clear" w:color="auto" w:fill="auto"/>
            <w:vAlign w:val="center"/>
            <w:hideMark/>
          </w:tcPr>
          <w:p w14:paraId="127D3FE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Chelidonium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majus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6A0899E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Papaveraceae</w:t>
            </w:r>
            <w:proofErr w:type="spellEnd"/>
          </w:p>
        </w:tc>
        <w:tc>
          <w:tcPr>
            <w:tcW w:w="714" w:type="dxa"/>
            <w:shd w:val="clear" w:color="auto" w:fill="auto"/>
            <w:vAlign w:val="center"/>
            <w:hideMark/>
          </w:tcPr>
          <w:p w14:paraId="6704A30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7EF56A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3DB277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985FD4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452B98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65A07178" w14:textId="77777777" w:rsidTr="002A466C">
        <w:trPr>
          <w:trHeight w:val="345"/>
        </w:trPr>
        <w:tc>
          <w:tcPr>
            <w:tcW w:w="2985" w:type="dxa"/>
            <w:shd w:val="clear" w:color="auto" w:fill="auto"/>
            <w:vAlign w:val="center"/>
            <w:hideMark/>
          </w:tcPr>
          <w:p w14:paraId="1960372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Papaver</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rhoeas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B304D0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Papaveraceae</w:t>
            </w:r>
            <w:proofErr w:type="spellEnd"/>
          </w:p>
        </w:tc>
        <w:tc>
          <w:tcPr>
            <w:tcW w:w="714" w:type="dxa"/>
            <w:shd w:val="clear" w:color="auto" w:fill="auto"/>
            <w:vAlign w:val="center"/>
            <w:hideMark/>
          </w:tcPr>
          <w:p w14:paraId="2707BD1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EECFF8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512D8E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F17ABB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A23AC9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51A15D5" w14:textId="77777777" w:rsidTr="002A466C">
        <w:trPr>
          <w:trHeight w:val="345"/>
        </w:trPr>
        <w:tc>
          <w:tcPr>
            <w:tcW w:w="2985" w:type="dxa"/>
            <w:shd w:val="clear" w:color="auto" w:fill="auto"/>
            <w:vAlign w:val="center"/>
            <w:hideMark/>
          </w:tcPr>
          <w:p w14:paraId="572E024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xml:space="preserve">Plantago  </w:t>
            </w:r>
            <w:proofErr w:type="spellStart"/>
            <w:r w:rsidRPr="00F34061">
              <w:rPr>
                <w:rFonts w:ascii="Times New Roman" w:hAnsi="Times New Roman" w:cs="Times New Roman"/>
                <w:sz w:val="24"/>
                <w:szCs w:val="24"/>
              </w:rPr>
              <w:t>lanceolata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B1A3709" w14:textId="77777777" w:rsidR="00DC6278" w:rsidRPr="00F34061" w:rsidRDefault="00DC6278"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Plantaginaceae</w:t>
            </w:r>
            <w:proofErr w:type="spellEnd"/>
          </w:p>
        </w:tc>
        <w:tc>
          <w:tcPr>
            <w:tcW w:w="714" w:type="dxa"/>
            <w:shd w:val="clear" w:color="auto" w:fill="auto"/>
            <w:vAlign w:val="center"/>
            <w:hideMark/>
          </w:tcPr>
          <w:p w14:paraId="57BE148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22785F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14A602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D572D0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46656B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9F56788" w14:textId="77777777" w:rsidTr="002A466C">
        <w:trPr>
          <w:trHeight w:val="345"/>
        </w:trPr>
        <w:tc>
          <w:tcPr>
            <w:tcW w:w="2985" w:type="dxa"/>
            <w:shd w:val="clear" w:color="auto" w:fill="auto"/>
            <w:vAlign w:val="center"/>
            <w:hideMark/>
          </w:tcPr>
          <w:p w14:paraId="14C4545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xml:space="preserve">Plantago  </w:t>
            </w:r>
            <w:proofErr w:type="spellStart"/>
            <w:r w:rsidRPr="00F34061">
              <w:rPr>
                <w:rFonts w:ascii="Times New Roman" w:hAnsi="Times New Roman" w:cs="Times New Roman"/>
                <w:sz w:val="24"/>
                <w:szCs w:val="24"/>
              </w:rPr>
              <w:t>major</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AE342ED" w14:textId="77777777" w:rsidR="00DC6278" w:rsidRPr="00F34061" w:rsidRDefault="00DC6278"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Plantaginaceae</w:t>
            </w:r>
            <w:proofErr w:type="spellEnd"/>
          </w:p>
        </w:tc>
        <w:tc>
          <w:tcPr>
            <w:tcW w:w="714" w:type="dxa"/>
            <w:shd w:val="clear" w:color="auto" w:fill="auto"/>
            <w:vAlign w:val="center"/>
            <w:hideMark/>
          </w:tcPr>
          <w:p w14:paraId="0B8B4AF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9C81A3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CA3393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CD7403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8C71EC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24C22C3A" w14:textId="77777777" w:rsidTr="002A466C">
        <w:trPr>
          <w:trHeight w:val="345"/>
        </w:trPr>
        <w:tc>
          <w:tcPr>
            <w:tcW w:w="2985" w:type="dxa"/>
            <w:shd w:val="clear" w:color="auto" w:fill="auto"/>
            <w:vAlign w:val="center"/>
            <w:hideMark/>
          </w:tcPr>
          <w:p w14:paraId="469183B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xml:space="preserve">Plantago </w:t>
            </w:r>
            <w:proofErr w:type="spellStart"/>
            <w:r w:rsidRPr="00F34061">
              <w:rPr>
                <w:rFonts w:ascii="Times New Roman" w:hAnsi="Times New Roman" w:cs="Times New Roman"/>
                <w:sz w:val="24"/>
                <w:szCs w:val="24"/>
              </w:rPr>
              <w:t>media</w:t>
            </w:r>
            <w:proofErr w:type="spellEnd"/>
            <w:r w:rsidRPr="00F34061">
              <w:rPr>
                <w:rFonts w:ascii="Times New Roman" w:hAnsi="Times New Roman" w:cs="Times New Roman"/>
                <w:sz w:val="24"/>
                <w:szCs w:val="24"/>
              </w:rPr>
              <w:t xml:space="preserve"> L. </w:t>
            </w:r>
          </w:p>
        </w:tc>
        <w:tc>
          <w:tcPr>
            <w:tcW w:w="1896" w:type="dxa"/>
            <w:shd w:val="clear" w:color="auto" w:fill="auto"/>
            <w:vAlign w:val="center"/>
            <w:hideMark/>
          </w:tcPr>
          <w:p w14:paraId="57766C2D" w14:textId="77777777" w:rsidR="00DC6278" w:rsidRPr="00F34061" w:rsidRDefault="00DC6278"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Plantaginaceae</w:t>
            </w:r>
            <w:proofErr w:type="spellEnd"/>
          </w:p>
        </w:tc>
        <w:tc>
          <w:tcPr>
            <w:tcW w:w="714" w:type="dxa"/>
            <w:shd w:val="clear" w:color="auto" w:fill="auto"/>
            <w:vAlign w:val="center"/>
            <w:hideMark/>
          </w:tcPr>
          <w:p w14:paraId="7520E7B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A67455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6DC8C1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5F7855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3C2D7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C3127B9" w14:textId="77777777" w:rsidTr="002A466C">
        <w:trPr>
          <w:trHeight w:val="345"/>
        </w:trPr>
        <w:tc>
          <w:tcPr>
            <w:tcW w:w="2985" w:type="dxa"/>
            <w:shd w:val="clear" w:color="auto" w:fill="auto"/>
            <w:vAlign w:val="center"/>
            <w:hideMark/>
          </w:tcPr>
          <w:p w14:paraId="4827809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Polygala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E7DF52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Polygalales</w:t>
            </w:r>
            <w:proofErr w:type="spellEnd"/>
          </w:p>
        </w:tc>
        <w:tc>
          <w:tcPr>
            <w:tcW w:w="714" w:type="dxa"/>
            <w:shd w:val="clear" w:color="auto" w:fill="auto"/>
            <w:vAlign w:val="center"/>
            <w:hideMark/>
          </w:tcPr>
          <w:p w14:paraId="3133C00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959951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CBA86E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AD7029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58A782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7FF1FAD3" w14:textId="77777777" w:rsidTr="002A466C">
        <w:trPr>
          <w:trHeight w:val="345"/>
        </w:trPr>
        <w:tc>
          <w:tcPr>
            <w:tcW w:w="2985" w:type="dxa"/>
            <w:shd w:val="clear" w:color="auto" w:fill="auto"/>
            <w:vAlign w:val="center"/>
            <w:hideMark/>
          </w:tcPr>
          <w:p w14:paraId="24CDA1B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aviculare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FC214E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Polygonaceae</w:t>
            </w:r>
            <w:proofErr w:type="spellEnd"/>
          </w:p>
        </w:tc>
        <w:tc>
          <w:tcPr>
            <w:tcW w:w="714" w:type="dxa"/>
            <w:shd w:val="clear" w:color="auto" w:fill="auto"/>
            <w:vAlign w:val="center"/>
            <w:hideMark/>
          </w:tcPr>
          <w:p w14:paraId="53A945A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FE0E54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1C828E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6D5555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138ED3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4E247093" w14:textId="77777777" w:rsidTr="002A466C">
        <w:trPr>
          <w:trHeight w:val="345"/>
        </w:trPr>
        <w:tc>
          <w:tcPr>
            <w:tcW w:w="2985" w:type="dxa"/>
            <w:shd w:val="clear" w:color="auto" w:fill="auto"/>
            <w:vAlign w:val="center"/>
            <w:hideMark/>
          </w:tcPr>
          <w:p w14:paraId="01305D4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bistorta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778208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Polygonaceae</w:t>
            </w:r>
            <w:proofErr w:type="spellEnd"/>
          </w:p>
        </w:tc>
        <w:tc>
          <w:tcPr>
            <w:tcW w:w="714" w:type="dxa"/>
            <w:shd w:val="clear" w:color="auto" w:fill="auto"/>
            <w:vAlign w:val="center"/>
            <w:hideMark/>
          </w:tcPr>
          <w:p w14:paraId="16848E7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7659819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2CD069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E83E55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50223C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3BAEBDCD" w14:textId="77777777" w:rsidTr="002A466C">
        <w:trPr>
          <w:trHeight w:val="345"/>
        </w:trPr>
        <w:tc>
          <w:tcPr>
            <w:tcW w:w="2985" w:type="dxa"/>
            <w:shd w:val="clear" w:color="auto" w:fill="auto"/>
            <w:vAlign w:val="center"/>
            <w:hideMark/>
          </w:tcPr>
          <w:p w14:paraId="66FF8FF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hydropiper</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542EB6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Polygonaceae</w:t>
            </w:r>
            <w:proofErr w:type="spellEnd"/>
          </w:p>
        </w:tc>
        <w:tc>
          <w:tcPr>
            <w:tcW w:w="714" w:type="dxa"/>
            <w:shd w:val="clear" w:color="auto" w:fill="auto"/>
            <w:vAlign w:val="center"/>
            <w:hideMark/>
          </w:tcPr>
          <w:p w14:paraId="234D546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8AC2E5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07B870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DF881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19FD4A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5AC257E2" w14:textId="77777777" w:rsidTr="002A466C">
        <w:trPr>
          <w:trHeight w:val="345"/>
        </w:trPr>
        <w:tc>
          <w:tcPr>
            <w:tcW w:w="2985" w:type="dxa"/>
            <w:shd w:val="clear" w:color="auto" w:fill="auto"/>
            <w:vAlign w:val="center"/>
            <w:hideMark/>
          </w:tcPr>
          <w:p w14:paraId="39B429D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Rumex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confertus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Willd</w:t>
            </w:r>
            <w:proofErr w:type="spellEnd"/>
            <w:r w:rsidRPr="00F34061">
              <w:rPr>
                <w:rFonts w:ascii="Times New Roman" w:hAnsi="Times New Roman" w:cs="Times New Roman"/>
                <w:sz w:val="24"/>
                <w:szCs w:val="24"/>
              </w:rPr>
              <w:t xml:space="preserve">. </w:t>
            </w:r>
          </w:p>
        </w:tc>
        <w:tc>
          <w:tcPr>
            <w:tcW w:w="1896" w:type="dxa"/>
            <w:shd w:val="clear" w:color="auto" w:fill="auto"/>
            <w:vAlign w:val="center"/>
            <w:hideMark/>
          </w:tcPr>
          <w:p w14:paraId="4FB67BD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Polygonaceae</w:t>
            </w:r>
            <w:proofErr w:type="spellEnd"/>
          </w:p>
        </w:tc>
        <w:tc>
          <w:tcPr>
            <w:tcW w:w="714" w:type="dxa"/>
            <w:shd w:val="clear" w:color="auto" w:fill="auto"/>
            <w:vAlign w:val="center"/>
            <w:hideMark/>
          </w:tcPr>
          <w:p w14:paraId="26BACE2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783E4E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9F1E60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012B8D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94AEF1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E98178E" w14:textId="77777777" w:rsidTr="002A466C">
        <w:trPr>
          <w:trHeight w:val="345"/>
        </w:trPr>
        <w:tc>
          <w:tcPr>
            <w:tcW w:w="2985" w:type="dxa"/>
            <w:shd w:val="clear" w:color="auto" w:fill="auto"/>
            <w:vAlign w:val="center"/>
            <w:hideMark/>
          </w:tcPr>
          <w:p w14:paraId="6CB26AD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Rumex</w:t>
            </w:r>
            <w:proofErr w:type="spellEnd"/>
            <w:r w:rsidRPr="00F34061">
              <w:rPr>
                <w:rFonts w:ascii="Times New Roman" w:hAnsi="Times New Roman" w:cs="Times New Roman"/>
                <w:sz w:val="24"/>
                <w:szCs w:val="24"/>
              </w:rPr>
              <w:t xml:space="preserve"> crispus  L.</w:t>
            </w:r>
          </w:p>
        </w:tc>
        <w:tc>
          <w:tcPr>
            <w:tcW w:w="1896" w:type="dxa"/>
            <w:shd w:val="clear" w:color="auto" w:fill="auto"/>
            <w:vAlign w:val="center"/>
            <w:hideMark/>
          </w:tcPr>
          <w:p w14:paraId="13B9AFF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Polygonaceae</w:t>
            </w:r>
            <w:proofErr w:type="spellEnd"/>
          </w:p>
        </w:tc>
        <w:tc>
          <w:tcPr>
            <w:tcW w:w="714" w:type="dxa"/>
            <w:shd w:val="clear" w:color="auto" w:fill="auto"/>
            <w:vAlign w:val="center"/>
            <w:hideMark/>
          </w:tcPr>
          <w:p w14:paraId="55A08C4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B32F2D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C9BC50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EE3697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5523A6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018A2E0" w14:textId="77777777" w:rsidTr="002A466C">
        <w:trPr>
          <w:trHeight w:val="345"/>
        </w:trPr>
        <w:tc>
          <w:tcPr>
            <w:tcW w:w="2985" w:type="dxa"/>
            <w:shd w:val="clear" w:color="auto" w:fill="auto"/>
            <w:vAlign w:val="center"/>
            <w:hideMark/>
          </w:tcPr>
          <w:p w14:paraId="1BCC5FA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Anagallis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A7E64E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Primulaceae</w:t>
            </w:r>
            <w:proofErr w:type="spellEnd"/>
          </w:p>
        </w:tc>
        <w:tc>
          <w:tcPr>
            <w:tcW w:w="714" w:type="dxa"/>
            <w:shd w:val="clear" w:color="auto" w:fill="auto"/>
            <w:vAlign w:val="center"/>
            <w:hideMark/>
          </w:tcPr>
          <w:p w14:paraId="2DF2E17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9BF83D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332B0F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ABCD5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964839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1</w:t>
            </w:r>
          </w:p>
        </w:tc>
      </w:tr>
      <w:tr w:rsidR="00C811F1" w:rsidRPr="00F34061" w14:paraId="68EB7661" w14:textId="77777777" w:rsidTr="002A466C">
        <w:trPr>
          <w:trHeight w:val="345"/>
        </w:trPr>
        <w:tc>
          <w:tcPr>
            <w:tcW w:w="2985" w:type="dxa"/>
            <w:shd w:val="clear" w:color="auto" w:fill="auto"/>
            <w:vAlign w:val="center"/>
            <w:hideMark/>
          </w:tcPr>
          <w:p w14:paraId="5C2D4A9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Lysimachia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nummularia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094175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Primulaceae</w:t>
            </w:r>
            <w:proofErr w:type="spellEnd"/>
          </w:p>
        </w:tc>
        <w:tc>
          <w:tcPr>
            <w:tcW w:w="714" w:type="dxa"/>
            <w:shd w:val="clear" w:color="auto" w:fill="auto"/>
            <w:vAlign w:val="center"/>
            <w:hideMark/>
          </w:tcPr>
          <w:p w14:paraId="5C50482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EEE1C4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FBF84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13E3E3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BE485B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681E36E" w14:textId="77777777" w:rsidTr="002A466C">
        <w:trPr>
          <w:trHeight w:val="345"/>
        </w:trPr>
        <w:tc>
          <w:tcPr>
            <w:tcW w:w="2985" w:type="dxa"/>
            <w:shd w:val="clear" w:color="auto" w:fill="auto"/>
            <w:vAlign w:val="center"/>
            <w:hideMark/>
          </w:tcPr>
          <w:p w14:paraId="2C29557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Primula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Huds</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48C04AC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Primulaceae</w:t>
            </w:r>
            <w:proofErr w:type="spellEnd"/>
          </w:p>
        </w:tc>
        <w:tc>
          <w:tcPr>
            <w:tcW w:w="714" w:type="dxa"/>
            <w:shd w:val="clear" w:color="auto" w:fill="auto"/>
            <w:vAlign w:val="center"/>
            <w:hideMark/>
          </w:tcPr>
          <w:p w14:paraId="1400EB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264582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E96506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796FB1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62AE4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616BA24" w14:textId="77777777" w:rsidTr="002A466C">
        <w:trPr>
          <w:trHeight w:val="330"/>
        </w:trPr>
        <w:tc>
          <w:tcPr>
            <w:tcW w:w="2985" w:type="dxa"/>
            <w:shd w:val="clear" w:color="auto" w:fill="auto"/>
            <w:vAlign w:val="center"/>
            <w:hideMark/>
          </w:tcPr>
          <w:p w14:paraId="2FFEB77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Consolida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regalis</w:t>
            </w:r>
            <w:proofErr w:type="spellEnd"/>
            <w:r w:rsidRPr="00F34061">
              <w:rPr>
                <w:rFonts w:ascii="Times New Roman" w:hAnsi="Times New Roman" w:cs="Times New Roman"/>
                <w:sz w:val="24"/>
                <w:szCs w:val="24"/>
              </w:rPr>
              <w:t xml:space="preserve"> S. F. </w:t>
            </w:r>
            <w:proofErr w:type="spellStart"/>
            <w:r w:rsidRPr="00F34061">
              <w:rPr>
                <w:rFonts w:ascii="Times New Roman" w:hAnsi="Times New Roman" w:cs="Times New Roman"/>
                <w:sz w:val="24"/>
                <w:szCs w:val="24"/>
              </w:rPr>
              <w:t>Gray</w:t>
            </w:r>
            <w:proofErr w:type="spellEnd"/>
          </w:p>
        </w:tc>
        <w:tc>
          <w:tcPr>
            <w:tcW w:w="1896" w:type="dxa"/>
            <w:shd w:val="clear" w:color="auto" w:fill="auto"/>
            <w:vAlign w:val="center"/>
            <w:hideMark/>
          </w:tcPr>
          <w:p w14:paraId="59D06B0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Ranunculaceae</w:t>
            </w:r>
            <w:proofErr w:type="spellEnd"/>
          </w:p>
        </w:tc>
        <w:tc>
          <w:tcPr>
            <w:tcW w:w="714" w:type="dxa"/>
            <w:shd w:val="clear" w:color="auto" w:fill="auto"/>
            <w:vAlign w:val="center"/>
            <w:hideMark/>
          </w:tcPr>
          <w:p w14:paraId="2BA5CFF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32919D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AD038E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1239E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E82AC3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64D52C9B" w14:textId="77777777" w:rsidTr="002A466C">
        <w:trPr>
          <w:trHeight w:val="330"/>
        </w:trPr>
        <w:tc>
          <w:tcPr>
            <w:tcW w:w="2985" w:type="dxa"/>
            <w:shd w:val="clear" w:color="auto" w:fill="auto"/>
            <w:vAlign w:val="center"/>
            <w:hideMark/>
          </w:tcPr>
          <w:p w14:paraId="00EFB4F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Ranunculus acris L</w:t>
            </w:r>
          </w:p>
        </w:tc>
        <w:tc>
          <w:tcPr>
            <w:tcW w:w="1896" w:type="dxa"/>
            <w:shd w:val="clear" w:color="auto" w:fill="auto"/>
            <w:vAlign w:val="center"/>
            <w:hideMark/>
          </w:tcPr>
          <w:p w14:paraId="06FE694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Ranunculaceae</w:t>
            </w:r>
            <w:proofErr w:type="spellEnd"/>
          </w:p>
        </w:tc>
        <w:tc>
          <w:tcPr>
            <w:tcW w:w="714" w:type="dxa"/>
            <w:shd w:val="clear" w:color="auto" w:fill="auto"/>
            <w:vAlign w:val="center"/>
            <w:hideMark/>
          </w:tcPr>
          <w:p w14:paraId="6919CB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D94181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56BDB1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5C1649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73DB1A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1</w:t>
            </w:r>
          </w:p>
        </w:tc>
      </w:tr>
      <w:tr w:rsidR="00C811F1" w:rsidRPr="00F34061" w14:paraId="22594D9C" w14:textId="77777777" w:rsidTr="002A466C">
        <w:trPr>
          <w:trHeight w:val="330"/>
        </w:trPr>
        <w:tc>
          <w:tcPr>
            <w:tcW w:w="2985" w:type="dxa"/>
            <w:shd w:val="clear" w:color="auto" w:fill="auto"/>
            <w:vAlign w:val="center"/>
            <w:hideMark/>
          </w:tcPr>
          <w:p w14:paraId="611D277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 xml:space="preserve">Ranunculus </w:t>
            </w:r>
            <w:proofErr w:type="spellStart"/>
            <w:r w:rsidRPr="00F34061">
              <w:rPr>
                <w:rFonts w:ascii="Times New Roman" w:hAnsi="Times New Roman" w:cs="Times New Roman"/>
                <w:sz w:val="24"/>
                <w:szCs w:val="24"/>
              </w:rPr>
              <w:t>repens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67F4B4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Ranunculaceae</w:t>
            </w:r>
            <w:proofErr w:type="spellEnd"/>
          </w:p>
        </w:tc>
        <w:tc>
          <w:tcPr>
            <w:tcW w:w="714" w:type="dxa"/>
            <w:shd w:val="clear" w:color="auto" w:fill="auto"/>
            <w:vAlign w:val="center"/>
            <w:hideMark/>
          </w:tcPr>
          <w:p w14:paraId="4C76ECB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963AB6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FB36B7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12F181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6BBEBF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1</w:t>
            </w:r>
          </w:p>
        </w:tc>
      </w:tr>
      <w:tr w:rsidR="00C811F1" w:rsidRPr="00F34061" w14:paraId="4CCCC074" w14:textId="77777777" w:rsidTr="002A466C">
        <w:trPr>
          <w:trHeight w:val="330"/>
        </w:trPr>
        <w:tc>
          <w:tcPr>
            <w:tcW w:w="2985" w:type="dxa"/>
            <w:shd w:val="clear" w:color="auto" w:fill="auto"/>
            <w:vAlign w:val="center"/>
            <w:hideMark/>
          </w:tcPr>
          <w:p w14:paraId="5703278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Agrimonia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eupatoria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F100EF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161A873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2C274B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904769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B47084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F1467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31523F4F" w14:textId="77777777" w:rsidTr="002A466C">
        <w:trPr>
          <w:trHeight w:val="330"/>
        </w:trPr>
        <w:tc>
          <w:tcPr>
            <w:tcW w:w="2985" w:type="dxa"/>
            <w:shd w:val="clear" w:color="auto" w:fill="auto"/>
            <w:vAlign w:val="center"/>
            <w:hideMark/>
          </w:tcPr>
          <w:p w14:paraId="6600122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Agrimonia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grandis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Andrz</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ex</w:t>
            </w:r>
            <w:proofErr w:type="spellEnd"/>
            <w:r w:rsidRPr="00F34061">
              <w:rPr>
                <w:rFonts w:ascii="Times New Roman" w:hAnsi="Times New Roman" w:cs="Times New Roman"/>
                <w:sz w:val="24"/>
                <w:szCs w:val="24"/>
              </w:rPr>
              <w:t xml:space="preserve">. C. A. </w:t>
            </w:r>
            <w:proofErr w:type="spellStart"/>
            <w:r w:rsidRPr="00F34061">
              <w:rPr>
                <w:rFonts w:ascii="Times New Roman" w:hAnsi="Times New Roman" w:cs="Times New Roman"/>
                <w:sz w:val="24"/>
                <w:szCs w:val="24"/>
              </w:rPr>
              <w:t>Mey</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2BC5779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5189239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526FB8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38C08D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E3BECA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BF3C17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0</w:t>
            </w:r>
          </w:p>
        </w:tc>
      </w:tr>
      <w:tr w:rsidR="00C811F1" w:rsidRPr="00F34061" w14:paraId="7509E0CD" w14:textId="77777777" w:rsidTr="002A466C">
        <w:trPr>
          <w:trHeight w:val="330"/>
        </w:trPr>
        <w:tc>
          <w:tcPr>
            <w:tcW w:w="2985" w:type="dxa"/>
            <w:shd w:val="clear" w:color="auto" w:fill="auto"/>
            <w:vAlign w:val="center"/>
            <w:hideMark/>
          </w:tcPr>
          <w:p w14:paraId="3B53994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Alchemilla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alpestris</w:t>
            </w:r>
            <w:proofErr w:type="spellEnd"/>
            <w:r w:rsidRPr="00F34061">
              <w:rPr>
                <w:rFonts w:ascii="Times New Roman" w:hAnsi="Times New Roman" w:cs="Times New Roman"/>
                <w:sz w:val="24"/>
                <w:szCs w:val="24"/>
              </w:rPr>
              <w:t xml:space="preserve"> F.W.  </w:t>
            </w:r>
            <w:proofErr w:type="spellStart"/>
            <w:r w:rsidRPr="00F34061">
              <w:rPr>
                <w:rFonts w:ascii="Times New Roman" w:hAnsi="Times New Roman" w:cs="Times New Roman"/>
                <w:sz w:val="24"/>
                <w:szCs w:val="24"/>
              </w:rPr>
              <w:t>Schmidt</w:t>
            </w:r>
            <w:proofErr w:type="spellEnd"/>
          </w:p>
        </w:tc>
        <w:tc>
          <w:tcPr>
            <w:tcW w:w="1896" w:type="dxa"/>
            <w:shd w:val="clear" w:color="auto" w:fill="auto"/>
            <w:vAlign w:val="center"/>
            <w:hideMark/>
          </w:tcPr>
          <w:p w14:paraId="112D3CD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0F841FC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AC50CE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48D0FC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2A3038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2CC5C9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0</w:t>
            </w:r>
          </w:p>
        </w:tc>
      </w:tr>
      <w:tr w:rsidR="00C811F1" w:rsidRPr="00F34061" w14:paraId="0D6F9319" w14:textId="77777777" w:rsidTr="002A466C">
        <w:trPr>
          <w:trHeight w:val="330"/>
        </w:trPr>
        <w:tc>
          <w:tcPr>
            <w:tcW w:w="2985" w:type="dxa"/>
            <w:shd w:val="clear" w:color="auto" w:fill="auto"/>
            <w:vAlign w:val="center"/>
            <w:hideMark/>
          </w:tcPr>
          <w:p w14:paraId="17021CA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Aruncus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Rafin</w:t>
            </w:r>
            <w:proofErr w:type="spellEnd"/>
          </w:p>
        </w:tc>
        <w:tc>
          <w:tcPr>
            <w:tcW w:w="1896" w:type="dxa"/>
            <w:shd w:val="clear" w:color="auto" w:fill="auto"/>
            <w:vAlign w:val="center"/>
            <w:hideMark/>
          </w:tcPr>
          <w:p w14:paraId="4711E6B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14CDEA1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A99E00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C3523F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DB0D0D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349488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4895B6B" w14:textId="77777777" w:rsidTr="002A466C">
        <w:trPr>
          <w:trHeight w:val="330"/>
        </w:trPr>
        <w:tc>
          <w:tcPr>
            <w:tcW w:w="2985" w:type="dxa"/>
            <w:shd w:val="clear" w:color="auto" w:fill="auto"/>
            <w:vAlign w:val="center"/>
            <w:hideMark/>
          </w:tcPr>
          <w:p w14:paraId="0C6AE0D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Crataegus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ucrainica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Pojark</w:t>
            </w:r>
            <w:proofErr w:type="spellEnd"/>
          </w:p>
        </w:tc>
        <w:tc>
          <w:tcPr>
            <w:tcW w:w="1896" w:type="dxa"/>
            <w:shd w:val="clear" w:color="auto" w:fill="auto"/>
            <w:vAlign w:val="center"/>
            <w:hideMark/>
          </w:tcPr>
          <w:p w14:paraId="7B3FE81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5DB7108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302973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56FCFF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D8A901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7C6E69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C106D2D" w14:textId="77777777" w:rsidTr="002A466C">
        <w:trPr>
          <w:trHeight w:val="330"/>
        </w:trPr>
        <w:tc>
          <w:tcPr>
            <w:tcW w:w="2985" w:type="dxa"/>
            <w:shd w:val="clear" w:color="auto" w:fill="auto"/>
            <w:vAlign w:val="center"/>
            <w:hideMark/>
          </w:tcPr>
          <w:p w14:paraId="2484D79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Filipendula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denudata</w:t>
            </w:r>
            <w:proofErr w:type="spellEnd"/>
            <w:r w:rsidRPr="00F34061">
              <w:rPr>
                <w:rFonts w:ascii="Times New Roman" w:hAnsi="Times New Roman" w:cs="Times New Roman"/>
                <w:sz w:val="24"/>
                <w:szCs w:val="24"/>
              </w:rPr>
              <w:t xml:space="preserve"> (J et. C. </w:t>
            </w:r>
            <w:proofErr w:type="spellStart"/>
            <w:r w:rsidRPr="00F34061">
              <w:rPr>
                <w:rFonts w:ascii="Times New Roman" w:hAnsi="Times New Roman" w:cs="Times New Roman"/>
                <w:sz w:val="24"/>
                <w:szCs w:val="24"/>
              </w:rPr>
              <w:t>Presl</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Fritsch</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174E71E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377556E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B94CD6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698428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A3C2C2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1768D1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47319DA" w14:textId="77777777" w:rsidTr="002A466C">
        <w:trPr>
          <w:trHeight w:val="330"/>
        </w:trPr>
        <w:tc>
          <w:tcPr>
            <w:tcW w:w="2985" w:type="dxa"/>
            <w:shd w:val="clear" w:color="auto" w:fill="auto"/>
            <w:vAlign w:val="center"/>
            <w:hideMark/>
          </w:tcPr>
          <w:p w14:paraId="6D39107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Filipendula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vulgaris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Moench</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4138A8A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35A9D96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006A8C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A868C8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6C9D88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884A9C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51D9E8A" w14:textId="77777777" w:rsidTr="002A466C">
        <w:trPr>
          <w:trHeight w:val="330"/>
        </w:trPr>
        <w:tc>
          <w:tcPr>
            <w:tcW w:w="2985" w:type="dxa"/>
            <w:shd w:val="clear" w:color="auto" w:fill="auto"/>
            <w:vAlign w:val="center"/>
            <w:hideMark/>
          </w:tcPr>
          <w:p w14:paraId="2EB3AE1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Fragaria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vesca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E2B7A4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24FEFDA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5553C1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1F025F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4EC364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4EA8C8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64694F7" w14:textId="77777777" w:rsidTr="002A466C">
        <w:trPr>
          <w:trHeight w:val="330"/>
        </w:trPr>
        <w:tc>
          <w:tcPr>
            <w:tcW w:w="2985" w:type="dxa"/>
            <w:shd w:val="clear" w:color="auto" w:fill="auto"/>
            <w:vAlign w:val="center"/>
            <w:hideMark/>
          </w:tcPr>
          <w:p w14:paraId="7C57CDE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Geum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urbanum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F82F27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6D9D31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27A126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02187F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16AA4B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33DD5F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C3B28AC" w14:textId="77777777" w:rsidTr="002A466C">
        <w:trPr>
          <w:trHeight w:val="330"/>
        </w:trPr>
        <w:tc>
          <w:tcPr>
            <w:tcW w:w="2985" w:type="dxa"/>
            <w:shd w:val="clear" w:color="auto" w:fill="auto"/>
            <w:vAlign w:val="center"/>
            <w:hideMark/>
          </w:tcPr>
          <w:p w14:paraId="7CCD8F2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Lotus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Pers</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74F90F8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11D5716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46C61A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CEADFF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99FE01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56419B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7AF4095" w14:textId="77777777" w:rsidTr="002A466C">
        <w:trPr>
          <w:trHeight w:val="330"/>
        </w:trPr>
        <w:tc>
          <w:tcPr>
            <w:tcW w:w="2985" w:type="dxa"/>
            <w:shd w:val="clear" w:color="auto" w:fill="auto"/>
            <w:vAlign w:val="center"/>
            <w:hideMark/>
          </w:tcPr>
          <w:p w14:paraId="249401F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Potentilla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argentea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D1C0C0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1806B50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45B756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3B3E28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7066DB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0CAD194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2A25BFB0" w14:textId="77777777" w:rsidTr="002A466C">
        <w:trPr>
          <w:trHeight w:val="330"/>
        </w:trPr>
        <w:tc>
          <w:tcPr>
            <w:tcW w:w="2985" w:type="dxa"/>
            <w:shd w:val="clear" w:color="auto" w:fill="auto"/>
            <w:vAlign w:val="center"/>
            <w:hideMark/>
          </w:tcPr>
          <w:p w14:paraId="494D902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Potentilla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anserina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3F9F59C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5F449AB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5F0FDE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9497E6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38410E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C8A8BE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CD8DF07" w14:textId="77777777" w:rsidTr="002A466C">
        <w:trPr>
          <w:trHeight w:val="330"/>
        </w:trPr>
        <w:tc>
          <w:tcPr>
            <w:tcW w:w="2985" w:type="dxa"/>
            <w:shd w:val="clear" w:color="auto" w:fill="auto"/>
            <w:vAlign w:val="center"/>
            <w:hideMark/>
          </w:tcPr>
          <w:p w14:paraId="0537813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Potentilla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erecta</w:t>
            </w:r>
            <w:proofErr w:type="spellEnd"/>
            <w:r w:rsidRPr="00F34061">
              <w:rPr>
                <w:rFonts w:ascii="Times New Roman" w:hAnsi="Times New Roman" w:cs="Times New Roman"/>
                <w:sz w:val="24"/>
                <w:szCs w:val="24"/>
              </w:rPr>
              <w:t xml:space="preserve"> (L.)  </w:t>
            </w:r>
            <w:proofErr w:type="spellStart"/>
            <w:r w:rsidRPr="00F34061">
              <w:rPr>
                <w:rFonts w:ascii="Times New Roman" w:hAnsi="Times New Roman" w:cs="Times New Roman"/>
                <w:sz w:val="24"/>
                <w:szCs w:val="24"/>
              </w:rPr>
              <w:t>Raeusch</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3D647F8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537E585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11078D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FF9C65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C3C0FA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731CED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41C01AD" w14:textId="77777777" w:rsidTr="002A466C">
        <w:trPr>
          <w:trHeight w:val="330"/>
        </w:trPr>
        <w:tc>
          <w:tcPr>
            <w:tcW w:w="2985" w:type="dxa"/>
            <w:shd w:val="clear" w:color="auto" w:fill="auto"/>
            <w:vAlign w:val="center"/>
            <w:hideMark/>
          </w:tcPr>
          <w:p w14:paraId="36F0EFFA"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Potentilla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reptans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4331AE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479B8B3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537EC5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D734E2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B8AFC8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E05806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640A0C7" w14:textId="77777777" w:rsidTr="002A466C">
        <w:trPr>
          <w:trHeight w:val="330"/>
        </w:trPr>
        <w:tc>
          <w:tcPr>
            <w:tcW w:w="2985" w:type="dxa"/>
            <w:shd w:val="clear" w:color="auto" w:fill="auto"/>
            <w:vAlign w:val="center"/>
            <w:hideMark/>
          </w:tcPr>
          <w:p w14:paraId="2179394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canina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296C35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Rosaceae</w:t>
            </w:r>
            <w:proofErr w:type="spellEnd"/>
          </w:p>
        </w:tc>
        <w:tc>
          <w:tcPr>
            <w:tcW w:w="714" w:type="dxa"/>
            <w:shd w:val="clear" w:color="auto" w:fill="auto"/>
            <w:vAlign w:val="center"/>
            <w:hideMark/>
          </w:tcPr>
          <w:p w14:paraId="2CD1A29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lang w:val="en-US"/>
              </w:rPr>
              <w:t>0</w:t>
            </w:r>
          </w:p>
        </w:tc>
        <w:tc>
          <w:tcPr>
            <w:tcW w:w="810" w:type="dxa"/>
            <w:shd w:val="clear" w:color="auto" w:fill="auto"/>
            <w:vAlign w:val="center"/>
            <w:hideMark/>
          </w:tcPr>
          <w:p w14:paraId="0156A87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4888BA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3562840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F6EBC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5D10797" w14:textId="77777777" w:rsidTr="002A466C">
        <w:trPr>
          <w:trHeight w:val="330"/>
        </w:trPr>
        <w:tc>
          <w:tcPr>
            <w:tcW w:w="2985" w:type="dxa"/>
            <w:shd w:val="clear" w:color="auto" w:fill="auto"/>
            <w:vAlign w:val="center"/>
            <w:hideMark/>
          </w:tcPr>
          <w:p w14:paraId="2864EF0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Galium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verum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33389D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Rubiaceae</w:t>
            </w:r>
            <w:proofErr w:type="spellEnd"/>
          </w:p>
        </w:tc>
        <w:tc>
          <w:tcPr>
            <w:tcW w:w="714" w:type="dxa"/>
            <w:shd w:val="clear" w:color="auto" w:fill="auto"/>
            <w:vAlign w:val="center"/>
            <w:hideMark/>
          </w:tcPr>
          <w:p w14:paraId="2B3B8E7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6D630A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0214FE9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A788A4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D5CA27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6FBBB304" w14:textId="77777777" w:rsidTr="002A466C">
        <w:trPr>
          <w:trHeight w:val="330"/>
        </w:trPr>
        <w:tc>
          <w:tcPr>
            <w:tcW w:w="2985" w:type="dxa"/>
            <w:shd w:val="clear" w:color="auto" w:fill="auto"/>
            <w:vAlign w:val="center"/>
            <w:hideMark/>
          </w:tcPr>
          <w:p w14:paraId="1F1D28C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lastRenderedPageBreak/>
              <w:t>Asperula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graveolens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Bieb</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ex</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Schult</w:t>
            </w:r>
            <w:proofErr w:type="spellEnd"/>
            <w:r w:rsidRPr="00F34061">
              <w:rPr>
                <w:rFonts w:ascii="Times New Roman" w:hAnsi="Times New Roman" w:cs="Times New Roman"/>
                <w:sz w:val="24"/>
                <w:szCs w:val="24"/>
              </w:rPr>
              <w:t xml:space="preserve">. et  </w:t>
            </w:r>
            <w:proofErr w:type="spellStart"/>
            <w:r w:rsidRPr="00F34061">
              <w:rPr>
                <w:rFonts w:ascii="Times New Roman" w:hAnsi="Times New Roman" w:cs="Times New Roman"/>
                <w:sz w:val="24"/>
                <w:szCs w:val="24"/>
              </w:rPr>
              <w:t>Schult</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fil</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3CB192D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Rubiaceae</w:t>
            </w:r>
            <w:proofErr w:type="spellEnd"/>
          </w:p>
        </w:tc>
        <w:tc>
          <w:tcPr>
            <w:tcW w:w="714" w:type="dxa"/>
            <w:shd w:val="clear" w:color="auto" w:fill="auto"/>
            <w:vAlign w:val="center"/>
            <w:hideMark/>
          </w:tcPr>
          <w:p w14:paraId="035A047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F6A06F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19A4BB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757430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9B27EE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01EA9749" w14:textId="77777777" w:rsidTr="002A466C">
        <w:trPr>
          <w:trHeight w:val="330"/>
        </w:trPr>
        <w:tc>
          <w:tcPr>
            <w:tcW w:w="2985" w:type="dxa"/>
            <w:shd w:val="clear" w:color="auto" w:fill="auto"/>
            <w:vAlign w:val="center"/>
            <w:hideMark/>
          </w:tcPr>
          <w:p w14:paraId="0ECFA2C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Galium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aparine</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EA39B2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Rubiaceae</w:t>
            </w:r>
            <w:proofErr w:type="spellEnd"/>
          </w:p>
        </w:tc>
        <w:tc>
          <w:tcPr>
            <w:tcW w:w="714" w:type="dxa"/>
            <w:shd w:val="clear" w:color="auto" w:fill="auto"/>
            <w:vAlign w:val="center"/>
            <w:hideMark/>
          </w:tcPr>
          <w:p w14:paraId="75842D9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AD5CE7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75DEE7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992193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4DEC9A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5465E286" w14:textId="77777777" w:rsidTr="002A466C">
        <w:trPr>
          <w:trHeight w:val="330"/>
        </w:trPr>
        <w:tc>
          <w:tcPr>
            <w:tcW w:w="2985" w:type="dxa"/>
            <w:shd w:val="clear" w:color="auto" w:fill="auto"/>
            <w:vAlign w:val="center"/>
            <w:hideMark/>
          </w:tcPr>
          <w:p w14:paraId="1FBA84E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Euphrasia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montana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Jord</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5189E41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Scrophulariaceae</w:t>
            </w:r>
            <w:proofErr w:type="spellEnd"/>
          </w:p>
        </w:tc>
        <w:tc>
          <w:tcPr>
            <w:tcW w:w="714" w:type="dxa"/>
            <w:shd w:val="clear" w:color="auto" w:fill="auto"/>
            <w:vAlign w:val="center"/>
            <w:hideMark/>
          </w:tcPr>
          <w:p w14:paraId="32004A7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03526E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222087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EAB9EF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8FD31A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6CCAB03B" w14:textId="77777777" w:rsidTr="002A466C">
        <w:trPr>
          <w:trHeight w:val="360"/>
        </w:trPr>
        <w:tc>
          <w:tcPr>
            <w:tcW w:w="2985" w:type="dxa"/>
            <w:shd w:val="clear" w:color="auto" w:fill="auto"/>
            <w:vAlign w:val="center"/>
            <w:hideMark/>
          </w:tcPr>
          <w:p w14:paraId="63B0243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Melampyrum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nemorosum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76B382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Scrophulariaceae</w:t>
            </w:r>
            <w:proofErr w:type="spellEnd"/>
          </w:p>
        </w:tc>
        <w:tc>
          <w:tcPr>
            <w:tcW w:w="714" w:type="dxa"/>
            <w:shd w:val="clear" w:color="auto" w:fill="auto"/>
            <w:vAlign w:val="center"/>
            <w:hideMark/>
          </w:tcPr>
          <w:p w14:paraId="675579D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5530394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3612ECA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F0EA16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F52F69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9D65220" w14:textId="77777777" w:rsidTr="002A466C">
        <w:trPr>
          <w:trHeight w:val="330"/>
        </w:trPr>
        <w:tc>
          <w:tcPr>
            <w:tcW w:w="2985" w:type="dxa"/>
            <w:shd w:val="clear" w:color="auto" w:fill="auto"/>
            <w:vAlign w:val="center"/>
            <w:hideMark/>
          </w:tcPr>
          <w:p w14:paraId="36D7BC2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Rhinanthus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minor</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D5ABDD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Scrophulariaceae</w:t>
            </w:r>
            <w:proofErr w:type="spellEnd"/>
          </w:p>
        </w:tc>
        <w:tc>
          <w:tcPr>
            <w:tcW w:w="714" w:type="dxa"/>
            <w:shd w:val="clear" w:color="auto" w:fill="auto"/>
            <w:vAlign w:val="center"/>
            <w:hideMark/>
          </w:tcPr>
          <w:p w14:paraId="6D31195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FA55E8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5628C8C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5AC0CD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64750F3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06EA60FA" w14:textId="77777777" w:rsidTr="002A466C">
        <w:trPr>
          <w:trHeight w:val="330"/>
        </w:trPr>
        <w:tc>
          <w:tcPr>
            <w:tcW w:w="2985" w:type="dxa"/>
            <w:shd w:val="clear" w:color="auto" w:fill="auto"/>
            <w:vAlign w:val="center"/>
            <w:hideMark/>
          </w:tcPr>
          <w:p w14:paraId="2E1993F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Verbascum</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thapsus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264DDB1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Scrophulariaceae</w:t>
            </w:r>
            <w:proofErr w:type="spellEnd"/>
          </w:p>
        </w:tc>
        <w:tc>
          <w:tcPr>
            <w:tcW w:w="714" w:type="dxa"/>
            <w:shd w:val="clear" w:color="auto" w:fill="auto"/>
            <w:vAlign w:val="center"/>
            <w:hideMark/>
          </w:tcPr>
          <w:p w14:paraId="13DA1CC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18FC77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3E384F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A70805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48F8ABF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3752A556" w14:textId="77777777" w:rsidTr="002A466C">
        <w:trPr>
          <w:trHeight w:val="330"/>
        </w:trPr>
        <w:tc>
          <w:tcPr>
            <w:tcW w:w="2985" w:type="dxa"/>
            <w:shd w:val="clear" w:color="auto" w:fill="auto"/>
            <w:vAlign w:val="center"/>
            <w:hideMark/>
          </w:tcPr>
          <w:p w14:paraId="68971169"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Veronica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longifolia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683EB00"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Scrophulariaceae</w:t>
            </w:r>
            <w:proofErr w:type="spellEnd"/>
          </w:p>
        </w:tc>
        <w:tc>
          <w:tcPr>
            <w:tcW w:w="714" w:type="dxa"/>
            <w:shd w:val="clear" w:color="auto" w:fill="auto"/>
            <w:vAlign w:val="center"/>
            <w:hideMark/>
          </w:tcPr>
          <w:p w14:paraId="0DDB0A2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721925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4DF836C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65B217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3120185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D157758" w14:textId="77777777" w:rsidTr="002A466C">
        <w:trPr>
          <w:trHeight w:val="330"/>
        </w:trPr>
        <w:tc>
          <w:tcPr>
            <w:tcW w:w="2985" w:type="dxa"/>
            <w:shd w:val="clear" w:color="auto" w:fill="auto"/>
            <w:vAlign w:val="center"/>
            <w:hideMark/>
          </w:tcPr>
          <w:p w14:paraId="789DA50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Veronica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urticifolia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Jacq</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52D05CF3"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Scrophulariaceae</w:t>
            </w:r>
            <w:proofErr w:type="spellEnd"/>
          </w:p>
        </w:tc>
        <w:tc>
          <w:tcPr>
            <w:tcW w:w="714" w:type="dxa"/>
            <w:shd w:val="clear" w:color="auto" w:fill="auto"/>
            <w:vAlign w:val="center"/>
            <w:hideMark/>
          </w:tcPr>
          <w:p w14:paraId="1E8AAFA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982015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B7A7F1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56A3AF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7651CF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540070F4" w14:textId="77777777" w:rsidTr="002A466C">
        <w:trPr>
          <w:trHeight w:val="330"/>
        </w:trPr>
        <w:tc>
          <w:tcPr>
            <w:tcW w:w="2985" w:type="dxa"/>
            <w:shd w:val="clear" w:color="auto" w:fill="auto"/>
            <w:vAlign w:val="center"/>
            <w:hideMark/>
          </w:tcPr>
          <w:p w14:paraId="5B901A3F"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Urtica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urens</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424BD45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Urticaceae</w:t>
            </w:r>
            <w:proofErr w:type="spellEnd"/>
          </w:p>
        </w:tc>
        <w:tc>
          <w:tcPr>
            <w:tcW w:w="714" w:type="dxa"/>
            <w:shd w:val="clear" w:color="auto" w:fill="auto"/>
            <w:vAlign w:val="center"/>
            <w:hideMark/>
          </w:tcPr>
          <w:p w14:paraId="721D748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6F0B587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214DEB1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454139D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7255789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69E8415D" w14:textId="77777777" w:rsidTr="002A466C">
        <w:trPr>
          <w:trHeight w:val="330"/>
        </w:trPr>
        <w:tc>
          <w:tcPr>
            <w:tcW w:w="2985" w:type="dxa"/>
            <w:shd w:val="clear" w:color="auto" w:fill="auto"/>
            <w:vAlign w:val="center"/>
            <w:hideMark/>
          </w:tcPr>
          <w:p w14:paraId="2FFA25B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Viola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arvensis</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Murr</w:t>
            </w:r>
            <w:proofErr w:type="spellEnd"/>
            <w:r w:rsidRPr="00F34061">
              <w:rPr>
                <w:rFonts w:ascii="Times New Roman" w:hAnsi="Times New Roman" w:cs="Times New Roman"/>
                <w:sz w:val="24"/>
                <w:szCs w:val="24"/>
              </w:rPr>
              <w:t>.</w:t>
            </w:r>
          </w:p>
        </w:tc>
        <w:tc>
          <w:tcPr>
            <w:tcW w:w="1896" w:type="dxa"/>
            <w:shd w:val="clear" w:color="auto" w:fill="auto"/>
            <w:vAlign w:val="center"/>
            <w:hideMark/>
          </w:tcPr>
          <w:p w14:paraId="2A85DEF5"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Violaceae</w:t>
            </w:r>
            <w:proofErr w:type="spellEnd"/>
          </w:p>
        </w:tc>
        <w:tc>
          <w:tcPr>
            <w:tcW w:w="714" w:type="dxa"/>
            <w:shd w:val="clear" w:color="auto" w:fill="auto"/>
            <w:vAlign w:val="center"/>
            <w:hideMark/>
          </w:tcPr>
          <w:p w14:paraId="6CC7320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0D7D66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3499B9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19E3C096"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15FF93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DB855D2" w14:textId="77777777" w:rsidTr="002A466C">
        <w:trPr>
          <w:trHeight w:val="330"/>
        </w:trPr>
        <w:tc>
          <w:tcPr>
            <w:tcW w:w="2985" w:type="dxa"/>
            <w:shd w:val="clear" w:color="auto" w:fill="auto"/>
            <w:vAlign w:val="center"/>
            <w:hideMark/>
          </w:tcPr>
          <w:p w14:paraId="0E20883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Viola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tricolor</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1159FD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Violaceae</w:t>
            </w:r>
            <w:proofErr w:type="spellEnd"/>
          </w:p>
        </w:tc>
        <w:tc>
          <w:tcPr>
            <w:tcW w:w="714" w:type="dxa"/>
            <w:shd w:val="clear" w:color="auto" w:fill="auto"/>
            <w:vAlign w:val="center"/>
            <w:hideMark/>
          </w:tcPr>
          <w:p w14:paraId="05A28F85"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4868979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F8B5CA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506D8D3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15CF5338"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40550A6E" w14:textId="77777777" w:rsidTr="002A466C">
        <w:trPr>
          <w:trHeight w:val="330"/>
        </w:trPr>
        <w:tc>
          <w:tcPr>
            <w:tcW w:w="2985" w:type="dxa"/>
            <w:shd w:val="clear" w:color="auto" w:fill="auto"/>
            <w:vAlign w:val="center"/>
            <w:hideMark/>
          </w:tcPr>
          <w:p w14:paraId="33C14842"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Adenophora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lilifolia</w:t>
            </w:r>
            <w:proofErr w:type="spellEnd"/>
            <w:r w:rsidRPr="00F34061">
              <w:rPr>
                <w:rFonts w:ascii="Times New Roman" w:hAnsi="Times New Roman" w:cs="Times New Roman"/>
                <w:sz w:val="24"/>
                <w:szCs w:val="24"/>
              </w:rPr>
              <w:t xml:space="preserve"> (L.) A. DC.</w:t>
            </w:r>
          </w:p>
        </w:tc>
        <w:tc>
          <w:tcPr>
            <w:tcW w:w="1896" w:type="dxa"/>
            <w:shd w:val="clear" w:color="auto" w:fill="auto"/>
            <w:vAlign w:val="center"/>
            <w:hideMark/>
          </w:tcPr>
          <w:p w14:paraId="18FDE631"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Сampanulaceae</w:t>
            </w:r>
            <w:proofErr w:type="spellEnd"/>
          </w:p>
        </w:tc>
        <w:tc>
          <w:tcPr>
            <w:tcW w:w="714" w:type="dxa"/>
            <w:shd w:val="clear" w:color="auto" w:fill="auto"/>
            <w:vAlign w:val="center"/>
            <w:hideMark/>
          </w:tcPr>
          <w:p w14:paraId="5F74B3F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B285C6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66E91B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0AD83A2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43C820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4A5CF4A" w14:textId="77777777" w:rsidTr="00DC6278">
        <w:trPr>
          <w:trHeight w:val="269"/>
        </w:trPr>
        <w:tc>
          <w:tcPr>
            <w:tcW w:w="2985" w:type="dxa"/>
            <w:shd w:val="clear" w:color="auto" w:fill="auto"/>
            <w:vAlign w:val="center"/>
            <w:hideMark/>
          </w:tcPr>
          <w:p w14:paraId="197DE72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Campanula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persicifolia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0E1A21D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Сampanulaceae</w:t>
            </w:r>
            <w:proofErr w:type="spellEnd"/>
          </w:p>
        </w:tc>
        <w:tc>
          <w:tcPr>
            <w:tcW w:w="714" w:type="dxa"/>
            <w:shd w:val="clear" w:color="auto" w:fill="auto"/>
            <w:vAlign w:val="center"/>
            <w:hideMark/>
          </w:tcPr>
          <w:p w14:paraId="1B91A21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3D04AD97"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7845424"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A9CE490"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FF928F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8A30A15" w14:textId="77777777" w:rsidTr="002A466C">
        <w:trPr>
          <w:trHeight w:val="330"/>
        </w:trPr>
        <w:tc>
          <w:tcPr>
            <w:tcW w:w="2985" w:type="dxa"/>
            <w:shd w:val="clear" w:color="auto" w:fill="auto"/>
            <w:vAlign w:val="center"/>
            <w:hideMark/>
          </w:tcPr>
          <w:p w14:paraId="180E4D3C"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Campanula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trachelium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77B5BA4E"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Сampanulaceae</w:t>
            </w:r>
            <w:proofErr w:type="spellEnd"/>
          </w:p>
        </w:tc>
        <w:tc>
          <w:tcPr>
            <w:tcW w:w="714" w:type="dxa"/>
            <w:shd w:val="clear" w:color="auto" w:fill="auto"/>
            <w:vAlign w:val="center"/>
            <w:hideMark/>
          </w:tcPr>
          <w:p w14:paraId="11B9356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0943707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7B3D4A5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795A84C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20A5EDD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7250D74A" w14:textId="77777777" w:rsidTr="002A466C">
        <w:trPr>
          <w:trHeight w:val="330"/>
        </w:trPr>
        <w:tc>
          <w:tcPr>
            <w:tcW w:w="2985" w:type="dxa"/>
            <w:shd w:val="clear" w:color="auto" w:fill="auto"/>
            <w:vAlign w:val="center"/>
            <w:hideMark/>
          </w:tcPr>
          <w:p w14:paraId="41C69674"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Campanula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glomerata</w:t>
            </w:r>
            <w:proofErr w:type="spellEnd"/>
            <w:r w:rsidRPr="00F34061">
              <w:rPr>
                <w:rFonts w:ascii="Times New Roman" w:hAnsi="Times New Roman" w:cs="Times New Roman"/>
                <w:sz w:val="24"/>
                <w:szCs w:val="24"/>
              </w:rPr>
              <w:t xml:space="preserve"> L. </w:t>
            </w:r>
          </w:p>
        </w:tc>
        <w:tc>
          <w:tcPr>
            <w:tcW w:w="1896" w:type="dxa"/>
            <w:shd w:val="clear" w:color="auto" w:fill="auto"/>
            <w:vAlign w:val="center"/>
            <w:hideMark/>
          </w:tcPr>
          <w:p w14:paraId="7A86BD46"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Сampanulaceae</w:t>
            </w:r>
            <w:proofErr w:type="spellEnd"/>
          </w:p>
        </w:tc>
        <w:tc>
          <w:tcPr>
            <w:tcW w:w="714" w:type="dxa"/>
            <w:shd w:val="clear" w:color="auto" w:fill="auto"/>
            <w:vAlign w:val="center"/>
            <w:hideMark/>
          </w:tcPr>
          <w:p w14:paraId="1E181E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1E4A154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1B1F7E2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2237F9A3"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87096AA"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r w:rsidR="00C811F1" w:rsidRPr="00F34061" w14:paraId="1AA66698" w14:textId="77777777" w:rsidTr="002A466C">
        <w:trPr>
          <w:trHeight w:val="330"/>
        </w:trPr>
        <w:tc>
          <w:tcPr>
            <w:tcW w:w="2985" w:type="dxa"/>
            <w:shd w:val="clear" w:color="auto" w:fill="auto"/>
            <w:vAlign w:val="center"/>
            <w:hideMark/>
          </w:tcPr>
          <w:p w14:paraId="2260226D"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Campanula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patula</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5D1582D7"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Сampanulaceae</w:t>
            </w:r>
            <w:proofErr w:type="spellEnd"/>
          </w:p>
        </w:tc>
        <w:tc>
          <w:tcPr>
            <w:tcW w:w="714" w:type="dxa"/>
            <w:shd w:val="clear" w:color="auto" w:fill="auto"/>
            <w:vAlign w:val="center"/>
            <w:hideMark/>
          </w:tcPr>
          <w:p w14:paraId="1D496ABE"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490BF6F"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00CD8F1"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7EB8AA9"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23371E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r>
      <w:tr w:rsidR="00C811F1" w:rsidRPr="00F34061" w14:paraId="1BB8B812" w14:textId="77777777" w:rsidTr="00DC6278">
        <w:trPr>
          <w:trHeight w:val="314"/>
        </w:trPr>
        <w:tc>
          <w:tcPr>
            <w:tcW w:w="2985" w:type="dxa"/>
            <w:shd w:val="clear" w:color="auto" w:fill="auto"/>
            <w:vAlign w:val="center"/>
            <w:hideMark/>
          </w:tcPr>
          <w:p w14:paraId="7CBA925B"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Phyteuma</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spicatum</w:t>
            </w:r>
            <w:proofErr w:type="spellEnd"/>
            <w:r w:rsidRPr="00F34061">
              <w:rPr>
                <w:rFonts w:ascii="Times New Roman" w:hAnsi="Times New Roman" w:cs="Times New Roman"/>
                <w:sz w:val="24"/>
                <w:szCs w:val="24"/>
              </w:rPr>
              <w:t xml:space="preserve"> L.</w:t>
            </w:r>
          </w:p>
        </w:tc>
        <w:tc>
          <w:tcPr>
            <w:tcW w:w="1896" w:type="dxa"/>
            <w:shd w:val="clear" w:color="auto" w:fill="auto"/>
            <w:vAlign w:val="center"/>
            <w:hideMark/>
          </w:tcPr>
          <w:p w14:paraId="1C8DB5A8" w14:textId="77777777" w:rsidR="00DC6278" w:rsidRPr="00F34061" w:rsidRDefault="00DC6278" w:rsidP="00F34061">
            <w:pPr>
              <w:spacing w:after="0"/>
              <w:jc w:val="center"/>
              <w:rPr>
                <w:rFonts w:ascii="Times New Roman" w:hAnsi="Times New Roman" w:cs="Times New Roman"/>
                <w:sz w:val="24"/>
                <w:szCs w:val="24"/>
              </w:rPr>
            </w:pPr>
            <w:proofErr w:type="spellStart"/>
            <w:r w:rsidRPr="00F34061">
              <w:rPr>
                <w:rFonts w:ascii="Times New Roman" w:hAnsi="Times New Roman" w:cs="Times New Roman"/>
                <w:sz w:val="24"/>
                <w:szCs w:val="24"/>
              </w:rPr>
              <w:t>Сampanulaceae</w:t>
            </w:r>
            <w:proofErr w:type="spellEnd"/>
          </w:p>
        </w:tc>
        <w:tc>
          <w:tcPr>
            <w:tcW w:w="714" w:type="dxa"/>
            <w:shd w:val="clear" w:color="auto" w:fill="auto"/>
            <w:vAlign w:val="center"/>
            <w:hideMark/>
          </w:tcPr>
          <w:p w14:paraId="037EA69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vAlign w:val="center"/>
            <w:hideMark/>
          </w:tcPr>
          <w:p w14:paraId="2CCA411B"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900" w:type="dxa"/>
            <w:shd w:val="clear" w:color="auto" w:fill="auto"/>
            <w:noWrap/>
            <w:vAlign w:val="center"/>
            <w:hideMark/>
          </w:tcPr>
          <w:p w14:paraId="66307682"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810" w:type="dxa"/>
            <w:shd w:val="clear" w:color="auto" w:fill="auto"/>
            <w:noWrap/>
            <w:vAlign w:val="center"/>
            <w:hideMark/>
          </w:tcPr>
          <w:p w14:paraId="6C3F40ED"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w:t>
            </w:r>
          </w:p>
        </w:tc>
        <w:tc>
          <w:tcPr>
            <w:tcW w:w="900" w:type="dxa"/>
            <w:shd w:val="clear" w:color="auto" w:fill="auto"/>
            <w:noWrap/>
            <w:vAlign w:val="center"/>
            <w:hideMark/>
          </w:tcPr>
          <w:p w14:paraId="51AAACEC" w14:textId="77777777" w:rsidR="00DC6278" w:rsidRPr="00F34061" w:rsidRDefault="00DC6278"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r>
    </w:tbl>
    <w:p w14:paraId="289AE3BC" w14:textId="77777777" w:rsidR="00A77942" w:rsidRPr="00F34061" w:rsidRDefault="00A77942"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br w:type="page"/>
      </w:r>
    </w:p>
    <w:p w14:paraId="2B210002" w14:textId="77777777" w:rsidR="00FB4448" w:rsidRPr="00F34061" w:rsidRDefault="00FB4448" w:rsidP="00F34061">
      <w:pPr>
        <w:rPr>
          <w:rFonts w:ascii="Times New Roman" w:hAnsi="Times New Roman" w:cs="Times New Roman"/>
          <w:sz w:val="24"/>
          <w:szCs w:val="24"/>
          <w:lang w:val="en-US"/>
        </w:rPr>
        <w:sectPr w:rsidR="00FB4448" w:rsidRPr="00F34061" w:rsidSect="00624024">
          <w:footerReference w:type="default" r:id="rId17"/>
          <w:pgSz w:w="11906" w:h="16838"/>
          <w:pgMar w:top="1440" w:right="1440" w:bottom="1710" w:left="1440" w:header="708" w:footer="708" w:gutter="0"/>
          <w:lnNumType w:countBy="1" w:restart="continuous"/>
          <w:cols w:space="720"/>
          <w:docGrid w:linePitch="360"/>
        </w:sectPr>
      </w:pPr>
    </w:p>
    <w:p w14:paraId="3EEF3063" w14:textId="3A4320C2" w:rsidR="00245AB8" w:rsidRPr="00F34061" w:rsidRDefault="000B4714" w:rsidP="00F34061">
      <w:pPr>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 xml:space="preserve">S5 </w:t>
      </w:r>
      <w:r w:rsidR="00245AB8" w:rsidRPr="00F34061">
        <w:rPr>
          <w:rFonts w:ascii="Times New Roman" w:hAnsi="Times New Roman" w:cs="Times New Roman"/>
          <w:b/>
          <w:sz w:val="24"/>
          <w:szCs w:val="24"/>
          <w:lang w:val="en-US"/>
        </w:rPr>
        <w:t xml:space="preserve">Table. Summary statistics </w:t>
      </w:r>
      <w:r w:rsidR="006B7794" w:rsidRPr="00F34061">
        <w:rPr>
          <w:rFonts w:ascii="Times New Roman" w:hAnsi="Times New Roman" w:cs="Times New Roman"/>
          <w:b/>
          <w:sz w:val="24"/>
          <w:szCs w:val="24"/>
          <w:lang w:val="en-US"/>
        </w:rPr>
        <w:t xml:space="preserve">of </w:t>
      </w:r>
      <w:r w:rsidR="008439F7" w:rsidRPr="00F34061">
        <w:rPr>
          <w:rFonts w:ascii="Times New Roman" w:hAnsi="Times New Roman" w:cs="Times New Roman"/>
          <w:b/>
          <w:sz w:val="24"/>
          <w:szCs w:val="24"/>
          <w:lang w:val="en-US"/>
        </w:rPr>
        <w:t>e</w:t>
      </w:r>
      <w:proofErr w:type="spellStart"/>
      <w:r w:rsidR="008439F7" w:rsidRPr="00F34061">
        <w:rPr>
          <w:rFonts w:ascii="Times New Roman" w:hAnsi="Times New Roman" w:cs="Times New Roman"/>
          <w:b/>
          <w:sz w:val="24"/>
          <w:szCs w:val="24"/>
        </w:rPr>
        <w:t>levation</w:t>
      </w:r>
      <w:proofErr w:type="spellEnd"/>
      <w:r w:rsidR="008439F7" w:rsidRPr="00F34061">
        <w:rPr>
          <w:rFonts w:ascii="Times New Roman" w:hAnsi="Times New Roman" w:cs="Times New Roman"/>
          <w:b/>
          <w:sz w:val="24"/>
          <w:szCs w:val="24"/>
          <w:lang w:val="en-US"/>
        </w:rPr>
        <w:t xml:space="preserve">, </w:t>
      </w:r>
      <w:r w:rsidR="006B7794" w:rsidRPr="00F34061">
        <w:rPr>
          <w:rFonts w:ascii="Times New Roman" w:hAnsi="Times New Roman" w:cs="Times New Roman"/>
          <w:b/>
          <w:sz w:val="24"/>
          <w:szCs w:val="24"/>
          <w:lang w:val="en-US"/>
        </w:rPr>
        <w:t xml:space="preserve">cattle density, </w:t>
      </w:r>
      <w:r w:rsidR="008439F7" w:rsidRPr="00F34061">
        <w:rPr>
          <w:rFonts w:ascii="Times New Roman" w:hAnsi="Times New Roman" w:cs="Times New Roman"/>
          <w:b/>
          <w:sz w:val="24"/>
          <w:szCs w:val="24"/>
          <w:lang w:val="en-US"/>
        </w:rPr>
        <w:t xml:space="preserve">fraction of bare soil, soil pH, soil organic carbon content, and </w:t>
      </w:r>
      <w:r w:rsidR="008C5AA8" w:rsidRPr="00F34061">
        <w:rPr>
          <w:rFonts w:ascii="Times New Roman" w:hAnsi="Times New Roman" w:cs="Times New Roman"/>
          <w:b/>
          <w:sz w:val="24"/>
          <w:szCs w:val="24"/>
          <w:lang w:val="en-US"/>
        </w:rPr>
        <w:t>density of soil decomposers</w:t>
      </w:r>
      <w:r w:rsidR="00D65DE0" w:rsidRPr="00F34061">
        <w:rPr>
          <w:rFonts w:ascii="Times New Roman" w:hAnsi="Times New Roman" w:cs="Times New Roman"/>
          <w:b/>
          <w:sz w:val="24"/>
          <w:szCs w:val="24"/>
          <w:lang w:val="en-US"/>
        </w:rPr>
        <w:t>.</w:t>
      </w:r>
      <w:r w:rsidR="00D65DE0" w:rsidRPr="00F34061">
        <w:rPr>
          <w:rFonts w:ascii="Times New Roman" w:hAnsi="Times New Roman" w:cs="Times New Roman"/>
          <w:sz w:val="24"/>
          <w:szCs w:val="24"/>
          <w:lang w:val="en-US"/>
        </w:rPr>
        <w:t xml:space="preserve"> Minimum (min), maximum (max) and mean values, and standard errors ± </w:t>
      </w:r>
      <w:r w:rsidR="00D65DE0" w:rsidRPr="00F34061">
        <w:rPr>
          <w:rFonts w:ascii="Times New Roman" w:eastAsia="Times New Roman" w:hAnsi="Times New Roman" w:cs="Times New Roman"/>
          <w:sz w:val="24"/>
          <w:szCs w:val="24"/>
          <w:lang w:val="en-US" w:eastAsia="uk-UA"/>
        </w:rPr>
        <w:t>S.E.</w:t>
      </w:r>
      <w:r w:rsidR="00D65DE0" w:rsidRPr="00F34061">
        <w:rPr>
          <w:rFonts w:ascii="Times New Roman" w:hAnsi="Times New Roman" w:cs="Times New Roman"/>
          <w:sz w:val="24"/>
          <w:szCs w:val="24"/>
          <w:lang w:val="en-US"/>
        </w:rPr>
        <w:t xml:space="preserve"> are derived </w:t>
      </w:r>
      <w:r w:rsidR="00245AB8" w:rsidRPr="00F34061">
        <w:rPr>
          <w:rFonts w:ascii="Times New Roman" w:hAnsi="Times New Roman" w:cs="Times New Roman"/>
          <w:sz w:val="24"/>
          <w:szCs w:val="24"/>
          <w:lang w:val="en-US"/>
        </w:rPr>
        <w:t>across the grasslands for each of the physical-geographical zones and across the entire region; n is the number of grasslands</w:t>
      </w:r>
      <w:r w:rsidR="00A2374B" w:rsidRPr="00F34061">
        <w:rPr>
          <w:rFonts w:ascii="Times New Roman" w:hAnsi="Times New Roman" w:cs="Times New Roman"/>
          <w:sz w:val="24"/>
          <w:szCs w:val="24"/>
          <w:lang w:val="en-US"/>
        </w:rPr>
        <w:t xml:space="preserve"> studied here</w:t>
      </w:r>
      <w:r w:rsidR="00245AB8" w:rsidRPr="00F34061">
        <w:rPr>
          <w:rFonts w:ascii="Times New Roman" w:hAnsi="Times New Roman" w:cs="Times New Roman"/>
          <w:sz w:val="24"/>
          <w:szCs w:val="24"/>
          <w:lang w:val="en-US"/>
        </w:rPr>
        <w:t xml:space="preserve">. </w:t>
      </w:r>
    </w:p>
    <w:tbl>
      <w:tblPr>
        <w:tblW w:w="10697"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3"/>
        <w:gridCol w:w="1230"/>
        <w:gridCol w:w="1250"/>
        <w:gridCol w:w="1083"/>
        <w:gridCol w:w="1000"/>
        <w:gridCol w:w="603"/>
        <w:gridCol w:w="996"/>
        <w:gridCol w:w="1776"/>
        <w:gridCol w:w="1516"/>
      </w:tblGrid>
      <w:tr w:rsidR="00C811F1" w:rsidRPr="00F34061" w14:paraId="42BFF658" w14:textId="5AAEDE54" w:rsidTr="00F7283D">
        <w:trPr>
          <w:trHeight w:val="1132"/>
        </w:trPr>
        <w:tc>
          <w:tcPr>
            <w:tcW w:w="1243" w:type="dxa"/>
            <w:shd w:val="clear" w:color="auto" w:fill="auto"/>
            <w:noWrap/>
            <w:vAlign w:val="center"/>
            <w:hideMark/>
          </w:tcPr>
          <w:p w14:paraId="79202EF0" w14:textId="77777777" w:rsidR="008439F7" w:rsidRPr="00F34061" w:rsidRDefault="008439F7"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val="en-US" w:eastAsia="uk-UA"/>
              </w:rPr>
              <w:t>S</w:t>
            </w:r>
            <w:proofErr w:type="spellStart"/>
            <w:r w:rsidRPr="00F34061">
              <w:rPr>
                <w:rFonts w:ascii="Times New Roman" w:eastAsia="Times New Roman" w:hAnsi="Times New Roman" w:cs="Times New Roman"/>
                <w:b/>
                <w:sz w:val="24"/>
                <w:szCs w:val="24"/>
                <w:lang w:eastAsia="uk-UA"/>
              </w:rPr>
              <w:t>tudy</w:t>
            </w:r>
            <w:proofErr w:type="spellEnd"/>
            <w:r w:rsidRPr="00F34061">
              <w:rPr>
                <w:rFonts w:ascii="Times New Roman" w:eastAsia="Times New Roman" w:hAnsi="Times New Roman" w:cs="Times New Roman"/>
                <w:b/>
                <w:sz w:val="24"/>
                <w:szCs w:val="24"/>
                <w:lang w:eastAsia="uk-UA"/>
              </w:rPr>
              <w:t xml:space="preserve"> </w:t>
            </w:r>
            <w:r w:rsidRPr="00F34061">
              <w:rPr>
                <w:rFonts w:ascii="Times New Roman" w:eastAsia="Times New Roman" w:hAnsi="Times New Roman" w:cs="Times New Roman"/>
                <w:b/>
                <w:sz w:val="24"/>
                <w:szCs w:val="24"/>
                <w:lang w:val="en-US" w:eastAsia="uk-UA"/>
              </w:rPr>
              <w:t>area</w:t>
            </w:r>
          </w:p>
        </w:tc>
        <w:tc>
          <w:tcPr>
            <w:tcW w:w="1230" w:type="dxa"/>
            <w:vAlign w:val="center"/>
          </w:tcPr>
          <w:p w14:paraId="62B59962" w14:textId="77777777" w:rsidR="008439F7" w:rsidRPr="00F34061" w:rsidRDefault="008439F7" w:rsidP="00F34061">
            <w:pPr>
              <w:spacing w:after="0" w:line="240" w:lineRule="auto"/>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Summary statistics</w:t>
            </w:r>
          </w:p>
        </w:tc>
        <w:tc>
          <w:tcPr>
            <w:tcW w:w="1250" w:type="dxa"/>
            <w:vAlign w:val="center"/>
          </w:tcPr>
          <w:p w14:paraId="2A3C24F0" w14:textId="77777777" w:rsidR="008439F7" w:rsidRPr="00F34061" w:rsidRDefault="008439F7" w:rsidP="00F34061">
            <w:pPr>
              <w:spacing w:after="0"/>
              <w:jc w:val="center"/>
              <w:rPr>
                <w:rFonts w:ascii="Times New Roman" w:hAnsi="Times New Roman" w:cs="Times New Roman"/>
                <w:b/>
                <w:sz w:val="24"/>
                <w:szCs w:val="24"/>
                <w:lang w:val="en-US"/>
              </w:rPr>
            </w:pPr>
            <w:proofErr w:type="spellStart"/>
            <w:r w:rsidRPr="00F34061">
              <w:rPr>
                <w:rFonts w:ascii="Times New Roman" w:hAnsi="Times New Roman" w:cs="Times New Roman"/>
                <w:b/>
                <w:sz w:val="24"/>
                <w:szCs w:val="24"/>
              </w:rPr>
              <w:t>Elevation</w:t>
            </w:r>
            <w:proofErr w:type="spellEnd"/>
            <w:r w:rsidRPr="00F34061">
              <w:rPr>
                <w:rFonts w:ascii="Times New Roman" w:hAnsi="Times New Roman" w:cs="Times New Roman"/>
                <w:b/>
                <w:sz w:val="24"/>
                <w:szCs w:val="24"/>
              </w:rPr>
              <w:t>,</w:t>
            </w:r>
          </w:p>
          <w:p w14:paraId="73EA3F40" w14:textId="3F454B76" w:rsidR="008439F7" w:rsidRPr="00F34061" w:rsidRDefault="008439F7"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hAnsi="Times New Roman" w:cs="Times New Roman"/>
                <w:sz w:val="24"/>
                <w:szCs w:val="24"/>
              </w:rPr>
              <w:t xml:space="preserve">m </w:t>
            </w:r>
            <w:proofErr w:type="spellStart"/>
            <w:r w:rsidR="00AD1EF0" w:rsidRPr="00F34061">
              <w:rPr>
                <w:rFonts w:ascii="Times New Roman" w:hAnsi="Times New Roman" w:cs="Times New Roman"/>
                <w:sz w:val="24"/>
                <w:szCs w:val="24"/>
              </w:rPr>
              <w:t>a.s.l</w:t>
            </w:r>
            <w:proofErr w:type="spellEnd"/>
            <w:r w:rsidR="00AD1EF0" w:rsidRPr="00F34061">
              <w:rPr>
                <w:rFonts w:ascii="Times New Roman" w:hAnsi="Times New Roman" w:cs="Times New Roman"/>
                <w:sz w:val="24"/>
                <w:szCs w:val="24"/>
              </w:rPr>
              <w:t>.</w:t>
            </w:r>
          </w:p>
        </w:tc>
        <w:tc>
          <w:tcPr>
            <w:tcW w:w="1083" w:type="dxa"/>
            <w:shd w:val="clear" w:color="auto" w:fill="auto"/>
            <w:noWrap/>
            <w:vAlign w:val="center"/>
            <w:hideMark/>
          </w:tcPr>
          <w:p w14:paraId="6BCA2987" w14:textId="374E7C7B" w:rsidR="008439F7" w:rsidRPr="00F34061" w:rsidRDefault="008439F7"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val="en-US" w:eastAsia="uk-UA"/>
              </w:rPr>
              <w:t>Cattle density,</w:t>
            </w:r>
          </w:p>
          <w:p w14:paraId="45A81395" w14:textId="77777777" w:rsidR="008439F7" w:rsidRPr="00F34061" w:rsidRDefault="008439F7"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sz w:val="24"/>
                <w:szCs w:val="24"/>
                <w:lang w:val="en-US" w:eastAsia="uk-UA"/>
              </w:rPr>
              <w:t>livestock units h</w:t>
            </w:r>
            <w:r w:rsidRPr="00F34061">
              <w:rPr>
                <w:rFonts w:ascii="Times New Roman" w:eastAsia="Times New Roman" w:hAnsi="Times New Roman" w:cs="Times New Roman"/>
                <w:sz w:val="24"/>
                <w:szCs w:val="24"/>
                <w:vertAlign w:val="superscript"/>
                <w:lang w:val="en-US" w:eastAsia="uk-UA"/>
              </w:rPr>
              <w:t>-1</w:t>
            </w:r>
          </w:p>
        </w:tc>
        <w:tc>
          <w:tcPr>
            <w:tcW w:w="1000" w:type="dxa"/>
            <w:shd w:val="clear" w:color="auto" w:fill="auto"/>
            <w:noWrap/>
            <w:vAlign w:val="center"/>
            <w:hideMark/>
          </w:tcPr>
          <w:p w14:paraId="5C041890" w14:textId="77777777" w:rsidR="008439F7" w:rsidRPr="00F34061" w:rsidRDefault="008439F7" w:rsidP="00F34061">
            <w:pPr>
              <w:spacing w:after="0"/>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Bare soil,</w:t>
            </w:r>
          </w:p>
          <w:p w14:paraId="242F398F" w14:textId="77777777" w:rsidR="008439F7" w:rsidRPr="00F34061" w:rsidRDefault="008439F7" w:rsidP="00F34061">
            <w:pPr>
              <w:spacing w:after="0" w:line="240" w:lineRule="auto"/>
              <w:jc w:val="center"/>
              <w:rPr>
                <w:rFonts w:ascii="Times New Roman" w:hAnsi="Times New Roman" w:cs="Times New Roman"/>
                <w:b/>
                <w:sz w:val="24"/>
                <w:szCs w:val="24"/>
                <w:lang w:val="en-US"/>
              </w:rPr>
            </w:pPr>
            <w:r w:rsidRPr="00F34061">
              <w:rPr>
                <w:rFonts w:ascii="Times New Roman" w:hAnsi="Times New Roman" w:cs="Times New Roman"/>
                <w:sz w:val="24"/>
                <w:szCs w:val="24"/>
                <w:lang w:val="en-US"/>
              </w:rPr>
              <w:t>%</w:t>
            </w:r>
          </w:p>
        </w:tc>
        <w:tc>
          <w:tcPr>
            <w:tcW w:w="603" w:type="dxa"/>
            <w:vAlign w:val="center"/>
          </w:tcPr>
          <w:p w14:paraId="1CDFB6F8" w14:textId="650D1DB6" w:rsidR="008439F7" w:rsidRPr="00F34061" w:rsidRDefault="008439F7" w:rsidP="00F34061">
            <w:pPr>
              <w:spacing w:after="0"/>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Soil pH</w:t>
            </w:r>
          </w:p>
        </w:tc>
        <w:tc>
          <w:tcPr>
            <w:tcW w:w="996" w:type="dxa"/>
          </w:tcPr>
          <w:p w14:paraId="4339CD39" w14:textId="77777777" w:rsidR="008439F7" w:rsidRPr="00F34061" w:rsidRDefault="008439F7" w:rsidP="00F34061">
            <w:pPr>
              <w:spacing w:after="0" w:line="240" w:lineRule="auto"/>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 xml:space="preserve">Soil organic carbon, </w:t>
            </w:r>
          </w:p>
          <w:p w14:paraId="0848779C" w14:textId="1B82D216" w:rsidR="008439F7" w:rsidRPr="00F34061" w:rsidRDefault="008439F7" w:rsidP="00F34061">
            <w:pPr>
              <w:spacing w:after="0"/>
              <w:jc w:val="center"/>
              <w:rPr>
                <w:rFonts w:ascii="Times New Roman" w:hAnsi="Times New Roman" w:cs="Times New Roman"/>
                <w:b/>
                <w:sz w:val="24"/>
                <w:szCs w:val="24"/>
                <w:lang w:val="en-US"/>
              </w:rPr>
            </w:pPr>
            <w:r w:rsidRPr="00F34061">
              <w:rPr>
                <w:rFonts w:ascii="Times New Roman" w:hAnsi="Times New Roman" w:cs="Times New Roman"/>
                <w:sz w:val="24"/>
                <w:szCs w:val="24"/>
                <w:lang w:val="en-US"/>
              </w:rPr>
              <w:t>%</w:t>
            </w:r>
          </w:p>
        </w:tc>
        <w:tc>
          <w:tcPr>
            <w:tcW w:w="1776" w:type="dxa"/>
            <w:vAlign w:val="center"/>
          </w:tcPr>
          <w:p w14:paraId="70B2B41A" w14:textId="77777777" w:rsidR="008439F7" w:rsidRPr="00F34061" w:rsidRDefault="008439F7"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val="en-US" w:eastAsia="uk-UA"/>
              </w:rPr>
              <w:t xml:space="preserve">Soil microorganism abundance, </w:t>
            </w:r>
          </w:p>
          <w:p w14:paraId="019426EB" w14:textId="12B43652" w:rsidR="008439F7" w:rsidRPr="00F34061" w:rsidRDefault="008439F7" w:rsidP="00F34061">
            <w:pPr>
              <w:spacing w:after="0"/>
              <w:jc w:val="center"/>
              <w:rPr>
                <w:rFonts w:ascii="Times New Roman" w:hAnsi="Times New Roman" w:cs="Times New Roman"/>
                <w:b/>
                <w:sz w:val="24"/>
                <w:szCs w:val="24"/>
                <w:lang w:val="en-US"/>
              </w:rPr>
            </w:pPr>
            <w:r w:rsidRPr="00F34061">
              <w:rPr>
                <w:rFonts w:ascii="Times New Roman" w:eastAsia="Times New Roman" w:hAnsi="Times New Roman" w:cs="Times New Roman"/>
                <w:sz w:val="24"/>
                <w:szCs w:val="24"/>
                <w:lang w:val="en-US" w:eastAsia="uk-UA"/>
              </w:rPr>
              <w:t>cells×10</w:t>
            </w:r>
            <w:r w:rsidRPr="00F34061">
              <w:rPr>
                <w:rFonts w:ascii="Times New Roman" w:eastAsia="Times New Roman" w:hAnsi="Times New Roman" w:cs="Times New Roman"/>
                <w:sz w:val="24"/>
                <w:szCs w:val="24"/>
                <w:vertAlign w:val="superscript"/>
                <w:lang w:val="en-US" w:eastAsia="uk-UA"/>
              </w:rPr>
              <w:t>8</w:t>
            </w:r>
            <w:r w:rsidRPr="00F34061">
              <w:rPr>
                <w:rFonts w:ascii="Times New Roman" w:eastAsia="Times New Roman" w:hAnsi="Times New Roman" w:cs="Times New Roman"/>
                <w:sz w:val="24"/>
                <w:szCs w:val="24"/>
                <w:lang w:val="en-US" w:eastAsia="uk-UA"/>
              </w:rPr>
              <w:t xml:space="preserve"> g</w:t>
            </w:r>
            <w:r w:rsidRPr="00F34061">
              <w:rPr>
                <w:rFonts w:ascii="Times New Roman" w:eastAsia="Times New Roman" w:hAnsi="Times New Roman" w:cs="Times New Roman"/>
                <w:sz w:val="24"/>
                <w:szCs w:val="24"/>
                <w:vertAlign w:val="superscript"/>
                <w:lang w:val="en-US" w:eastAsia="uk-UA"/>
              </w:rPr>
              <w:t>-1</w:t>
            </w:r>
            <w:r w:rsidRPr="00F34061">
              <w:rPr>
                <w:rFonts w:ascii="Times New Roman" w:eastAsia="Times New Roman" w:hAnsi="Times New Roman" w:cs="Times New Roman"/>
                <w:sz w:val="24"/>
                <w:szCs w:val="24"/>
                <w:lang w:val="en-US" w:eastAsia="uk-UA"/>
              </w:rPr>
              <w:t xml:space="preserve"> dry soil</w:t>
            </w:r>
          </w:p>
        </w:tc>
        <w:tc>
          <w:tcPr>
            <w:tcW w:w="1516" w:type="dxa"/>
            <w:vAlign w:val="center"/>
          </w:tcPr>
          <w:p w14:paraId="2694986B" w14:textId="77777777" w:rsidR="008439F7" w:rsidRPr="00F34061" w:rsidRDefault="008439F7" w:rsidP="00F34061">
            <w:pPr>
              <w:spacing w:after="0" w:line="240" w:lineRule="auto"/>
              <w:jc w:val="center"/>
              <w:rPr>
                <w:rFonts w:ascii="Times New Roman" w:hAnsi="Times New Roman" w:cs="Times New Roman"/>
                <w:b/>
                <w:sz w:val="24"/>
                <w:szCs w:val="24"/>
                <w:lang w:val="en-US"/>
              </w:rPr>
            </w:pPr>
            <w:r w:rsidRPr="00F34061">
              <w:rPr>
                <w:rFonts w:ascii="Times New Roman" w:hAnsi="Times New Roman" w:cs="Times New Roman"/>
                <w:b/>
                <w:sz w:val="24"/>
                <w:szCs w:val="24"/>
                <w:lang w:val="en-US"/>
              </w:rPr>
              <w:t>Biomass of earthworms,</w:t>
            </w:r>
          </w:p>
          <w:p w14:paraId="2BA5B627" w14:textId="2DA8164A" w:rsidR="008439F7" w:rsidRPr="00F34061" w:rsidRDefault="008439F7" w:rsidP="00F34061">
            <w:pPr>
              <w:spacing w:after="0"/>
              <w:jc w:val="center"/>
              <w:rPr>
                <w:rFonts w:ascii="Times New Roman" w:hAnsi="Times New Roman" w:cs="Times New Roman"/>
                <w:b/>
                <w:sz w:val="24"/>
                <w:szCs w:val="24"/>
                <w:lang w:val="en-US"/>
              </w:rPr>
            </w:pPr>
            <w:r w:rsidRPr="00F34061">
              <w:rPr>
                <w:rFonts w:ascii="Times New Roman" w:hAnsi="Times New Roman" w:cs="Times New Roman"/>
                <w:sz w:val="24"/>
                <w:szCs w:val="24"/>
                <w:lang w:val="en-US"/>
              </w:rPr>
              <w:t xml:space="preserve"> g m</w:t>
            </w:r>
            <w:r w:rsidRPr="00F34061">
              <w:rPr>
                <w:rFonts w:ascii="Times New Roman" w:hAnsi="Times New Roman" w:cs="Times New Roman"/>
                <w:sz w:val="24"/>
                <w:szCs w:val="24"/>
                <w:vertAlign w:val="superscript"/>
                <w:lang w:val="en-US"/>
              </w:rPr>
              <w:t>-2</w:t>
            </w:r>
          </w:p>
        </w:tc>
      </w:tr>
      <w:tr w:rsidR="00C811F1" w:rsidRPr="00F34061" w14:paraId="7E7D1E77" w14:textId="0F49B32A" w:rsidTr="00F7283D">
        <w:trPr>
          <w:trHeight w:val="300"/>
        </w:trPr>
        <w:tc>
          <w:tcPr>
            <w:tcW w:w="1243" w:type="dxa"/>
            <w:vMerge w:val="restart"/>
            <w:shd w:val="clear" w:color="auto" w:fill="auto"/>
            <w:noWrap/>
            <w:vAlign w:val="center"/>
            <w:hideMark/>
          </w:tcPr>
          <w:p w14:paraId="595A6E2D" w14:textId="77777777" w:rsidR="008439F7" w:rsidRPr="00F34061" w:rsidRDefault="008439F7"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Across </w:t>
            </w:r>
          </w:p>
          <w:p w14:paraId="7D4196E0"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the entire region (n=31)</w:t>
            </w:r>
          </w:p>
        </w:tc>
        <w:tc>
          <w:tcPr>
            <w:tcW w:w="1230" w:type="dxa"/>
            <w:vAlign w:val="bottom"/>
          </w:tcPr>
          <w:p w14:paraId="58460A1B"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250" w:type="dxa"/>
          </w:tcPr>
          <w:p w14:paraId="3FCCD5AA" w14:textId="26CA0D26"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137.5</w:t>
            </w:r>
          </w:p>
        </w:tc>
        <w:tc>
          <w:tcPr>
            <w:tcW w:w="1083" w:type="dxa"/>
            <w:shd w:val="clear" w:color="auto" w:fill="auto"/>
            <w:noWrap/>
          </w:tcPr>
          <w:p w14:paraId="11FE9C08" w14:textId="7B8A73A9"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0.01</w:t>
            </w:r>
          </w:p>
        </w:tc>
        <w:tc>
          <w:tcPr>
            <w:tcW w:w="1000" w:type="dxa"/>
            <w:shd w:val="clear" w:color="auto" w:fill="auto"/>
            <w:noWrap/>
            <w:hideMark/>
          </w:tcPr>
          <w:p w14:paraId="6FB499CC"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603" w:type="dxa"/>
          </w:tcPr>
          <w:p w14:paraId="3578EF06" w14:textId="2C83928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4.1</w:t>
            </w:r>
          </w:p>
        </w:tc>
        <w:tc>
          <w:tcPr>
            <w:tcW w:w="996" w:type="dxa"/>
          </w:tcPr>
          <w:p w14:paraId="46327662" w14:textId="4E99005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1.10</w:t>
            </w:r>
          </w:p>
        </w:tc>
        <w:tc>
          <w:tcPr>
            <w:tcW w:w="1776" w:type="dxa"/>
          </w:tcPr>
          <w:p w14:paraId="196B0BB1" w14:textId="246BF16C"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w:t>
            </w:r>
            <w:r w:rsidRPr="00F34061">
              <w:rPr>
                <w:rFonts w:ascii="Times New Roman" w:hAnsi="Times New Roman" w:cs="Times New Roman"/>
                <w:sz w:val="24"/>
                <w:szCs w:val="24"/>
                <w:lang w:val="en-US"/>
              </w:rPr>
              <w:t>01</w:t>
            </w:r>
          </w:p>
        </w:tc>
        <w:tc>
          <w:tcPr>
            <w:tcW w:w="1516" w:type="dxa"/>
          </w:tcPr>
          <w:p w14:paraId="3AAC54B0" w14:textId="5C197C39"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0.01</w:t>
            </w:r>
          </w:p>
        </w:tc>
      </w:tr>
      <w:tr w:rsidR="00C811F1" w:rsidRPr="00F34061" w14:paraId="13426AAF" w14:textId="0039BBCC" w:rsidTr="00F7283D">
        <w:trPr>
          <w:trHeight w:val="300"/>
        </w:trPr>
        <w:tc>
          <w:tcPr>
            <w:tcW w:w="1243" w:type="dxa"/>
            <w:vMerge/>
            <w:shd w:val="clear" w:color="auto" w:fill="auto"/>
            <w:noWrap/>
            <w:vAlign w:val="center"/>
            <w:hideMark/>
          </w:tcPr>
          <w:p w14:paraId="2106C912"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1C5C8B89"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250" w:type="dxa"/>
          </w:tcPr>
          <w:p w14:paraId="660E50E3" w14:textId="3067289F"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1323.1</w:t>
            </w:r>
          </w:p>
        </w:tc>
        <w:tc>
          <w:tcPr>
            <w:tcW w:w="1083" w:type="dxa"/>
            <w:shd w:val="clear" w:color="auto" w:fill="auto"/>
            <w:noWrap/>
          </w:tcPr>
          <w:p w14:paraId="2561D200" w14:textId="2A6503B2"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1.38</w:t>
            </w:r>
          </w:p>
        </w:tc>
        <w:tc>
          <w:tcPr>
            <w:tcW w:w="1000" w:type="dxa"/>
            <w:shd w:val="clear" w:color="auto" w:fill="auto"/>
            <w:noWrap/>
            <w:hideMark/>
          </w:tcPr>
          <w:p w14:paraId="34C20B90"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37.5</w:t>
            </w:r>
          </w:p>
        </w:tc>
        <w:tc>
          <w:tcPr>
            <w:tcW w:w="603" w:type="dxa"/>
          </w:tcPr>
          <w:p w14:paraId="1E5ECC53" w14:textId="4C3FE2EE"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7.7</w:t>
            </w:r>
          </w:p>
        </w:tc>
        <w:tc>
          <w:tcPr>
            <w:tcW w:w="996" w:type="dxa"/>
          </w:tcPr>
          <w:p w14:paraId="49E9A5EA" w14:textId="49F19349"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3.20</w:t>
            </w:r>
          </w:p>
        </w:tc>
        <w:tc>
          <w:tcPr>
            <w:tcW w:w="1776" w:type="dxa"/>
          </w:tcPr>
          <w:p w14:paraId="41E6206E" w14:textId="58BF7531"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2.82</w:t>
            </w:r>
          </w:p>
        </w:tc>
        <w:tc>
          <w:tcPr>
            <w:tcW w:w="1516" w:type="dxa"/>
          </w:tcPr>
          <w:p w14:paraId="3476F2F5" w14:textId="43FFB48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11.10</w:t>
            </w:r>
          </w:p>
        </w:tc>
      </w:tr>
      <w:tr w:rsidR="00C811F1" w:rsidRPr="00F34061" w14:paraId="3C59E625" w14:textId="52535E72" w:rsidTr="00F7283D">
        <w:trPr>
          <w:trHeight w:val="300"/>
        </w:trPr>
        <w:tc>
          <w:tcPr>
            <w:tcW w:w="1243" w:type="dxa"/>
            <w:vMerge/>
            <w:shd w:val="clear" w:color="auto" w:fill="auto"/>
            <w:noWrap/>
            <w:vAlign w:val="center"/>
            <w:hideMark/>
          </w:tcPr>
          <w:p w14:paraId="7603671B"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7B97651A" w14:textId="77777777" w:rsidR="008439F7" w:rsidRPr="00F34061" w:rsidRDefault="008439F7" w:rsidP="00F34061">
            <w:pPr>
              <w:spacing w:after="0" w:line="240" w:lineRule="auto"/>
              <w:rPr>
                <w:rFonts w:ascii="Times New Roman" w:eastAsia="Times New Roman" w:hAnsi="Times New Roman" w:cs="Times New Roman"/>
                <w:sz w:val="24"/>
                <w:szCs w:val="24"/>
                <w:lang w:val="en-US" w:eastAsia="uk-UA"/>
              </w:rPr>
            </w:pPr>
            <w:r w:rsidRPr="00F34061">
              <w:rPr>
                <w:rFonts w:ascii="Times New Roman" w:eastAsia="Times New Roman" w:hAnsi="Times New Roman" w:cs="Times New Roman"/>
                <w:sz w:val="24"/>
                <w:szCs w:val="24"/>
                <w:lang w:val="en-US" w:eastAsia="uk-UA"/>
              </w:rPr>
              <w:t>mean</w:t>
            </w:r>
          </w:p>
        </w:tc>
        <w:tc>
          <w:tcPr>
            <w:tcW w:w="1250" w:type="dxa"/>
          </w:tcPr>
          <w:p w14:paraId="5698C761" w14:textId="008E2FFC"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399.0</w:t>
            </w:r>
          </w:p>
        </w:tc>
        <w:tc>
          <w:tcPr>
            <w:tcW w:w="1083" w:type="dxa"/>
            <w:shd w:val="clear" w:color="auto" w:fill="auto"/>
            <w:noWrap/>
          </w:tcPr>
          <w:p w14:paraId="7A0E7EAB" w14:textId="6C9635AF"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0.30</w:t>
            </w:r>
          </w:p>
        </w:tc>
        <w:tc>
          <w:tcPr>
            <w:tcW w:w="1000" w:type="dxa"/>
            <w:shd w:val="clear" w:color="auto" w:fill="auto"/>
            <w:noWrap/>
            <w:hideMark/>
          </w:tcPr>
          <w:p w14:paraId="191E5970"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5.53</w:t>
            </w:r>
          </w:p>
        </w:tc>
        <w:tc>
          <w:tcPr>
            <w:tcW w:w="603" w:type="dxa"/>
          </w:tcPr>
          <w:p w14:paraId="2AA9E759" w14:textId="106CE268"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5.4</w:t>
            </w:r>
          </w:p>
        </w:tc>
        <w:tc>
          <w:tcPr>
            <w:tcW w:w="996" w:type="dxa"/>
          </w:tcPr>
          <w:p w14:paraId="499229AB" w14:textId="3C366D4C"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1.77</w:t>
            </w:r>
          </w:p>
        </w:tc>
        <w:tc>
          <w:tcPr>
            <w:tcW w:w="1776" w:type="dxa"/>
          </w:tcPr>
          <w:p w14:paraId="635B1327" w14:textId="43BCEC04"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0.54</w:t>
            </w:r>
          </w:p>
        </w:tc>
        <w:tc>
          <w:tcPr>
            <w:tcW w:w="1516" w:type="dxa"/>
          </w:tcPr>
          <w:p w14:paraId="37FAB3E8" w14:textId="41B73AE8"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3.58</w:t>
            </w:r>
          </w:p>
        </w:tc>
      </w:tr>
      <w:tr w:rsidR="00C811F1" w:rsidRPr="00F34061" w14:paraId="36829EB1" w14:textId="27D4A4F9" w:rsidTr="00F7283D">
        <w:trPr>
          <w:trHeight w:val="258"/>
        </w:trPr>
        <w:tc>
          <w:tcPr>
            <w:tcW w:w="1243" w:type="dxa"/>
            <w:vMerge/>
            <w:shd w:val="clear" w:color="auto" w:fill="auto"/>
            <w:noWrap/>
            <w:vAlign w:val="center"/>
            <w:hideMark/>
          </w:tcPr>
          <w:p w14:paraId="5FDEE5B7"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051F9A3D" w14:textId="5AF0B9C3"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 xml:space="preserve">± </w:t>
            </w:r>
            <w:r w:rsidR="00B115D7" w:rsidRPr="00F34061">
              <w:rPr>
                <w:rFonts w:ascii="Times New Roman" w:eastAsia="Times New Roman" w:hAnsi="Times New Roman" w:cs="Times New Roman"/>
                <w:sz w:val="24"/>
                <w:szCs w:val="24"/>
                <w:lang w:val="en-US" w:eastAsia="uk-UA"/>
              </w:rPr>
              <w:t>S.E.</w:t>
            </w:r>
          </w:p>
        </w:tc>
        <w:tc>
          <w:tcPr>
            <w:tcW w:w="1250" w:type="dxa"/>
          </w:tcPr>
          <w:p w14:paraId="4A039F5D" w14:textId="69D3905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50.1</w:t>
            </w:r>
          </w:p>
        </w:tc>
        <w:tc>
          <w:tcPr>
            <w:tcW w:w="1083" w:type="dxa"/>
            <w:shd w:val="clear" w:color="auto" w:fill="auto"/>
            <w:noWrap/>
          </w:tcPr>
          <w:p w14:paraId="286CDA32" w14:textId="7B16B9B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0.07</w:t>
            </w:r>
          </w:p>
        </w:tc>
        <w:tc>
          <w:tcPr>
            <w:tcW w:w="1000" w:type="dxa"/>
            <w:shd w:val="clear" w:color="auto" w:fill="auto"/>
            <w:noWrap/>
            <w:hideMark/>
          </w:tcPr>
          <w:p w14:paraId="72FB874E"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1.62</w:t>
            </w:r>
          </w:p>
        </w:tc>
        <w:tc>
          <w:tcPr>
            <w:tcW w:w="603" w:type="dxa"/>
          </w:tcPr>
          <w:p w14:paraId="1DD8C998" w14:textId="54E9A30B"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w:t>
            </w:r>
          </w:p>
        </w:tc>
        <w:tc>
          <w:tcPr>
            <w:tcW w:w="996" w:type="dxa"/>
          </w:tcPr>
          <w:p w14:paraId="66080101" w14:textId="2220B71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0.09</w:t>
            </w:r>
          </w:p>
        </w:tc>
        <w:tc>
          <w:tcPr>
            <w:tcW w:w="1776" w:type="dxa"/>
          </w:tcPr>
          <w:p w14:paraId="23C9A832" w14:textId="2D5BADE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0.14</w:t>
            </w:r>
          </w:p>
        </w:tc>
        <w:tc>
          <w:tcPr>
            <w:tcW w:w="1516" w:type="dxa"/>
          </w:tcPr>
          <w:p w14:paraId="0A464170" w14:textId="312A2AD1"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0.56</w:t>
            </w:r>
          </w:p>
        </w:tc>
      </w:tr>
      <w:tr w:rsidR="00C811F1" w:rsidRPr="00F34061" w14:paraId="5816795C" w14:textId="44490CCD" w:rsidTr="00F7283D">
        <w:trPr>
          <w:trHeight w:val="300"/>
        </w:trPr>
        <w:tc>
          <w:tcPr>
            <w:tcW w:w="1243" w:type="dxa"/>
            <w:vMerge w:val="restart"/>
            <w:shd w:val="clear" w:color="auto" w:fill="auto"/>
            <w:noWrap/>
            <w:vAlign w:val="center"/>
            <w:hideMark/>
          </w:tcPr>
          <w:p w14:paraId="7AC4EB02" w14:textId="77777777" w:rsidR="008439F7" w:rsidRPr="00F34061" w:rsidRDefault="008439F7"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Plains </w:t>
            </w:r>
          </w:p>
          <w:p w14:paraId="6F78ABC7"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(n=12)</w:t>
            </w:r>
          </w:p>
        </w:tc>
        <w:tc>
          <w:tcPr>
            <w:tcW w:w="1230" w:type="dxa"/>
            <w:vAlign w:val="bottom"/>
          </w:tcPr>
          <w:p w14:paraId="0362DB78"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250" w:type="dxa"/>
          </w:tcPr>
          <w:p w14:paraId="589D2009" w14:textId="74544EF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151.3</w:t>
            </w:r>
          </w:p>
        </w:tc>
        <w:tc>
          <w:tcPr>
            <w:tcW w:w="1083" w:type="dxa"/>
            <w:shd w:val="clear" w:color="auto" w:fill="auto"/>
            <w:noWrap/>
          </w:tcPr>
          <w:p w14:paraId="028A4CE9" w14:textId="40ADD30A"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0.02</w:t>
            </w:r>
          </w:p>
        </w:tc>
        <w:tc>
          <w:tcPr>
            <w:tcW w:w="1000" w:type="dxa"/>
            <w:shd w:val="clear" w:color="auto" w:fill="auto"/>
            <w:noWrap/>
          </w:tcPr>
          <w:p w14:paraId="0EB5309C"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w:t>
            </w:r>
          </w:p>
        </w:tc>
        <w:tc>
          <w:tcPr>
            <w:tcW w:w="603" w:type="dxa"/>
          </w:tcPr>
          <w:p w14:paraId="78381C86" w14:textId="2AFD5692"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5.4</w:t>
            </w:r>
          </w:p>
        </w:tc>
        <w:tc>
          <w:tcPr>
            <w:tcW w:w="996" w:type="dxa"/>
          </w:tcPr>
          <w:p w14:paraId="4EBD2C97" w14:textId="53EEEE6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1.10</w:t>
            </w:r>
          </w:p>
        </w:tc>
        <w:tc>
          <w:tcPr>
            <w:tcW w:w="1776" w:type="dxa"/>
          </w:tcPr>
          <w:p w14:paraId="417CE745" w14:textId="39B94F7F"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w:t>
            </w:r>
            <w:r w:rsidRPr="00F34061">
              <w:rPr>
                <w:rFonts w:ascii="Times New Roman" w:hAnsi="Times New Roman" w:cs="Times New Roman"/>
                <w:sz w:val="24"/>
                <w:szCs w:val="24"/>
                <w:lang w:val="en-US"/>
              </w:rPr>
              <w:t>01</w:t>
            </w:r>
          </w:p>
        </w:tc>
        <w:tc>
          <w:tcPr>
            <w:tcW w:w="1516" w:type="dxa"/>
          </w:tcPr>
          <w:p w14:paraId="6FC110E3" w14:textId="152B7E2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0.10</w:t>
            </w:r>
          </w:p>
        </w:tc>
      </w:tr>
      <w:tr w:rsidR="00C811F1" w:rsidRPr="00F34061" w14:paraId="2473B7D0" w14:textId="5CB1D7F6" w:rsidTr="00F7283D">
        <w:trPr>
          <w:trHeight w:val="300"/>
        </w:trPr>
        <w:tc>
          <w:tcPr>
            <w:tcW w:w="1243" w:type="dxa"/>
            <w:vMerge/>
            <w:shd w:val="clear" w:color="auto" w:fill="auto"/>
            <w:noWrap/>
            <w:vAlign w:val="center"/>
            <w:hideMark/>
          </w:tcPr>
          <w:p w14:paraId="713AA11A"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714344C0"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250" w:type="dxa"/>
          </w:tcPr>
          <w:p w14:paraId="01E8C6E5" w14:textId="616723D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264.9</w:t>
            </w:r>
          </w:p>
        </w:tc>
        <w:tc>
          <w:tcPr>
            <w:tcW w:w="1083" w:type="dxa"/>
            <w:shd w:val="clear" w:color="auto" w:fill="auto"/>
            <w:noWrap/>
          </w:tcPr>
          <w:p w14:paraId="3CB15F94" w14:textId="18D02A86"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1.38</w:t>
            </w:r>
          </w:p>
        </w:tc>
        <w:tc>
          <w:tcPr>
            <w:tcW w:w="1000" w:type="dxa"/>
            <w:shd w:val="clear" w:color="auto" w:fill="auto"/>
            <w:noWrap/>
          </w:tcPr>
          <w:p w14:paraId="7BAC84E8"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37.5</w:t>
            </w:r>
          </w:p>
        </w:tc>
        <w:tc>
          <w:tcPr>
            <w:tcW w:w="603" w:type="dxa"/>
          </w:tcPr>
          <w:p w14:paraId="7EC0C194" w14:textId="709129D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6.6</w:t>
            </w:r>
          </w:p>
        </w:tc>
        <w:tc>
          <w:tcPr>
            <w:tcW w:w="996" w:type="dxa"/>
          </w:tcPr>
          <w:p w14:paraId="051CF8F5" w14:textId="0BFF039C"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2.30</w:t>
            </w:r>
          </w:p>
        </w:tc>
        <w:tc>
          <w:tcPr>
            <w:tcW w:w="1776" w:type="dxa"/>
          </w:tcPr>
          <w:p w14:paraId="2DB6F02E" w14:textId="409253F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1.43</w:t>
            </w:r>
          </w:p>
        </w:tc>
        <w:tc>
          <w:tcPr>
            <w:tcW w:w="1516" w:type="dxa"/>
          </w:tcPr>
          <w:p w14:paraId="5E28D932" w14:textId="48AAEE8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8.25</w:t>
            </w:r>
          </w:p>
        </w:tc>
      </w:tr>
      <w:tr w:rsidR="00C811F1" w:rsidRPr="00F34061" w14:paraId="79EA2461" w14:textId="60212DC0" w:rsidTr="00F7283D">
        <w:trPr>
          <w:trHeight w:val="300"/>
        </w:trPr>
        <w:tc>
          <w:tcPr>
            <w:tcW w:w="1243" w:type="dxa"/>
            <w:vMerge/>
            <w:shd w:val="clear" w:color="auto" w:fill="auto"/>
            <w:noWrap/>
            <w:vAlign w:val="center"/>
            <w:hideMark/>
          </w:tcPr>
          <w:p w14:paraId="065F6009"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13F3F8F6"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mean</w:t>
            </w:r>
          </w:p>
        </w:tc>
        <w:tc>
          <w:tcPr>
            <w:tcW w:w="1250" w:type="dxa"/>
          </w:tcPr>
          <w:p w14:paraId="0A7C5386" w14:textId="4CD7BAF6"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218.8</w:t>
            </w:r>
          </w:p>
        </w:tc>
        <w:tc>
          <w:tcPr>
            <w:tcW w:w="1083" w:type="dxa"/>
            <w:shd w:val="clear" w:color="auto" w:fill="auto"/>
            <w:noWrap/>
          </w:tcPr>
          <w:p w14:paraId="11A2B7FB" w14:textId="5421521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0.44</w:t>
            </w:r>
          </w:p>
        </w:tc>
        <w:tc>
          <w:tcPr>
            <w:tcW w:w="1000" w:type="dxa"/>
            <w:shd w:val="clear" w:color="auto" w:fill="auto"/>
            <w:noWrap/>
          </w:tcPr>
          <w:p w14:paraId="2A78DE05"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9.01</w:t>
            </w:r>
          </w:p>
        </w:tc>
        <w:tc>
          <w:tcPr>
            <w:tcW w:w="603" w:type="dxa"/>
          </w:tcPr>
          <w:p w14:paraId="082F5379" w14:textId="425F026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5.8</w:t>
            </w:r>
          </w:p>
        </w:tc>
        <w:tc>
          <w:tcPr>
            <w:tcW w:w="996" w:type="dxa"/>
          </w:tcPr>
          <w:p w14:paraId="5630530D" w14:textId="51EC1098"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1.75</w:t>
            </w:r>
          </w:p>
        </w:tc>
        <w:tc>
          <w:tcPr>
            <w:tcW w:w="1776" w:type="dxa"/>
          </w:tcPr>
          <w:p w14:paraId="73E50FBD" w14:textId="608CE6A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0.37</w:t>
            </w:r>
          </w:p>
        </w:tc>
        <w:tc>
          <w:tcPr>
            <w:tcW w:w="1516" w:type="dxa"/>
          </w:tcPr>
          <w:p w14:paraId="3599C291" w14:textId="1878ED42"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2.63</w:t>
            </w:r>
          </w:p>
        </w:tc>
      </w:tr>
      <w:tr w:rsidR="00C811F1" w:rsidRPr="00F34061" w14:paraId="435F81BD" w14:textId="66CA06B8" w:rsidTr="00F7283D">
        <w:trPr>
          <w:trHeight w:val="300"/>
        </w:trPr>
        <w:tc>
          <w:tcPr>
            <w:tcW w:w="1243" w:type="dxa"/>
            <w:vMerge/>
            <w:shd w:val="clear" w:color="auto" w:fill="auto"/>
            <w:noWrap/>
            <w:vAlign w:val="center"/>
            <w:hideMark/>
          </w:tcPr>
          <w:p w14:paraId="268290C8"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79F8FFBA" w14:textId="2EB4B3C9"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 xml:space="preserve">± </w:t>
            </w:r>
            <w:r w:rsidR="00B115D7" w:rsidRPr="00F34061">
              <w:rPr>
                <w:rFonts w:ascii="Times New Roman" w:eastAsia="Times New Roman" w:hAnsi="Times New Roman" w:cs="Times New Roman"/>
                <w:sz w:val="24"/>
                <w:szCs w:val="24"/>
                <w:lang w:val="en-US" w:eastAsia="uk-UA"/>
              </w:rPr>
              <w:t>S.E.</w:t>
            </w:r>
          </w:p>
        </w:tc>
        <w:tc>
          <w:tcPr>
            <w:tcW w:w="1250" w:type="dxa"/>
          </w:tcPr>
          <w:p w14:paraId="43E91637" w14:textId="0B2C5BDE"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10.5</w:t>
            </w:r>
          </w:p>
        </w:tc>
        <w:tc>
          <w:tcPr>
            <w:tcW w:w="1083" w:type="dxa"/>
            <w:shd w:val="clear" w:color="auto" w:fill="auto"/>
            <w:noWrap/>
          </w:tcPr>
          <w:p w14:paraId="60776FD0" w14:textId="194CFE96"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0.15</w:t>
            </w:r>
          </w:p>
        </w:tc>
        <w:tc>
          <w:tcPr>
            <w:tcW w:w="1000" w:type="dxa"/>
            <w:shd w:val="clear" w:color="auto" w:fill="auto"/>
            <w:noWrap/>
          </w:tcPr>
          <w:p w14:paraId="61097878"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3.60</w:t>
            </w:r>
          </w:p>
        </w:tc>
        <w:tc>
          <w:tcPr>
            <w:tcW w:w="603" w:type="dxa"/>
          </w:tcPr>
          <w:p w14:paraId="05A4C7FF" w14:textId="4BBE763B"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w:t>
            </w:r>
          </w:p>
        </w:tc>
        <w:tc>
          <w:tcPr>
            <w:tcW w:w="996" w:type="dxa"/>
          </w:tcPr>
          <w:p w14:paraId="55B802DA" w14:textId="64CA9FFB"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0.13</w:t>
            </w:r>
          </w:p>
        </w:tc>
        <w:tc>
          <w:tcPr>
            <w:tcW w:w="1776" w:type="dxa"/>
          </w:tcPr>
          <w:p w14:paraId="6F70BD13" w14:textId="7232C1FC"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0.13</w:t>
            </w:r>
          </w:p>
        </w:tc>
        <w:tc>
          <w:tcPr>
            <w:tcW w:w="1516" w:type="dxa"/>
          </w:tcPr>
          <w:p w14:paraId="531261E2" w14:textId="2048C58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0.80</w:t>
            </w:r>
          </w:p>
        </w:tc>
      </w:tr>
      <w:tr w:rsidR="00C811F1" w:rsidRPr="00F34061" w14:paraId="62B151F1" w14:textId="03420F2B" w:rsidTr="00F7283D">
        <w:trPr>
          <w:trHeight w:val="300"/>
        </w:trPr>
        <w:tc>
          <w:tcPr>
            <w:tcW w:w="1243" w:type="dxa"/>
            <w:vMerge w:val="restart"/>
            <w:shd w:val="clear" w:color="auto" w:fill="auto"/>
            <w:noWrap/>
            <w:vAlign w:val="center"/>
            <w:hideMark/>
          </w:tcPr>
          <w:p w14:paraId="420109F3" w14:textId="77777777" w:rsidR="008439F7" w:rsidRPr="00F34061" w:rsidRDefault="008439F7"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Foothills </w:t>
            </w:r>
          </w:p>
          <w:p w14:paraId="3CE78465"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(n=12)</w:t>
            </w:r>
          </w:p>
        </w:tc>
        <w:tc>
          <w:tcPr>
            <w:tcW w:w="1230" w:type="dxa"/>
            <w:vAlign w:val="bottom"/>
          </w:tcPr>
          <w:p w14:paraId="18CEFDB8"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250" w:type="dxa"/>
          </w:tcPr>
          <w:p w14:paraId="633B1993" w14:textId="3FCD07B9"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137.5</w:t>
            </w:r>
          </w:p>
        </w:tc>
        <w:tc>
          <w:tcPr>
            <w:tcW w:w="1083" w:type="dxa"/>
            <w:shd w:val="clear" w:color="auto" w:fill="auto"/>
            <w:noWrap/>
          </w:tcPr>
          <w:p w14:paraId="57E84C51" w14:textId="69BCFEF1"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0.01</w:t>
            </w:r>
          </w:p>
        </w:tc>
        <w:tc>
          <w:tcPr>
            <w:tcW w:w="1000" w:type="dxa"/>
            <w:shd w:val="clear" w:color="auto" w:fill="auto"/>
            <w:noWrap/>
          </w:tcPr>
          <w:p w14:paraId="05C49C6A"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w:t>
            </w:r>
          </w:p>
        </w:tc>
        <w:tc>
          <w:tcPr>
            <w:tcW w:w="603" w:type="dxa"/>
          </w:tcPr>
          <w:p w14:paraId="0C64BD71" w14:textId="5735F674"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4.5</w:t>
            </w:r>
          </w:p>
        </w:tc>
        <w:tc>
          <w:tcPr>
            <w:tcW w:w="996" w:type="dxa"/>
          </w:tcPr>
          <w:p w14:paraId="5BC6B484" w14:textId="4C3C952F"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1.10</w:t>
            </w:r>
          </w:p>
        </w:tc>
        <w:tc>
          <w:tcPr>
            <w:tcW w:w="1776" w:type="dxa"/>
          </w:tcPr>
          <w:p w14:paraId="184CA5F6" w14:textId="22CF865F"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w:t>
            </w:r>
            <w:r w:rsidRPr="00F34061">
              <w:rPr>
                <w:rFonts w:ascii="Times New Roman" w:hAnsi="Times New Roman" w:cs="Times New Roman"/>
                <w:sz w:val="24"/>
                <w:szCs w:val="24"/>
                <w:lang w:val="en-US"/>
              </w:rPr>
              <w:t>01</w:t>
            </w:r>
          </w:p>
        </w:tc>
        <w:tc>
          <w:tcPr>
            <w:tcW w:w="1516" w:type="dxa"/>
          </w:tcPr>
          <w:p w14:paraId="4F8790D5" w14:textId="0E629D51"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0.01</w:t>
            </w:r>
          </w:p>
        </w:tc>
      </w:tr>
      <w:tr w:rsidR="00C811F1" w:rsidRPr="00F34061" w14:paraId="7A48C65F" w14:textId="1ECC0A48" w:rsidTr="00F7283D">
        <w:trPr>
          <w:trHeight w:val="300"/>
        </w:trPr>
        <w:tc>
          <w:tcPr>
            <w:tcW w:w="1243" w:type="dxa"/>
            <w:vMerge/>
            <w:shd w:val="clear" w:color="auto" w:fill="auto"/>
            <w:noWrap/>
            <w:vAlign w:val="center"/>
            <w:hideMark/>
          </w:tcPr>
          <w:p w14:paraId="47A176AC"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18528272"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250" w:type="dxa"/>
          </w:tcPr>
          <w:p w14:paraId="56BE51CA" w14:textId="37AE274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477.1</w:t>
            </w:r>
          </w:p>
        </w:tc>
        <w:tc>
          <w:tcPr>
            <w:tcW w:w="1083" w:type="dxa"/>
            <w:shd w:val="clear" w:color="auto" w:fill="auto"/>
            <w:noWrap/>
          </w:tcPr>
          <w:p w14:paraId="306320B6" w14:textId="50CF079C"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w:t>
            </w:r>
          </w:p>
        </w:tc>
        <w:tc>
          <w:tcPr>
            <w:tcW w:w="1000" w:type="dxa"/>
            <w:shd w:val="clear" w:color="auto" w:fill="auto"/>
            <w:noWrap/>
          </w:tcPr>
          <w:p w14:paraId="65EAC307"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11.25</w:t>
            </w:r>
          </w:p>
        </w:tc>
        <w:tc>
          <w:tcPr>
            <w:tcW w:w="603" w:type="dxa"/>
          </w:tcPr>
          <w:p w14:paraId="40BD92D0" w14:textId="26C248F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7.7</w:t>
            </w:r>
          </w:p>
        </w:tc>
        <w:tc>
          <w:tcPr>
            <w:tcW w:w="996" w:type="dxa"/>
          </w:tcPr>
          <w:p w14:paraId="35559A19" w14:textId="0675488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3.20</w:t>
            </w:r>
          </w:p>
        </w:tc>
        <w:tc>
          <w:tcPr>
            <w:tcW w:w="1776" w:type="dxa"/>
          </w:tcPr>
          <w:p w14:paraId="14B329E6" w14:textId="7839E5BE"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2.82</w:t>
            </w:r>
          </w:p>
        </w:tc>
        <w:tc>
          <w:tcPr>
            <w:tcW w:w="1516" w:type="dxa"/>
          </w:tcPr>
          <w:p w14:paraId="385B29CE" w14:textId="602FA88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11.10</w:t>
            </w:r>
          </w:p>
        </w:tc>
      </w:tr>
      <w:tr w:rsidR="00C811F1" w:rsidRPr="00F34061" w14:paraId="0EF0FDA7" w14:textId="1C5FA818" w:rsidTr="00F7283D">
        <w:trPr>
          <w:trHeight w:val="300"/>
        </w:trPr>
        <w:tc>
          <w:tcPr>
            <w:tcW w:w="1243" w:type="dxa"/>
            <w:vMerge/>
            <w:shd w:val="clear" w:color="auto" w:fill="auto"/>
            <w:noWrap/>
            <w:vAlign w:val="center"/>
            <w:hideMark/>
          </w:tcPr>
          <w:p w14:paraId="54EF1AC1"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73E23BD9"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mean</w:t>
            </w:r>
          </w:p>
        </w:tc>
        <w:tc>
          <w:tcPr>
            <w:tcW w:w="1250" w:type="dxa"/>
          </w:tcPr>
          <w:p w14:paraId="6C9FB7DC" w14:textId="2F25142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323.9</w:t>
            </w:r>
          </w:p>
        </w:tc>
        <w:tc>
          <w:tcPr>
            <w:tcW w:w="1083" w:type="dxa"/>
            <w:shd w:val="clear" w:color="auto" w:fill="auto"/>
            <w:noWrap/>
          </w:tcPr>
          <w:p w14:paraId="491ED696" w14:textId="5CCAD6AE"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0.28</w:t>
            </w:r>
          </w:p>
        </w:tc>
        <w:tc>
          <w:tcPr>
            <w:tcW w:w="1000" w:type="dxa"/>
            <w:shd w:val="clear" w:color="auto" w:fill="auto"/>
            <w:noWrap/>
          </w:tcPr>
          <w:p w14:paraId="3F1B21EB"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2.84</w:t>
            </w:r>
          </w:p>
        </w:tc>
        <w:tc>
          <w:tcPr>
            <w:tcW w:w="603" w:type="dxa"/>
          </w:tcPr>
          <w:p w14:paraId="2D557A45" w14:textId="3C941C5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5.7</w:t>
            </w:r>
          </w:p>
        </w:tc>
        <w:tc>
          <w:tcPr>
            <w:tcW w:w="996" w:type="dxa"/>
          </w:tcPr>
          <w:p w14:paraId="4FF427C8" w14:textId="1910F7E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2.06</w:t>
            </w:r>
          </w:p>
        </w:tc>
        <w:tc>
          <w:tcPr>
            <w:tcW w:w="1776" w:type="dxa"/>
          </w:tcPr>
          <w:p w14:paraId="1CC0558C" w14:textId="1F6027B8"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0.82</w:t>
            </w:r>
          </w:p>
        </w:tc>
        <w:tc>
          <w:tcPr>
            <w:tcW w:w="1516" w:type="dxa"/>
          </w:tcPr>
          <w:p w14:paraId="199E9183" w14:textId="46E082E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5.16</w:t>
            </w:r>
          </w:p>
        </w:tc>
      </w:tr>
      <w:tr w:rsidR="00C811F1" w:rsidRPr="00F34061" w14:paraId="1764E28C" w14:textId="73410429" w:rsidTr="00F7283D">
        <w:trPr>
          <w:trHeight w:val="300"/>
        </w:trPr>
        <w:tc>
          <w:tcPr>
            <w:tcW w:w="1243" w:type="dxa"/>
            <w:vMerge/>
            <w:shd w:val="clear" w:color="auto" w:fill="auto"/>
            <w:noWrap/>
            <w:vAlign w:val="center"/>
            <w:hideMark/>
          </w:tcPr>
          <w:p w14:paraId="4E3FBBDF"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7E17296F" w14:textId="78B60E3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 xml:space="preserve">± </w:t>
            </w:r>
            <w:r w:rsidR="00B115D7" w:rsidRPr="00F34061">
              <w:rPr>
                <w:rFonts w:ascii="Times New Roman" w:eastAsia="Times New Roman" w:hAnsi="Times New Roman" w:cs="Times New Roman"/>
                <w:sz w:val="24"/>
                <w:szCs w:val="24"/>
                <w:lang w:val="en-US" w:eastAsia="uk-UA"/>
              </w:rPr>
              <w:t>S.E.</w:t>
            </w:r>
          </w:p>
        </w:tc>
        <w:tc>
          <w:tcPr>
            <w:tcW w:w="1250" w:type="dxa"/>
          </w:tcPr>
          <w:p w14:paraId="078CC19A" w14:textId="3C81E0D9"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32.6</w:t>
            </w:r>
          </w:p>
        </w:tc>
        <w:tc>
          <w:tcPr>
            <w:tcW w:w="1083" w:type="dxa"/>
            <w:shd w:val="clear" w:color="auto" w:fill="auto"/>
            <w:noWrap/>
          </w:tcPr>
          <w:p w14:paraId="599D75D8" w14:textId="08B45474"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0.10</w:t>
            </w:r>
          </w:p>
        </w:tc>
        <w:tc>
          <w:tcPr>
            <w:tcW w:w="1000" w:type="dxa"/>
            <w:shd w:val="clear" w:color="auto" w:fill="auto"/>
            <w:noWrap/>
            <w:hideMark/>
          </w:tcPr>
          <w:p w14:paraId="08BEB650"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1.12</w:t>
            </w:r>
          </w:p>
        </w:tc>
        <w:tc>
          <w:tcPr>
            <w:tcW w:w="603" w:type="dxa"/>
          </w:tcPr>
          <w:p w14:paraId="1CF004A3" w14:textId="581CF038"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w:t>
            </w:r>
          </w:p>
        </w:tc>
        <w:tc>
          <w:tcPr>
            <w:tcW w:w="996" w:type="dxa"/>
          </w:tcPr>
          <w:p w14:paraId="1ADDB59A" w14:textId="69386DCE"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0.17</w:t>
            </w:r>
          </w:p>
        </w:tc>
        <w:tc>
          <w:tcPr>
            <w:tcW w:w="1776" w:type="dxa"/>
          </w:tcPr>
          <w:p w14:paraId="2049943B" w14:textId="2E0BAA12"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0.31</w:t>
            </w:r>
          </w:p>
        </w:tc>
        <w:tc>
          <w:tcPr>
            <w:tcW w:w="1516" w:type="dxa"/>
          </w:tcPr>
          <w:p w14:paraId="41C84E29" w14:textId="10884491"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1.08</w:t>
            </w:r>
          </w:p>
        </w:tc>
      </w:tr>
      <w:tr w:rsidR="00C811F1" w:rsidRPr="00F34061" w14:paraId="6F1826DA" w14:textId="3C6B539C" w:rsidTr="00F7283D">
        <w:trPr>
          <w:trHeight w:val="300"/>
        </w:trPr>
        <w:tc>
          <w:tcPr>
            <w:tcW w:w="1243" w:type="dxa"/>
            <w:vMerge w:val="restart"/>
            <w:shd w:val="clear" w:color="auto" w:fill="auto"/>
            <w:noWrap/>
            <w:vAlign w:val="center"/>
          </w:tcPr>
          <w:p w14:paraId="1453D347" w14:textId="77777777" w:rsidR="008439F7" w:rsidRPr="00F34061" w:rsidRDefault="008439F7"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Mountains</w:t>
            </w:r>
          </w:p>
          <w:p w14:paraId="6EDD0A08"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(n=7)</w:t>
            </w:r>
          </w:p>
        </w:tc>
        <w:tc>
          <w:tcPr>
            <w:tcW w:w="1230" w:type="dxa"/>
            <w:vAlign w:val="bottom"/>
          </w:tcPr>
          <w:p w14:paraId="30D6BA6F"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min</w:t>
            </w:r>
          </w:p>
        </w:tc>
        <w:tc>
          <w:tcPr>
            <w:tcW w:w="1250" w:type="dxa"/>
          </w:tcPr>
          <w:p w14:paraId="2039174B" w14:textId="5D9BBAC6"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575.1</w:t>
            </w:r>
          </w:p>
        </w:tc>
        <w:tc>
          <w:tcPr>
            <w:tcW w:w="1083" w:type="dxa"/>
            <w:shd w:val="clear" w:color="auto" w:fill="auto"/>
            <w:noWrap/>
          </w:tcPr>
          <w:p w14:paraId="38BB12F6" w14:textId="0FC45455"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0.01</w:t>
            </w:r>
          </w:p>
        </w:tc>
        <w:tc>
          <w:tcPr>
            <w:tcW w:w="1000" w:type="dxa"/>
            <w:shd w:val="clear" w:color="auto" w:fill="auto"/>
            <w:noWrap/>
          </w:tcPr>
          <w:p w14:paraId="7BD32AA6"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w:t>
            </w:r>
          </w:p>
        </w:tc>
        <w:tc>
          <w:tcPr>
            <w:tcW w:w="603" w:type="dxa"/>
          </w:tcPr>
          <w:p w14:paraId="599771D9" w14:textId="152CB153"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4.1</w:t>
            </w:r>
          </w:p>
        </w:tc>
        <w:tc>
          <w:tcPr>
            <w:tcW w:w="996" w:type="dxa"/>
          </w:tcPr>
          <w:p w14:paraId="2789F388" w14:textId="6E9B898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1.20</w:t>
            </w:r>
          </w:p>
        </w:tc>
        <w:tc>
          <w:tcPr>
            <w:tcW w:w="1776" w:type="dxa"/>
          </w:tcPr>
          <w:p w14:paraId="7C7363E8" w14:textId="56BB21DA"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0.01</w:t>
            </w:r>
          </w:p>
        </w:tc>
        <w:tc>
          <w:tcPr>
            <w:tcW w:w="1516" w:type="dxa"/>
          </w:tcPr>
          <w:p w14:paraId="71CCAC1F" w14:textId="640E845B"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1.70</w:t>
            </w:r>
          </w:p>
        </w:tc>
      </w:tr>
      <w:tr w:rsidR="00C811F1" w:rsidRPr="00F34061" w14:paraId="577FAF80" w14:textId="53F4103B" w:rsidTr="00F7283D">
        <w:trPr>
          <w:trHeight w:val="300"/>
        </w:trPr>
        <w:tc>
          <w:tcPr>
            <w:tcW w:w="1243" w:type="dxa"/>
            <w:vMerge/>
            <w:shd w:val="clear" w:color="auto" w:fill="auto"/>
            <w:noWrap/>
            <w:vAlign w:val="bottom"/>
            <w:hideMark/>
          </w:tcPr>
          <w:p w14:paraId="0C975F7A"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26367C8D"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max</w:t>
            </w:r>
          </w:p>
        </w:tc>
        <w:tc>
          <w:tcPr>
            <w:tcW w:w="1250" w:type="dxa"/>
          </w:tcPr>
          <w:p w14:paraId="1E84D025" w14:textId="3A5924E2"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1323.1</w:t>
            </w:r>
          </w:p>
        </w:tc>
        <w:tc>
          <w:tcPr>
            <w:tcW w:w="1083" w:type="dxa"/>
            <w:shd w:val="clear" w:color="auto" w:fill="auto"/>
            <w:noWrap/>
          </w:tcPr>
          <w:p w14:paraId="1354EDAA" w14:textId="3A4D0B48"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0.41</w:t>
            </w:r>
          </w:p>
        </w:tc>
        <w:tc>
          <w:tcPr>
            <w:tcW w:w="1000" w:type="dxa"/>
            <w:shd w:val="clear" w:color="auto" w:fill="auto"/>
            <w:noWrap/>
          </w:tcPr>
          <w:p w14:paraId="3C2E4E54"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19</w:t>
            </w:r>
          </w:p>
        </w:tc>
        <w:tc>
          <w:tcPr>
            <w:tcW w:w="603" w:type="dxa"/>
          </w:tcPr>
          <w:p w14:paraId="704C52E1" w14:textId="20772BF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5.1</w:t>
            </w:r>
          </w:p>
        </w:tc>
        <w:tc>
          <w:tcPr>
            <w:tcW w:w="996" w:type="dxa"/>
          </w:tcPr>
          <w:p w14:paraId="5F9FDB95" w14:textId="16DF3A11"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1.41</w:t>
            </w:r>
          </w:p>
        </w:tc>
        <w:tc>
          <w:tcPr>
            <w:tcW w:w="1776" w:type="dxa"/>
          </w:tcPr>
          <w:p w14:paraId="551F81B9" w14:textId="1BF880EF"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1.08</w:t>
            </w:r>
          </w:p>
        </w:tc>
        <w:tc>
          <w:tcPr>
            <w:tcW w:w="1516" w:type="dxa"/>
          </w:tcPr>
          <w:p w14:paraId="34C06B54" w14:textId="27771D8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3.60</w:t>
            </w:r>
          </w:p>
        </w:tc>
      </w:tr>
      <w:tr w:rsidR="00C811F1" w:rsidRPr="00F34061" w14:paraId="5F55B4C9" w14:textId="54E2362E" w:rsidTr="00F7283D">
        <w:trPr>
          <w:trHeight w:val="300"/>
        </w:trPr>
        <w:tc>
          <w:tcPr>
            <w:tcW w:w="1243" w:type="dxa"/>
            <w:vMerge/>
            <w:shd w:val="clear" w:color="auto" w:fill="auto"/>
            <w:noWrap/>
            <w:vAlign w:val="bottom"/>
            <w:hideMark/>
          </w:tcPr>
          <w:p w14:paraId="587CAA2C"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419950AC"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mean</w:t>
            </w:r>
          </w:p>
        </w:tc>
        <w:tc>
          <w:tcPr>
            <w:tcW w:w="1250" w:type="dxa"/>
          </w:tcPr>
          <w:p w14:paraId="5D5F9690" w14:textId="08E8BB9C"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836.4</w:t>
            </w:r>
          </w:p>
        </w:tc>
        <w:tc>
          <w:tcPr>
            <w:tcW w:w="1083" w:type="dxa"/>
            <w:shd w:val="clear" w:color="auto" w:fill="auto"/>
            <w:noWrap/>
          </w:tcPr>
          <w:p w14:paraId="31B8A589" w14:textId="5089AE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0.09</w:t>
            </w:r>
          </w:p>
        </w:tc>
        <w:tc>
          <w:tcPr>
            <w:tcW w:w="1000" w:type="dxa"/>
            <w:shd w:val="clear" w:color="auto" w:fill="auto"/>
            <w:noWrap/>
          </w:tcPr>
          <w:p w14:paraId="13B34473"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4.17</w:t>
            </w:r>
          </w:p>
        </w:tc>
        <w:tc>
          <w:tcPr>
            <w:tcW w:w="603" w:type="dxa"/>
          </w:tcPr>
          <w:p w14:paraId="0750F2AD" w14:textId="3D063AFF"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4.4</w:t>
            </w:r>
          </w:p>
        </w:tc>
        <w:tc>
          <w:tcPr>
            <w:tcW w:w="996" w:type="dxa"/>
          </w:tcPr>
          <w:p w14:paraId="0D82CF3C" w14:textId="33120B4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1.32</w:t>
            </w:r>
          </w:p>
        </w:tc>
        <w:tc>
          <w:tcPr>
            <w:tcW w:w="1776" w:type="dxa"/>
          </w:tcPr>
          <w:p w14:paraId="05455330" w14:textId="1FB5841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0.34</w:t>
            </w:r>
          </w:p>
        </w:tc>
        <w:tc>
          <w:tcPr>
            <w:tcW w:w="1516" w:type="dxa"/>
          </w:tcPr>
          <w:p w14:paraId="4F950F0F" w14:textId="11982B7D"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2.49</w:t>
            </w:r>
          </w:p>
        </w:tc>
      </w:tr>
      <w:tr w:rsidR="00C811F1" w:rsidRPr="00F34061" w14:paraId="1675662E" w14:textId="246F9C40" w:rsidTr="00F7283D">
        <w:trPr>
          <w:trHeight w:val="300"/>
        </w:trPr>
        <w:tc>
          <w:tcPr>
            <w:tcW w:w="1243" w:type="dxa"/>
            <w:vMerge/>
            <w:shd w:val="clear" w:color="auto" w:fill="auto"/>
            <w:noWrap/>
            <w:vAlign w:val="bottom"/>
            <w:hideMark/>
          </w:tcPr>
          <w:p w14:paraId="76056805" w14:textId="77777777" w:rsidR="008439F7" w:rsidRPr="00F34061" w:rsidRDefault="008439F7" w:rsidP="00F34061">
            <w:pPr>
              <w:spacing w:after="0" w:line="240" w:lineRule="auto"/>
              <w:rPr>
                <w:rFonts w:ascii="Times New Roman" w:eastAsia="Times New Roman" w:hAnsi="Times New Roman" w:cs="Times New Roman"/>
                <w:sz w:val="24"/>
                <w:szCs w:val="24"/>
                <w:lang w:eastAsia="uk-UA"/>
              </w:rPr>
            </w:pPr>
          </w:p>
        </w:tc>
        <w:tc>
          <w:tcPr>
            <w:tcW w:w="1230" w:type="dxa"/>
            <w:vAlign w:val="bottom"/>
          </w:tcPr>
          <w:p w14:paraId="48748253" w14:textId="39CDA641" w:rsidR="008439F7" w:rsidRPr="00F34061" w:rsidRDefault="008439F7"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 xml:space="preserve">± </w:t>
            </w:r>
            <w:r w:rsidR="00B115D7" w:rsidRPr="00F34061">
              <w:rPr>
                <w:rFonts w:ascii="Times New Roman" w:eastAsia="Times New Roman" w:hAnsi="Times New Roman" w:cs="Times New Roman"/>
                <w:sz w:val="24"/>
                <w:szCs w:val="24"/>
                <w:lang w:val="en-US" w:eastAsia="uk-UA"/>
              </w:rPr>
              <w:t>S.E.</w:t>
            </w:r>
          </w:p>
        </w:tc>
        <w:tc>
          <w:tcPr>
            <w:tcW w:w="1250" w:type="dxa"/>
          </w:tcPr>
          <w:p w14:paraId="60CCEDA7" w14:textId="63720A6A"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95.6</w:t>
            </w:r>
          </w:p>
        </w:tc>
        <w:tc>
          <w:tcPr>
            <w:tcW w:w="1083" w:type="dxa"/>
            <w:shd w:val="clear" w:color="auto" w:fill="auto"/>
            <w:noWrap/>
          </w:tcPr>
          <w:p w14:paraId="38B88365" w14:textId="373D2F85"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0.05</w:t>
            </w:r>
          </w:p>
        </w:tc>
        <w:tc>
          <w:tcPr>
            <w:tcW w:w="1000" w:type="dxa"/>
            <w:shd w:val="clear" w:color="auto" w:fill="auto"/>
            <w:noWrap/>
          </w:tcPr>
          <w:p w14:paraId="199579FC" w14:textId="77777777"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2.75</w:t>
            </w:r>
          </w:p>
        </w:tc>
        <w:tc>
          <w:tcPr>
            <w:tcW w:w="603" w:type="dxa"/>
          </w:tcPr>
          <w:p w14:paraId="0ACB8F9C" w14:textId="6447768E"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w:t>
            </w:r>
          </w:p>
        </w:tc>
        <w:tc>
          <w:tcPr>
            <w:tcW w:w="996" w:type="dxa"/>
          </w:tcPr>
          <w:p w14:paraId="4ACE1B00" w14:textId="249C1921"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0.03</w:t>
            </w:r>
          </w:p>
        </w:tc>
        <w:tc>
          <w:tcPr>
            <w:tcW w:w="1776" w:type="dxa"/>
          </w:tcPr>
          <w:p w14:paraId="68CA0902" w14:textId="15C90D70"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0.16</w:t>
            </w:r>
          </w:p>
        </w:tc>
        <w:tc>
          <w:tcPr>
            <w:tcW w:w="1516" w:type="dxa"/>
          </w:tcPr>
          <w:p w14:paraId="29C86FB0" w14:textId="5D154FE9" w:rsidR="008439F7" w:rsidRPr="00F34061" w:rsidRDefault="008439F7" w:rsidP="00F34061">
            <w:pPr>
              <w:spacing w:after="0"/>
              <w:jc w:val="center"/>
              <w:rPr>
                <w:rFonts w:ascii="Times New Roman" w:hAnsi="Times New Roman" w:cs="Times New Roman"/>
                <w:sz w:val="24"/>
                <w:szCs w:val="24"/>
              </w:rPr>
            </w:pPr>
            <w:r w:rsidRPr="00F34061">
              <w:rPr>
                <w:rFonts w:ascii="Times New Roman" w:hAnsi="Times New Roman" w:cs="Times New Roman"/>
                <w:sz w:val="24"/>
                <w:szCs w:val="24"/>
              </w:rPr>
              <w:t>0.25</w:t>
            </w:r>
          </w:p>
        </w:tc>
      </w:tr>
    </w:tbl>
    <w:p w14:paraId="1CAA1806" w14:textId="77777777" w:rsidR="00FB4448" w:rsidRPr="00F34061" w:rsidRDefault="00FB4448" w:rsidP="00F34061">
      <w:pPr>
        <w:rPr>
          <w:rFonts w:ascii="Times New Roman" w:hAnsi="Times New Roman" w:cs="Times New Roman"/>
          <w:sz w:val="24"/>
          <w:szCs w:val="24"/>
          <w:lang w:val="en-US"/>
        </w:rPr>
        <w:sectPr w:rsidR="00FB4448" w:rsidRPr="00F34061" w:rsidSect="00624024">
          <w:pgSz w:w="16838" w:h="11906" w:orient="landscape"/>
          <w:pgMar w:top="1440" w:right="1714" w:bottom="1440" w:left="1440" w:header="706" w:footer="706" w:gutter="0"/>
          <w:lnNumType w:countBy="1" w:restart="continuous"/>
          <w:cols w:space="720"/>
          <w:docGrid w:linePitch="360"/>
        </w:sectPr>
      </w:pPr>
    </w:p>
    <w:p w14:paraId="5E7BAB5A" w14:textId="51DB3523" w:rsidR="008C5AA8" w:rsidRPr="00F34061" w:rsidRDefault="00C850D1" w:rsidP="00F34061">
      <w:pPr>
        <w:spacing w:after="0"/>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 xml:space="preserve">S6 </w:t>
      </w:r>
      <w:r w:rsidR="001058FA" w:rsidRPr="00F34061">
        <w:rPr>
          <w:rFonts w:ascii="Times New Roman" w:hAnsi="Times New Roman" w:cs="Times New Roman"/>
          <w:b/>
          <w:sz w:val="24"/>
          <w:szCs w:val="24"/>
          <w:lang w:val="en-US"/>
        </w:rPr>
        <w:t>Table</w:t>
      </w:r>
      <w:r w:rsidRPr="00F34061">
        <w:rPr>
          <w:rFonts w:ascii="Times New Roman" w:hAnsi="Times New Roman" w:cs="Times New Roman"/>
          <w:b/>
          <w:sz w:val="24"/>
          <w:szCs w:val="24"/>
          <w:lang w:val="en-US"/>
        </w:rPr>
        <w:t>.</w:t>
      </w:r>
      <w:r w:rsidR="00100023" w:rsidRPr="00F34061">
        <w:rPr>
          <w:rFonts w:ascii="Times New Roman" w:hAnsi="Times New Roman" w:cs="Times New Roman"/>
          <w:b/>
          <w:sz w:val="24"/>
          <w:szCs w:val="24"/>
          <w:lang w:val="en-US"/>
        </w:rPr>
        <w:t xml:space="preserve"> </w:t>
      </w:r>
      <w:r w:rsidR="001058FA" w:rsidRPr="00F34061">
        <w:rPr>
          <w:rFonts w:ascii="Times New Roman" w:hAnsi="Times New Roman" w:cs="Times New Roman"/>
          <w:b/>
          <w:sz w:val="24"/>
          <w:szCs w:val="24"/>
          <w:lang w:val="en-US"/>
        </w:rPr>
        <w:t>Results of the</w:t>
      </w:r>
      <w:r w:rsidR="0054678B" w:rsidRPr="00F34061">
        <w:rPr>
          <w:rFonts w:ascii="Times New Roman" w:hAnsi="Times New Roman" w:cs="Times New Roman"/>
          <w:b/>
          <w:sz w:val="24"/>
          <w:szCs w:val="24"/>
          <w:lang w:val="en-US"/>
        </w:rPr>
        <w:t xml:space="preserve"> final </w:t>
      </w:r>
      <w:r w:rsidR="001058FA" w:rsidRPr="00F34061">
        <w:rPr>
          <w:rFonts w:ascii="Times New Roman" w:hAnsi="Times New Roman" w:cs="Times New Roman"/>
          <w:b/>
          <w:sz w:val="24"/>
          <w:szCs w:val="24"/>
          <w:lang w:val="en-US"/>
        </w:rPr>
        <w:t xml:space="preserve">SEM </w:t>
      </w:r>
      <w:r w:rsidR="0054678B" w:rsidRPr="00F34061">
        <w:rPr>
          <w:rFonts w:ascii="Times New Roman" w:hAnsi="Times New Roman" w:cs="Times New Roman"/>
          <w:b/>
          <w:sz w:val="24"/>
          <w:szCs w:val="24"/>
          <w:lang w:val="en-US"/>
        </w:rPr>
        <w:t>model</w:t>
      </w:r>
      <w:r w:rsidRPr="00F34061">
        <w:rPr>
          <w:rFonts w:ascii="Times New Roman" w:hAnsi="Times New Roman" w:cs="Times New Roman"/>
          <w:b/>
          <w:sz w:val="24"/>
          <w:szCs w:val="24"/>
          <w:lang w:val="en-US"/>
        </w:rPr>
        <w:t>.</w:t>
      </w:r>
      <w:r w:rsidR="000B4714" w:rsidRPr="00F34061">
        <w:rPr>
          <w:rFonts w:ascii="Times New Roman" w:hAnsi="Times New Roman" w:cs="Times New Roman"/>
          <w:b/>
          <w:sz w:val="24"/>
          <w:szCs w:val="24"/>
          <w:lang w:val="en-US"/>
        </w:rPr>
        <w:t xml:space="preserve"> </w:t>
      </w:r>
      <w:r w:rsidRPr="00F34061">
        <w:rPr>
          <w:rFonts w:ascii="Times New Roman" w:hAnsi="Times New Roman" w:cs="Times New Roman"/>
          <w:sz w:val="24"/>
          <w:szCs w:val="24"/>
          <w:lang w:val="en-US"/>
        </w:rPr>
        <w:t>Direct and indirect effects of</w:t>
      </w:r>
      <w:r w:rsidR="0054678B"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t xml:space="preserve">cattle density and elevation on </w:t>
      </w:r>
      <w:r w:rsidR="00757164" w:rsidRPr="00F34061">
        <w:rPr>
          <w:rFonts w:ascii="Times New Roman" w:hAnsi="Times New Roman" w:cs="Times New Roman"/>
          <w:sz w:val="24"/>
          <w:szCs w:val="24"/>
          <w:lang w:val="en-US"/>
        </w:rPr>
        <w:t xml:space="preserve">plant </w:t>
      </w:r>
      <w:r w:rsidR="00A2374B" w:rsidRPr="00F34061">
        <w:rPr>
          <w:rFonts w:ascii="Times New Roman" w:hAnsi="Times New Roman" w:cs="Times New Roman"/>
          <w:sz w:val="24"/>
          <w:szCs w:val="24"/>
          <w:lang w:val="en-US"/>
        </w:rPr>
        <w:t>community</w:t>
      </w:r>
      <w:r w:rsidRPr="00F34061">
        <w:rPr>
          <w:rFonts w:ascii="Times New Roman" w:hAnsi="Times New Roman" w:cs="Times New Roman"/>
          <w:sz w:val="24"/>
          <w:szCs w:val="24"/>
          <w:lang w:val="en-US"/>
        </w:rPr>
        <w:t xml:space="preserve"> </w:t>
      </w:r>
      <w:r w:rsidR="00612D1A" w:rsidRPr="00F34061">
        <w:rPr>
          <w:rFonts w:ascii="Times New Roman" w:hAnsi="Times New Roman" w:cs="Times New Roman"/>
          <w:sz w:val="24"/>
          <w:szCs w:val="24"/>
          <w:lang w:val="en-US"/>
        </w:rPr>
        <w:t>(</w:t>
      </w:r>
      <w:r w:rsidR="00612D1A" w:rsidRPr="00F34061">
        <w:rPr>
          <w:rStyle w:val="mi"/>
          <w:rFonts w:ascii="Times New Roman" w:hAnsi="Times New Roman" w:cs="Times New Roman"/>
          <w:sz w:val="24"/>
          <w:szCs w:val="24"/>
          <w:bdr w:val="none" w:sz="0" w:space="0" w:color="auto" w:frame="1"/>
          <w:shd w:val="clear" w:color="auto" w:fill="FFFFFF"/>
        </w:rPr>
        <w:t>χ</w:t>
      </w:r>
      <w:r w:rsidR="00612D1A" w:rsidRPr="00F34061">
        <w:rPr>
          <w:rStyle w:val="mn"/>
          <w:rFonts w:ascii="Times New Roman" w:hAnsi="Times New Roman" w:cs="Times New Roman"/>
          <w:sz w:val="24"/>
          <w:szCs w:val="24"/>
          <w:bdr w:val="none" w:sz="0" w:space="0" w:color="auto" w:frame="1"/>
          <w:shd w:val="clear" w:color="auto" w:fill="FFFFFF"/>
          <w:vertAlign w:val="superscript"/>
        </w:rPr>
        <w:t>2</w:t>
      </w:r>
      <w:r w:rsidR="00612D1A" w:rsidRPr="00F34061">
        <w:rPr>
          <w:rStyle w:val="mn"/>
          <w:rFonts w:ascii="Times New Roman" w:hAnsi="Times New Roman" w:cs="Times New Roman"/>
          <w:sz w:val="24"/>
          <w:szCs w:val="24"/>
          <w:bdr w:val="none" w:sz="0" w:space="0" w:color="auto" w:frame="1"/>
          <w:shd w:val="clear" w:color="auto" w:fill="FFFFFF"/>
          <w:vertAlign w:val="superscript"/>
          <w:lang w:val="en-US"/>
        </w:rPr>
        <w:t xml:space="preserve"> </w:t>
      </w:r>
      <w:r w:rsidR="00612D1A" w:rsidRPr="00F34061">
        <w:rPr>
          <w:rStyle w:val="mn"/>
          <w:rFonts w:ascii="Times New Roman" w:hAnsi="Times New Roman" w:cs="Times New Roman"/>
          <w:sz w:val="24"/>
          <w:szCs w:val="24"/>
          <w:bdr w:val="none" w:sz="0" w:space="0" w:color="auto" w:frame="1"/>
          <w:shd w:val="clear" w:color="auto" w:fill="FFFFFF"/>
          <w:lang w:val="en-US"/>
        </w:rPr>
        <w:t xml:space="preserve">= </w:t>
      </w:r>
      <w:r w:rsidR="00612D1A" w:rsidRPr="00F34061">
        <w:rPr>
          <w:rFonts w:ascii="Times New Roman" w:hAnsi="Times New Roman" w:cs="Times New Roman"/>
          <w:sz w:val="24"/>
          <w:szCs w:val="24"/>
          <w:lang w:val="en-US"/>
        </w:rPr>
        <w:t>10.2, df = 9, P = 0.33, RMSEA = 0.07, P</w:t>
      </w:r>
      <w:r w:rsidR="00612D1A" w:rsidRPr="00F34061">
        <w:rPr>
          <w:rFonts w:ascii="Times New Roman" w:hAnsi="Times New Roman" w:cs="Times New Roman"/>
          <w:sz w:val="24"/>
          <w:szCs w:val="24"/>
          <w:vertAlign w:val="subscript"/>
          <w:lang w:val="en-US"/>
        </w:rPr>
        <w:t>RMSEA</w:t>
      </w:r>
      <w:r w:rsidR="00612D1A" w:rsidRPr="00F34061">
        <w:rPr>
          <w:rFonts w:ascii="Times New Roman" w:hAnsi="Times New Roman" w:cs="Times New Roman"/>
          <w:sz w:val="24"/>
          <w:szCs w:val="24"/>
          <w:lang w:val="en-US"/>
        </w:rPr>
        <w:t xml:space="preserve"> = 0.39; CFI = 0.99; NNFI = 0.96; SRMR = 0.05)</w:t>
      </w:r>
      <w:r w:rsidR="00C1024B" w:rsidRPr="00F34061">
        <w:rPr>
          <w:rFonts w:ascii="Times New Roman" w:hAnsi="Times New Roman" w:cs="Times New Roman"/>
          <w:sz w:val="24"/>
          <w:szCs w:val="24"/>
          <w:lang w:val="en-US"/>
        </w:rPr>
        <w:t xml:space="preserve">. </w:t>
      </w:r>
      <w:r w:rsidR="00612D1A" w:rsidRPr="00F34061">
        <w:rPr>
          <w:rFonts w:ascii="Times New Roman" w:hAnsi="Times New Roman" w:cs="Times New Roman"/>
          <w:sz w:val="24"/>
          <w:szCs w:val="24"/>
          <w:lang w:val="en-US"/>
        </w:rPr>
        <w:t xml:space="preserve">Plant species richness and plant functional diversity </w:t>
      </w:r>
      <w:r w:rsidR="00FD5D06" w:rsidRPr="00F34061">
        <w:rPr>
          <w:rFonts w:ascii="Times New Roman" w:hAnsi="Times New Roman" w:cs="Times New Roman"/>
          <w:sz w:val="24"/>
          <w:szCs w:val="24"/>
          <w:lang w:val="en-US"/>
        </w:rPr>
        <w:t>were log-</w:t>
      </w:r>
      <w:r w:rsidR="00612D1A" w:rsidRPr="00F34061">
        <w:rPr>
          <w:rFonts w:ascii="Times New Roman" w:hAnsi="Times New Roman" w:cs="Times New Roman"/>
          <w:sz w:val="24"/>
          <w:szCs w:val="24"/>
          <w:lang w:val="en-US"/>
        </w:rPr>
        <w:t>transformed; cattle density was square-</w:t>
      </w:r>
      <w:proofErr w:type="spellStart"/>
      <w:r w:rsidR="00612D1A" w:rsidRPr="00F34061">
        <w:rPr>
          <w:rFonts w:ascii="Times New Roman" w:hAnsi="Times New Roman" w:cs="Times New Roman"/>
          <w:sz w:val="24"/>
          <w:szCs w:val="24"/>
          <w:lang w:val="en-US"/>
        </w:rPr>
        <w:t>root</w:t>
      </w:r>
      <w:proofErr w:type="spellEnd"/>
      <w:r w:rsidR="00612D1A" w:rsidRPr="00F34061">
        <w:rPr>
          <w:rFonts w:ascii="Times New Roman" w:hAnsi="Times New Roman" w:cs="Times New Roman"/>
          <w:sz w:val="24"/>
          <w:szCs w:val="24"/>
          <w:lang w:val="en-US"/>
        </w:rPr>
        <w:t xml:space="preserve"> transformed. </w:t>
      </w:r>
      <w:r w:rsidR="001058FA" w:rsidRPr="00F34061">
        <w:rPr>
          <w:rFonts w:ascii="Times New Roman" w:hAnsi="Times New Roman" w:cs="Times New Roman"/>
          <w:sz w:val="24"/>
          <w:szCs w:val="24"/>
          <w:lang w:val="en-US"/>
        </w:rPr>
        <w:t>The table shows unstandardized path coefficients (estimate), standard error of regression weight (S.E.), the critical value for regression weight (C.R.)</w:t>
      </w:r>
      <w:r w:rsidR="0054678B" w:rsidRPr="00F34061">
        <w:rPr>
          <w:rFonts w:ascii="Times New Roman" w:hAnsi="Times New Roman" w:cs="Times New Roman"/>
          <w:sz w:val="24"/>
          <w:szCs w:val="24"/>
          <w:lang w:val="en-US"/>
        </w:rPr>
        <w:t>,</w:t>
      </w:r>
      <w:r w:rsidR="001058FA" w:rsidRPr="00F34061">
        <w:rPr>
          <w:rFonts w:ascii="Times New Roman" w:hAnsi="Times New Roman" w:cs="Times New Roman"/>
          <w:sz w:val="24"/>
          <w:szCs w:val="24"/>
          <w:lang w:val="en-US"/>
        </w:rPr>
        <w:t xml:space="preserve"> level of significance for regression weight (</w:t>
      </w:r>
      <w:r w:rsidR="0054678B" w:rsidRPr="00F34061">
        <w:rPr>
          <w:rFonts w:ascii="Times New Roman" w:hAnsi="Times New Roman" w:cs="Times New Roman"/>
          <w:sz w:val="24"/>
          <w:szCs w:val="24"/>
          <w:lang w:val="en-US"/>
        </w:rPr>
        <w:t>P</w:t>
      </w:r>
      <w:r w:rsidR="001058FA" w:rsidRPr="00F34061">
        <w:rPr>
          <w:rFonts w:ascii="Times New Roman" w:hAnsi="Times New Roman" w:cs="Times New Roman"/>
          <w:sz w:val="24"/>
          <w:szCs w:val="24"/>
          <w:lang w:val="en-US"/>
        </w:rPr>
        <w:t>)</w:t>
      </w:r>
      <w:r w:rsidR="0054678B" w:rsidRPr="00F34061">
        <w:rPr>
          <w:rFonts w:ascii="Times New Roman" w:hAnsi="Times New Roman" w:cs="Times New Roman"/>
          <w:sz w:val="24"/>
          <w:szCs w:val="24"/>
          <w:lang w:val="en-US"/>
        </w:rPr>
        <w:t>, and</w:t>
      </w:r>
      <w:r w:rsidR="001058FA" w:rsidRPr="00F34061">
        <w:rPr>
          <w:rFonts w:ascii="Times New Roman" w:hAnsi="Times New Roman" w:cs="Times New Roman"/>
          <w:sz w:val="24"/>
          <w:szCs w:val="24"/>
          <w:lang w:val="en-US"/>
        </w:rPr>
        <w:t xml:space="preserve"> </w:t>
      </w:r>
      <w:r w:rsidR="0054678B" w:rsidRPr="00F34061">
        <w:rPr>
          <w:rFonts w:ascii="Times New Roman" w:hAnsi="Times New Roman" w:cs="Times New Roman"/>
          <w:sz w:val="24"/>
          <w:szCs w:val="24"/>
          <w:lang w:val="en-US"/>
        </w:rPr>
        <w:t>standardized SEM coefficients (</w:t>
      </w:r>
      <w:proofErr w:type="spellStart"/>
      <w:r w:rsidR="00352156" w:rsidRPr="00F34061">
        <w:rPr>
          <w:rFonts w:ascii="Times New Roman" w:hAnsi="Times New Roman" w:cs="Times New Roman"/>
          <w:sz w:val="24"/>
          <w:szCs w:val="24"/>
          <w:lang w:val="en-US"/>
        </w:rPr>
        <w:t>Coeff</w:t>
      </w:r>
      <w:proofErr w:type="spellEnd"/>
      <w:r w:rsidR="0054678B" w:rsidRPr="00F34061">
        <w:rPr>
          <w:rFonts w:ascii="Times New Roman" w:hAnsi="Times New Roman" w:cs="Times New Roman"/>
          <w:sz w:val="24"/>
          <w:szCs w:val="24"/>
          <w:lang w:val="en-US"/>
        </w:rPr>
        <w:t xml:space="preserve">) </w:t>
      </w:r>
      <w:r w:rsidR="001058FA" w:rsidRPr="00F34061">
        <w:rPr>
          <w:rFonts w:ascii="Times New Roman" w:hAnsi="Times New Roman" w:cs="Times New Roman"/>
          <w:sz w:val="24"/>
          <w:szCs w:val="24"/>
          <w:lang w:val="en-US"/>
        </w:rPr>
        <w:t xml:space="preserve">for </w:t>
      </w:r>
      <w:r w:rsidR="0054678B" w:rsidRPr="00F34061">
        <w:rPr>
          <w:rFonts w:ascii="Times New Roman" w:hAnsi="Times New Roman" w:cs="Times New Roman"/>
          <w:sz w:val="24"/>
          <w:szCs w:val="24"/>
          <w:lang w:val="en-US"/>
        </w:rPr>
        <w:t>each effect.</w:t>
      </w:r>
      <w:r w:rsidR="001058FA" w:rsidRPr="00F34061">
        <w:rPr>
          <w:rFonts w:ascii="Times New Roman" w:hAnsi="Times New Roman" w:cs="Times New Roman"/>
          <w:sz w:val="24"/>
          <w:szCs w:val="24"/>
          <w:lang w:val="en-US"/>
        </w:rPr>
        <w:t xml:space="preserve"> Significant </w:t>
      </w:r>
      <w:r w:rsidR="001B3A77" w:rsidRPr="00F34061">
        <w:rPr>
          <w:rFonts w:ascii="Times New Roman" w:hAnsi="Times New Roman" w:cs="Times New Roman"/>
          <w:sz w:val="24"/>
          <w:szCs w:val="24"/>
          <w:lang w:val="en-US"/>
        </w:rPr>
        <w:t xml:space="preserve">coefficients </w:t>
      </w:r>
      <w:r w:rsidR="0054678B" w:rsidRPr="00F34061">
        <w:rPr>
          <w:rFonts w:ascii="Times New Roman" w:hAnsi="Times New Roman" w:cs="Times New Roman"/>
          <w:sz w:val="24"/>
          <w:szCs w:val="24"/>
          <w:lang w:val="en-US"/>
        </w:rPr>
        <w:t xml:space="preserve">(P </w:t>
      </w:r>
      <w:r w:rsidR="0054678B" w:rsidRPr="00F34061">
        <w:rPr>
          <w:rFonts w:ascii="Times New Roman" w:hAnsi="Times New Roman" w:cs="Times New Roman"/>
          <w:sz w:val="24"/>
          <w:szCs w:val="24"/>
          <w:u w:val="single"/>
          <w:lang w:val="en-US"/>
        </w:rPr>
        <w:t>&lt;</w:t>
      </w:r>
      <w:r w:rsidR="003217AB" w:rsidRPr="00F34061">
        <w:rPr>
          <w:rFonts w:ascii="Times New Roman" w:hAnsi="Times New Roman" w:cs="Times New Roman"/>
          <w:sz w:val="24"/>
          <w:szCs w:val="24"/>
          <w:lang w:val="en-US"/>
        </w:rPr>
        <w:t xml:space="preserve"> </w:t>
      </w:r>
      <w:r w:rsidR="0054678B" w:rsidRPr="00F34061">
        <w:rPr>
          <w:rFonts w:ascii="Times New Roman" w:hAnsi="Times New Roman" w:cs="Times New Roman"/>
          <w:sz w:val="24"/>
          <w:szCs w:val="24"/>
          <w:lang w:val="en-US"/>
        </w:rPr>
        <w:t xml:space="preserve">0.05) </w:t>
      </w:r>
      <w:r w:rsidR="001058FA" w:rsidRPr="00F34061">
        <w:rPr>
          <w:rFonts w:ascii="Times New Roman" w:hAnsi="Times New Roman" w:cs="Times New Roman"/>
          <w:sz w:val="24"/>
          <w:szCs w:val="24"/>
          <w:lang w:val="en-US"/>
        </w:rPr>
        <w:t>are given in bold.</w:t>
      </w:r>
      <w:r w:rsidR="008A4339" w:rsidRPr="00F34061">
        <w:rPr>
          <w:rFonts w:ascii="Times New Roman" w:hAnsi="Times New Roman" w:cs="Times New Roman"/>
          <w:sz w:val="24"/>
          <w:szCs w:val="24"/>
          <w:lang w:val="en-US"/>
        </w:rPr>
        <w:t xml:space="preserve"> </w:t>
      </w:r>
      <w:r w:rsidR="008C5AA8" w:rsidRPr="00F34061">
        <w:rPr>
          <w:rFonts w:ascii="Times New Roman" w:hAnsi="Times New Roman" w:cs="Times New Roman"/>
          <w:sz w:val="24"/>
          <w:szCs w:val="24"/>
          <w:lang w:val="en-US"/>
        </w:rPr>
        <w:t>SOC, soil organic carbon.</w:t>
      </w:r>
      <w:r w:rsidRPr="00F34061">
        <w:rPr>
          <w:rFonts w:ascii="Times New Roman" w:hAnsi="Times New Roman" w:cs="Times New Roman"/>
          <w:sz w:val="24"/>
          <w:szCs w:val="24"/>
          <w:lang w:val="en-US"/>
        </w:rPr>
        <w:t xml:space="preserve"> See also Fig. 3.</w:t>
      </w:r>
    </w:p>
    <w:tbl>
      <w:tblPr>
        <w:tblW w:w="896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6"/>
        <w:gridCol w:w="555"/>
        <w:gridCol w:w="1724"/>
        <w:gridCol w:w="1170"/>
        <w:gridCol w:w="955"/>
        <w:gridCol w:w="955"/>
        <w:gridCol w:w="955"/>
        <w:gridCol w:w="955"/>
      </w:tblGrid>
      <w:tr w:rsidR="00C811F1" w:rsidRPr="00F34061" w14:paraId="52E6C20A" w14:textId="77777777" w:rsidTr="00F7283D">
        <w:trPr>
          <w:trHeight w:val="300"/>
        </w:trPr>
        <w:tc>
          <w:tcPr>
            <w:tcW w:w="3975" w:type="dxa"/>
            <w:gridSpan w:val="3"/>
            <w:shd w:val="clear" w:color="auto" w:fill="auto"/>
            <w:noWrap/>
            <w:vAlign w:val="center"/>
          </w:tcPr>
          <w:p w14:paraId="052EA61A" w14:textId="77777777" w:rsidR="00C1024B" w:rsidRPr="00F34061" w:rsidRDefault="00C1024B"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val="en-US" w:eastAsia="uk-UA"/>
              </w:rPr>
              <w:t>Path</w:t>
            </w:r>
          </w:p>
        </w:tc>
        <w:tc>
          <w:tcPr>
            <w:tcW w:w="1170" w:type="dxa"/>
            <w:shd w:val="clear" w:color="auto" w:fill="auto"/>
            <w:noWrap/>
            <w:vAlign w:val="center"/>
          </w:tcPr>
          <w:p w14:paraId="69A6E1AD"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estimate</w:t>
            </w:r>
          </w:p>
        </w:tc>
        <w:tc>
          <w:tcPr>
            <w:tcW w:w="955" w:type="dxa"/>
            <w:shd w:val="clear" w:color="auto" w:fill="auto"/>
            <w:noWrap/>
            <w:vAlign w:val="center"/>
          </w:tcPr>
          <w:p w14:paraId="422C8676"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S.E.</w:t>
            </w:r>
          </w:p>
        </w:tc>
        <w:tc>
          <w:tcPr>
            <w:tcW w:w="955" w:type="dxa"/>
            <w:shd w:val="clear" w:color="auto" w:fill="auto"/>
            <w:noWrap/>
            <w:vAlign w:val="center"/>
          </w:tcPr>
          <w:p w14:paraId="412F23D3"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C.R.</w:t>
            </w:r>
          </w:p>
        </w:tc>
        <w:tc>
          <w:tcPr>
            <w:tcW w:w="955" w:type="dxa"/>
            <w:shd w:val="clear" w:color="auto" w:fill="auto"/>
            <w:noWrap/>
            <w:vAlign w:val="center"/>
          </w:tcPr>
          <w:p w14:paraId="487E3004"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P</w:t>
            </w:r>
          </w:p>
        </w:tc>
        <w:tc>
          <w:tcPr>
            <w:tcW w:w="955" w:type="dxa"/>
            <w:shd w:val="clear" w:color="auto" w:fill="auto"/>
            <w:noWrap/>
            <w:vAlign w:val="center"/>
          </w:tcPr>
          <w:p w14:paraId="2C04E58B" w14:textId="72F621BA" w:rsidR="00C1024B" w:rsidRPr="00F34061" w:rsidRDefault="00C17203" w:rsidP="00F34061">
            <w:pPr>
              <w:spacing w:after="0" w:line="240" w:lineRule="auto"/>
              <w:rPr>
                <w:rFonts w:ascii="Times New Roman" w:hAnsi="Times New Roman" w:cs="Times New Roman"/>
                <w:b/>
                <w:sz w:val="24"/>
                <w:szCs w:val="24"/>
                <w:lang w:val="en-US"/>
              </w:rPr>
            </w:pPr>
            <w:proofErr w:type="spellStart"/>
            <w:r w:rsidRPr="00F34061">
              <w:rPr>
                <w:rFonts w:ascii="Times New Roman" w:hAnsi="Times New Roman" w:cs="Times New Roman"/>
                <w:b/>
                <w:sz w:val="24"/>
                <w:szCs w:val="24"/>
                <w:lang w:val="en-US"/>
              </w:rPr>
              <w:t>Coeff</w:t>
            </w:r>
            <w:proofErr w:type="spellEnd"/>
          </w:p>
        </w:tc>
      </w:tr>
      <w:tr w:rsidR="00C811F1" w:rsidRPr="00F34061" w14:paraId="37F403A7" w14:textId="77777777" w:rsidTr="00F7283D">
        <w:trPr>
          <w:trHeight w:val="300"/>
        </w:trPr>
        <w:tc>
          <w:tcPr>
            <w:tcW w:w="1696" w:type="dxa"/>
            <w:shd w:val="clear" w:color="auto" w:fill="F2F2F2" w:themeFill="background1" w:themeFillShade="F2"/>
            <w:noWrap/>
            <w:vAlign w:val="center"/>
            <w:hideMark/>
          </w:tcPr>
          <w:p w14:paraId="79AECA7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555" w:type="dxa"/>
            <w:shd w:val="clear" w:color="auto" w:fill="F2F2F2" w:themeFill="background1" w:themeFillShade="F2"/>
            <w:vAlign w:val="center"/>
          </w:tcPr>
          <w:p w14:paraId="419AAA26"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657E48F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Elevation</w:t>
            </w:r>
            <w:proofErr w:type="spellEnd"/>
          </w:p>
        </w:tc>
        <w:tc>
          <w:tcPr>
            <w:tcW w:w="1170" w:type="dxa"/>
            <w:shd w:val="clear" w:color="auto" w:fill="F2F2F2" w:themeFill="background1" w:themeFillShade="F2"/>
            <w:noWrap/>
            <w:vAlign w:val="center"/>
            <w:hideMark/>
          </w:tcPr>
          <w:p w14:paraId="38C34CA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&lt;</w:t>
            </w:r>
            <w:r w:rsidRPr="00F34061">
              <w:rPr>
                <w:rFonts w:ascii="Times New Roman" w:hAnsi="Times New Roman" w:cs="Times New Roman"/>
                <w:sz w:val="24"/>
                <w:szCs w:val="24"/>
              </w:rPr>
              <w:t>0.00</w:t>
            </w:r>
            <w:r w:rsidRPr="00F34061">
              <w:rPr>
                <w:rFonts w:ascii="Times New Roman" w:hAnsi="Times New Roman" w:cs="Times New Roman"/>
                <w:sz w:val="24"/>
                <w:szCs w:val="24"/>
                <w:lang w:val="en-US"/>
              </w:rPr>
              <w:t>1</w:t>
            </w:r>
          </w:p>
        </w:tc>
        <w:tc>
          <w:tcPr>
            <w:tcW w:w="955" w:type="dxa"/>
            <w:shd w:val="clear" w:color="auto" w:fill="F2F2F2" w:themeFill="background1" w:themeFillShade="F2"/>
            <w:noWrap/>
            <w:vAlign w:val="center"/>
            <w:hideMark/>
          </w:tcPr>
          <w:p w14:paraId="375FAF3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&lt;</w:t>
            </w:r>
            <w:r w:rsidRPr="00F34061">
              <w:rPr>
                <w:rFonts w:ascii="Times New Roman" w:hAnsi="Times New Roman" w:cs="Times New Roman"/>
                <w:sz w:val="24"/>
                <w:szCs w:val="24"/>
              </w:rPr>
              <w:t>0.00</w:t>
            </w:r>
            <w:r w:rsidRPr="00F34061">
              <w:rPr>
                <w:rFonts w:ascii="Times New Roman" w:hAnsi="Times New Roman" w:cs="Times New Roman"/>
                <w:sz w:val="24"/>
                <w:szCs w:val="24"/>
                <w:lang w:val="en-US"/>
              </w:rPr>
              <w:t>1</w:t>
            </w:r>
          </w:p>
        </w:tc>
        <w:tc>
          <w:tcPr>
            <w:tcW w:w="955" w:type="dxa"/>
            <w:shd w:val="clear" w:color="auto" w:fill="F2F2F2" w:themeFill="background1" w:themeFillShade="F2"/>
            <w:noWrap/>
            <w:vAlign w:val="center"/>
            <w:hideMark/>
          </w:tcPr>
          <w:p w14:paraId="6CD13B4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-1.95</w:t>
            </w:r>
          </w:p>
        </w:tc>
        <w:tc>
          <w:tcPr>
            <w:tcW w:w="955" w:type="dxa"/>
            <w:shd w:val="clear" w:color="auto" w:fill="F2F2F2" w:themeFill="background1" w:themeFillShade="F2"/>
            <w:noWrap/>
            <w:vAlign w:val="center"/>
            <w:hideMark/>
          </w:tcPr>
          <w:p w14:paraId="31DAEC87"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0.05</w:t>
            </w:r>
          </w:p>
        </w:tc>
        <w:tc>
          <w:tcPr>
            <w:tcW w:w="955" w:type="dxa"/>
            <w:shd w:val="clear" w:color="auto" w:fill="F2F2F2" w:themeFill="background1" w:themeFillShade="F2"/>
            <w:noWrap/>
            <w:vAlign w:val="center"/>
            <w:hideMark/>
          </w:tcPr>
          <w:p w14:paraId="36B0CEA3"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-0.33</w:t>
            </w:r>
          </w:p>
        </w:tc>
      </w:tr>
      <w:tr w:rsidR="00C811F1" w:rsidRPr="00F34061" w14:paraId="1D9B0F5A" w14:textId="77777777" w:rsidTr="00F7283D">
        <w:trPr>
          <w:trHeight w:val="300"/>
        </w:trPr>
        <w:tc>
          <w:tcPr>
            <w:tcW w:w="1696" w:type="dxa"/>
            <w:vMerge w:val="restart"/>
            <w:shd w:val="clear" w:color="auto" w:fill="auto"/>
            <w:noWrap/>
            <w:vAlign w:val="center"/>
            <w:hideMark/>
          </w:tcPr>
          <w:p w14:paraId="273CFF9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Bare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soil</w:t>
            </w:r>
            <w:proofErr w:type="spellEnd"/>
          </w:p>
        </w:tc>
        <w:tc>
          <w:tcPr>
            <w:tcW w:w="555" w:type="dxa"/>
            <w:vAlign w:val="center"/>
          </w:tcPr>
          <w:p w14:paraId="6A2679EE"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6120882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auto"/>
            <w:noWrap/>
            <w:vAlign w:val="center"/>
            <w:hideMark/>
          </w:tcPr>
          <w:p w14:paraId="3813770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21.37</w:t>
            </w:r>
          </w:p>
        </w:tc>
        <w:tc>
          <w:tcPr>
            <w:tcW w:w="955" w:type="dxa"/>
            <w:shd w:val="clear" w:color="auto" w:fill="auto"/>
            <w:noWrap/>
            <w:vAlign w:val="center"/>
            <w:hideMark/>
          </w:tcPr>
          <w:p w14:paraId="5DCA89A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3.52</w:t>
            </w:r>
          </w:p>
        </w:tc>
        <w:tc>
          <w:tcPr>
            <w:tcW w:w="955" w:type="dxa"/>
            <w:shd w:val="clear" w:color="auto" w:fill="auto"/>
            <w:noWrap/>
            <w:vAlign w:val="center"/>
            <w:hideMark/>
          </w:tcPr>
          <w:p w14:paraId="3E10CA4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6.07</w:t>
            </w:r>
          </w:p>
        </w:tc>
        <w:tc>
          <w:tcPr>
            <w:tcW w:w="955" w:type="dxa"/>
            <w:shd w:val="clear" w:color="auto" w:fill="auto"/>
            <w:noWrap/>
            <w:vAlign w:val="center"/>
            <w:hideMark/>
          </w:tcPr>
          <w:p w14:paraId="252BE4A0"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&lt;</w:t>
            </w:r>
            <w:r w:rsidRPr="00F34061">
              <w:rPr>
                <w:rFonts w:ascii="Times New Roman" w:hAnsi="Times New Roman" w:cs="Times New Roman"/>
                <w:b/>
                <w:sz w:val="24"/>
                <w:szCs w:val="24"/>
              </w:rPr>
              <w:t>0.00</w:t>
            </w:r>
            <w:r w:rsidRPr="00F34061">
              <w:rPr>
                <w:rFonts w:ascii="Times New Roman" w:hAnsi="Times New Roman" w:cs="Times New Roman"/>
                <w:b/>
                <w:sz w:val="24"/>
                <w:szCs w:val="24"/>
                <w:lang w:val="en-US"/>
              </w:rPr>
              <w:t>1</w:t>
            </w:r>
          </w:p>
        </w:tc>
        <w:tc>
          <w:tcPr>
            <w:tcW w:w="955" w:type="dxa"/>
            <w:shd w:val="clear" w:color="auto" w:fill="auto"/>
            <w:noWrap/>
            <w:vAlign w:val="center"/>
            <w:hideMark/>
          </w:tcPr>
          <w:p w14:paraId="1FEE8CC4"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0.78</w:t>
            </w:r>
          </w:p>
        </w:tc>
      </w:tr>
      <w:tr w:rsidR="00C811F1" w:rsidRPr="00F34061" w14:paraId="3B6F4649" w14:textId="77777777" w:rsidTr="00F7283D">
        <w:trPr>
          <w:trHeight w:val="300"/>
        </w:trPr>
        <w:tc>
          <w:tcPr>
            <w:tcW w:w="1696" w:type="dxa"/>
            <w:vMerge/>
            <w:shd w:val="clear" w:color="auto" w:fill="auto"/>
            <w:noWrap/>
            <w:vAlign w:val="center"/>
            <w:hideMark/>
          </w:tcPr>
          <w:p w14:paraId="60A8A27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vAlign w:val="center"/>
          </w:tcPr>
          <w:p w14:paraId="406EC1D2"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740E6D6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Elevation</w:t>
            </w:r>
            <w:proofErr w:type="spellEnd"/>
          </w:p>
        </w:tc>
        <w:tc>
          <w:tcPr>
            <w:tcW w:w="1170" w:type="dxa"/>
            <w:shd w:val="clear" w:color="auto" w:fill="auto"/>
            <w:noWrap/>
            <w:vAlign w:val="center"/>
            <w:hideMark/>
          </w:tcPr>
          <w:p w14:paraId="6887F9A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auto"/>
            <w:noWrap/>
            <w:vAlign w:val="center"/>
            <w:hideMark/>
          </w:tcPr>
          <w:p w14:paraId="4380A760" w14:textId="77777777" w:rsidR="00C1024B" w:rsidRPr="00F34061" w:rsidRDefault="00C1024B" w:rsidP="00F34061">
            <w:pPr>
              <w:spacing w:after="0" w:line="240" w:lineRule="auto"/>
              <w:rPr>
                <w:rFonts w:ascii="Times New Roman" w:eastAsia="Times New Roman" w:hAnsi="Times New Roman" w:cs="Times New Roman"/>
                <w:sz w:val="24"/>
                <w:szCs w:val="24"/>
                <w:lang w:val="en-US" w:eastAsia="uk-UA"/>
              </w:rPr>
            </w:pPr>
            <w:r w:rsidRPr="00F34061">
              <w:rPr>
                <w:rFonts w:ascii="Times New Roman" w:eastAsia="Times New Roman" w:hAnsi="Times New Roman" w:cs="Times New Roman"/>
                <w:sz w:val="24"/>
                <w:szCs w:val="24"/>
                <w:lang w:eastAsia="uk-UA"/>
              </w:rPr>
              <w:t>0.00</w:t>
            </w:r>
            <w:r w:rsidRPr="00F34061">
              <w:rPr>
                <w:rFonts w:ascii="Times New Roman" w:eastAsia="Times New Roman" w:hAnsi="Times New Roman" w:cs="Times New Roman"/>
                <w:sz w:val="24"/>
                <w:szCs w:val="24"/>
                <w:lang w:val="en-US" w:eastAsia="uk-UA"/>
              </w:rPr>
              <w:t>4</w:t>
            </w:r>
          </w:p>
        </w:tc>
        <w:tc>
          <w:tcPr>
            <w:tcW w:w="955" w:type="dxa"/>
            <w:shd w:val="clear" w:color="auto" w:fill="auto"/>
            <w:noWrap/>
            <w:vAlign w:val="center"/>
            <w:hideMark/>
          </w:tcPr>
          <w:p w14:paraId="39A1DA7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1.64</w:t>
            </w:r>
          </w:p>
        </w:tc>
        <w:tc>
          <w:tcPr>
            <w:tcW w:w="955" w:type="dxa"/>
            <w:shd w:val="clear" w:color="auto" w:fill="auto"/>
            <w:noWrap/>
            <w:vAlign w:val="center"/>
            <w:hideMark/>
          </w:tcPr>
          <w:p w14:paraId="1146600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c>
          <w:tcPr>
            <w:tcW w:w="955" w:type="dxa"/>
            <w:shd w:val="clear" w:color="auto" w:fill="auto"/>
            <w:noWrap/>
            <w:vAlign w:val="center"/>
            <w:hideMark/>
          </w:tcPr>
          <w:p w14:paraId="53DF5FE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0.21</w:t>
            </w:r>
          </w:p>
        </w:tc>
      </w:tr>
      <w:tr w:rsidR="00C811F1" w:rsidRPr="00F34061" w14:paraId="5A1DEBFC" w14:textId="77777777" w:rsidTr="00F7283D">
        <w:trPr>
          <w:trHeight w:val="300"/>
        </w:trPr>
        <w:tc>
          <w:tcPr>
            <w:tcW w:w="1696" w:type="dxa"/>
            <w:vMerge w:val="restart"/>
            <w:shd w:val="clear" w:color="auto" w:fill="F2F2F2" w:themeFill="background1" w:themeFillShade="F2"/>
            <w:noWrap/>
            <w:vAlign w:val="center"/>
            <w:hideMark/>
          </w:tcPr>
          <w:p w14:paraId="36E833C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Plant</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species</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richness</w:t>
            </w:r>
            <w:proofErr w:type="spellEnd"/>
          </w:p>
        </w:tc>
        <w:tc>
          <w:tcPr>
            <w:tcW w:w="555" w:type="dxa"/>
            <w:shd w:val="clear" w:color="auto" w:fill="F2F2F2" w:themeFill="background1" w:themeFillShade="F2"/>
            <w:vAlign w:val="center"/>
          </w:tcPr>
          <w:p w14:paraId="05179AFD"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75A17DC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F2F2F2" w:themeFill="background1" w:themeFillShade="F2"/>
            <w:noWrap/>
            <w:vAlign w:val="center"/>
            <w:hideMark/>
          </w:tcPr>
          <w:p w14:paraId="4F63190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-0.39</w:t>
            </w:r>
          </w:p>
        </w:tc>
        <w:tc>
          <w:tcPr>
            <w:tcW w:w="955" w:type="dxa"/>
            <w:shd w:val="clear" w:color="auto" w:fill="F2F2F2" w:themeFill="background1" w:themeFillShade="F2"/>
            <w:noWrap/>
            <w:vAlign w:val="center"/>
            <w:hideMark/>
          </w:tcPr>
          <w:p w14:paraId="27C4046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0.19</w:t>
            </w:r>
          </w:p>
        </w:tc>
        <w:tc>
          <w:tcPr>
            <w:tcW w:w="955" w:type="dxa"/>
            <w:shd w:val="clear" w:color="auto" w:fill="F2F2F2" w:themeFill="background1" w:themeFillShade="F2"/>
            <w:noWrap/>
            <w:vAlign w:val="center"/>
            <w:hideMark/>
          </w:tcPr>
          <w:p w14:paraId="25E8A0C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-2.03</w:t>
            </w:r>
          </w:p>
        </w:tc>
        <w:tc>
          <w:tcPr>
            <w:tcW w:w="955" w:type="dxa"/>
            <w:shd w:val="clear" w:color="auto" w:fill="F2F2F2" w:themeFill="background1" w:themeFillShade="F2"/>
            <w:noWrap/>
            <w:vAlign w:val="center"/>
            <w:hideMark/>
          </w:tcPr>
          <w:p w14:paraId="686BE9B2"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0.04</w:t>
            </w:r>
          </w:p>
        </w:tc>
        <w:tc>
          <w:tcPr>
            <w:tcW w:w="955" w:type="dxa"/>
            <w:shd w:val="clear" w:color="auto" w:fill="F2F2F2" w:themeFill="background1" w:themeFillShade="F2"/>
            <w:noWrap/>
            <w:vAlign w:val="center"/>
            <w:hideMark/>
          </w:tcPr>
          <w:p w14:paraId="0EF14CD9"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-0.29</w:t>
            </w:r>
          </w:p>
        </w:tc>
      </w:tr>
      <w:tr w:rsidR="00C811F1" w:rsidRPr="00F34061" w14:paraId="07F9B760" w14:textId="77777777" w:rsidTr="00F7283D">
        <w:trPr>
          <w:trHeight w:val="300"/>
        </w:trPr>
        <w:tc>
          <w:tcPr>
            <w:tcW w:w="1696" w:type="dxa"/>
            <w:vMerge/>
            <w:shd w:val="clear" w:color="auto" w:fill="F2F2F2" w:themeFill="background1" w:themeFillShade="F2"/>
            <w:noWrap/>
            <w:vAlign w:val="center"/>
          </w:tcPr>
          <w:p w14:paraId="48F3038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2DDA475A"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29F0193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Elevation</w:t>
            </w:r>
            <w:proofErr w:type="spellEnd"/>
          </w:p>
        </w:tc>
        <w:tc>
          <w:tcPr>
            <w:tcW w:w="1170" w:type="dxa"/>
            <w:shd w:val="clear" w:color="auto" w:fill="F2F2F2" w:themeFill="background1" w:themeFillShade="F2"/>
            <w:noWrap/>
            <w:vAlign w:val="center"/>
            <w:hideMark/>
          </w:tcPr>
          <w:p w14:paraId="7B0444C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&lt;</w:t>
            </w:r>
            <w:r w:rsidRPr="00F34061">
              <w:rPr>
                <w:rFonts w:ascii="Times New Roman" w:hAnsi="Times New Roman" w:cs="Times New Roman"/>
                <w:sz w:val="24"/>
                <w:szCs w:val="24"/>
              </w:rPr>
              <w:t>0.00</w:t>
            </w:r>
            <w:r w:rsidRPr="00F34061">
              <w:rPr>
                <w:rFonts w:ascii="Times New Roman" w:hAnsi="Times New Roman" w:cs="Times New Roman"/>
                <w:sz w:val="24"/>
                <w:szCs w:val="24"/>
                <w:lang w:val="en-US"/>
              </w:rPr>
              <w:t>1</w:t>
            </w:r>
          </w:p>
        </w:tc>
        <w:tc>
          <w:tcPr>
            <w:tcW w:w="955" w:type="dxa"/>
            <w:shd w:val="clear" w:color="auto" w:fill="F2F2F2" w:themeFill="background1" w:themeFillShade="F2"/>
            <w:noWrap/>
            <w:vAlign w:val="center"/>
            <w:hideMark/>
          </w:tcPr>
          <w:p w14:paraId="6DD01C9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&lt;</w:t>
            </w:r>
            <w:r w:rsidRPr="00F34061">
              <w:rPr>
                <w:rFonts w:ascii="Times New Roman" w:hAnsi="Times New Roman" w:cs="Times New Roman"/>
                <w:sz w:val="24"/>
                <w:szCs w:val="24"/>
              </w:rPr>
              <w:t>0.00</w:t>
            </w:r>
            <w:r w:rsidRPr="00F34061">
              <w:rPr>
                <w:rFonts w:ascii="Times New Roman" w:hAnsi="Times New Roman" w:cs="Times New Roman"/>
                <w:sz w:val="24"/>
                <w:szCs w:val="24"/>
                <w:lang w:val="en-US"/>
              </w:rPr>
              <w:t>1</w:t>
            </w:r>
          </w:p>
        </w:tc>
        <w:tc>
          <w:tcPr>
            <w:tcW w:w="955" w:type="dxa"/>
            <w:shd w:val="clear" w:color="auto" w:fill="F2F2F2" w:themeFill="background1" w:themeFillShade="F2"/>
            <w:noWrap/>
            <w:vAlign w:val="center"/>
            <w:hideMark/>
          </w:tcPr>
          <w:p w14:paraId="63E524C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2.95</w:t>
            </w:r>
          </w:p>
        </w:tc>
        <w:tc>
          <w:tcPr>
            <w:tcW w:w="955" w:type="dxa"/>
            <w:shd w:val="clear" w:color="auto" w:fill="F2F2F2" w:themeFill="background1" w:themeFillShade="F2"/>
            <w:noWrap/>
            <w:vAlign w:val="center"/>
            <w:hideMark/>
          </w:tcPr>
          <w:p w14:paraId="68C06CA9" w14:textId="77777777" w:rsidR="00C1024B" w:rsidRPr="00F34061" w:rsidRDefault="00C1024B" w:rsidP="00F34061">
            <w:pPr>
              <w:spacing w:after="0" w:line="240" w:lineRule="auto"/>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eastAsia="uk-UA"/>
              </w:rPr>
              <w:t>0.00</w:t>
            </w:r>
            <w:r w:rsidRPr="00F34061">
              <w:rPr>
                <w:rFonts w:ascii="Times New Roman" w:eastAsia="Times New Roman" w:hAnsi="Times New Roman" w:cs="Times New Roman"/>
                <w:b/>
                <w:sz w:val="24"/>
                <w:szCs w:val="24"/>
                <w:lang w:val="en-US" w:eastAsia="uk-UA"/>
              </w:rPr>
              <w:t>3</w:t>
            </w:r>
          </w:p>
        </w:tc>
        <w:tc>
          <w:tcPr>
            <w:tcW w:w="955" w:type="dxa"/>
            <w:shd w:val="clear" w:color="auto" w:fill="F2F2F2" w:themeFill="background1" w:themeFillShade="F2"/>
            <w:noWrap/>
            <w:vAlign w:val="center"/>
            <w:hideMark/>
          </w:tcPr>
          <w:p w14:paraId="39157A18"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0.42</w:t>
            </w:r>
          </w:p>
        </w:tc>
      </w:tr>
      <w:tr w:rsidR="00C811F1" w:rsidRPr="00F34061" w14:paraId="6D10A2D3" w14:textId="77777777" w:rsidTr="00F7283D">
        <w:trPr>
          <w:trHeight w:val="300"/>
        </w:trPr>
        <w:tc>
          <w:tcPr>
            <w:tcW w:w="1696" w:type="dxa"/>
            <w:vMerge/>
            <w:shd w:val="clear" w:color="auto" w:fill="F2F2F2" w:themeFill="background1" w:themeFillShade="F2"/>
            <w:noWrap/>
            <w:vAlign w:val="center"/>
          </w:tcPr>
          <w:p w14:paraId="11FC8A6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2055A766"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1103A6B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Bare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soil</w:t>
            </w:r>
            <w:proofErr w:type="spellEnd"/>
          </w:p>
        </w:tc>
        <w:tc>
          <w:tcPr>
            <w:tcW w:w="1170" w:type="dxa"/>
            <w:shd w:val="clear" w:color="auto" w:fill="F2F2F2" w:themeFill="background1" w:themeFillShade="F2"/>
            <w:noWrap/>
            <w:vAlign w:val="center"/>
            <w:hideMark/>
          </w:tcPr>
          <w:p w14:paraId="541F3F8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F2F2F2" w:themeFill="background1" w:themeFillShade="F2"/>
            <w:noWrap/>
            <w:vAlign w:val="center"/>
            <w:hideMark/>
          </w:tcPr>
          <w:p w14:paraId="4DD3F1D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F2F2F2" w:themeFill="background1" w:themeFillShade="F2"/>
            <w:noWrap/>
            <w:vAlign w:val="center"/>
            <w:hideMark/>
          </w:tcPr>
          <w:p w14:paraId="56F24F0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-1.40</w:t>
            </w:r>
          </w:p>
        </w:tc>
        <w:tc>
          <w:tcPr>
            <w:tcW w:w="955" w:type="dxa"/>
            <w:shd w:val="clear" w:color="auto" w:fill="F2F2F2" w:themeFill="background1" w:themeFillShade="F2"/>
            <w:noWrap/>
            <w:vAlign w:val="center"/>
            <w:hideMark/>
          </w:tcPr>
          <w:p w14:paraId="28CE8BA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0.16</w:t>
            </w:r>
          </w:p>
        </w:tc>
        <w:tc>
          <w:tcPr>
            <w:tcW w:w="955" w:type="dxa"/>
            <w:shd w:val="clear" w:color="auto" w:fill="F2F2F2" w:themeFill="background1" w:themeFillShade="F2"/>
            <w:noWrap/>
            <w:vAlign w:val="center"/>
            <w:hideMark/>
          </w:tcPr>
          <w:p w14:paraId="16D10DF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-0.19</w:t>
            </w:r>
          </w:p>
        </w:tc>
      </w:tr>
      <w:tr w:rsidR="00C811F1" w:rsidRPr="00F34061" w14:paraId="6BF3F060" w14:textId="77777777" w:rsidTr="00F7283D">
        <w:trPr>
          <w:trHeight w:val="300"/>
        </w:trPr>
        <w:tc>
          <w:tcPr>
            <w:tcW w:w="1696" w:type="dxa"/>
            <w:vMerge/>
            <w:shd w:val="clear" w:color="auto" w:fill="F2F2F2" w:themeFill="background1" w:themeFillShade="F2"/>
            <w:noWrap/>
            <w:vAlign w:val="center"/>
          </w:tcPr>
          <w:p w14:paraId="3243756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60FC0141"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3EC8F8B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pH</w:t>
            </w:r>
          </w:p>
        </w:tc>
        <w:tc>
          <w:tcPr>
            <w:tcW w:w="1170" w:type="dxa"/>
            <w:shd w:val="clear" w:color="auto" w:fill="F2F2F2" w:themeFill="background1" w:themeFillShade="F2"/>
            <w:noWrap/>
            <w:vAlign w:val="center"/>
            <w:hideMark/>
          </w:tcPr>
          <w:p w14:paraId="3EFAB07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-0.03</w:t>
            </w:r>
          </w:p>
        </w:tc>
        <w:tc>
          <w:tcPr>
            <w:tcW w:w="955" w:type="dxa"/>
            <w:shd w:val="clear" w:color="auto" w:fill="F2F2F2" w:themeFill="background1" w:themeFillShade="F2"/>
            <w:noWrap/>
            <w:vAlign w:val="center"/>
            <w:hideMark/>
          </w:tcPr>
          <w:p w14:paraId="324FB3B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c>
          <w:tcPr>
            <w:tcW w:w="955" w:type="dxa"/>
            <w:shd w:val="clear" w:color="auto" w:fill="F2F2F2" w:themeFill="background1" w:themeFillShade="F2"/>
            <w:noWrap/>
            <w:vAlign w:val="center"/>
            <w:hideMark/>
          </w:tcPr>
          <w:p w14:paraId="36AE7D6D"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-0.32</w:t>
            </w:r>
          </w:p>
        </w:tc>
        <w:tc>
          <w:tcPr>
            <w:tcW w:w="955" w:type="dxa"/>
            <w:shd w:val="clear" w:color="auto" w:fill="F2F2F2" w:themeFill="background1" w:themeFillShade="F2"/>
            <w:noWrap/>
            <w:vAlign w:val="center"/>
            <w:hideMark/>
          </w:tcPr>
          <w:p w14:paraId="5F0E816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0.75</w:t>
            </w:r>
          </w:p>
        </w:tc>
        <w:tc>
          <w:tcPr>
            <w:tcW w:w="955" w:type="dxa"/>
            <w:shd w:val="clear" w:color="auto" w:fill="F2F2F2" w:themeFill="background1" w:themeFillShade="F2"/>
            <w:noWrap/>
            <w:vAlign w:val="center"/>
            <w:hideMark/>
          </w:tcPr>
          <w:p w14:paraId="4A885A1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-0.05</w:t>
            </w:r>
          </w:p>
        </w:tc>
      </w:tr>
      <w:tr w:rsidR="00C811F1" w:rsidRPr="00F34061" w14:paraId="739A940F" w14:textId="77777777" w:rsidTr="00F7283D">
        <w:trPr>
          <w:trHeight w:val="300"/>
        </w:trPr>
        <w:tc>
          <w:tcPr>
            <w:tcW w:w="1696" w:type="dxa"/>
            <w:vMerge/>
            <w:shd w:val="clear" w:color="auto" w:fill="F2F2F2" w:themeFill="background1" w:themeFillShade="F2"/>
            <w:noWrap/>
            <w:vAlign w:val="center"/>
          </w:tcPr>
          <w:p w14:paraId="0859878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6DB18BED"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4F51F84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SOC</w:t>
            </w:r>
          </w:p>
        </w:tc>
        <w:tc>
          <w:tcPr>
            <w:tcW w:w="1170" w:type="dxa"/>
            <w:shd w:val="clear" w:color="auto" w:fill="F2F2F2" w:themeFill="background1" w:themeFillShade="F2"/>
            <w:noWrap/>
            <w:vAlign w:val="center"/>
            <w:hideMark/>
          </w:tcPr>
          <w:p w14:paraId="16AEE5A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-0.09</w:t>
            </w:r>
          </w:p>
        </w:tc>
        <w:tc>
          <w:tcPr>
            <w:tcW w:w="955" w:type="dxa"/>
            <w:shd w:val="clear" w:color="auto" w:fill="F2F2F2" w:themeFill="background1" w:themeFillShade="F2"/>
            <w:noWrap/>
            <w:vAlign w:val="center"/>
            <w:hideMark/>
          </w:tcPr>
          <w:p w14:paraId="4EAD2F6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0.12</w:t>
            </w:r>
          </w:p>
        </w:tc>
        <w:tc>
          <w:tcPr>
            <w:tcW w:w="955" w:type="dxa"/>
            <w:shd w:val="clear" w:color="auto" w:fill="F2F2F2" w:themeFill="background1" w:themeFillShade="F2"/>
            <w:noWrap/>
            <w:vAlign w:val="center"/>
            <w:hideMark/>
          </w:tcPr>
          <w:p w14:paraId="6500664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-0.79</w:t>
            </w:r>
          </w:p>
        </w:tc>
        <w:tc>
          <w:tcPr>
            <w:tcW w:w="955" w:type="dxa"/>
            <w:shd w:val="clear" w:color="auto" w:fill="F2F2F2" w:themeFill="background1" w:themeFillShade="F2"/>
            <w:noWrap/>
            <w:vAlign w:val="center"/>
            <w:hideMark/>
          </w:tcPr>
          <w:p w14:paraId="5B61505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0.43</w:t>
            </w:r>
          </w:p>
        </w:tc>
        <w:tc>
          <w:tcPr>
            <w:tcW w:w="955" w:type="dxa"/>
            <w:shd w:val="clear" w:color="auto" w:fill="F2F2F2" w:themeFill="background1" w:themeFillShade="F2"/>
            <w:noWrap/>
            <w:vAlign w:val="center"/>
            <w:hideMark/>
          </w:tcPr>
          <w:p w14:paraId="3F53240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-0.11</w:t>
            </w:r>
          </w:p>
        </w:tc>
      </w:tr>
      <w:tr w:rsidR="00C811F1" w:rsidRPr="00F34061" w14:paraId="7FB4A684" w14:textId="77777777" w:rsidTr="00F7283D">
        <w:trPr>
          <w:trHeight w:val="300"/>
        </w:trPr>
        <w:tc>
          <w:tcPr>
            <w:tcW w:w="1696" w:type="dxa"/>
            <w:vMerge/>
            <w:shd w:val="clear" w:color="auto" w:fill="F2F2F2" w:themeFill="background1" w:themeFillShade="F2"/>
            <w:noWrap/>
            <w:vAlign w:val="center"/>
          </w:tcPr>
          <w:p w14:paraId="0C2EEA0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7ED4DBA4"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46FB1F4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Earthworm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biomass</w:t>
            </w:r>
            <w:proofErr w:type="spellEnd"/>
          </w:p>
        </w:tc>
        <w:tc>
          <w:tcPr>
            <w:tcW w:w="1170" w:type="dxa"/>
            <w:shd w:val="clear" w:color="auto" w:fill="F2F2F2" w:themeFill="background1" w:themeFillShade="F2"/>
            <w:noWrap/>
            <w:vAlign w:val="center"/>
            <w:hideMark/>
          </w:tcPr>
          <w:p w14:paraId="2AEB0A6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0.06</w:t>
            </w:r>
          </w:p>
        </w:tc>
        <w:tc>
          <w:tcPr>
            <w:tcW w:w="955" w:type="dxa"/>
            <w:shd w:val="clear" w:color="auto" w:fill="F2F2F2" w:themeFill="background1" w:themeFillShade="F2"/>
            <w:noWrap/>
            <w:vAlign w:val="center"/>
            <w:hideMark/>
          </w:tcPr>
          <w:p w14:paraId="15FB130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c>
          <w:tcPr>
            <w:tcW w:w="955" w:type="dxa"/>
            <w:shd w:val="clear" w:color="auto" w:fill="F2F2F2" w:themeFill="background1" w:themeFillShade="F2"/>
            <w:noWrap/>
            <w:vAlign w:val="center"/>
            <w:hideMark/>
          </w:tcPr>
          <w:p w14:paraId="5C166FF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3.61</w:t>
            </w:r>
          </w:p>
        </w:tc>
        <w:tc>
          <w:tcPr>
            <w:tcW w:w="955" w:type="dxa"/>
            <w:shd w:val="clear" w:color="auto" w:fill="F2F2F2" w:themeFill="background1" w:themeFillShade="F2"/>
            <w:noWrap/>
            <w:vAlign w:val="center"/>
            <w:hideMark/>
          </w:tcPr>
          <w:p w14:paraId="63D2A1A2"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&lt;</w:t>
            </w:r>
            <w:r w:rsidRPr="00F34061">
              <w:rPr>
                <w:rFonts w:ascii="Times New Roman" w:hAnsi="Times New Roman" w:cs="Times New Roman"/>
                <w:b/>
                <w:sz w:val="24"/>
                <w:szCs w:val="24"/>
              </w:rPr>
              <w:t>0.00</w:t>
            </w:r>
            <w:r w:rsidRPr="00F34061">
              <w:rPr>
                <w:rFonts w:ascii="Times New Roman" w:hAnsi="Times New Roman" w:cs="Times New Roman"/>
                <w:b/>
                <w:sz w:val="24"/>
                <w:szCs w:val="24"/>
                <w:lang w:val="en-US"/>
              </w:rPr>
              <w:t>1</w:t>
            </w:r>
          </w:p>
        </w:tc>
        <w:tc>
          <w:tcPr>
            <w:tcW w:w="955" w:type="dxa"/>
            <w:shd w:val="clear" w:color="auto" w:fill="F2F2F2" w:themeFill="background1" w:themeFillShade="F2"/>
            <w:noWrap/>
            <w:vAlign w:val="center"/>
            <w:hideMark/>
          </w:tcPr>
          <w:p w14:paraId="228FBF8F"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0.40</w:t>
            </w:r>
          </w:p>
        </w:tc>
      </w:tr>
      <w:tr w:rsidR="00C811F1" w:rsidRPr="00F34061" w14:paraId="0CABA681" w14:textId="77777777" w:rsidTr="00F7283D">
        <w:trPr>
          <w:trHeight w:val="300"/>
        </w:trPr>
        <w:tc>
          <w:tcPr>
            <w:tcW w:w="1696" w:type="dxa"/>
            <w:vMerge/>
            <w:shd w:val="clear" w:color="auto" w:fill="F2F2F2" w:themeFill="background1" w:themeFillShade="F2"/>
            <w:noWrap/>
            <w:vAlign w:val="center"/>
          </w:tcPr>
          <w:p w14:paraId="5065006D"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4DCE33C8"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7AA565D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Microorganism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abundance</w:t>
            </w:r>
            <w:proofErr w:type="spellEnd"/>
          </w:p>
        </w:tc>
        <w:tc>
          <w:tcPr>
            <w:tcW w:w="1170" w:type="dxa"/>
            <w:shd w:val="clear" w:color="auto" w:fill="F2F2F2" w:themeFill="background1" w:themeFillShade="F2"/>
            <w:noWrap/>
            <w:vAlign w:val="center"/>
            <w:hideMark/>
          </w:tcPr>
          <w:p w14:paraId="3641797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0.14</w:t>
            </w:r>
          </w:p>
        </w:tc>
        <w:tc>
          <w:tcPr>
            <w:tcW w:w="955" w:type="dxa"/>
            <w:shd w:val="clear" w:color="auto" w:fill="F2F2F2" w:themeFill="background1" w:themeFillShade="F2"/>
            <w:noWrap/>
            <w:vAlign w:val="center"/>
            <w:hideMark/>
          </w:tcPr>
          <w:p w14:paraId="08DDD4A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0.07</w:t>
            </w:r>
          </w:p>
        </w:tc>
        <w:tc>
          <w:tcPr>
            <w:tcW w:w="955" w:type="dxa"/>
            <w:shd w:val="clear" w:color="auto" w:fill="F2F2F2" w:themeFill="background1" w:themeFillShade="F2"/>
            <w:noWrap/>
            <w:vAlign w:val="center"/>
            <w:hideMark/>
          </w:tcPr>
          <w:p w14:paraId="4132C46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1.83</w:t>
            </w:r>
          </w:p>
        </w:tc>
        <w:tc>
          <w:tcPr>
            <w:tcW w:w="955" w:type="dxa"/>
            <w:shd w:val="clear" w:color="auto" w:fill="F2F2F2" w:themeFill="background1" w:themeFillShade="F2"/>
            <w:noWrap/>
            <w:vAlign w:val="center"/>
            <w:hideMark/>
          </w:tcPr>
          <w:p w14:paraId="53A5B22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0.07</w:t>
            </w:r>
          </w:p>
        </w:tc>
        <w:tc>
          <w:tcPr>
            <w:tcW w:w="955" w:type="dxa"/>
            <w:shd w:val="clear" w:color="auto" w:fill="F2F2F2" w:themeFill="background1" w:themeFillShade="F2"/>
            <w:noWrap/>
            <w:vAlign w:val="center"/>
            <w:hideMark/>
          </w:tcPr>
          <w:p w14:paraId="16B0835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0.23</w:t>
            </w:r>
          </w:p>
        </w:tc>
      </w:tr>
      <w:tr w:rsidR="00C811F1" w:rsidRPr="00F34061" w14:paraId="7412DFC5" w14:textId="77777777" w:rsidTr="00F7283D">
        <w:trPr>
          <w:trHeight w:val="300"/>
        </w:trPr>
        <w:tc>
          <w:tcPr>
            <w:tcW w:w="1696" w:type="dxa"/>
            <w:vMerge w:val="restart"/>
            <w:shd w:val="clear" w:color="auto" w:fill="auto"/>
            <w:noWrap/>
            <w:vAlign w:val="center"/>
            <w:hideMark/>
          </w:tcPr>
          <w:p w14:paraId="301F6D0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Plant</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functional</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diversity</w:t>
            </w:r>
            <w:proofErr w:type="spellEnd"/>
          </w:p>
        </w:tc>
        <w:tc>
          <w:tcPr>
            <w:tcW w:w="555" w:type="dxa"/>
            <w:vAlign w:val="center"/>
          </w:tcPr>
          <w:p w14:paraId="40A71218"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646DE70D"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Plant</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species</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richness</w:t>
            </w:r>
            <w:proofErr w:type="spellEnd"/>
          </w:p>
        </w:tc>
        <w:tc>
          <w:tcPr>
            <w:tcW w:w="1170" w:type="dxa"/>
            <w:shd w:val="clear" w:color="auto" w:fill="auto"/>
            <w:noWrap/>
            <w:vAlign w:val="center"/>
            <w:hideMark/>
          </w:tcPr>
          <w:p w14:paraId="6745D0B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0.14</w:t>
            </w:r>
          </w:p>
        </w:tc>
        <w:tc>
          <w:tcPr>
            <w:tcW w:w="955" w:type="dxa"/>
            <w:shd w:val="clear" w:color="auto" w:fill="auto"/>
            <w:noWrap/>
            <w:vAlign w:val="center"/>
            <w:hideMark/>
          </w:tcPr>
          <w:p w14:paraId="7C65B58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0.15</w:t>
            </w:r>
          </w:p>
        </w:tc>
        <w:tc>
          <w:tcPr>
            <w:tcW w:w="955" w:type="dxa"/>
            <w:shd w:val="clear" w:color="auto" w:fill="auto"/>
            <w:noWrap/>
            <w:vAlign w:val="center"/>
            <w:hideMark/>
          </w:tcPr>
          <w:p w14:paraId="64F1F83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0.96</w:t>
            </w:r>
          </w:p>
        </w:tc>
        <w:tc>
          <w:tcPr>
            <w:tcW w:w="955" w:type="dxa"/>
            <w:shd w:val="clear" w:color="auto" w:fill="auto"/>
            <w:noWrap/>
            <w:vAlign w:val="center"/>
            <w:hideMark/>
          </w:tcPr>
          <w:p w14:paraId="31CB959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0.34</w:t>
            </w:r>
          </w:p>
        </w:tc>
        <w:tc>
          <w:tcPr>
            <w:tcW w:w="955" w:type="dxa"/>
            <w:shd w:val="clear" w:color="auto" w:fill="auto"/>
            <w:noWrap/>
            <w:vAlign w:val="center"/>
            <w:hideMark/>
          </w:tcPr>
          <w:p w14:paraId="6A37A71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0.18</w:t>
            </w:r>
          </w:p>
        </w:tc>
      </w:tr>
      <w:tr w:rsidR="00C811F1" w:rsidRPr="00F34061" w14:paraId="755EFBC3" w14:textId="77777777" w:rsidTr="00F7283D">
        <w:trPr>
          <w:trHeight w:val="300"/>
        </w:trPr>
        <w:tc>
          <w:tcPr>
            <w:tcW w:w="1696" w:type="dxa"/>
            <w:vMerge/>
            <w:shd w:val="clear" w:color="auto" w:fill="auto"/>
            <w:noWrap/>
            <w:vAlign w:val="center"/>
          </w:tcPr>
          <w:p w14:paraId="131F796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vAlign w:val="center"/>
          </w:tcPr>
          <w:p w14:paraId="398179C0"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372894F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auto"/>
            <w:noWrap/>
            <w:vAlign w:val="center"/>
            <w:hideMark/>
          </w:tcPr>
          <w:p w14:paraId="2AE795E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-0.27</w:t>
            </w:r>
          </w:p>
        </w:tc>
        <w:tc>
          <w:tcPr>
            <w:tcW w:w="955" w:type="dxa"/>
            <w:shd w:val="clear" w:color="auto" w:fill="auto"/>
            <w:noWrap/>
            <w:vAlign w:val="center"/>
            <w:hideMark/>
          </w:tcPr>
          <w:p w14:paraId="116DC3E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0.23</w:t>
            </w:r>
          </w:p>
        </w:tc>
        <w:tc>
          <w:tcPr>
            <w:tcW w:w="955" w:type="dxa"/>
            <w:shd w:val="clear" w:color="auto" w:fill="auto"/>
            <w:noWrap/>
            <w:vAlign w:val="center"/>
            <w:hideMark/>
          </w:tcPr>
          <w:p w14:paraId="3B00AB9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-1.16</w:t>
            </w:r>
          </w:p>
        </w:tc>
        <w:tc>
          <w:tcPr>
            <w:tcW w:w="955" w:type="dxa"/>
            <w:shd w:val="clear" w:color="auto" w:fill="auto"/>
            <w:noWrap/>
            <w:vAlign w:val="center"/>
            <w:hideMark/>
          </w:tcPr>
          <w:p w14:paraId="23C293D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0.25</w:t>
            </w:r>
          </w:p>
        </w:tc>
        <w:tc>
          <w:tcPr>
            <w:tcW w:w="955" w:type="dxa"/>
            <w:shd w:val="clear" w:color="auto" w:fill="auto"/>
            <w:noWrap/>
            <w:vAlign w:val="center"/>
            <w:hideMark/>
          </w:tcPr>
          <w:p w14:paraId="7AADB75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-0.25</w:t>
            </w:r>
          </w:p>
        </w:tc>
      </w:tr>
      <w:tr w:rsidR="00C811F1" w:rsidRPr="00F34061" w14:paraId="3575E126" w14:textId="77777777" w:rsidTr="00F7283D">
        <w:trPr>
          <w:trHeight w:val="300"/>
        </w:trPr>
        <w:tc>
          <w:tcPr>
            <w:tcW w:w="1696" w:type="dxa"/>
            <w:vMerge/>
            <w:shd w:val="clear" w:color="auto" w:fill="auto"/>
            <w:noWrap/>
            <w:vAlign w:val="center"/>
          </w:tcPr>
          <w:p w14:paraId="57ED576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vAlign w:val="center"/>
          </w:tcPr>
          <w:p w14:paraId="473F1C74"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5B3368A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Bare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soil</w:t>
            </w:r>
            <w:proofErr w:type="spellEnd"/>
          </w:p>
        </w:tc>
        <w:tc>
          <w:tcPr>
            <w:tcW w:w="1170" w:type="dxa"/>
            <w:shd w:val="clear" w:color="auto" w:fill="auto"/>
            <w:noWrap/>
            <w:vAlign w:val="center"/>
            <w:hideMark/>
          </w:tcPr>
          <w:p w14:paraId="5E42B8B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auto"/>
            <w:noWrap/>
            <w:vAlign w:val="center"/>
            <w:hideMark/>
          </w:tcPr>
          <w:p w14:paraId="40B438F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auto"/>
            <w:noWrap/>
            <w:vAlign w:val="center"/>
            <w:hideMark/>
          </w:tcPr>
          <w:p w14:paraId="5CFA2D5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-2.02</w:t>
            </w:r>
          </w:p>
        </w:tc>
        <w:tc>
          <w:tcPr>
            <w:tcW w:w="955" w:type="dxa"/>
            <w:shd w:val="clear" w:color="auto" w:fill="auto"/>
            <w:noWrap/>
            <w:vAlign w:val="center"/>
            <w:hideMark/>
          </w:tcPr>
          <w:p w14:paraId="04A9C1F1"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0.04</w:t>
            </w:r>
          </w:p>
        </w:tc>
        <w:tc>
          <w:tcPr>
            <w:tcW w:w="955" w:type="dxa"/>
            <w:shd w:val="clear" w:color="auto" w:fill="auto"/>
            <w:noWrap/>
            <w:vAlign w:val="center"/>
            <w:hideMark/>
          </w:tcPr>
          <w:p w14:paraId="7F81E688"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-0.37</w:t>
            </w:r>
          </w:p>
        </w:tc>
      </w:tr>
      <w:tr w:rsidR="00C811F1" w:rsidRPr="00F34061" w14:paraId="02F7CC19" w14:textId="77777777" w:rsidTr="00F7283D">
        <w:trPr>
          <w:trHeight w:val="300"/>
        </w:trPr>
        <w:tc>
          <w:tcPr>
            <w:tcW w:w="1696" w:type="dxa"/>
            <w:vMerge w:val="restart"/>
            <w:shd w:val="clear" w:color="auto" w:fill="F2F2F2" w:themeFill="background1" w:themeFillShade="F2"/>
            <w:noWrap/>
            <w:vAlign w:val="center"/>
            <w:hideMark/>
          </w:tcPr>
          <w:p w14:paraId="064B3E4F" w14:textId="5C22F9DE" w:rsidR="00C1024B" w:rsidRPr="00F34061" w:rsidRDefault="00C1024B" w:rsidP="00F34061">
            <w:pPr>
              <w:spacing w:after="0" w:line="240" w:lineRule="auto"/>
              <w:rPr>
                <w:rFonts w:ascii="Times New Roman" w:eastAsia="Times New Roman" w:hAnsi="Times New Roman" w:cs="Times New Roman"/>
                <w:sz w:val="24"/>
                <w:szCs w:val="24"/>
                <w:lang w:val="en-US" w:eastAsia="uk-UA"/>
              </w:rPr>
            </w:pPr>
            <w:proofErr w:type="spellStart"/>
            <w:r w:rsidRPr="00F34061">
              <w:rPr>
                <w:rFonts w:ascii="Times New Roman" w:eastAsia="Times New Roman" w:hAnsi="Times New Roman" w:cs="Times New Roman"/>
                <w:sz w:val="24"/>
                <w:szCs w:val="24"/>
                <w:lang w:eastAsia="uk-UA"/>
              </w:rPr>
              <w:t>Proportion</w:t>
            </w:r>
            <w:proofErr w:type="spellEnd"/>
            <w:r w:rsidRPr="00F34061">
              <w:rPr>
                <w:rFonts w:ascii="Times New Roman" w:eastAsia="Times New Roman" w:hAnsi="Times New Roman" w:cs="Times New Roman"/>
                <w:sz w:val="24"/>
                <w:szCs w:val="24"/>
                <w:lang w:eastAsia="uk-UA"/>
              </w:rPr>
              <w:t xml:space="preserve"> of </w:t>
            </w:r>
            <w:proofErr w:type="spellStart"/>
            <w:r w:rsidRPr="00F34061">
              <w:rPr>
                <w:rFonts w:ascii="Times New Roman" w:eastAsia="Times New Roman" w:hAnsi="Times New Roman" w:cs="Times New Roman"/>
                <w:sz w:val="24"/>
                <w:szCs w:val="24"/>
                <w:lang w:eastAsia="uk-UA"/>
              </w:rPr>
              <w:t>undesirable</w:t>
            </w:r>
            <w:proofErr w:type="spellEnd"/>
            <w:r w:rsidRPr="00F34061">
              <w:rPr>
                <w:rFonts w:ascii="Times New Roman" w:eastAsia="Times New Roman" w:hAnsi="Times New Roman" w:cs="Times New Roman"/>
                <w:sz w:val="24"/>
                <w:szCs w:val="24"/>
                <w:lang w:eastAsia="uk-UA"/>
              </w:rPr>
              <w:t xml:space="preserve"> </w:t>
            </w:r>
            <w:r w:rsidR="00C02832" w:rsidRPr="00F34061">
              <w:rPr>
                <w:rFonts w:ascii="Times New Roman" w:eastAsia="Times New Roman" w:hAnsi="Times New Roman" w:cs="Times New Roman"/>
                <w:sz w:val="24"/>
                <w:szCs w:val="24"/>
                <w:lang w:val="en-US" w:eastAsia="uk-UA"/>
              </w:rPr>
              <w:t>species</w:t>
            </w:r>
          </w:p>
        </w:tc>
        <w:tc>
          <w:tcPr>
            <w:tcW w:w="555" w:type="dxa"/>
            <w:shd w:val="clear" w:color="auto" w:fill="F2F2F2" w:themeFill="background1" w:themeFillShade="F2"/>
            <w:vAlign w:val="center"/>
          </w:tcPr>
          <w:p w14:paraId="0FA20577"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55B8528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Plant</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species</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richness</w:t>
            </w:r>
            <w:proofErr w:type="spellEnd"/>
          </w:p>
        </w:tc>
        <w:tc>
          <w:tcPr>
            <w:tcW w:w="1170" w:type="dxa"/>
            <w:shd w:val="clear" w:color="auto" w:fill="F2F2F2" w:themeFill="background1" w:themeFillShade="F2"/>
            <w:noWrap/>
            <w:vAlign w:val="center"/>
            <w:hideMark/>
          </w:tcPr>
          <w:p w14:paraId="1B4252D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1.39</w:t>
            </w:r>
          </w:p>
        </w:tc>
        <w:tc>
          <w:tcPr>
            <w:tcW w:w="955" w:type="dxa"/>
            <w:shd w:val="clear" w:color="auto" w:fill="F2F2F2" w:themeFill="background1" w:themeFillShade="F2"/>
            <w:noWrap/>
            <w:vAlign w:val="center"/>
            <w:hideMark/>
          </w:tcPr>
          <w:p w14:paraId="5A70E77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6.88</w:t>
            </w:r>
          </w:p>
        </w:tc>
        <w:tc>
          <w:tcPr>
            <w:tcW w:w="955" w:type="dxa"/>
            <w:shd w:val="clear" w:color="auto" w:fill="F2F2F2" w:themeFill="background1" w:themeFillShade="F2"/>
            <w:noWrap/>
            <w:vAlign w:val="center"/>
            <w:hideMark/>
          </w:tcPr>
          <w:p w14:paraId="386D50A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0.20</w:t>
            </w:r>
          </w:p>
        </w:tc>
        <w:tc>
          <w:tcPr>
            <w:tcW w:w="955" w:type="dxa"/>
            <w:shd w:val="clear" w:color="auto" w:fill="F2F2F2" w:themeFill="background1" w:themeFillShade="F2"/>
            <w:noWrap/>
            <w:vAlign w:val="center"/>
            <w:hideMark/>
          </w:tcPr>
          <w:p w14:paraId="54BC9B0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0.84</w:t>
            </w:r>
          </w:p>
        </w:tc>
        <w:tc>
          <w:tcPr>
            <w:tcW w:w="955" w:type="dxa"/>
            <w:shd w:val="clear" w:color="auto" w:fill="F2F2F2" w:themeFill="background1" w:themeFillShade="F2"/>
            <w:noWrap/>
            <w:vAlign w:val="center"/>
            <w:hideMark/>
          </w:tcPr>
          <w:p w14:paraId="6294D68D"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0.06</w:t>
            </w:r>
          </w:p>
        </w:tc>
      </w:tr>
      <w:tr w:rsidR="00C811F1" w:rsidRPr="00F34061" w14:paraId="262F3BC2" w14:textId="77777777" w:rsidTr="00F7283D">
        <w:trPr>
          <w:trHeight w:val="300"/>
        </w:trPr>
        <w:tc>
          <w:tcPr>
            <w:tcW w:w="1696" w:type="dxa"/>
            <w:vMerge/>
            <w:shd w:val="clear" w:color="auto" w:fill="F2F2F2" w:themeFill="background1" w:themeFillShade="F2"/>
            <w:noWrap/>
            <w:vAlign w:val="center"/>
          </w:tcPr>
          <w:p w14:paraId="775D8BA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5AC2BAAA"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7B80036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Elevation</w:t>
            </w:r>
            <w:proofErr w:type="spellEnd"/>
          </w:p>
        </w:tc>
        <w:tc>
          <w:tcPr>
            <w:tcW w:w="1170" w:type="dxa"/>
            <w:shd w:val="clear" w:color="auto" w:fill="F2F2F2" w:themeFill="background1" w:themeFillShade="F2"/>
            <w:noWrap/>
            <w:vAlign w:val="center"/>
            <w:hideMark/>
          </w:tcPr>
          <w:p w14:paraId="790FFCC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F2F2F2" w:themeFill="background1" w:themeFillShade="F2"/>
            <w:noWrap/>
            <w:vAlign w:val="center"/>
            <w:hideMark/>
          </w:tcPr>
          <w:p w14:paraId="7561677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F2F2F2" w:themeFill="background1" w:themeFillShade="F2"/>
            <w:noWrap/>
            <w:vAlign w:val="center"/>
            <w:hideMark/>
          </w:tcPr>
          <w:p w14:paraId="34CBF05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-1.21</w:t>
            </w:r>
          </w:p>
        </w:tc>
        <w:tc>
          <w:tcPr>
            <w:tcW w:w="955" w:type="dxa"/>
            <w:shd w:val="clear" w:color="auto" w:fill="F2F2F2" w:themeFill="background1" w:themeFillShade="F2"/>
            <w:noWrap/>
            <w:vAlign w:val="center"/>
            <w:hideMark/>
          </w:tcPr>
          <w:p w14:paraId="0ED1046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0.23</w:t>
            </w:r>
          </w:p>
        </w:tc>
        <w:tc>
          <w:tcPr>
            <w:tcW w:w="955" w:type="dxa"/>
            <w:shd w:val="clear" w:color="auto" w:fill="F2F2F2" w:themeFill="background1" w:themeFillShade="F2"/>
            <w:noWrap/>
            <w:vAlign w:val="center"/>
            <w:hideMark/>
          </w:tcPr>
          <w:p w14:paraId="03A32E2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-0.32</w:t>
            </w:r>
          </w:p>
        </w:tc>
      </w:tr>
      <w:tr w:rsidR="00C811F1" w:rsidRPr="00F34061" w14:paraId="1F952531" w14:textId="77777777" w:rsidTr="00F7283D">
        <w:trPr>
          <w:trHeight w:val="300"/>
        </w:trPr>
        <w:tc>
          <w:tcPr>
            <w:tcW w:w="1696" w:type="dxa"/>
            <w:vMerge/>
            <w:shd w:val="clear" w:color="auto" w:fill="F2F2F2" w:themeFill="background1" w:themeFillShade="F2"/>
            <w:noWrap/>
            <w:vAlign w:val="center"/>
          </w:tcPr>
          <w:p w14:paraId="7D1438E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0BD89F76"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106A30B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F2F2F2" w:themeFill="background1" w:themeFillShade="F2"/>
            <w:noWrap/>
            <w:vAlign w:val="center"/>
            <w:hideMark/>
          </w:tcPr>
          <w:p w14:paraId="54DC5EF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-2.54</w:t>
            </w:r>
          </w:p>
        </w:tc>
        <w:tc>
          <w:tcPr>
            <w:tcW w:w="955" w:type="dxa"/>
            <w:shd w:val="clear" w:color="auto" w:fill="F2F2F2" w:themeFill="background1" w:themeFillShade="F2"/>
            <w:noWrap/>
            <w:vAlign w:val="center"/>
            <w:hideMark/>
          </w:tcPr>
          <w:p w14:paraId="2534B65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7.78</w:t>
            </w:r>
          </w:p>
        </w:tc>
        <w:tc>
          <w:tcPr>
            <w:tcW w:w="955" w:type="dxa"/>
            <w:shd w:val="clear" w:color="auto" w:fill="F2F2F2" w:themeFill="background1" w:themeFillShade="F2"/>
            <w:noWrap/>
            <w:vAlign w:val="center"/>
            <w:hideMark/>
          </w:tcPr>
          <w:p w14:paraId="7244552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-0.33</w:t>
            </w:r>
          </w:p>
        </w:tc>
        <w:tc>
          <w:tcPr>
            <w:tcW w:w="955" w:type="dxa"/>
            <w:shd w:val="clear" w:color="auto" w:fill="F2F2F2" w:themeFill="background1" w:themeFillShade="F2"/>
            <w:noWrap/>
            <w:vAlign w:val="center"/>
            <w:hideMark/>
          </w:tcPr>
          <w:p w14:paraId="428313A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0.74</w:t>
            </w:r>
          </w:p>
        </w:tc>
        <w:tc>
          <w:tcPr>
            <w:tcW w:w="955" w:type="dxa"/>
            <w:shd w:val="clear" w:color="auto" w:fill="F2F2F2" w:themeFill="background1" w:themeFillShade="F2"/>
            <w:noWrap/>
            <w:vAlign w:val="center"/>
            <w:hideMark/>
          </w:tcPr>
          <w:p w14:paraId="3994E15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r>
      <w:tr w:rsidR="00C811F1" w:rsidRPr="00F34061" w14:paraId="6ADCB532" w14:textId="77777777" w:rsidTr="00F7283D">
        <w:trPr>
          <w:trHeight w:val="300"/>
        </w:trPr>
        <w:tc>
          <w:tcPr>
            <w:tcW w:w="1696" w:type="dxa"/>
            <w:vMerge/>
            <w:shd w:val="clear" w:color="auto" w:fill="F2F2F2" w:themeFill="background1" w:themeFillShade="F2"/>
            <w:noWrap/>
            <w:vAlign w:val="center"/>
          </w:tcPr>
          <w:p w14:paraId="37C07BD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6E5B423D"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3E09104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Bare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soil</w:t>
            </w:r>
            <w:proofErr w:type="spellEnd"/>
          </w:p>
        </w:tc>
        <w:tc>
          <w:tcPr>
            <w:tcW w:w="1170" w:type="dxa"/>
            <w:shd w:val="clear" w:color="auto" w:fill="F2F2F2" w:themeFill="background1" w:themeFillShade="F2"/>
            <w:noWrap/>
            <w:vAlign w:val="center"/>
            <w:hideMark/>
          </w:tcPr>
          <w:p w14:paraId="7CC23FD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0.73</w:t>
            </w:r>
          </w:p>
        </w:tc>
        <w:tc>
          <w:tcPr>
            <w:tcW w:w="955" w:type="dxa"/>
            <w:shd w:val="clear" w:color="auto" w:fill="F2F2F2" w:themeFill="background1" w:themeFillShade="F2"/>
            <w:noWrap/>
            <w:vAlign w:val="center"/>
            <w:hideMark/>
          </w:tcPr>
          <w:p w14:paraId="4318295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0.26</w:t>
            </w:r>
          </w:p>
        </w:tc>
        <w:tc>
          <w:tcPr>
            <w:tcW w:w="955" w:type="dxa"/>
            <w:shd w:val="clear" w:color="auto" w:fill="F2F2F2" w:themeFill="background1" w:themeFillShade="F2"/>
            <w:noWrap/>
            <w:vAlign w:val="center"/>
            <w:hideMark/>
          </w:tcPr>
          <w:p w14:paraId="10F5FF3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2.81</w:t>
            </w:r>
          </w:p>
        </w:tc>
        <w:tc>
          <w:tcPr>
            <w:tcW w:w="955" w:type="dxa"/>
            <w:shd w:val="clear" w:color="auto" w:fill="F2F2F2" w:themeFill="background1" w:themeFillShade="F2"/>
            <w:noWrap/>
            <w:vAlign w:val="center"/>
            <w:hideMark/>
          </w:tcPr>
          <w:p w14:paraId="484BAA74" w14:textId="77777777" w:rsidR="00C1024B" w:rsidRPr="00F34061" w:rsidRDefault="00C1024B" w:rsidP="00F34061">
            <w:pPr>
              <w:spacing w:after="0" w:line="240" w:lineRule="auto"/>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eastAsia="uk-UA"/>
              </w:rPr>
              <w:t>0.00</w:t>
            </w:r>
            <w:r w:rsidRPr="00F34061">
              <w:rPr>
                <w:rFonts w:ascii="Times New Roman" w:eastAsia="Times New Roman" w:hAnsi="Times New Roman" w:cs="Times New Roman"/>
                <w:b/>
                <w:sz w:val="24"/>
                <w:szCs w:val="24"/>
                <w:lang w:val="en-US" w:eastAsia="uk-UA"/>
              </w:rPr>
              <w:t>4</w:t>
            </w:r>
          </w:p>
        </w:tc>
        <w:tc>
          <w:tcPr>
            <w:tcW w:w="955" w:type="dxa"/>
            <w:shd w:val="clear" w:color="auto" w:fill="F2F2F2" w:themeFill="background1" w:themeFillShade="F2"/>
            <w:noWrap/>
            <w:vAlign w:val="center"/>
            <w:hideMark/>
          </w:tcPr>
          <w:p w14:paraId="19D71210"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0.63</w:t>
            </w:r>
          </w:p>
        </w:tc>
      </w:tr>
      <w:tr w:rsidR="00C811F1" w:rsidRPr="00F34061" w14:paraId="1E6069BA" w14:textId="77777777" w:rsidTr="00F7283D">
        <w:trPr>
          <w:trHeight w:val="300"/>
        </w:trPr>
        <w:tc>
          <w:tcPr>
            <w:tcW w:w="1696" w:type="dxa"/>
            <w:vMerge/>
            <w:shd w:val="clear" w:color="auto" w:fill="F2F2F2" w:themeFill="background1" w:themeFillShade="F2"/>
            <w:noWrap/>
            <w:vAlign w:val="center"/>
          </w:tcPr>
          <w:p w14:paraId="302020A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5B913FEB"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6E4DFC6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pH</w:t>
            </w:r>
          </w:p>
        </w:tc>
        <w:tc>
          <w:tcPr>
            <w:tcW w:w="1170" w:type="dxa"/>
            <w:shd w:val="clear" w:color="auto" w:fill="F2F2F2" w:themeFill="background1" w:themeFillShade="F2"/>
            <w:noWrap/>
            <w:vAlign w:val="center"/>
            <w:hideMark/>
          </w:tcPr>
          <w:p w14:paraId="40D7DF3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-3.48</w:t>
            </w:r>
          </w:p>
        </w:tc>
        <w:tc>
          <w:tcPr>
            <w:tcW w:w="955" w:type="dxa"/>
            <w:shd w:val="clear" w:color="auto" w:fill="F2F2F2" w:themeFill="background1" w:themeFillShade="F2"/>
            <w:noWrap/>
            <w:vAlign w:val="center"/>
            <w:hideMark/>
          </w:tcPr>
          <w:p w14:paraId="349A3F6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2.99</w:t>
            </w:r>
          </w:p>
        </w:tc>
        <w:tc>
          <w:tcPr>
            <w:tcW w:w="955" w:type="dxa"/>
            <w:shd w:val="clear" w:color="auto" w:fill="F2F2F2" w:themeFill="background1" w:themeFillShade="F2"/>
            <w:noWrap/>
            <w:vAlign w:val="center"/>
            <w:hideMark/>
          </w:tcPr>
          <w:p w14:paraId="1C8036A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-1.16</w:t>
            </w:r>
          </w:p>
        </w:tc>
        <w:tc>
          <w:tcPr>
            <w:tcW w:w="955" w:type="dxa"/>
            <w:shd w:val="clear" w:color="auto" w:fill="F2F2F2" w:themeFill="background1" w:themeFillShade="F2"/>
            <w:noWrap/>
            <w:vAlign w:val="center"/>
            <w:hideMark/>
          </w:tcPr>
          <w:p w14:paraId="7DBC85E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0.24</w:t>
            </w:r>
          </w:p>
        </w:tc>
        <w:tc>
          <w:tcPr>
            <w:tcW w:w="955" w:type="dxa"/>
            <w:shd w:val="clear" w:color="auto" w:fill="F2F2F2" w:themeFill="background1" w:themeFillShade="F2"/>
            <w:noWrap/>
            <w:vAlign w:val="center"/>
            <w:hideMark/>
          </w:tcPr>
          <w:p w14:paraId="4469800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-0.28</w:t>
            </w:r>
          </w:p>
        </w:tc>
      </w:tr>
      <w:tr w:rsidR="00C811F1" w:rsidRPr="00F34061" w14:paraId="05653FCE" w14:textId="77777777" w:rsidTr="00F7283D">
        <w:trPr>
          <w:trHeight w:val="300"/>
        </w:trPr>
        <w:tc>
          <w:tcPr>
            <w:tcW w:w="1696" w:type="dxa"/>
            <w:vMerge/>
            <w:shd w:val="clear" w:color="auto" w:fill="F2F2F2" w:themeFill="background1" w:themeFillShade="F2"/>
            <w:noWrap/>
            <w:vAlign w:val="center"/>
          </w:tcPr>
          <w:p w14:paraId="73C4C35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5E878280"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0FA65FDD"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SOC</w:t>
            </w:r>
          </w:p>
        </w:tc>
        <w:tc>
          <w:tcPr>
            <w:tcW w:w="1170" w:type="dxa"/>
            <w:shd w:val="clear" w:color="auto" w:fill="F2F2F2" w:themeFill="background1" w:themeFillShade="F2"/>
            <w:noWrap/>
            <w:vAlign w:val="center"/>
            <w:hideMark/>
          </w:tcPr>
          <w:p w14:paraId="7CB8625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-1.89</w:t>
            </w:r>
          </w:p>
        </w:tc>
        <w:tc>
          <w:tcPr>
            <w:tcW w:w="955" w:type="dxa"/>
            <w:shd w:val="clear" w:color="auto" w:fill="F2F2F2" w:themeFill="background1" w:themeFillShade="F2"/>
            <w:noWrap/>
            <w:vAlign w:val="center"/>
            <w:hideMark/>
          </w:tcPr>
          <w:p w14:paraId="48A0D71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4.50</w:t>
            </w:r>
          </w:p>
        </w:tc>
        <w:tc>
          <w:tcPr>
            <w:tcW w:w="955" w:type="dxa"/>
            <w:shd w:val="clear" w:color="auto" w:fill="F2F2F2" w:themeFill="background1" w:themeFillShade="F2"/>
            <w:noWrap/>
            <w:vAlign w:val="center"/>
            <w:hideMark/>
          </w:tcPr>
          <w:p w14:paraId="5D68EF4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-0.42</w:t>
            </w:r>
          </w:p>
        </w:tc>
        <w:tc>
          <w:tcPr>
            <w:tcW w:w="955" w:type="dxa"/>
            <w:shd w:val="clear" w:color="auto" w:fill="F2F2F2" w:themeFill="background1" w:themeFillShade="F2"/>
            <w:noWrap/>
            <w:vAlign w:val="center"/>
            <w:hideMark/>
          </w:tcPr>
          <w:p w14:paraId="1DAFCFF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0.67</w:t>
            </w:r>
          </w:p>
        </w:tc>
        <w:tc>
          <w:tcPr>
            <w:tcW w:w="955" w:type="dxa"/>
            <w:shd w:val="clear" w:color="auto" w:fill="F2F2F2" w:themeFill="background1" w:themeFillShade="F2"/>
            <w:noWrap/>
            <w:vAlign w:val="center"/>
            <w:hideMark/>
          </w:tcPr>
          <w:p w14:paraId="7CCAA69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r>
      <w:tr w:rsidR="00C811F1" w:rsidRPr="00F34061" w14:paraId="65E2FDEB" w14:textId="77777777" w:rsidTr="00F7283D">
        <w:trPr>
          <w:trHeight w:val="300"/>
        </w:trPr>
        <w:tc>
          <w:tcPr>
            <w:tcW w:w="1696" w:type="dxa"/>
            <w:vMerge/>
            <w:shd w:val="clear" w:color="auto" w:fill="F2F2F2" w:themeFill="background1" w:themeFillShade="F2"/>
            <w:noWrap/>
            <w:vAlign w:val="center"/>
          </w:tcPr>
          <w:p w14:paraId="184D729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6E32D463"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2F0AD4A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Earthworm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biomass</w:t>
            </w:r>
            <w:proofErr w:type="spellEnd"/>
          </w:p>
        </w:tc>
        <w:tc>
          <w:tcPr>
            <w:tcW w:w="1170" w:type="dxa"/>
            <w:shd w:val="clear" w:color="auto" w:fill="F2F2F2" w:themeFill="background1" w:themeFillShade="F2"/>
            <w:noWrap/>
            <w:vAlign w:val="center"/>
            <w:hideMark/>
          </w:tcPr>
          <w:p w14:paraId="4D8BBEF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-0.13</w:t>
            </w:r>
          </w:p>
        </w:tc>
        <w:tc>
          <w:tcPr>
            <w:tcW w:w="955" w:type="dxa"/>
            <w:shd w:val="clear" w:color="auto" w:fill="F2F2F2" w:themeFill="background1" w:themeFillShade="F2"/>
            <w:noWrap/>
            <w:vAlign w:val="center"/>
            <w:hideMark/>
          </w:tcPr>
          <w:p w14:paraId="0528DB9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0.72</w:t>
            </w:r>
          </w:p>
        </w:tc>
        <w:tc>
          <w:tcPr>
            <w:tcW w:w="955" w:type="dxa"/>
            <w:shd w:val="clear" w:color="auto" w:fill="F2F2F2" w:themeFill="background1" w:themeFillShade="F2"/>
            <w:noWrap/>
            <w:vAlign w:val="center"/>
            <w:hideMark/>
          </w:tcPr>
          <w:p w14:paraId="0B7D515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-0.18</w:t>
            </w:r>
          </w:p>
        </w:tc>
        <w:tc>
          <w:tcPr>
            <w:tcW w:w="955" w:type="dxa"/>
            <w:shd w:val="clear" w:color="auto" w:fill="F2F2F2" w:themeFill="background1" w:themeFillShade="F2"/>
            <w:noWrap/>
            <w:vAlign w:val="center"/>
            <w:hideMark/>
          </w:tcPr>
          <w:p w14:paraId="61A5C7B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0.86</w:t>
            </w:r>
          </w:p>
        </w:tc>
        <w:tc>
          <w:tcPr>
            <w:tcW w:w="955" w:type="dxa"/>
            <w:shd w:val="clear" w:color="auto" w:fill="F2F2F2" w:themeFill="background1" w:themeFillShade="F2"/>
            <w:noWrap/>
            <w:vAlign w:val="center"/>
            <w:hideMark/>
          </w:tcPr>
          <w:p w14:paraId="2FEB031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-0.04</w:t>
            </w:r>
          </w:p>
        </w:tc>
      </w:tr>
      <w:tr w:rsidR="00C811F1" w:rsidRPr="00F34061" w14:paraId="2B9718B8" w14:textId="77777777" w:rsidTr="00F7283D">
        <w:trPr>
          <w:trHeight w:val="300"/>
        </w:trPr>
        <w:tc>
          <w:tcPr>
            <w:tcW w:w="1696" w:type="dxa"/>
            <w:vMerge/>
            <w:shd w:val="clear" w:color="auto" w:fill="F2F2F2" w:themeFill="background1" w:themeFillShade="F2"/>
            <w:noWrap/>
            <w:vAlign w:val="center"/>
          </w:tcPr>
          <w:p w14:paraId="50341BC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7A1A8159"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65E12E4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Microorganism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abundance</w:t>
            </w:r>
            <w:proofErr w:type="spellEnd"/>
          </w:p>
        </w:tc>
        <w:tc>
          <w:tcPr>
            <w:tcW w:w="1170" w:type="dxa"/>
            <w:shd w:val="clear" w:color="auto" w:fill="F2F2F2" w:themeFill="background1" w:themeFillShade="F2"/>
            <w:noWrap/>
            <w:vAlign w:val="center"/>
            <w:hideMark/>
          </w:tcPr>
          <w:p w14:paraId="0AB9A99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1.34</w:t>
            </w:r>
          </w:p>
        </w:tc>
        <w:tc>
          <w:tcPr>
            <w:tcW w:w="955" w:type="dxa"/>
            <w:shd w:val="clear" w:color="auto" w:fill="F2F2F2" w:themeFill="background1" w:themeFillShade="F2"/>
            <w:noWrap/>
            <w:vAlign w:val="center"/>
            <w:hideMark/>
          </w:tcPr>
          <w:p w14:paraId="0FAB13F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2.98</w:t>
            </w:r>
          </w:p>
        </w:tc>
        <w:tc>
          <w:tcPr>
            <w:tcW w:w="955" w:type="dxa"/>
            <w:shd w:val="clear" w:color="auto" w:fill="F2F2F2" w:themeFill="background1" w:themeFillShade="F2"/>
            <w:noWrap/>
            <w:vAlign w:val="center"/>
            <w:hideMark/>
          </w:tcPr>
          <w:p w14:paraId="3129C0F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0.45</w:t>
            </w:r>
          </w:p>
        </w:tc>
        <w:tc>
          <w:tcPr>
            <w:tcW w:w="955" w:type="dxa"/>
            <w:shd w:val="clear" w:color="auto" w:fill="F2F2F2" w:themeFill="background1" w:themeFillShade="F2"/>
            <w:noWrap/>
            <w:vAlign w:val="center"/>
            <w:hideMark/>
          </w:tcPr>
          <w:p w14:paraId="29DCECE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0.65</w:t>
            </w:r>
          </w:p>
        </w:tc>
        <w:tc>
          <w:tcPr>
            <w:tcW w:w="955" w:type="dxa"/>
            <w:shd w:val="clear" w:color="auto" w:fill="F2F2F2" w:themeFill="background1" w:themeFillShade="F2"/>
            <w:noWrap/>
            <w:vAlign w:val="center"/>
            <w:hideMark/>
          </w:tcPr>
          <w:p w14:paraId="1B79D2C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r>
      <w:tr w:rsidR="00C811F1" w:rsidRPr="00F34061" w14:paraId="064A7271" w14:textId="77777777" w:rsidTr="00F7283D">
        <w:trPr>
          <w:trHeight w:val="300"/>
        </w:trPr>
        <w:tc>
          <w:tcPr>
            <w:tcW w:w="1696" w:type="dxa"/>
            <w:vMerge w:val="restart"/>
            <w:shd w:val="clear" w:color="auto" w:fill="auto"/>
            <w:noWrap/>
            <w:vAlign w:val="center"/>
            <w:hideMark/>
          </w:tcPr>
          <w:p w14:paraId="5E9C262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Earthworm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biomass</w:t>
            </w:r>
            <w:proofErr w:type="spellEnd"/>
          </w:p>
        </w:tc>
        <w:tc>
          <w:tcPr>
            <w:tcW w:w="555" w:type="dxa"/>
            <w:vAlign w:val="center"/>
          </w:tcPr>
          <w:p w14:paraId="27719CA9"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4C93D31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auto"/>
            <w:noWrap/>
            <w:vAlign w:val="center"/>
            <w:hideMark/>
          </w:tcPr>
          <w:p w14:paraId="5E15EF1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-1.29</w:t>
            </w:r>
          </w:p>
        </w:tc>
        <w:tc>
          <w:tcPr>
            <w:tcW w:w="955" w:type="dxa"/>
            <w:shd w:val="clear" w:color="auto" w:fill="auto"/>
            <w:noWrap/>
            <w:vAlign w:val="center"/>
            <w:hideMark/>
          </w:tcPr>
          <w:p w14:paraId="0A817DF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2.10</w:t>
            </w:r>
          </w:p>
        </w:tc>
        <w:tc>
          <w:tcPr>
            <w:tcW w:w="955" w:type="dxa"/>
            <w:shd w:val="clear" w:color="auto" w:fill="auto"/>
            <w:noWrap/>
            <w:vAlign w:val="center"/>
            <w:hideMark/>
          </w:tcPr>
          <w:p w14:paraId="24C9A92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-0.62</w:t>
            </w:r>
          </w:p>
        </w:tc>
        <w:tc>
          <w:tcPr>
            <w:tcW w:w="955" w:type="dxa"/>
            <w:shd w:val="clear" w:color="auto" w:fill="auto"/>
            <w:noWrap/>
            <w:vAlign w:val="center"/>
            <w:hideMark/>
          </w:tcPr>
          <w:p w14:paraId="676AD06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0.54</w:t>
            </w:r>
          </w:p>
        </w:tc>
        <w:tc>
          <w:tcPr>
            <w:tcW w:w="955" w:type="dxa"/>
            <w:shd w:val="clear" w:color="auto" w:fill="auto"/>
            <w:noWrap/>
            <w:vAlign w:val="center"/>
            <w:hideMark/>
          </w:tcPr>
          <w:p w14:paraId="07CAB33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-0.14</w:t>
            </w:r>
          </w:p>
        </w:tc>
      </w:tr>
      <w:tr w:rsidR="00C811F1" w:rsidRPr="00F34061" w14:paraId="33FBCDE4" w14:textId="77777777" w:rsidTr="00F7283D">
        <w:trPr>
          <w:trHeight w:val="300"/>
        </w:trPr>
        <w:tc>
          <w:tcPr>
            <w:tcW w:w="1696" w:type="dxa"/>
            <w:vMerge/>
            <w:shd w:val="clear" w:color="auto" w:fill="auto"/>
            <w:noWrap/>
            <w:vAlign w:val="center"/>
          </w:tcPr>
          <w:p w14:paraId="71151FA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vAlign w:val="center"/>
          </w:tcPr>
          <w:p w14:paraId="526B67BC"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7D77880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Bare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soil</w:t>
            </w:r>
            <w:proofErr w:type="spellEnd"/>
          </w:p>
        </w:tc>
        <w:tc>
          <w:tcPr>
            <w:tcW w:w="1170" w:type="dxa"/>
            <w:shd w:val="clear" w:color="auto" w:fill="auto"/>
            <w:noWrap/>
            <w:vAlign w:val="center"/>
            <w:hideMark/>
          </w:tcPr>
          <w:p w14:paraId="6DABB5C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-0.09</w:t>
            </w:r>
          </w:p>
        </w:tc>
        <w:tc>
          <w:tcPr>
            <w:tcW w:w="955" w:type="dxa"/>
            <w:shd w:val="clear" w:color="auto" w:fill="auto"/>
            <w:noWrap/>
            <w:vAlign w:val="center"/>
            <w:hideMark/>
          </w:tcPr>
          <w:p w14:paraId="6F6ACAE5"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c>
          <w:tcPr>
            <w:tcW w:w="955" w:type="dxa"/>
            <w:shd w:val="clear" w:color="auto" w:fill="auto"/>
            <w:noWrap/>
            <w:vAlign w:val="center"/>
            <w:hideMark/>
          </w:tcPr>
          <w:p w14:paraId="6EF6A76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-1.14</w:t>
            </w:r>
          </w:p>
        </w:tc>
        <w:tc>
          <w:tcPr>
            <w:tcW w:w="955" w:type="dxa"/>
            <w:shd w:val="clear" w:color="auto" w:fill="auto"/>
            <w:noWrap/>
            <w:vAlign w:val="center"/>
            <w:hideMark/>
          </w:tcPr>
          <w:p w14:paraId="0781102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0.25</w:t>
            </w:r>
          </w:p>
        </w:tc>
        <w:tc>
          <w:tcPr>
            <w:tcW w:w="955" w:type="dxa"/>
            <w:shd w:val="clear" w:color="auto" w:fill="auto"/>
            <w:noWrap/>
            <w:vAlign w:val="center"/>
            <w:hideMark/>
          </w:tcPr>
          <w:p w14:paraId="7D54A99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-0.25</w:t>
            </w:r>
          </w:p>
        </w:tc>
      </w:tr>
      <w:tr w:rsidR="00C811F1" w:rsidRPr="00F34061" w14:paraId="530969EB" w14:textId="77777777" w:rsidTr="00F7283D">
        <w:trPr>
          <w:trHeight w:val="300"/>
        </w:trPr>
        <w:tc>
          <w:tcPr>
            <w:tcW w:w="1696" w:type="dxa"/>
            <w:vMerge/>
            <w:shd w:val="clear" w:color="auto" w:fill="auto"/>
            <w:noWrap/>
            <w:vAlign w:val="center"/>
          </w:tcPr>
          <w:p w14:paraId="5E168635"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vAlign w:val="center"/>
          </w:tcPr>
          <w:p w14:paraId="21278C0D"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05349EAD"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pH</w:t>
            </w:r>
          </w:p>
        </w:tc>
        <w:tc>
          <w:tcPr>
            <w:tcW w:w="1170" w:type="dxa"/>
            <w:shd w:val="clear" w:color="auto" w:fill="auto"/>
            <w:noWrap/>
            <w:vAlign w:val="center"/>
            <w:hideMark/>
          </w:tcPr>
          <w:p w14:paraId="4EB7FF0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1.52</w:t>
            </w:r>
          </w:p>
        </w:tc>
        <w:tc>
          <w:tcPr>
            <w:tcW w:w="955" w:type="dxa"/>
            <w:shd w:val="clear" w:color="auto" w:fill="auto"/>
            <w:noWrap/>
            <w:vAlign w:val="center"/>
            <w:hideMark/>
          </w:tcPr>
          <w:p w14:paraId="03C09C5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0.59</w:t>
            </w:r>
          </w:p>
        </w:tc>
        <w:tc>
          <w:tcPr>
            <w:tcW w:w="955" w:type="dxa"/>
            <w:shd w:val="clear" w:color="auto" w:fill="auto"/>
            <w:noWrap/>
            <w:vAlign w:val="center"/>
            <w:hideMark/>
          </w:tcPr>
          <w:p w14:paraId="0F3BABA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2.58</w:t>
            </w:r>
          </w:p>
        </w:tc>
        <w:tc>
          <w:tcPr>
            <w:tcW w:w="955" w:type="dxa"/>
            <w:shd w:val="clear" w:color="auto" w:fill="auto"/>
            <w:noWrap/>
            <w:vAlign w:val="center"/>
            <w:hideMark/>
          </w:tcPr>
          <w:p w14:paraId="7F34CF8D"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0.01</w:t>
            </w:r>
          </w:p>
        </w:tc>
        <w:tc>
          <w:tcPr>
            <w:tcW w:w="955" w:type="dxa"/>
            <w:shd w:val="clear" w:color="auto" w:fill="auto"/>
            <w:noWrap/>
            <w:vAlign w:val="center"/>
            <w:hideMark/>
          </w:tcPr>
          <w:p w14:paraId="280B42AB"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0.40</w:t>
            </w:r>
          </w:p>
        </w:tc>
      </w:tr>
      <w:tr w:rsidR="00C811F1" w:rsidRPr="00F34061" w14:paraId="4B9AFC16" w14:textId="77777777" w:rsidTr="00F7283D">
        <w:trPr>
          <w:trHeight w:val="300"/>
        </w:trPr>
        <w:tc>
          <w:tcPr>
            <w:tcW w:w="1696" w:type="dxa"/>
            <w:vMerge w:val="restart"/>
            <w:shd w:val="clear" w:color="auto" w:fill="F2F2F2" w:themeFill="background1" w:themeFillShade="F2"/>
            <w:noWrap/>
            <w:vAlign w:val="center"/>
            <w:hideMark/>
          </w:tcPr>
          <w:p w14:paraId="2B31475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Microorganism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abundance</w:t>
            </w:r>
            <w:proofErr w:type="spellEnd"/>
          </w:p>
        </w:tc>
        <w:tc>
          <w:tcPr>
            <w:tcW w:w="555" w:type="dxa"/>
            <w:shd w:val="clear" w:color="auto" w:fill="F2F2F2" w:themeFill="background1" w:themeFillShade="F2"/>
            <w:vAlign w:val="center"/>
          </w:tcPr>
          <w:p w14:paraId="1C8BC9AD"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39C4B43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F2F2F2" w:themeFill="background1" w:themeFillShade="F2"/>
            <w:noWrap/>
            <w:vAlign w:val="center"/>
            <w:hideMark/>
          </w:tcPr>
          <w:p w14:paraId="4A43391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-0.61</w:t>
            </w:r>
          </w:p>
        </w:tc>
        <w:tc>
          <w:tcPr>
            <w:tcW w:w="955" w:type="dxa"/>
            <w:shd w:val="clear" w:color="auto" w:fill="F2F2F2" w:themeFill="background1" w:themeFillShade="F2"/>
            <w:noWrap/>
            <w:vAlign w:val="center"/>
            <w:hideMark/>
          </w:tcPr>
          <w:p w14:paraId="0FF1F24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0.45</w:t>
            </w:r>
          </w:p>
        </w:tc>
        <w:tc>
          <w:tcPr>
            <w:tcW w:w="955" w:type="dxa"/>
            <w:shd w:val="clear" w:color="auto" w:fill="F2F2F2" w:themeFill="background1" w:themeFillShade="F2"/>
            <w:noWrap/>
            <w:vAlign w:val="center"/>
            <w:hideMark/>
          </w:tcPr>
          <w:p w14:paraId="4FE8A69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-1.36</w:t>
            </w:r>
          </w:p>
        </w:tc>
        <w:tc>
          <w:tcPr>
            <w:tcW w:w="955" w:type="dxa"/>
            <w:shd w:val="clear" w:color="auto" w:fill="F2F2F2" w:themeFill="background1" w:themeFillShade="F2"/>
            <w:noWrap/>
            <w:vAlign w:val="center"/>
            <w:hideMark/>
          </w:tcPr>
          <w:p w14:paraId="2B4B16E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0.17</w:t>
            </w:r>
          </w:p>
        </w:tc>
        <w:tc>
          <w:tcPr>
            <w:tcW w:w="955" w:type="dxa"/>
            <w:shd w:val="clear" w:color="auto" w:fill="F2F2F2" w:themeFill="background1" w:themeFillShade="F2"/>
            <w:noWrap/>
            <w:vAlign w:val="center"/>
            <w:hideMark/>
          </w:tcPr>
          <w:p w14:paraId="7AB9F93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-0.26</w:t>
            </w:r>
          </w:p>
        </w:tc>
      </w:tr>
      <w:tr w:rsidR="00C811F1" w:rsidRPr="00F34061" w14:paraId="4AB8E533" w14:textId="77777777" w:rsidTr="00F7283D">
        <w:trPr>
          <w:trHeight w:val="300"/>
        </w:trPr>
        <w:tc>
          <w:tcPr>
            <w:tcW w:w="1696" w:type="dxa"/>
            <w:vMerge/>
            <w:shd w:val="clear" w:color="auto" w:fill="F2F2F2" w:themeFill="background1" w:themeFillShade="F2"/>
            <w:noWrap/>
            <w:vAlign w:val="center"/>
          </w:tcPr>
          <w:p w14:paraId="13C5C5E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25466765"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18F948D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Bare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soil</w:t>
            </w:r>
            <w:proofErr w:type="spellEnd"/>
          </w:p>
        </w:tc>
        <w:tc>
          <w:tcPr>
            <w:tcW w:w="1170" w:type="dxa"/>
            <w:shd w:val="clear" w:color="auto" w:fill="F2F2F2" w:themeFill="background1" w:themeFillShade="F2"/>
            <w:noWrap/>
            <w:vAlign w:val="center"/>
            <w:hideMark/>
          </w:tcPr>
          <w:p w14:paraId="2E6B131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c>
          <w:tcPr>
            <w:tcW w:w="955" w:type="dxa"/>
            <w:shd w:val="clear" w:color="auto" w:fill="F2F2F2" w:themeFill="background1" w:themeFillShade="F2"/>
            <w:noWrap/>
            <w:vAlign w:val="center"/>
            <w:hideMark/>
          </w:tcPr>
          <w:p w14:paraId="5CC8A77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c>
          <w:tcPr>
            <w:tcW w:w="955" w:type="dxa"/>
            <w:shd w:val="clear" w:color="auto" w:fill="F2F2F2" w:themeFill="background1" w:themeFillShade="F2"/>
            <w:noWrap/>
            <w:vAlign w:val="center"/>
            <w:hideMark/>
          </w:tcPr>
          <w:p w14:paraId="18CE0E2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-0.95</w:t>
            </w:r>
          </w:p>
        </w:tc>
        <w:tc>
          <w:tcPr>
            <w:tcW w:w="955" w:type="dxa"/>
            <w:shd w:val="clear" w:color="auto" w:fill="F2F2F2" w:themeFill="background1" w:themeFillShade="F2"/>
            <w:noWrap/>
            <w:vAlign w:val="center"/>
            <w:hideMark/>
          </w:tcPr>
          <w:p w14:paraId="34009F71"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0.34</w:t>
            </w:r>
          </w:p>
        </w:tc>
        <w:tc>
          <w:tcPr>
            <w:tcW w:w="955" w:type="dxa"/>
            <w:shd w:val="clear" w:color="auto" w:fill="F2F2F2" w:themeFill="background1" w:themeFillShade="F2"/>
            <w:noWrap/>
            <w:vAlign w:val="center"/>
            <w:hideMark/>
          </w:tcPr>
          <w:p w14:paraId="16F1864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-0.18</w:t>
            </w:r>
          </w:p>
        </w:tc>
      </w:tr>
      <w:tr w:rsidR="00C811F1" w:rsidRPr="00F34061" w14:paraId="0B1A6DC9" w14:textId="77777777" w:rsidTr="00F7283D">
        <w:trPr>
          <w:trHeight w:val="300"/>
        </w:trPr>
        <w:tc>
          <w:tcPr>
            <w:tcW w:w="1696" w:type="dxa"/>
            <w:vMerge/>
            <w:shd w:val="clear" w:color="auto" w:fill="F2F2F2" w:themeFill="background1" w:themeFillShade="F2"/>
            <w:noWrap/>
            <w:vAlign w:val="center"/>
          </w:tcPr>
          <w:p w14:paraId="323DB11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03BF97DA"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6831272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pH</w:t>
            </w:r>
          </w:p>
        </w:tc>
        <w:tc>
          <w:tcPr>
            <w:tcW w:w="1170" w:type="dxa"/>
            <w:shd w:val="clear" w:color="auto" w:fill="F2F2F2" w:themeFill="background1" w:themeFillShade="F2"/>
            <w:noWrap/>
            <w:vAlign w:val="center"/>
            <w:hideMark/>
          </w:tcPr>
          <w:p w14:paraId="40B84D1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0.51</w:t>
            </w:r>
          </w:p>
        </w:tc>
        <w:tc>
          <w:tcPr>
            <w:tcW w:w="955" w:type="dxa"/>
            <w:shd w:val="clear" w:color="auto" w:fill="F2F2F2" w:themeFill="background1" w:themeFillShade="F2"/>
            <w:noWrap/>
            <w:vAlign w:val="center"/>
            <w:hideMark/>
          </w:tcPr>
          <w:p w14:paraId="7972A5EC"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0.13</w:t>
            </w:r>
          </w:p>
        </w:tc>
        <w:tc>
          <w:tcPr>
            <w:tcW w:w="955" w:type="dxa"/>
            <w:shd w:val="clear" w:color="auto" w:fill="F2F2F2" w:themeFill="background1" w:themeFillShade="F2"/>
            <w:noWrap/>
            <w:vAlign w:val="center"/>
            <w:hideMark/>
          </w:tcPr>
          <w:p w14:paraId="3E5459E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4.06</w:t>
            </w:r>
          </w:p>
        </w:tc>
        <w:tc>
          <w:tcPr>
            <w:tcW w:w="955" w:type="dxa"/>
            <w:shd w:val="clear" w:color="auto" w:fill="F2F2F2" w:themeFill="background1" w:themeFillShade="F2"/>
            <w:noWrap/>
            <w:vAlign w:val="center"/>
            <w:hideMark/>
          </w:tcPr>
          <w:p w14:paraId="4508CC0D"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&lt;</w:t>
            </w:r>
            <w:r w:rsidRPr="00F34061">
              <w:rPr>
                <w:rFonts w:ascii="Times New Roman" w:hAnsi="Times New Roman" w:cs="Times New Roman"/>
                <w:b/>
                <w:sz w:val="24"/>
                <w:szCs w:val="24"/>
              </w:rPr>
              <w:t>0.00</w:t>
            </w:r>
            <w:r w:rsidRPr="00F34061">
              <w:rPr>
                <w:rFonts w:ascii="Times New Roman" w:hAnsi="Times New Roman" w:cs="Times New Roman"/>
                <w:b/>
                <w:sz w:val="24"/>
                <w:szCs w:val="24"/>
                <w:lang w:val="en-US"/>
              </w:rPr>
              <w:t>1</w:t>
            </w:r>
          </w:p>
        </w:tc>
        <w:tc>
          <w:tcPr>
            <w:tcW w:w="955" w:type="dxa"/>
            <w:shd w:val="clear" w:color="auto" w:fill="F2F2F2" w:themeFill="background1" w:themeFillShade="F2"/>
            <w:noWrap/>
            <w:vAlign w:val="center"/>
            <w:hideMark/>
          </w:tcPr>
          <w:p w14:paraId="7D88FB37"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0.55</w:t>
            </w:r>
          </w:p>
        </w:tc>
      </w:tr>
      <w:tr w:rsidR="00C811F1" w:rsidRPr="00F34061" w14:paraId="0D59D63B" w14:textId="77777777" w:rsidTr="00F7283D">
        <w:trPr>
          <w:trHeight w:val="300"/>
        </w:trPr>
        <w:tc>
          <w:tcPr>
            <w:tcW w:w="1696" w:type="dxa"/>
            <w:vMerge w:val="restart"/>
            <w:shd w:val="clear" w:color="auto" w:fill="auto"/>
            <w:noWrap/>
            <w:vAlign w:val="center"/>
            <w:hideMark/>
          </w:tcPr>
          <w:p w14:paraId="0FF274C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val="en-US" w:eastAsia="uk-UA"/>
              </w:rPr>
              <w:t xml:space="preserve">Soil </w:t>
            </w:r>
            <w:r w:rsidRPr="00F34061">
              <w:rPr>
                <w:rFonts w:ascii="Times New Roman" w:eastAsia="Times New Roman" w:hAnsi="Times New Roman" w:cs="Times New Roman"/>
                <w:sz w:val="24"/>
                <w:szCs w:val="24"/>
                <w:lang w:eastAsia="uk-UA"/>
              </w:rPr>
              <w:t>pH</w:t>
            </w:r>
          </w:p>
        </w:tc>
        <w:tc>
          <w:tcPr>
            <w:tcW w:w="555" w:type="dxa"/>
            <w:vAlign w:val="center"/>
          </w:tcPr>
          <w:p w14:paraId="637728C5"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6D64010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Elevation</w:t>
            </w:r>
            <w:proofErr w:type="spellEnd"/>
          </w:p>
        </w:tc>
        <w:tc>
          <w:tcPr>
            <w:tcW w:w="1170" w:type="dxa"/>
            <w:shd w:val="clear" w:color="auto" w:fill="auto"/>
            <w:noWrap/>
            <w:vAlign w:val="center"/>
            <w:hideMark/>
          </w:tcPr>
          <w:p w14:paraId="3088663A" w14:textId="77777777" w:rsidR="00C1024B" w:rsidRPr="00F34061" w:rsidRDefault="00C1024B" w:rsidP="00F34061">
            <w:pPr>
              <w:spacing w:after="0" w:line="240" w:lineRule="auto"/>
              <w:rPr>
                <w:rFonts w:ascii="Times New Roman" w:eastAsia="Times New Roman" w:hAnsi="Times New Roman" w:cs="Times New Roman"/>
                <w:sz w:val="24"/>
                <w:szCs w:val="24"/>
                <w:lang w:val="en-US" w:eastAsia="uk-UA"/>
              </w:rPr>
            </w:pPr>
            <w:r w:rsidRPr="00F34061">
              <w:rPr>
                <w:rFonts w:ascii="Times New Roman" w:eastAsia="Times New Roman" w:hAnsi="Times New Roman" w:cs="Times New Roman"/>
                <w:sz w:val="24"/>
                <w:szCs w:val="24"/>
                <w:lang w:eastAsia="uk-UA"/>
              </w:rPr>
              <w:t>0.00</w:t>
            </w:r>
            <w:r w:rsidRPr="00F34061">
              <w:rPr>
                <w:rFonts w:ascii="Times New Roman" w:eastAsia="Times New Roman" w:hAnsi="Times New Roman" w:cs="Times New Roman"/>
                <w:sz w:val="24"/>
                <w:szCs w:val="24"/>
                <w:lang w:val="en-US" w:eastAsia="uk-UA"/>
              </w:rPr>
              <w:t>2</w:t>
            </w:r>
          </w:p>
        </w:tc>
        <w:tc>
          <w:tcPr>
            <w:tcW w:w="955" w:type="dxa"/>
            <w:shd w:val="clear" w:color="auto" w:fill="auto"/>
            <w:noWrap/>
            <w:vAlign w:val="center"/>
            <w:hideMark/>
          </w:tcPr>
          <w:p w14:paraId="7BC67C2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&lt;</w:t>
            </w:r>
            <w:r w:rsidRPr="00F34061">
              <w:rPr>
                <w:rFonts w:ascii="Times New Roman" w:hAnsi="Times New Roman" w:cs="Times New Roman"/>
                <w:sz w:val="24"/>
                <w:szCs w:val="24"/>
              </w:rPr>
              <w:t>0.00</w:t>
            </w:r>
            <w:r w:rsidRPr="00F34061">
              <w:rPr>
                <w:rFonts w:ascii="Times New Roman" w:hAnsi="Times New Roman" w:cs="Times New Roman"/>
                <w:sz w:val="24"/>
                <w:szCs w:val="24"/>
                <w:lang w:val="en-US"/>
              </w:rPr>
              <w:t>1</w:t>
            </w:r>
          </w:p>
        </w:tc>
        <w:tc>
          <w:tcPr>
            <w:tcW w:w="955" w:type="dxa"/>
            <w:shd w:val="clear" w:color="auto" w:fill="auto"/>
            <w:noWrap/>
            <w:vAlign w:val="center"/>
            <w:hideMark/>
          </w:tcPr>
          <w:p w14:paraId="089525F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-5.58</w:t>
            </w:r>
          </w:p>
        </w:tc>
        <w:tc>
          <w:tcPr>
            <w:tcW w:w="955" w:type="dxa"/>
            <w:shd w:val="clear" w:color="auto" w:fill="auto"/>
            <w:noWrap/>
            <w:vAlign w:val="center"/>
            <w:hideMark/>
          </w:tcPr>
          <w:p w14:paraId="5CDECACD"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&lt;</w:t>
            </w:r>
            <w:r w:rsidRPr="00F34061">
              <w:rPr>
                <w:rFonts w:ascii="Times New Roman" w:hAnsi="Times New Roman" w:cs="Times New Roman"/>
                <w:b/>
                <w:sz w:val="24"/>
                <w:szCs w:val="24"/>
              </w:rPr>
              <w:t>0.00</w:t>
            </w:r>
            <w:r w:rsidRPr="00F34061">
              <w:rPr>
                <w:rFonts w:ascii="Times New Roman" w:hAnsi="Times New Roman" w:cs="Times New Roman"/>
                <w:b/>
                <w:sz w:val="24"/>
                <w:szCs w:val="24"/>
                <w:lang w:val="en-US"/>
              </w:rPr>
              <w:t>1</w:t>
            </w:r>
          </w:p>
        </w:tc>
        <w:tc>
          <w:tcPr>
            <w:tcW w:w="955" w:type="dxa"/>
            <w:shd w:val="clear" w:color="auto" w:fill="auto"/>
            <w:noWrap/>
            <w:vAlign w:val="center"/>
            <w:hideMark/>
          </w:tcPr>
          <w:p w14:paraId="6A16F249"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-0.75</w:t>
            </w:r>
          </w:p>
        </w:tc>
      </w:tr>
      <w:tr w:rsidR="00C811F1" w:rsidRPr="00F34061" w14:paraId="4DABE3DA" w14:textId="77777777" w:rsidTr="00F7283D">
        <w:trPr>
          <w:trHeight w:val="300"/>
        </w:trPr>
        <w:tc>
          <w:tcPr>
            <w:tcW w:w="1696" w:type="dxa"/>
            <w:vMerge/>
            <w:shd w:val="clear" w:color="auto" w:fill="auto"/>
            <w:noWrap/>
            <w:vAlign w:val="center"/>
            <w:hideMark/>
          </w:tcPr>
          <w:p w14:paraId="4A7C44A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vAlign w:val="center"/>
          </w:tcPr>
          <w:p w14:paraId="1C620BB1"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auto"/>
            <w:noWrap/>
            <w:vAlign w:val="center"/>
            <w:hideMark/>
          </w:tcPr>
          <w:p w14:paraId="78673D0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auto"/>
            <w:noWrap/>
            <w:vAlign w:val="center"/>
            <w:hideMark/>
          </w:tcPr>
          <w:p w14:paraId="2B9DD49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-0.36</w:t>
            </w:r>
          </w:p>
        </w:tc>
        <w:tc>
          <w:tcPr>
            <w:tcW w:w="955" w:type="dxa"/>
            <w:shd w:val="clear" w:color="auto" w:fill="auto"/>
            <w:noWrap/>
            <w:vAlign w:val="center"/>
            <w:hideMark/>
          </w:tcPr>
          <w:p w14:paraId="60F19FF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0.34</w:t>
            </w:r>
          </w:p>
        </w:tc>
        <w:tc>
          <w:tcPr>
            <w:tcW w:w="955" w:type="dxa"/>
            <w:shd w:val="clear" w:color="auto" w:fill="auto"/>
            <w:noWrap/>
            <w:vAlign w:val="center"/>
            <w:hideMark/>
          </w:tcPr>
          <w:p w14:paraId="30928AE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-1.06</w:t>
            </w:r>
          </w:p>
        </w:tc>
        <w:tc>
          <w:tcPr>
            <w:tcW w:w="955" w:type="dxa"/>
            <w:shd w:val="clear" w:color="auto" w:fill="auto"/>
            <w:noWrap/>
            <w:vAlign w:val="center"/>
            <w:hideMark/>
          </w:tcPr>
          <w:p w14:paraId="00E8181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0.29</w:t>
            </w:r>
          </w:p>
        </w:tc>
        <w:tc>
          <w:tcPr>
            <w:tcW w:w="955" w:type="dxa"/>
            <w:shd w:val="clear" w:color="auto" w:fill="auto"/>
            <w:noWrap/>
            <w:vAlign w:val="center"/>
            <w:hideMark/>
          </w:tcPr>
          <w:p w14:paraId="62F0DF1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-0.14</w:t>
            </w:r>
          </w:p>
        </w:tc>
      </w:tr>
      <w:tr w:rsidR="00C811F1" w:rsidRPr="00F34061" w14:paraId="7FCC1047" w14:textId="77777777" w:rsidTr="00F7283D">
        <w:trPr>
          <w:trHeight w:val="300"/>
        </w:trPr>
        <w:tc>
          <w:tcPr>
            <w:tcW w:w="1696" w:type="dxa"/>
            <w:vMerge w:val="restart"/>
            <w:shd w:val="clear" w:color="auto" w:fill="F2F2F2" w:themeFill="background1" w:themeFillShade="F2"/>
            <w:noWrap/>
            <w:vAlign w:val="center"/>
            <w:hideMark/>
          </w:tcPr>
          <w:p w14:paraId="56510DB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SOC</w:t>
            </w:r>
          </w:p>
        </w:tc>
        <w:tc>
          <w:tcPr>
            <w:tcW w:w="555" w:type="dxa"/>
            <w:shd w:val="clear" w:color="auto" w:fill="F2F2F2" w:themeFill="background1" w:themeFillShade="F2"/>
            <w:vAlign w:val="center"/>
          </w:tcPr>
          <w:p w14:paraId="7E88186B"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461DB32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Cattle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density</w:t>
            </w:r>
            <w:proofErr w:type="spellEnd"/>
          </w:p>
        </w:tc>
        <w:tc>
          <w:tcPr>
            <w:tcW w:w="1170" w:type="dxa"/>
            <w:shd w:val="clear" w:color="auto" w:fill="F2F2F2" w:themeFill="background1" w:themeFillShade="F2"/>
            <w:noWrap/>
            <w:vAlign w:val="center"/>
            <w:hideMark/>
          </w:tcPr>
          <w:p w14:paraId="7C6E1FB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c>
          <w:tcPr>
            <w:tcW w:w="955" w:type="dxa"/>
            <w:shd w:val="clear" w:color="auto" w:fill="F2F2F2" w:themeFill="background1" w:themeFillShade="F2"/>
            <w:noWrap/>
            <w:vAlign w:val="center"/>
            <w:hideMark/>
          </w:tcPr>
          <w:p w14:paraId="27C31C0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0.29</w:t>
            </w:r>
          </w:p>
        </w:tc>
        <w:tc>
          <w:tcPr>
            <w:tcW w:w="955" w:type="dxa"/>
            <w:shd w:val="clear" w:color="auto" w:fill="F2F2F2" w:themeFill="background1" w:themeFillShade="F2"/>
            <w:noWrap/>
            <w:vAlign w:val="center"/>
            <w:hideMark/>
          </w:tcPr>
          <w:p w14:paraId="0315FD2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-0.35</w:t>
            </w:r>
          </w:p>
        </w:tc>
        <w:tc>
          <w:tcPr>
            <w:tcW w:w="955" w:type="dxa"/>
            <w:shd w:val="clear" w:color="auto" w:fill="F2F2F2" w:themeFill="background1" w:themeFillShade="F2"/>
            <w:noWrap/>
            <w:vAlign w:val="center"/>
            <w:hideMark/>
          </w:tcPr>
          <w:p w14:paraId="7D9D69C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0.72</w:t>
            </w:r>
          </w:p>
        </w:tc>
        <w:tc>
          <w:tcPr>
            <w:tcW w:w="955" w:type="dxa"/>
            <w:shd w:val="clear" w:color="auto" w:fill="F2F2F2" w:themeFill="background1" w:themeFillShade="F2"/>
            <w:noWrap/>
            <w:vAlign w:val="center"/>
            <w:hideMark/>
          </w:tcPr>
          <w:p w14:paraId="1AEFE25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-0.06</w:t>
            </w:r>
          </w:p>
        </w:tc>
      </w:tr>
      <w:tr w:rsidR="00C811F1" w:rsidRPr="00F34061" w14:paraId="3F6B8539" w14:textId="77777777" w:rsidTr="00F7283D">
        <w:trPr>
          <w:trHeight w:val="300"/>
        </w:trPr>
        <w:tc>
          <w:tcPr>
            <w:tcW w:w="1696" w:type="dxa"/>
            <w:vMerge/>
            <w:shd w:val="clear" w:color="auto" w:fill="F2F2F2" w:themeFill="background1" w:themeFillShade="F2"/>
            <w:noWrap/>
            <w:vAlign w:val="center"/>
          </w:tcPr>
          <w:p w14:paraId="529975B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6445EC55"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69886692"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Elevation</w:t>
            </w:r>
            <w:proofErr w:type="spellEnd"/>
          </w:p>
        </w:tc>
        <w:tc>
          <w:tcPr>
            <w:tcW w:w="1170" w:type="dxa"/>
            <w:shd w:val="clear" w:color="auto" w:fill="F2F2F2" w:themeFill="background1" w:themeFillShade="F2"/>
            <w:noWrap/>
            <w:vAlign w:val="center"/>
            <w:hideMark/>
          </w:tcPr>
          <w:p w14:paraId="30D3EC3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&lt;</w:t>
            </w:r>
            <w:r w:rsidRPr="00F34061">
              <w:rPr>
                <w:rFonts w:ascii="Times New Roman" w:hAnsi="Times New Roman" w:cs="Times New Roman"/>
                <w:sz w:val="24"/>
                <w:szCs w:val="24"/>
              </w:rPr>
              <w:t>0.00</w:t>
            </w:r>
            <w:r w:rsidRPr="00F34061">
              <w:rPr>
                <w:rFonts w:ascii="Times New Roman" w:hAnsi="Times New Roman" w:cs="Times New Roman"/>
                <w:sz w:val="24"/>
                <w:szCs w:val="24"/>
                <w:lang w:val="en-US"/>
              </w:rPr>
              <w:t>1</w:t>
            </w:r>
          </w:p>
        </w:tc>
        <w:tc>
          <w:tcPr>
            <w:tcW w:w="955" w:type="dxa"/>
            <w:shd w:val="clear" w:color="auto" w:fill="F2F2F2" w:themeFill="background1" w:themeFillShade="F2"/>
            <w:noWrap/>
            <w:vAlign w:val="center"/>
            <w:hideMark/>
          </w:tcPr>
          <w:p w14:paraId="4D1AF45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&lt;</w:t>
            </w:r>
            <w:r w:rsidRPr="00F34061">
              <w:rPr>
                <w:rFonts w:ascii="Times New Roman" w:hAnsi="Times New Roman" w:cs="Times New Roman"/>
                <w:sz w:val="24"/>
                <w:szCs w:val="24"/>
              </w:rPr>
              <w:t>0.00</w:t>
            </w:r>
            <w:r w:rsidRPr="00F34061">
              <w:rPr>
                <w:rFonts w:ascii="Times New Roman" w:hAnsi="Times New Roman" w:cs="Times New Roman"/>
                <w:sz w:val="24"/>
                <w:szCs w:val="24"/>
                <w:lang w:val="en-US"/>
              </w:rPr>
              <w:t>1</w:t>
            </w:r>
          </w:p>
        </w:tc>
        <w:tc>
          <w:tcPr>
            <w:tcW w:w="955" w:type="dxa"/>
            <w:shd w:val="clear" w:color="auto" w:fill="F2F2F2" w:themeFill="background1" w:themeFillShade="F2"/>
            <w:noWrap/>
            <w:vAlign w:val="center"/>
            <w:hideMark/>
          </w:tcPr>
          <w:p w14:paraId="1E1D9EE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-2.35</w:t>
            </w:r>
          </w:p>
        </w:tc>
        <w:tc>
          <w:tcPr>
            <w:tcW w:w="955" w:type="dxa"/>
            <w:shd w:val="clear" w:color="auto" w:fill="F2F2F2" w:themeFill="background1" w:themeFillShade="F2"/>
            <w:noWrap/>
            <w:vAlign w:val="center"/>
            <w:hideMark/>
          </w:tcPr>
          <w:p w14:paraId="7166CFB3"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0.02</w:t>
            </w:r>
          </w:p>
        </w:tc>
        <w:tc>
          <w:tcPr>
            <w:tcW w:w="955" w:type="dxa"/>
            <w:shd w:val="clear" w:color="auto" w:fill="F2F2F2" w:themeFill="background1" w:themeFillShade="F2"/>
            <w:noWrap/>
            <w:vAlign w:val="center"/>
            <w:hideMark/>
          </w:tcPr>
          <w:p w14:paraId="103AEB8F"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-0.41</w:t>
            </w:r>
          </w:p>
        </w:tc>
      </w:tr>
      <w:tr w:rsidR="00C811F1" w:rsidRPr="00F34061" w14:paraId="7F21269A" w14:textId="77777777" w:rsidTr="00F7283D">
        <w:trPr>
          <w:trHeight w:val="300"/>
        </w:trPr>
        <w:tc>
          <w:tcPr>
            <w:tcW w:w="1696" w:type="dxa"/>
            <w:vMerge/>
            <w:shd w:val="clear" w:color="auto" w:fill="F2F2F2" w:themeFill="background1" w:themeFillShade="F2"/>
            <w:noWrap/>
            <w:vAlign w:val="center"/>
          </w:tcPr>
          <w:p w14:paraId="1AE29EF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02FA5476"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5886F2B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Bare</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soil</w:t>
            </w:r>
            <w:proofErr w:type="spellEnd"/>
          </w:p>
        </w:tc>
        <w:tc>
          <w:tcPr>
            <w:tcW w:w="1170" w:type="dxa"/>
            <w:shd w:val="clear" w:color="auto" w:fill="F2F2F2" w:themeFill="background1" w:themeFillShade="F2"/>
            <w:noWrap/>
            <w:vAlign w:val="center"/>
            <w:hideMark/>
          </w:tcPr>
          <w:p w14:paraId="4C19DA4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F2F2F2" w:themeFill="background1" w:themeFillShade="F2"/>
            <w:noWrap/>
            <w:vAlign w:val="center"/>
            <w:hideMark/>
          </w:tcPr>
          <w:p w14:paraId="16D8B6EF"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c>
          <w:tcPr>
            <w:tcW w:w="955" w:type="dxa"/>
            <w:shd w:val="clear" w:color="auto" w:fill="F2F2F2" w:themeFill="background1" w:themeFillShade="F2"/>
            <w:noWrap/>
            <w:vAlign w:val="center"/>
            <w:hideMark/>
          </w:tcPr>
          <w:p w14:paraId="12EEA513"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-0.55</w:t>
            </w:r>
          </w:p>
        </w:tc>
        <w:tc>
          <w:tcPr>
            <w:tcW w:w="955" w:type="dxa"/>
            <w:shd w:val="clear" w:color="auto" w:fill="F2F2F2" w:themeFill="background1" w:themeFillShade="F2"/>
            <w:noWrap/>
            <w:vAlign w:val="center"/>
            <w:hideMark/>
          </w:tcPr>
          <w:p w14:paraId="683F90D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0.58</w:t>
            </w:r>
          </w:p>
        </w:tc>
        <w:tc>
          <w:tcPr>
            <w:tcW w:w="955" w:type="dxa"/>
            <w:shd w:val="clear" w:color="auto" w:fill="F2F2F2" w:themeFill="background1" w:themeFillShade="F2"/>
            <w:noWrap/>
            <w:vAlign w:val="center"/>
            <w:hideMark/>
          </w:tcPr>
          <w:p w14:paraId="69A5224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r>
      <w:tr w:rsidR="00C811F1" w:rsidRPr="00F34061" w14:paraId="61E015C0" w14:textId="77777777" w:rsidTr="00F7283D">
        <w:trPr>
          <w:trHeight w:val="300"/>
        </w:trPr>
        <w:tc>
          <w:tcPr>
            <w:tcW w:w="1696" w:type="dxa"/>
            <w:vMerge/>
            <w:shd w:val="clear" w:color="auto" w:fill="F2F2F2" w:themeFill="background1" w:themeFillShade="F2"/>
            <w:noWrap/>
            <w:vAlign w:val="center"/>
          </w:tcPr>
          <w:p w14:paraId="35D2EB3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77966DD3"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6100377A"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pH</w:t>
            </w:r>
          </w:p>
        </w:tc>
        <w:tc>
          <w:tcPr>
            <w:tcW w:w="1170" w:type="dxa"/>
            <w:shd w:val="clear" w:color="auto" w:fill="F2F2F2" w:themeFill="background1" w:themeFillShade="F2"/>
            <w:noWrap/>
            <w:vAlign w:val="center"/>
            <w:hideMark/>
          </w:tcPr>
          <w:p w14:paraId="605D3EE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-0.05</w:t>
            </w:r>
          </w:p>
        </w:tc>
        <w:tc>
          <w:tcPr>
            <w:tcW w:w="955" w:type="dxa"/>
            <w:shd w:val="clear" w:color="auto" w:fill="F2F2F2" w:themeFill="background1" w:themeFillShade="F2"/>
            <w:noWrap/>
            <w:vAlign w:val="center"/>
            <w:hideMark/>
          </w:tcPr>
          <w:p w14:paraId="7442055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0.12</w:t>
            </w:r>
          </w:p>
        </w:tc>
        <w:tc>
          <w:tcPr>
            <w:tcW w:w="955" w:type="dxa"/>
            <w:shd w:val="clear" w:color="auto" w:fill="F2F2F2" w:themeFill="background1" w:themeFillShade="F2"/>
            <w:noWrap/>
            <w:vAlign w:val="center"/>
            <w:hideMark/>
          </w:tcPr>
          <w:p w14:paraId="23D4D9DE"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-0.45</w:t>
            </w:r>
          </w:p>
        </w:tc>
        <w:tc>
          <w:tcPr>
            <w:tcW w:w="955" w:type="dxa"/>
            <w:shd w:val="clear" w:color="auto" w:fill="F2F2F2" w:themeFill="background1" w:themeFillShade="F2"/>
            <w:noWrap/>
            <w:vAlign w:val="center"/>
            <w:hideMark/>
          </w:tcPr>
          <w:p w14:paraId="37B6D0B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0.65</w:t>
            </w:r>
          </w:p>
        </w:tc>
        <w:tc>
          <w:tcPr>
            <w:tcW w:w="955" w:type="dxa"/>
            <w:shd w:val="clear" w:color="auto" w:fill="F2F2F2" w:themeFill="background1" w:themeFillShade="F2"/>
            <w:noWrap/>
            <w:vAlign w:val="center"/>
            <w:hideMark/>
          </w:tcPr>
          <w:p w14:paraId="7B72101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-0.09</w:t>
            </w:r>
          </w:p>
        </w:tc>
      </w:tr>
      <w:tr w:rsidR="00C811F1" w:rsidRPr="00F34061" w14:paraId="1375FE01" w14:textId="77777777" w:rsidTr="00F7283D">
        <w:trPr>
          <w:trHeight w:val="300"/>
        </w:trPr>
        <w:tc>
          <w:tcPr>
            <w:tcW w:w="1696" w:type="dxa"/>
            <w:vMerge/>
            <w:shd w:val="clear" w:color="auto" w:fill="F2F2F2" w:themeFill="background1" w:themeFillShade="F2"/>
            <w:noWrap/>
            <w:vAlign w:val="center"/>
          </w:tcPr>
          <w:p w14:paraId="6CAF470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1B44E768"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3D6E5108"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Earthworm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biomass</w:t>
            </w:r>
            <w:proofErr w:type="spellEnd"/>
          </w:p>
        </w:tc>
        <w:tc>
          <w:tcPr>
            <w:tcW w:w="1170" w:type="dxa"/>
            <w:shd w:val="clear" w:color="auto" w:fill="F2F2F2" w:themeFill="background1" w:themeFillShade="F2"/>
            <w:noWrap/>
            <w:vAlign w:val="center"/>
            <w:hideMark/>
          </w:tcPr>
          <w:p w14:paraId="4C2767FD"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0.05</w:t>
            </w:r>
          </w:p>
        </w:tc>
        <w:tc>
          <w:tcPr>
            <w:tcW w:w="955" w:type="dxa"/>
            <w:shd w:val="clear" w:color="auto" w:fill="F2F2F2" w:themeFill="background1" w:themeFillShade="F2"/>
            <w:noWrap/>
            <w:vAlign w:val="center"/>
            <w:hideMark/>
          </w:tcPr>
          <w:p w14:paraId="1ECD24B6"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c>
          <w:tcPr>
            <w:tcW w:w="955" w:type="dxa"/>
            <w:shd w:val="clear" w:color="auto" w:fill="F2F2F2" w:themeFill="background1" w:themeFillShade="F2"/>
            <w:noWrap/>
            <w:vAlign w:val="center"/>
            <w:hideMark/>
          </w:tcPr>
          <w:p w14:paraId="3F061EC0"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2.37</w:t>
            </w:r>
          </w:p>
        </w:tc>
        <w:tc>
          <w:tcPr>
            <w:tcW w:w="955" w:type="dxa"/>
            <w:shd w:val="clear" w:color="auto" w:fill="F2F2F2" w:themeFill="background1" w:themeFillShade="F2"/>
            <w:noWrap/>
            <w:vAlign w:val="center"/>
            <w:hideMark/>
          </w:tcPr>
          <w:p w14:paraId="68D69446"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0.02</w:t>
            </w:r>
          </w:p>
        </w:tc>
        <w:tc>
          <w:tcPr>
            <w:tcW w:w="955" w:type="dxa"/>
            <w:shd w:val="clear" w:color="auto" w:fill="F2F2F2" w:themeFill="background1" w:themeFillShade="F2"/>
            <w:noWrap/>
            <w:vAlign w:val="center"/>
            <w:hideMark/>
          </w:tcPr>
          <w:p w14:paraId="0B032A2F"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0.32</w:t>
            </w:r>
          </w:p>
        </w:tc>
      </w:tr>
      <w:tr w:rsidR="00C811F1" w:rsidRPr="00F34061" w14:paraId="50AE295C" w14:textId="77777777" w:rsidTr="00F7283D">
        <w:trPr>
          <w:trHeight w:val="300"/>
        </w:trPr>
        <w:tc>
          <w:tcPr>
            <w:tcW w:w="1696" w:type="dxa"/>
            <w:vMerge/>
            <w:shd w:val="clear" w:color="auto" w:fill="F2F2F2" w:themeFill="background1" w:themeFillShade="F2"/>
            <w:noWrap/>
            <w:vAlign w:val="center"/>
          </w:tcPr>
          <w:p w14:paraId="309E374B"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
        </w:tc>
        <w:tc>
          <w:tcPr>
            <w:tcW w:w="555" w:type="dxa"/>
            <w:shd w:val="clear" w:color="auto" w:fill="F2F2F2" w:themeFill="background1" w:themeFillShade="F2"/>
            <w:vAlign w:val="center"/>
          </w:tcPr>
          <w:p w14:paraId="40BC044C" w14:textId="77777777" w:rsidR="00C1024B" w:rsidRPr="00F34061" w:rsidRDefault="00C1024B" w:rsidP="00F34061">
            <w:pPr>
              <w:spacing w:after="0"/>
            </w:pPr>
            <w:r w:rsidRPr="00F34061">
              <w:rPr>
                <w:rFonts w:ascii="Times New Roman" w:hAnsi="Times New Roman" w:cs="Times New Roman"/>
                <w:sz w:val="24"/>
                <w:szCs w:val="24"/>
                <w:lang w:val="en-US"/>
              </w:rPr>
              <w:sym w:font="Wingdings" w:char="F0DF"/>
            </w:r>
          </w:p>
        </w:tc>
        <w:tc>
          <w:tcPr>
            <w:tcW w:w="1724" w:type="dxa"/>
            <w:shd w:val="clear" w:color="auto" w:fill="F2F2F2" w:themeFill="background1" w:themeFillShade="F2"/>
            <w:noWrap/>
            <w:vAlign w:val="center"/>
            <w:hideMark/>
          </w:tcPr>
          <w:p w14:paraId="07FDBF77"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proofErr w:type="spellStart"/>
            <w:r w:rsidRPr="00F34061">
              <w:rPr>
                <w:rFonts w:ascii="Times New Roman" w:eastAsia="Times New Roman" w:hAnsi="Times New Roman" w:cs="Times New Roman"/>
                <w:sz w:val="24"/>
                <w:szCs w:val="24"/>
                <w:lang w:eastAsia="uk-UA"/>
              </w:rPr>
              <w:t>Microorganism</w:t>
            </w:r>
            <w:proofErr w:type="spellEnd"/>
            <w:r w:rsidRPr="00F34061">
              <w:rPr>
                <w:rFonts w:ascii="Times New Roman" w:eastAsia="Times New Roman" w:hAnsi="Times New Roman" w:cs="Times New Roman"/>
                <w:sz w:val="24"/>
                <w:szCs w:val="24"/>
                <w:lang w:eastAsia="uk-UA"/>
              </w:rPr>
              <w:t xml:space="preserve"> </w:t>
            </w:r>
            <w:proofErr w:type="spellStart"/>
            <w:r w:rsidRPr="00F34061">
              <w:rPr>
                <w:rFonts w:ascii="Times New Roman" w:eastAsia="Times New Roman" w:hAnsi="Times New Roman" w:cs="Times New Roman"/>
                <w:sz w:val="24"/>
                <w:szCs w:val="24"/>
                <w:lang w:eastAsia="uk-UA"/>
              </w:rPr>
              <w:t>abundance</w:t>
            </w:r>
            <w:proofErr w:type="spellEnd"/>
          </w:p>
        </w:tc>
        <w:tc>
          <w:tcPr>
            <w:tcW w:w="1170" w:type="dxa"/>
            <w:shd w:val="clear" w:color="auto" w:fill="F2F2F2" w:themeFill="background1" w:themeFillShade="F2"/>
            <w:noWrap/>
            <w:vAlign w:val="center"/>
            <w:hideMark/>
          </w:tcPr>
          <w:p w14:paraId="2CA6E24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0.25</w:t>
            </w:r>
          </w:p>
        </w:tc>
        <w:tc>
          <w:tcPr>
            <w:tcW w:w="955" w:type="dxa"/>
            <w:shd w:val="clear" w:color="auto" w:fill="F2F2F2" w:themeFill="background1" w:themeFillShade="F2"/>
            <w:noWrap/>
            <w:vAlign w:val="center"/>
            <w:hideMark/>
          </w:tcPr>
          <w:p w14:paraId="194320B9"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0.11</w:t>
            </w:r>
          </w:p>
        </w:tc>
        <w:tc>
          <w:tcPr>
            <w:tcW w:w="955" w:type="dxa"/>
            <w:shd w:val="clear" w:color="auto" w:fill="F2F2F2" w:themeFill="background1" w:themeFillShade="F2"/>
            <w:noWrap/>
            <w:vAlign w:val="center"/>
            <w:hideMark/>
          </w:tcPr>
          <w:p w14:paraId="3F4B20C4" w14:textId="77777777" w:rsidR="00C1024B" w:rsidRPr="00F34061" w:rsidRDefault="00C1024B" w:rsidP="00F34061">
            <w:pPr>
              <w:spacing w:after="0" w:line="240" w:lineRule="auto"/>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2.36</w:t>
            </w:r>
          </w:p>
        </w:tc>
        <w:tc>
          <w:tcPr>
            <w:tcW w:w="955" w:type="dxa"/>
            <w:shd w:val="clear" w:color="auto" w:fill="F2F2F2" w:themeFill="background1" w:themeFillShade="F2"/>
            <w:noWrap/>
            <w:vAlign w:val="center"/>
            <w:hideMark/>
          </w:tcPr>
          <w:p w14:paraId="4034C496"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0.02</w:t>
            </w:r>
          </w:p>
        </w:tc>
        <w:tc>
          <w:tcPr>
            <w:tcW w:w="955" w:type="dxa"/>
            <w:shd w:val="clear" w:color="auto" w:fill="F2F2F2" w:themeFill="background1" w:themeFillShade="F2"/>
            <w:noWrap/>
            <w:vAlign w:val="center"/>
            <w:hideMark/>
          </w:tcPr>
          <w:p w14:paraId="43668FF9" w14:textId="77777777" w:rsidR="00C1024B" w:rsidRPr="00F34061" w:rsidRDefault="00C1024B" w:rsidP="00F34061">
            <w:pPr>
              <w:spacing w:after="0" w:line="240" w:lineRule="auto"/>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0.36</w:t>
            </w:r>
          </w:p>
        </w:tc>
      </w:tr>
    </w:tbl>
    <w:p w14:paraId="193867AC" w14:textId="77777777" w:rsidR="009A2E8F" w:rsidRPr="00F34061" w:rsidRDefault="009A2E8F"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br w:type="page"/>
      </w:r>
    </w:p>
    <w:p w14:paraId="241ED629" w14:textId="5BEBEABC" w:rsidR="00FD5B51" w:rsidRPr="00F34061" w:rsidRDefault="000B4714" w:rsidP="00F34061">
      <w:pPr>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 xml:space="preserve">S7 </w:t>
      </w:r>
      <w:r w:rsidR="00FD5B51" w:rsidRPr="00F34061">
        <w:rPr>
          <w:rFonts w:ascii="Times New Roman" w:hAnsi="Times New Roman" w:cs="Times New Roman"/>
          <w:b/>
          <w:sz w:val="24"/>
          <w:szCs w:val="24"/>
          <w:lang w:val="en-US"/>
        </w:rPr>
        <w:t>Table</w:t>
      </w:r>
      <w:r w:rsidR="00C850D1" w:rsidRPr="00F34061">
        <w:rPr>
          <w:rFonts w:ascii="Times New Roman" w:hAnsi="Times New Roman" w:cs="Times New Roman"/>
          <w:b/>
          <w:sz w:val="24"/>
          <w:szCs w:val="24"/>
          <w:lang w:val="en-US"/>
        </w:rPr>
        <w:t xml:space="preserve">. </w:t>
      </w:r>
      <w:r w:rsidR="00FD5B51" w:rsidRPr="00F34061">
        <w:rPr>
          <w:rFonts w:ascii="Times New Roman" w:hAnsi="Times New Roman" w:cs="Times New Roman"/>
          <w:b/>
          <w:sz w:val="24"/>
          <w:szCs w:val="24"/>
          <w:lang w:val="en-US"/>
        </w:rPr>
        <w:t xml:space="preserve"> Selected direct, indirect and </w:t>
      </w:r>
      <w:r w:rsidR="00C850D1" w:rsidRPr="00F34061">
        <w:rPr>
          <w:rFonts w:ascii="Times New Roman" w:hAnsi="Times New Roman" w:cs="Times New Roman"/>
          <w:b/>
          <w:sz w:val="24"/>
          <w:szCs w:val="24"/>
          <w:lang w:val="en-US"/>
        </w:rPr>
        <w:t>total effects of cattle density</w:t>
      </w:r>
      <w:r w:rsidR="00FD5B51" w:rsidRPr="00F34061">
        <w:rPr>
          <w:rFonts w:ascii="Times New Roman" w:hAnsi="Times New Roman" w:cs="Times New Roman"/>
          <w:b/>
          <w:sz w:val="24"/>
          <w:szCs w:val="24"/>
          <w:lang w:val="en-US"/>
        </w:rPr>
        <w:t xml:space="preserve"> and elevation on plant species richness, plant functional diversity</w:t>
      </w:r>
      <w:r w:rsidR="00C850D1" w:rsidRPr="00F34061">
        <w:rPr>
          <w:rFonts w:ascii="Times New Roman" w:hAnsi="Times New Roman" w:cs="Times New Roman"/>
          <w:b/>
          <w:sz w:val="24"/>
          <w:szCs w:val="24"/>
          <w:lang w:val="en-US"/>
        </w:rPr>
        <w:t>,</w:t>
      </w:r>
      <w:r w:rsidR="00FD5B51" w:rsidRPr="00F34061">
        <w:rPr>
          <w:rFonts w:ascii="Times New Roman" w:hAnsi="Times New Roman" w:cs="Times New Roman"/>
          <w:b/>
          <w:sz w:val="24"/>
          <w:szCs w:val="24"/>
          <w:lang w:val="en-US"/>
        </w:rPr>
        <w:t xml:space="preserve"> and proportion of undesirable </w:t>
      </w:r>
      <w:r w:rsidR="00C02832" w:rsidRPr="00F34061">
        <w:rPr>
          <w:rFonts w:ascii="Times New Roman" w:hAnsi="Times New Roman" w:cs="Times New Roman"/>
          <w:b/>
          <w:sz w:val="24"/>
          <w:szCs w:val="24"/>
          <w:lang w:val="en-US"/>
        </w:rPr>
        <w:t>species</w:t>
      </w:r>
      <w:r w:rsidR="00FD5B51" w:rsidRPr="00F34061">
        <w:rPr>
          <w:rFonts w:ascii="Times New Roman" w:hAnsi="Times New Roman" w:cs="Times New Roman"/>
          <w:b/>
          <w:sz w:val="24"/>
          <w:szCs w:val="24"/>
          <w:lang w:val="en-US"/>
        </w:rPr>
        <w:t>.</w:t>
      </w:r>
      <w:r w:rsidR="00FD5B51" w:rsidRPr="00F34061">
        <w:rPr>
          <w:rFonts w:ascii="Times New Roman" w:hAnsi="Times New Roman" w:cs="Times New Roman"/>
          <w:sz w:val="24"/>
          <w:szCs w:val="24"/>
          <w:lang w:val="en-US"/>
        </w:rPr>
        <w:t xml:space="preserve"> The table shows standardized SEM coefficients (</w:t>
      </w:r>
      <w:proofErr w:type="spellStart"/>
      <w:r w:rsidR="00FD5B51" w:rsidRPr="00F34061">
        <w:rPr>
          <w:rFonts w:ascii="Times New Roman" w:hAnsi="Times New Roman" w:cs="Times New Roman"/>
          <w:sz w:val="24"/>
          <w:szCs w:val="24"/>
          <w:lang w:val="en-US"/>
        </w:rPr>
        <w:t>Coeff</w:t>
      </w:r>
      <w:proofErr w:type="spellEnd"/>
      <w:r w:rsidR="00FD5B51" w:rsidRPr="00F34061">
        <w:rPr>
          <w:rFonts w:ascii="Times New Roman" w:hAnsi="Times New Roman" w:cs="Times New Roman"/>
          <w:sz w:val="24"/>
          <w:szCs w:val="24"/>
          <w:lang w:val="en-US"/>
        </w:rPr>
        <w:t>) for each effect and level of significance for regression weight (P). Significant effects (P &lt; 0.05) are given in bold and marginally significant effects (P &lt; 0.09) are given in italic bold. SOC, soil organic carbon.</w:t>
      </w:r>
    </w:p>
    <w:tbl>
      <w:tblPr>
        <w:tblW w:w="88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893"/>
        <w:gridCol w:w="960"/>
      </w:tblGrid>
      <w:tr w:rsidR="00C811F1" w:rsidRPr="00F34061" w14:paraId="2A70D5B0" w14:textId="77777777" w:rsidTr="00B34C89">
        <w:trPr>
          <w:trHeight w:val="315"/>
        </w:trPr>
        <w:tc>
          <w:tcPr>
            <w:tcW w:w="7024" w:type="dxa"/>
            <w:tcBorders>
              <w:bottom w:val="single" w:sz="4" w:space="0" w:color="auto"/>
            </w:tcBorders>
            <w:shd w:val="clear" w:color="auto" w:fill="auto"/>
            <w:noWrap/>
            <w:vAlign w:val="bottom"/>
            <w:hideMark/>
          </w:tcPr>
          <w:p w14:paraId="4E0A9732"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val="en-US" w:eastAsia="uk-UA"/>
              </w:rPr>
              <w:t>Direct, indirect and total effects of cattle density and elevation</w:t>
            </w:r>
          </w:p>
        </w:tc>
        <w:tc>
          <w:tcPr>
            <w:tcW w:w="893" w:type="dxa"/>
            <w:tcBorders>
              <w:bottom w:val="single" w:sz="4" w:space="0" w:color="auto"/>
            </w:tcBorders>
            <w:shd w:val="clear" w:color="auto" w:fill="auto"/>
            <w:noWrap/>
            <w:vAlign w:val="center"/>
            <w:hideMark/>
          </w:tcPr>
          <w:p w14:paraId="07572AC4"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P</w:t>
            </w:r>
          </w:p>
        </w:tc>
        <w:tc>
          <w:tcPr>
            <w:tcW w:w="960" w:type="dxa"/>
            <w:tcBorders>
              <w:bottom w:val="single" w:sz="4" w:space="0" w:color="auto"/>
            </w:tcBorders>
            <w:shd w:val="clear" w:color="auto" w:fill="auto"/>
            <w:noWrap/>
            <w:vAlign w:val="center"/>
            <w:hideMark/>
          </w:tcPr>
          <w:p w14:paraId="36104D43" w14:textId="77777777" w:rsidR="00FD5B51" w:rsidRPr="00F34061" w:rsidRDefault="00FD5B51" w:rsidP="00F34061">
            <w:pPr>
              <w:spacing w:after="0" w:line="240" w:lineRule="auto"/>
              <w:jc w:val="center"/>
              <w:rPr>
                <w:rFonts w:ascii="Times New Roman" w:hAnsi="Times New Roman" w:cs="Times New Roman"/>
                <w:b/>
                <w:sz w:val="24"/>
                <w:szCs w:val="24"/>
                <w:lang w:val="en-US"/>
              </w:rPr>
            </w:pPr>
            <w:proofErr w:type="spellStart"/>
            <w:r w:rsidRPr="00F34061">
              <w:rPr>
                <w:rFonts w:ascii="Times New Roman" w:hAnsi="Times New Roman" w:cs="Times New Roman"/>
                <w:b/>
                <w:sz w:val="24"/>
                <w:szCs w:val="24"/>
                <w:lang w:val="en-US"/>
              </w:rPr>
              <w:t>Coeff</w:t>
            </w:r>
            <w:proofErr w:type="spellEnd"/>
          </w:p>
        </w:tc>
      </w:tr>
      <w:tr w:rsidR="00C811F1" w:rsidRPr="00F34061" w14:paraId="2562425B" w14:textId="77777777" w:rsidTr="00B34C89">
        <w:trPr>
          <w:trHeight w:val="315"/>
        </w:trPr>
        <w:tc>
          <w:tcPr>
            <w:tcW w:w="702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noWrap/>
            <w:vAlign w:val="bottom"/>
          </w:tcPr>
          <w:p w14:paraId="45C28C51" w14:textId="77777777" w:rsidR="00FD5B51" w:rsidRPr="00F34061" w:rsidRDefault="00FD5B51"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b/>
                <w:sz w:val="24"/>
                <w:szCs w:val="24"/>
                <w:lang w:val="en-US"/>
              </w:rPr>
              <w:t xml:space="preserve">Effects of cattle density on plant species richness:  </w:t>
            </w:r>
          </w:p>
        </w:tc>
        <w:tc>
          <w:tcPr>
            <w:tcW w:w="8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538DCEE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noWrap/>
            <w:vAlign w:val="center"/>
          </w:tcPr>
          <w:p w14:paraId="0248293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0AC9E702"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tcPr>
          <w:p w14:paraId="45985DF3"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Direct effect:</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159094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4FC6702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54403731"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tcPr>
          <w:p w14:paraId="7EAFFE4E" w14:textId="77777777"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0BBFA96"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068916E6"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-0.29</w:t>
            </w:r>
          </w:p>
        </w:tc>
      </w:tr>
      <w:tr w:rsidR="00C811F1" w:rsidRPr="00F34061" w14:paraId="02F706F9"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tcPr>
          <w:p w14:paraId="3E923123" w14:textId="77777777" w:rsidR="00FD5B51" w:rsidRPr="00F34061" w:rsidRDefault="00FD5B51" w:rsidP="00F34061">
            <w:pPr>
              <w:spacing w:after="0" w:line="240" w:lineRule="auto"/>
              <w:jc w:val="center"/>
              <w:rPr>
                <w:rFonts w:ascii="Times New Roman" w:hAnsi="Times New Roman" w:cs="Times New Roman"/>
                <w:sz w:val="24"/>
                <w:szCs w:val="24"/>
              </w:rPr>
            </w:pPr>
            <w:r w:rsidRPr="00F34061">
              <w:rPr>
                <w:rFonts w:ascii="Times New Roman" w:eastAsia="Times New Roman" w:hAnsi="Times New Roman" w:cs="Times New Roman"/>
                <w:i/>
                <w:sz w:val="24"/>
                <w:szCs w:val="24"/>
                <w:lang w:val="en-US" w:eastAsia="uk-UA"/>
              </w:rPr>
              <w:t>Indirect Pathways: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973D97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3C6B7F14"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48D3728B"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hideMark/>
          </w:tcPr>
          <w:p w14:paraId="59D336BA" w14:textId="77777777"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6E7673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466FC48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-0.14</w:t>
            </w:r>
          </w:p>
        </w:tc>
      </w:tr>
      <w:tr w:rsidR="00C811F1" w:rsidRPr="00F34061" w14:paraId="39BC5E3D"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hideMark/>
          </w:tcPr>
          <w:p w14:paraId="72DE0FDE"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139B8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274268D4"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6725A50E"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0A78201B"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746C6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366F4E8F"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-0.05</w:t>
            </w:r>
          </w:p>
        </w:tc>
      </w:tr>
      <w:tr w:rsidR="00C811F1" w:rsidRPr="00F34061" w14:paraId="09B80168"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2A39F383"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C3FB1E0"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0297843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-0.06</w:t>
            </w:r>
          </w:p>
        </w:tc>
      </w:tr>
      <w:tr w:rsidR="00C811F1" w:rsidRPr="00F34061" w14:paraId="46EC7DF8"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731ABAF0"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8276F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1F1A16E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3C145EE3"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79A970D3"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5A57C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48E609D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0.04</w:t>
            </w:r>
          </w:p>
        </w:tc>
      </w:tr>
      <w:tr w:rsidR="00C811F1" w:rsidRPr="00F34061" w14:paraId="21C6B541"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748905E0"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7B3534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458F33E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r>
      <w:tr w:rsidR="00C811F1" w:rsidRPr="00F34061" w14:paraId="47310C19"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5F244904"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E12067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648E6E7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469A14D6"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3FA9E363"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8531A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57CF4BC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0.005</w:t>
            </w:r>
          </w:p>
        </w:tc>
      </w:tr>
      <w:tr w:rsidR="00C811F1" w:rsidRPr="00F34061" w14:paraId="31C2E021"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201E3AE6"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C6454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4B5C5F5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3AD80F05"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1C1D2310"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4D6E4D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6315151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0.00</w:t>
            </w:r>
          </w:p>
        </w:tc>
      </w:tr>
      <w:tr w:rsidR="00C811F1" w:rsidRPr="00F34061" w14:paraId="38B129CB"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0DC4F49B"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E8A43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12F0BDE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675D1ABD"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7F9D2E67"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0A279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0.53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3C9CD32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5F7EABB2" w14:textId="77777777" w:rsidTr="00B34C89">
        <w:trPr>
          <w:trHeight w:val="315"/>
        </w:trPr>
        <w:tc>
          <w:tcPr>
            <w:tcW w:w="702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tcPr>
          <w:p w14:paraId="79D7BEDD" w14:textId="77777777" w:rsidR="00FD5B51" w:rsidRPr="00F34061" w:rsidRDefault="00FD5B51" w:rsidP="00F34061">
            <w:pPr>
              <w:spacing w:after="0"/>
              <w:jc w:val="center"/>
              <w:rPr>
                <w:rFonts w:ascii="Times New Roman" w:hAnsi="Times New Roman" w:cs="Times New Roman"/>
                <w:i/>
                <w:sz w:val="24"/>
                <w:szCs w:val="24"/>
                <w:lang w:val="en-US"/>
              </w:rPr>
            </w:pPr>
            <w:r w:rsidRPr="00F34061">
              <w:rPr>
                <w:rFonts w:ascii="Times New Roman" w:hAnsi="Times New Roman" w:cs="Times New Roman"/>
                <w:i/>
                <w:sz w:val="24"/>
                <w:szCs w:val="24"/>
                <w:lang w:val="en-US"/>
              </w:rPr>
              <w:t>Total Indirect Effect</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4C22E4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center"/>
            <w:hideMark/>
          </w:tcPr>
          <w:p w14:paraId="0877302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-0.28</w:t>
            </w:r>
          </w:p>
        </w:tc>
      </w:tr>
      <w:tr w:rsidR="00C811F1" w:rsidRPr="00F34061" w14:paraId="4CFD7CB0" w14:textId="77777777" w:rsidTr="00B34C89">
        <w:trPr>
          <w:trHeight w:val="315"/>
        </w:trPr>
        <w:tc>
          <w:tcPr>
            <w:tcW w:w="7024"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noWrap/>
          </w:tcPr>
          <w:p w14:paraId="198DA49B" w14:textId="77777777" w:rsidR="00FD5B51" w:rsidRPr="00F34061" w:rsidRDefault="00FD5B51" w:rsidP="00F34061">
            <w:pPr>
              <w:spacing w:after="0"/>
              <w:jc w:val="center"/>
              <w:rPr>
                <w:rFonts w:ascii="Times New Roman" w:hAnsi="Times New Roman" w:cs="Times New Roman"/>
                <w:i/>
                <w:sz w:val="24"/>
                <w:szCs w:val="24"/>
                <w:lang w:val="en-US"/>
              </w:rPr>
            </w:pPr>
            <w:r w:rsidRPr="00F34061">
              <w:rPr>
                <w:rFonts w:ascii="Times New Roman" w:hAnsi="Times New Roman" w:cs="Times New Roman"/>
                <w:i/>
                <w:sz w:val="24"/>
                <w:szCs w:val="24"/>
                <w:lang w:val="en-US"/>
              </w:rPr>
              <w:t>Total (direct + indirect)</w:t>
            </w:r>
          </w:p>
        </w:tc>
        <w:tc>
          <w:tcPr>
            <w:tcW w:w="89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69F09916"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eastAsia="uk-UA"/>
              </w:rPr>
              <w:t>0.0</w:t>
            </w:r>
            <w:r w:rsidRPr="00F34061">
              <w:rPr>
                <w:rFonts w:ascii="Times New Roman" w:eastAsia="Times New Roman" w:hAnsi="Times New Roman" w:cs="Times New Roman"/>
                <w:b/>
                <w:sz w:val="24"/>
                <w:szCs w:val="24"/>
                <w:lang w:val="en-US" w:eastAsia="uk-UA"/>
              </w:rPr>
              <w:t>49</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noWrap/>
            <w:vAlign w:val="center"/>
            <w:hideMark/>
          </w:tcPr>
          <w:p w14:paraId="4E2DC578"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-0.57</w:t>
            </w:r>
          </w:p>
        </w:tc>
      </w:tr>
      <w:tr w:rsidR="00C811F1" w:rsidRPr="00F34061" w14:paraId="0D6574EA" w14:textId="77777777" w:rsidTr="00B34C89">
        <w:trPr>
          <w:trHeight w:val="315"/>
        </w:trPr>
        <w:tc>
          <w:tcPr>
            <w:tcW w:w="7024"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33A53B96" w14:textId="77777777" w:rsidR="00FD5B51" w:rsidRPr="00F34061" w:rsidRDefault="00FD5B51" w:rsidP="00F34061">
            <w:pPr>
              <w:spacing w:after="0" w:line="240" w:lineRule="auto"/>
              <w:rPr>
                <w:rFonts w:ascii="Times New Roman" w:eastAsia="Times New Roman" w:hAnsi="Times New Roman" w:cs="Times New Roman"/>
                <w:i/>
                <w:sz w:val="24"/>
                <w:szCs w:val="24"/>
                <w:lang w:val="en-US" w:eastAsia="uk-UA"/>
              </w:rPr>
            </w:pPr>
            <w:r w:rsidRPr="00F34061">
              <w:rPr>
                <w:rFonts w:ascii="Times New Roman" w:hAnsi="Times New Roman" w:cs="Times New Roman"/>
                <w:b/>
                <w:sz w:val="24"/>
                <w:szCs w:val="24"/>
                <w:lang w:val="en-US"/>
              </w:rPr>
              <w:t xml:space="preserve">Effects of elevation on plant species richness:  </w:t>
            </w:r>
          </w:p>
        </w:tc>
        <w:tc>
          <w:tcPr>
            <w:tcW w:w="89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64EBC68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noWrap/>
            <w:vAlign w:val="center"/>
            <w:hideMark/>
          </w:tcPr>
          <w:p w14:paraId="442CFFF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7933722F"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0842ECFC"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A8A26F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710573A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4D1E74DB"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45B07A12" w14:textId="77777777" w:rsidR="00FD5B51" w:rsidRPr="00F34061" w:rsidRDefault="00FD5B51" w:rsidP="00F34061">
            <w:pPr>
              <w:spacing w:after="0" w:line="240" w:lineRule="auto"/>
              <w:rPr>
                <w:rFonts w:ascii="Times New Roman" w:eastAsia="Times New Roman" w:hAnsi="Times New Roman" w:cs="Times New Roman"/>
                <w:sz w:val="24"/>
                <w:szCs w:val="24"/>
                <w:lang w:val="en-US" w:eastAsia="uk-UA"/>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E47EE44"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eastAsia="uk-UA"/>
              </w:rPr>
              <w:t>0.00</w:t>
            </w:r>
            <w:r w:rsidRPr="00F34061">
              <w:rPr>
                <w:rFonts w:ascii="Times New Roman" w:eastAsia="Times New Roman" w:hAnsi="Times New Roman" w:cs="Times New Roman"/>
                <w:b/>
                <w:sz w:val="24"/>
                <w:szCs w:val="24"/>
                <w:lang w:val="en-US" w:eastAsia="uk-UA"/>
              </w:rPr>
              <w:t>3</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488C657E"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0.42</w:t>
            </w:r>
          </w:p>
        </w:tc>
      </w:tr>
      <w:tr w:rsidR="00C811F1" w:rsidRPr="00F34061" w14:paraId="471AB077"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2475C67C" w14:textId="77777777" w:rsidR="00FD5B51" w:rsidRPr="00F34061" w:rsidRDefault="00FD5B51" w:rsidP="00F34061">
            <w:pPr>
              <w:spacing w:after="0"/>
              <w:jc w:val="center"/>
              <w:rPr>
                <w:rFonts w:ascii="Times New Roman" w:hAnsi="Times New Roman" w:cs="Times New Roman"/>
                <w:sz w:val="24"/>
                <w:szCs w:val="24"/>
                <w:lang w:val="en-US"/>
              </w:rPr>
            </w:pPr>
            <w:r w:rsidRPr="00F34061">
              <w:rPr>
                <w:rFonts w:ascii="Times New Roman" w:eastAsia="Times New Roman" w:hAnsi="Times New Roman" w:cs="Times New Roman"/>
                <w:i/>
                <w:sz w:val="24"/>
                <w:szCs w:val="24"/>
                <w:lang w:val="en-US" w:eastAsia="uk-UA"/>
              </w:rPr>
              <w:t>Indirect Pathways: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54C3D1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68D178F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575148EC"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65F08E0F" w14:textId="77777777" w:rsidR="00FD5B51" w:rsidRPr="00F34061" w:rsidRDefault="00FD5B51" w:rsidP="00F34061">
            <w:pPr>
              <w:spacing w:after="0"/>
              <w:rPr>
                <w:rFonts w:ascii="Times New Roman" w:hAnsi="Times New Roman" w:cs="Times New Roman"/>
                <w:sz w:val="24"/>
                <w:szCs w:val="24"/>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86C49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452FD6D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r>
      <w:tr w:rsidR="00C811F1" w:rsidRPr="00F34061" w14:paraId="53DD7256"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646771A1"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F7F1CE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0.29</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7A84CDF0"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-0.04</w:t>
            </w:r>
          </w:p>
        </w:tc>
      </w:tr>
      <w:tr w:rsidR="00C811F1" w:rsidRPr="00F34061" w14:paraId="7E777C22"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71783AB6"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C71406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0FC11CB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0.05</w:t>
            </w:r>
          </w:p>
        </w:tc>
      </w:tr>
      <w:tr w:rsidR="00C811F1" w:rsidRPr="00F34061" w14:paraId="64AC40DF"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48E21485"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3A090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617871A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0.04</w:t>
            </w:r>
          </w:p>
        </w:tc>
      </w:tr>
      <w:tr w:rsidR="00C811F1" w:rsidRPr="00F34061" w14:paraId="5EBF31AA"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3F418FDE"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38FDD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0.70</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126F9BF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334FA4FC"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67E125EA"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378761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0.11</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7F56783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r>
      <w:tr w:rsidR="00C811F1" w:rsidRPr="00F34061" w14:paraId="7A9C56C5"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117935E2"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214ECE0"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val="en-US" w:eastAsia="uk-UA"/>
              </w:rPr>
            </w:pPr>
            <w:r w:rsidRPr="00F34061">
              <w:rPr>
                <w:rFonts w:ascii="Times New Roman" w:eastAsia="Times New Roman" w:hAnsi="Times New Roman" w:cs="Times New Roman"/>
                <w:b/>
                <w:sz w:val="24"/>
                <w:szCs w:val="24"/>
                <w:lang w:eastAsia="uk-UA"/>
              </w:rPr>
              <w:t>0.0</w:t>
            </w:r>
            <w:r w:rsidRPr="00F34061">
              <w:rPr>
                <w:rFonts w:ascii="Times New Roman" w:eastAsia="Times New Roman" w:hAnsi="Times New Roman" w:cs="Times New Roman"/>
                <w:b/>
                <w:sz w:val="24"/>
                <w:szCs w:val="24"/>
                <w:lang w:val="en-US" w:eastAsia="uk-UA"/>
              </w:rPr>
              <w:t>49</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7D03C0C"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-0.12</w:t>
            </w:r>
          </w:p>
        </w:tc>
      </w:tr>
      <w:tr w:rsidR="00C811F1" w:rsidRPr="00F34061" w14:paraId="59EC2648"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5AB9CF88"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55B79F0"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0.47</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4161A46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r>
      <w:tr w:rsidR="00C811F1" w:rsidRPr="00F34061" w14:paraId="16B4147F"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53857A76"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B7E6B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0.48</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41A0EB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5A7B8CA2"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15830995" w14:textId="77777777" w:rsidR="00FD5B51" w:rsidRPr="00F34061" w:rsidRDefault="00FD5B51" w:rsidP="00F34061">
            <w:pPr>
              <w:spacing w:after="0"/>
              <w:jc w:val="center"/>
              <w:rPr>
                <w:rFonts w:ascii="Times New Roman" w:hAnsi="Times New Roman" w:cs="Times New Roman"/>
                <w:i/>
                <w:sz w:val="24"/>
                <w:szCs w:val="24"/>
                <w:lang w:val="en-US"/>
              </w:rPr>
            </w:pPr>
            <w:r w:rsidRPr="00F34061">
              <w:rPr>
                <w:rFonts w:ascii="Times New Roman" w:hAnsi="Times New Roman" w:cs="Times New Roman"/>
                <w:i/>
                <w:sz w:val="24"/>
                <w:szCs w:val="24"/>
                <w:lang w:val="en-US"/>
              </w:rPr>
              <w:lastRenderedPageBreak/>
              <w:t>Total Indirect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F134A8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0.72</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021E2B9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-0.05</w:t>
            </w:r>
          </w:p>
        </w:tc>
      </w:tr>
      <w:tr w:rsidR="00C811F1" w:rsidRPr="00F34061" w14:paraId="3BA66B7E" w14:textId="77777777" w:rsidTr="00B34C89">
        <w:trPr>
          <w:trHeight w:val="315"/>
        </w:trPr>
        <w:tc>
          <w:tcPr>
            <w:tcW w:w="7024"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tcPr>
          <w:p w14:paraId="50CF0CF4" w14:textId="77777777" w:rsidR="00FD5B51" w:rsidRPr="00F34061" w:rsidRDefault="00FD5B51" w:rsidP="00F34061">
            <w:pPr>
              <w:spacing w:after="0"/>
              <w:jc w:val="center"/>
              <w:rPr>
                <w:rFonts w:ascii="Times New Roman" w:hAnsi="Times New Roman" w:cs="Times New Roman"/>
                <w:sz w:val="24"/>
                <w:szCs w:val="24"/>
                <w:lang w:val="en-US"/>
              </w:rPr>
            </w:pPr>
            <w:r w:rsidRPr="00F34061">
              <w:rPr>
                <w:rFonts w:ascii="Times New Roman" w:hAnsi="Times New Roman" w:cs="Times New Roman"/>
                <w:i/>
                <w:sz w:val="24"/>
                <w:szCs w:val="24"/>
                <w:lang w:val="en-US"/>
              </w:rPr>
              <w:t>Total (direct + indirect)</w:t>
            </w:r>
          </w:p>
        </w:tc>
        <w:tc>
          <w:tcPr>
            <w:tcW w:w="89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14:paraId="3230BEEA"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0.05</w:t>
            </w:r>
          </w:p>
        </w:tc>
        <w:tc>
          <w:tcPr>
            <w:tcW w:w="96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center"/>
            <w:hideMark/>
          </w:tcPr>
          <w:p w14:paraId="1318DB6C"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0.35</w:t>
            </w:r>
          </w:p>
        </w:tc>
      </w:tr>
      <w:tr w:rsidR="00C811F1" w:rsidRPr="00F34061" w14:paraId="46918AA8" w14:textId="77777777" w:rsidTr="00B34C89">
        <w:trPr>
          <w:trHeight w:val="315"/>
        </w:trPr>
        <w:tc>
          <w:tcPr>
            <w:tcW w:w="7024"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noWrap/>
          </w:tcPr>
          <w:p w14:paraId="7A768F85" w14:textId="77777777"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b/>
                <w:sz w:val="24"/>
                <w:szCs w:val="24"/>
                <w:lang w:val="en-US"/>
              </w:rPr>
              <w:t xml:space="preserve">Effects of cattle density on plant functional diversity:  </w:t>
            </w:r>
          </w:p>
        </w:tc>
        <w:tc>
          <w:tcPr>
            <w:tcW w:w="89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tcPr>
          <w:p w14:paraId="316CDDD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noWrap/>
            <w:vAlign w:val="center"/>
          </w:tcPr>
          <w:p w14:paraId="3887A35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0DD156BE"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58813143"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F4BB63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46999AB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7C21D774"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32F97EF5" w14:textId="77777777"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8883ED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0.25</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0DE0978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-0.25</w:t>
            </w:r>
          </w:p>
        </w:tc>
      </w:tr>
      <w:tr w:rsidR="00C811F1" w:rsidRPr="00F34061" w14:paraId="4BFAD1EA"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39536CEF" w14:textId="77777777" w:rsidR="00FD5B51" w:rsidRPr="00F34061" w:rsidRDefault="00FD5B51" w:rsidP="00F34061">
            <w:pPr>
              <w:spacing w:after="0"/>
              <w:jc w:val="center"/>
              <w:rPr>
                <w:rFonts w:ascii="Times New Roman" w:hAnsi="Times New Roman" w:cs="Times New Roman"/>
                <w:i/>
                <w:sz w:val="24"/>
                <w:szCs w:val="24"/>
                <w:lang w:val="en-US"/>
              </w:rPr>
            </w:pPr>
            <w:r w:rsidRPr="00F34061">
              <w:rPr>
                <w:rFonts w:ascii="Times New Roman" w:eastAsia="Times New Roman" w:hAnsi="Times New Roman" w:cs="Times New Roman"/>
                <w:i/>
                <w:sz w:val="24"/>
                <w:szCs w:val="24"/>
                <w:lang w:val="en-US" w:eastAsia="uk-UA"/>
              </w:rPr>
              <w:t xml:space="preserve">                       Indirect Pathways: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086E6F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625758E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5F118F56"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14:paraId="7053CDBB" w14:textId="7777777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 </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A0862F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0.39</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0EC9641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-0.05</w:t>
            </w:r>
          </w:p>
        </w:tc>
      </w:tr>
      <w:tr w:rsidR="00C811F1" w:rsidRPr="00F34061" w14:paraId="510EEB7E"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3FB4ACEF" w14:textId="77777777"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15B2CBC" w14:textId="77777777" w:rsidR="00FD5B51" w:rsidRPr="00F34061" w:rsidRDefault="00FD5B51" w:rsidP="00F34061">
            <w:pPr>
              <w:spacing w:after="0" w:line="240" w:lineRule="auto"/>
              <w:jc w:val="center"/>
              <w:rPr>
                <w:rFonts w:ascii="Times New Roman" w:eastAsia="Times New Roman" w:hAnsi="Times New Roman" w:cs="Times New Roman"/>
                <w:b/>
                <w:i/>
                <w:sz w:val="24"/>
                <w:szCs w:val="24"/>
                <w:lang w:eastAsia="uk-UA"/>
              </w:rPr>
            </w:pPr>
            <w:r w:rsidRPr="00F34061">
              <w:rPr>
                <w:rFonts w:ascii="Times New Roman" w:eastAsia="Times New Roman" w:hAnsi="Times New Roman" w:cs="Times New Roman"/>
                <w:b/>
                <w:i/>
                <w:sz w:val="24"/>
                <w:szCs w:val="24"/>
                <w:lang w:eastAsia="uk-UA"/>
              </w:rPr>
              <w:t>0.06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71CFEEF4" w14:textId="77777777" w:rsidR="00FD5B51" w:rsidRPr="00F34061" w:rsidRDefault="00FD5B51" w:rsidP="00F34061">
            <w:pPr>
              <w:spacing w:after="0" w:line="240" w:lineRule="auto"/>
              <w:jc w:val="center"/>
              <w:rPr>
                <w:rFonts w:ascii="Times New Roman" w:eastAsia="Times New Roman" w:hAnsi="Times New Roman" w:cs="Times New Roman"/>
                <w:b/>
                <w:i/>
                <w:sz w:val="24"/>
                <w:szCs w:val="24"/>
                <w:lang w:eastAsia="uk-UA"/>
              </w:rPr>
            </w:pPr>
            <w:r w:rsidRPr="00F34061">
              <w:rPr>
                <w:rFonts w:ascii="Times New Roman" w:eastAsia="Times New Roman" w:hAnsi="Times New Roman" w:cs="Times New Roman"/>
                <w:b/>
                <w:i/>
                <w:sz w:val="24"/>
                <w:szCs w:val="24"/>
                <w:lang w:eastAsia="uk-UA"/>
              </w:rPr>
              <w:t>-0.29</w:t>
            </w:r>
          </w:p>
        </w:tc>
      </w:tr>
      <w:tr w:rsidR="00C811F1" w:rsidRPr="00F34061" w14:paraId="6D06BB5B"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tcPr>
          <w:p w14:paraId="446D2D58" w14:textId="77777777" w:rsidR="00FD5B51" w:rsidRPr="00F34061" w:rsidRDefault="00FD5B51" w:rsidP="00F34061">
            <w:pPr>
              <w:spacing w:after="0"/>
              <w:jc w:val="center"/>
              <w:rPr>
                <w:rFonts w:ascii="Times New Roman" w:hAnsi="Times New Roman" w:cs="Times New Roman"/>
                <w:i/>
                <w:sz w:val="24"/>
                <w:szCs w:val="24"/>
                <w:lang w:val="en-US"/>
              </w:rPr>
            </w:pPr>
            <w:r w:rsidRPr="00F34061">
              <w:rPr>
                <w:rFonts w:ascii="Times New Roman" w:hAnsi="Times New Roman" w:cs="Times New Roman"/>
                <w:i/>
                <w:sz w:val="24"/>
                <w:szCs w:val="24"/>
                <w:lang w:val="en-US"/>
              </w:rPr>
              <w:t>Total Indirect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B716A61"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0.03</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390AC3CF"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-0.34</w:t>
            </w:r>
          </w:p>
        </w:tc>
      </w:tr>
      <w:tr w:rsidR="00C811F1" w:rsidRPr="00F34061" w14:paraId="512F17F3" w14:textId="77777777" w:rsidTr="00B34C89">
        <w:trPr>
          <w:trHeight w:val="315"/>
        </w:trPr>
        <w:tc>
          <w:tcPr>
            <w:tcW w:w="7024"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vAlign w:val="bottom"/>
          </w:tcPr>
          <w:p w14:paraId="364E8620"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i/>
                <w:sz w:val="24"/>
                <w:szCs w:val="24"/>
                <w:lang w:val="en-US"/>
              </w:rPr>
              <w:t>Total (direct + indirect)</w:t>
            </w:r>
          </w:p>
        </w:tc>
        <w:tc>
          <w:tcPr>
            <w:tcW w:w="89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14:paraId="7D7C3B09"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hAnsi="Times New Roman" w:cs="Times New Roman"/>
                <w:b/>
                <w:sz w:val="24"/>
                <w:szCs w:val="24"/>
                <w:lang w:val="en-US"/>
              </w:rPr>
              <w:t>&lt;</w:t>
            </w:r>
            <w:r w:rsidRPr="00F34061">
              <w:rPr>
                <w:rFonts w:ascii="Times New Roman" w:hAnsi="Times New Roman" w:cs="Times New Roman"/>
                <w:b/>
                <w:sz w:val="24"/>
                <w:szCs w:val="24"/>
              </w:rPr>
              <w:t>0.00</w:t>
            </w:r>
            <w:r w:rsidRPr="00F34061">
              <w:rPr>
                <w:rFonts w:ascii="Times New Roman" w:hAnsi="Times New Roman" w:cs="Times New Roman"/>
                <w:b/>
                <w:sz w:val="24"/>
                <w:szCs w:val="24"/>
                <w:lang w:val="en-US"/>
              </w:rPr>
              <w:t>1</w:t>
            </w:r>
          </w:p>
        </w:tc>
        <w:tc>
          <w:tcPr>
            <w:tcW w:w="96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center"/>
            <w:hideMark/>
          </w:tcPr>
          <w:p w14:paraId="21F1B811"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-0.59</w:t>
            </w:r>
          </w:p>
        </w:tc>
      </w:tr>
      <w:tr w:rsidR="00C811F1" w:rsidRPr="00F34061" w14:paraId="652E2C83" w14:textId="77777777" w:rsidTr="00B34C89">
        <w:trPr>
          <w:trHeight w:val="315"/>
        </w:trPr>
        <w:tc>
          <w:tcPr>
            <w:tcW w:w="7024"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noWrap/>
            <w:vAlign w:val="bottom"/>
          </w:tcPr>
          <w:p w14:paraId="16B6B2D3" w14:textId="77777777" w:rsidR="00FD5B51" w:rsidRPr="00F34061" w:rsidRDefault="00FD5B51"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b/>
                <w:sz w:val="24"/>
                <w:szCs w:val="24"/>
                <w:lang w:val="en-US"/>
              </w:rPr>
              <w:t xml:space="preserve">Effects of elevation on plant functional diversity:  </w:t>
            </w:r>
          </w:p>
        </w:tc>
        <w:tc>
          <w:tcPr>
            <w:tcW w:w="89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79F7118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noWrap/>
            <w:vAlign w:val="center"/>
            <w:hideMark/>
          </w:tcPr>
          <w:p w14:paraId="16696AA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0C2023A5"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376E8A3D"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Indirect Pathways: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6BA082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49D85AC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6A397720"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48043B1F" w14:textId="77777777" w:rsidR="00FD5B51" w:rsidRPr="00F34061" w:rsidRDefault="00FD5B51" w:rsidP="00F34061">
            <w:pPr>
              <w:spacing w:after="0" w:line="240" w:lineRule="auto"/>
              <w:rPr>
                <w:rFonts w:ascii="Times New Roman" w:eastAsia="Times New Roman" w:hAnsi="Times New Roman" w:cs="Times New Roman"/>
                <w:i/>
                <w:sz w:val="24"/>
                <w:szCs w:val="24"/>
                <w:lang w:val="en-US" w:eastAsia="uk-UA"/>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5CE75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382478C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r>
      <w:tr w:rsidR="00C811F1" w:rsidRPr="00F34061" w14:paraId="3991DAE2"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399BFFDC" w14:textId="77777777"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0B370B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0.32</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6EF7F57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r>
      <w:tr w:rsidR="00C811F1" w:rsidRPr="00F34061" w14:paraId="5672A739"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2B86F089" w14:textId="77777777"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2C688D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0.20</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457C8E7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r>
      <w:tr w:rsidR="00C811F1" w:rsidRPr="00F34061" w14:paraId="73B705C6"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07862BCC" w14:textId="77777777"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14AEEC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0.17</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72B70E9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0.10</w:t>
            </w:r>
          </w:p>
        </w:tc>
      </w:tr>
      <w:tr w:rsidR="00C811F1" w:rsidRPr="00F34061" w14:paraId="046409FF"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4F657E2E" w14:textId="77777777"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A6914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0.43</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82090E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r>
      <w:tr w:rsidR="00C811F1" w:rsidRPr="00F34061" w14:paraId="47D12446"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0CE03CD4" w14:textId="77777777" w:rsidR="00FD5B51" w:rsidRPr="00F34061" w:rsidRDefault="00FD5B51" w:rsidP="00F34061">
            <w:pPr>
              <w:spacing w:after="0" w:line="240" w:lineRule="auto"/>
              <w:rPr>
                <w:rFonts w:ascii="Times New Roman" w:eastAsia="Times New Roman" w:hAnsi="Times New Roman" w:cs="Times New Roman"/>
                <w:sz w:val="24"/>
                <w:szCs w:val="24"/>
                <w:lang w:val="en-US" w:eastAsia="uk-UA"/>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functional diversity</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18A458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0.48</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009AA5A4"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5AA7E3FC" w14:textId="77777777" w:rsidTr="00B34C89">
        <w:trPr>
          <w:trHeight w:val="315"/>
        </w:trPr>
        <w:tc>
          <w:tcPr>
            <w:tcW w:w="7024"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vAlign w:val="center"/>
          </w:tcPr>
          <w:p w14:paraId="3D6964E7" w14:textId="77777777" w:rsidR="00FD5B51" w:rsidRPr="00F34061" w:rsidRDefault="00FD5B51" w:rsidP="00F34061">
            <w:pPr>
              <w:spacing w:after="0" w:line="240" w:lineRule="auto"/>
              <w:jc w:val="center"/>
              <w:rPr>
                <w:rFonts w:ascii="Times New Roman" w:hAnsi="Times New Roman" w:cs="Times New Roman"/>
                <w:sz w:val="24"/>
                <w:szCs w:val="24"/>
                <w:lang w:val="en-US"/>
              </w:rPr>
            </w:pPr>
            <w:r w:rsidRPr="00F34061">
              <w:rPr>
                <w:rFonts w:ascii="Times New Roman" w:hAnsi="Times New Roman" w:cs="Times New Roman"/>
                <w:i/>
                <w:sz w:val="24"/>
                <w:szCs w:val="24"/>
                <w:lang w:val="en-US"/>
              </w:rPr>
              <w:t>Total Indirect Effect</w:t>
            </w:r>
          </w:p>
        </w:tc>
        <w:tc>
          <w:tcPr>
            <w:tcW w:w="89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14:paraId="0F50BE3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0.17</w:t>
            </w:r>
          </w:p>
        </w:tc>
        <w:tc>
          <w:tcPr>
            <w:tcW w:w="96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center"/>
            <w:hideMark/>
          </w:tcPr>
          <w:p w14:paraId="279D5A8F"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0.18</w:t>
            </w:r>
          </w:p>
        </w:tc>
      </w:tr>
      <w:tr w:rsidR="00C811F1" w:rsidRPr="00F34061" w14:paraId="3E62B24F" w14:textId="77777777" w:rsidTr="00B34C89">
        <w:trPr>
          <w:trHeight w:val="315"/>
        </w:trPr>
        <w:tc>
          <w:tcPr>
            <w:tcW w:w="7024" w:type="dxa"/>
            <w:tcBorders>
              <w:top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noWrap/>
          </w:tcPr>
          <w:p w14:paraId="75E211AF" w14:textId="50313E50" w:rsidR="00FD5B51" w:rsidRPr="00F34061" w:rsidRDefault="00FD5B51" w:rsidP="00F34061">
            <w:pPr>
              <w:spacing w:after="0"/>
              <w:rPr>
                <w:rFonts w:ascii="Times New Roman" w:hAnsi="Times New Roman" w:cs="Times New Roman"/>
                <w:sz w:val="24"/>
                <w:szCs w:val="24"/>
                <w:lang w:val="en-US"/>
              </w:rPr>
            </w:pPr>
            <w:r w:rsidRPr="00F34061">
              <w:rPr>
                <w:rFonts w:ascii="Times New Roman" w:hAnsi="Times New Roman" w:cs="Times New Roman"/>
                <w:b/>
                <w:sz w:val="24"/>
                <w:szCs w:val="24"/>
                <w:lang w:val="en-US"/>
              </w:rPr>
              <w:t xml:space="preserve">Effects of cattle density on proportion of undesirable </w:t>
            </w:r>
            <w:r w:rsidR="00C02832" w:rsidRPr="00F34061">
              <w:rPr>
                <w:rFonts w:ascii="Times New Roman" w:hAnsi="Times New Roman" w:cs="Times New Roman"/>
                <w:b/>
                <w:sz w:val="24"/>
                <w:szCs w:val="24"/>
                <w:lang w:val="en-US"/>
              </w:rPr>
              <w:t>species</w:t>
            </w:r>
            <w:r w:rsidRPr="00F34061">
              <w:rPr>
                <w:rFonts w:ascii="Times New Roman" w:hAnsi="Times New Roman" w:cs="Times New Roman"/>
                <w:b/>
                <w:sz w:val="24"/>
                <w:szCs w:val="24"/>
                <w:lang w:val="en-US"/>
              </w:rPr>
              <w:t xml:space="preserve">:  </w:t>
            </w:r>
          </w:p>
        </w:tc>
        <w:tc>
          <w:tcPr>
            <w:tcW w:w="89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tcPr>
          <w:p w14:paraId="7CCD704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auto"/>
              <w:left w:val="single" w:sz="4" w:space="0" w:color="D9D9D9" w:themeColor="background1" w:themeShade="D9"/>
              <w:bottom w:val="single" w:sz="4" w:space="0" w:color="D9D9D9" w:themeColor="background1" w:themeShade="D9"/>
            </w:tcBorders>
            <w:shd w:val="clear" w:color="auto" w:fill="D9D9D9" w:themeFill="background1" w:themeFillShade="D9"/>
            <w:noWrap/>
            <w:vAlign w:val="center"/>
          </w:tcPr>
          <w:p w14:paraId="7059C18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51FF3CDE"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B5F5F2E"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4D369C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tcPr>
          <w:p w14:paraId="7D8E2A7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227F11F6"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7CEE83D" w14:textId="36129F78" w:rsidR="00FD5B51" w:rsidRPr="00F34061" w:rsidRDefault="00FD5B51" w:rsidP="00F34061">
            <w:pPr>
              <w:spacing w:after="0" w:line="240" w:lineRule="auto"/>
              <w:rPr>
                <w:rFonts w:ascii="Times New Roman" w:eastAsia="Times New Roman" w:hAnsi="Times New Roman" w:cs="Times New Roman"/>
                <w:sz w:val="24"/>
                <w:szCs w:val="24"/>
                <w:lang w:val="en-US" w:eastAsia="uk-UA"/>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7B052F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tcPr>
          <w:p w14:paraId="726B894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r>
      <w:tr w:rsidR="00C811F1" w:rsidRPr="00F34061" w14:paraId="0FEFB90B"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FE0CCAD"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Indirect Pathways: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E18FF8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tcPr>
          <w:p w14:paraId="500FF9D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4AB8DE23"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A9AA6F8" w14:textId="5F271E07"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A047F5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3996013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r>
      <w:tr w:rsidR="00C811F1" w:rsidRPr="00F34061" w14:paraId="6181592B"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12ED209" w14:textId="495CA852"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3C7DA1"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0.01</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67AC8BF0"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0.49</w:t>
            </w:r>
          </w:p>
        </w:tc>
      </w:tr>
      <w:tr w:rsidR="00C811F1" w:rsidRPr="00F34061" w14:paraId="1720186F"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A469E70" w14:textId="09A50121" w:rsidR="00FD5B51" w:rsidRPr="00F34061" w:rsidRDefault="00FD5B51" w:rsidP="00F34061">
            <w:pPr>
              <w:spacing w:after="0" w:line="240" w:lineRule="auto"/>
              <w:rPr>
                <w:rFonts w:ascii="Times New Roman" w:eastAsia="Times New Roman" w:hAnsi="Times New Roman" w:cs="Times New Roman"/>
                <w:sz w:val="24"/>
                <w:szCs w:val="24"/>
                <w:lang w:val="en-US" w:eastAsia="uk-UA"/>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39040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0.43</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205C7C7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0.04</w:t>
            </w:r>
          </w:p>
        </w:tc>
      </w:tr>
      <w:tr w:rsidR="00C811F1" w:rsidRPr="00F34061" w14:paraId="2398842A"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5561212" w14:textId="3067CDE2"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2001BC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29364F9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0A3F12D8"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D130218" w14:textId="7EF788A2"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D442D7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0.67</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4B90BA1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-0.03</w:t>
            </w:r>
          </w:p>
        </w:tc>
      </w:tr>
      <w:tr w:rsidR="00C811F1" w:rsidRPr="00F34061" w14:paraId="7AF39410"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0C294D4" w14:textId="6593E86D" w:rsidR="00FD5B51" w:rsidRPr="00F34061" w:rsidRDefault="00FD5B51" w:rsidP="00F34061">
            <w:pPr>
              <w:spacing w:after="0" w:line="240" w:lineRule="auto"/>
              <w:rPr>
                <w:rFonts w:ascii="Times New Roman" w:eastAsia="Times New Roman" w:hAnsi="Times New Roman" w:cs="Times New Roman"/>
                <w:sz w:val="24"/>
                <w:szCs w:val="24"/>
                <w:lang w:val="en-US" w:eastAsia="uk-UA"/>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3D450DF"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0.79</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732F5C44"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39CB149A"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D841149" w14:textId="55938FED"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E9817E0"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2BD8DE0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4CA5CD8A"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EE23229" w14:textId="7EBC394D" w:rsidR="00FD5B51" w:rsidRPr="00F34061" w:rsidRDefault="00FD5B51" w:rsidP="00F34061">
            <w:pPr>
              <w:spacing w:after="0" w:line="240" w:lineRule="auto"/>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6AB1D0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0.68</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6D861A24"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5FF5FAC9"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0FCB07B8" w14:textId="150FC1D7" w:rsidR="00FD5B51" w:rsidRPr="00F34061" w:rsidRDefault="00FD5B51" w:rsidP="00F34061">
            <w:pPr>
              <w:spacing w:after="0"/>
              <w:rPr>
                <w:rFonts w:ascii="Times New Roman" w:hAnsi="Times New Roman" w:cs="Times New Roman"/>
                <w:sz w:val="24"/>
                <w:szCs w:val="24"/>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AF3D67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77785F8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15D40B7C"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AA2E023" w14:textId="51965241"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57D86D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4BABB88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1548A29E"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2C95D1B" w14:textId="04EB89B4"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2058C1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0.73</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29DCC39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0.004</w:t>
            </w:r>
          </w:p>
        </w:tc>
      </w:tr>
      <w:tr w:rsidR="00C811F1" w:rsidRPr="00F34061" w14:paraId="6601D908"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E9331A9" w14:textId="54A8FE04"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lastRenderedPageBreak/>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FE4E4F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0.69</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5B30463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0AA9EC1D"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6FF0052F" w14:textId="2F9DBD40"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603D0E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0.77</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3B71753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-0.001</w:t>
            </w:r>
          </w:p>
        </w:tc>
      </w:tr>
      <w:tr w:rsidR="00C811F1" w:rsidRPr="00F34061" w14:paraId="7E24669B"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33D3CC0F" w14:textId="20A1FE91"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F4825C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0.70</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6DDE245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0.005</w:t>
            </w:r>
          </w:p>
        </w:tc>
      </w:tr>
      <w:tr w:rsidR="00C811F1" w:rsidRPr="00F34061" w14:paraId="351D6664"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55813C12" w14:textId="4D1208AB" w:rsidR="00FD5B51" w:rsidRPr="00F34061" w:rsidRDefault="00FD5B51" w:rsidP="00F34061">
            <w:pPr>
              <w:spacing w:after="0"/>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9EA70C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0.70</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11F668C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4E562C12" w14:textId="77777777" w:rsidTr="00B34C89">
        <w:trPr>
          <w:trHeight w:val="315"/>
        </w:trPr>
        <w:tc>
          <w:tcPr>
            <w:tcW w:w="70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43EDDF99" w14:textId="77777777" w:rsidR="00FD5B51" w:rsidRPr="00F34061" w:rsidRDefault="00FD5B51" w:rsidP="00F34061">
            <w:pPr>
              <w:spacing w:after="0"/>
              <w:jc w:val="center"/>
              <w:rPr>
                <w:rFonts w:ascii="Times New Roman" w:hAnsi="Times New Roman" w:cs="Times New Roman"/>
                <w:i/>
                <w:sz w:val="24"/>
                <w:szCs w:val="24"/>
                <w:lang w:val="en-US"/>
              </w:rPr>
            </w:pPr>
            <w:r w:rsidRPr="00F34061">
              <w:rPr>
                <w:rFonts w:ascii="Times New Roman" w:hAnsi="Times New Roman" w:cs="Times New Roman"/>
                <w:i/>
                <w:sz w:val="24"/>
                <w:szCs w:val="24"/>
                <w:lang w:val="en-US"/>
              </w:rPr>
              <w:t>Total Indirect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7A7BF2F"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0.01</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195E364F"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0.52</w:t>
            </w:r>
          </w:p>
        </w:tc>
      </w:tr>
      <w:tr w:rsidR="00C811F1" w:rsidRPr="00F34061" w14:paraId="6BA0F59F" w14:textId="77777777" w:rsidTr="00B34C89">
        <w:trPr>
          <w:trHeight w:val="315"/>
        </w:trPr>
        <w:tc>
          <w:tcPr>
            <w:tcW w:w="7024" w:type="dxa"/>
            <w:tcBorders>
              <w:top w:val="single" w:sz="4" w:space="0" w:color="D9D9D9" w:themeColor="background1" w:themeShade="D9"/>
              <w:bottom w:val="single" w:sz="4" w:space="0" w:color="auto"/>
              <w:right w:val="single" w:sz="4" w:space="0" w:color="D9D9D9" w:themeColor="background1" w:themeShade="D9"/>
            </w:tcBorders>
            <w:shd w:val="clear" w:color="auto" w:fill="auto"/>
            <w:noWrap/>
            <w:vAlign w:val="bottom"/>
          </w:tcPr>
          <w:p w14:paraId="5AE5914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i/>
                <w:sz w:val="24"/>
                <w:szCs w:val="24"/>
                <w:lang w:val="en-US"/>
              </w:rPr>
              <w:t>Total (direct + indirect)</w:t>
            </w:r>
          </w:p>
        </w:tc>
        <w:tc>
          <w:tcPr>
            <w:tcW w:w="89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14:paraId="3403D385"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0.02</w:t>
            </w:r>
          </w:p>
        </w:tc>
        <w:tc>
          <w:tcPr>
            <w:tcW w:w="960" w:type="dxa"/>
            <w:tcBorders>
              <w:top w:val="single" w:sz="4" w:space="0" w:color="D9D9D9" w:themeColor="background1" w:themeShade="D9"/>
              <w:left w:val="single" w:sz="4" w:space="0" w:color="D9D9D9" w:themeColor="background1" w:themeShade="D9"/>
              <w:bottom w:val="single" w:sz="4" w:space="0" w:color="auto"/>
            </w:tcBorders>
            <w:shd w:val="clear" w:color="auto" w:fill="auto"/>
            <w:noWrap/>
            <w:vAlign w:val="center"/>
            <w:hideMark/>
          </w:tcPr>
          <w:p w14:paraId="11D67707" w14:textId="77777777" w:rsidR="00FD5B51" w:rsidRPr="00F34061" w:rsidRDefault="00FD5B51" w:rsidP="00F34061">
            <w:pPr>
              <w:spacing w:after="0" w:line="240" w:lineRule="auto"/>
              <w:jc w:val="center"/>
              <w:rPr>
                <w:rFonts w:ascii="Times New Roman" w:eastAsia="Times New Roman" w:hAnsi="Times New Roman" w:cs="Times New Roman"/>
                <w:b/>
                <w:sz w:val="24"/>
                <w:szCs w:val="24"/>
                <w:lang w:eastAsia="uk-UA"/>
              </w:rPr>
            </w:pPr>
            <w:r w:rsidRPr="00F34061">
              <w:rPr>
                <w:rFonts w:ascii="Times New Roman" w:eastAsia="Times New Roman" w:hAnsi="Times New Roman" w:cs="Times New Roman"/>
                <w:b/>
                <w:sz w:val="24"/>
                <w:szCs w:val="24"/>
                <w:lang w:eastAsia="uk-UA"/>
              </w:rPr>
              <w:t>0.44</w:t>
            </w:r>
          </w:p>
        </w:tc>
      </w:tr>
      <w:tr w:rsidR="00C811F1" w:rsidRPr="00F34061" w14:paraId="41A3AE36" w14:textId="77777777" w:rsidTr="00B34C89">
        <w:trPr>
          <w:trHeight w:val="315"/>
        </w:trPr>
        <w:tc>
          <w:tcPr>
            <w:tcW w:w="7024"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18FBC9CD" w14:textId="776BD779" w:rsidR="00FD5B51" w:rsidRPr="00F34061" w:rsidRDefault="00FD5B51" w:rsidP="00F34061">
            <w:pPr>
              <w:spacing w:after="0" w:line="240" w:lineRule="auto"/>
              <w:rPr>
                <w:rFonts w:ascii="Times New Roman" w:eastAsia="Times New Roman" w:hAnsi="Times New Roman" w:cs="Times New Roman"/>
                <w:i/>
                <w:sz w:val="24"/>
                <w:szCs w:val="24"/>
                <w:lang w:val="en-US" w:eastAsia="uk-UA"/>
              </w:rPr>
            </w:pPr>
            <w:r w:rsidRPr="00F34061">
              <w:rPr>
                <w:rFonts w:ascii="Times New Roman" w:hAnsi="Times New Roman" w:cs="Times New Roman"/>
                <w:b/>
                <w:sz w:val="24"/>
                <w:szCs w:val="24"/>
                <w:lang w:val="en-US"/>
              </w:rPr>
              <w:t xml:space="preserve">Effects of elevation on proportion of undesirable </w:t>
            </w:r>
            <w:r w:rsidR="00C02832" w:rsidRPr="00F34061">
              <w:rPr>
                <w:rFonts w:ascii="Times New Roman" w:hAnsi="Times New Roman" w:cs="Times New Roman"/>
                <w:b/>
                <w:sz w:val="24"/>
                <w:szCs w:val="24"/>
                <w:lang w:val="en-US"/>
              </w:rPr>
              <w:t>species</w:t>
            </w:r>
            <w:r w:rsidRPr="00F34061">
              <w:rPr>
                <w:rFonts w:ascii="Times New Roman" w:hAnsi="Times New Roman" w:cs="Times New Roman"/>
                <w:b/>
                <w:sz w:val="24"/>
                <w:szCs w:val="24"/>
                <w:lang w:val="en-US"/>
              </w:rPr>
              <w:t>:</w:t>
            </w:r>
          </w:p>
        </w:tc>
        <w:tc>
          <w:tcPr>
            <w:tcW w:w="89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0E798CA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noWrap/>
            <w:vAlign w:val="center"/>
            <w:hideMark/>
          </w:tcPr>
          <w:p w14:paraId="68167C1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77B1391F"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3F5F335F"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242909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0EB2AD5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0027EBC8"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64E95BE3" w14:textId="5D3FD1CD" w:rsidR="00FD5B51" w:rsidRPr="00F34061" w:rsidRDefault="00FD5B51" w:rsidP="00F34061">
            <w:pPr>
              <w:spacing w:after="0" w:line="240" w:lineRule="auto"/>
              <w:rPr>
                <w:rFonts w:ascii="Times New Roman" w:eastAsia="Times New Roman" w:hAnsi="Times New Roman" w:cs="Times New Roman"/>
                <w:sz w:val="24"/>
                <w:szCs w:val="24"/>
                <w:lang w:val="en-US" w:eastAsia="uk-UA"/>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776F671"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0.23</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59D94B3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-0.32</w:t>
            </w:r>
          </w:p>
        </w:tc>
      </w:tr>
      <w:tr w:rsidR="00C811F1" w:rsidRPr="00F34061" w14:paraId="02D056EE"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168D06DD" w14:textId="77777777" w:rsidR="00FD5B51" w:rsidRPr="00F34061" w:rsidRDefault="00FD5B51" w:rsidP="00F34061">
            <w:pPr>
              <w:spacing w:after="0" w:line="240" w:lineRule="auto"/>
              <w:jc w:val="center"/>
              <w:rPr>
                <w:rFonts w:ascii="Times New Roman" w:eastAsia="Times New Roman" w:hAnsi="Times New Roman" w:cs="Times New Roman"/>
                <w:i/>
                <w:sz w:val="24"/>
                <w:szCs w:val="24"/>
                <w:lang w:val="en-US" w:eastAsia="uk-UA"/>
              </w:rPr>
            </w:pPr>
            <w:r w:rsidRPr="00F34061">
              <w:rPr>
                <w:rFonts w:ascii="Times New Roman" w:eastAsia="Times New Roman" w:hAnsi="Times New Roman" w:cs="Times New Roman"/>
                <w:i/>
                <w:sz w:val="24"/>
                <w:szCs w:val="24"/>
                <w:lang w:val="en-US" w:eastAsia="uk-UA"/>
              </w:rPr>
              <w:t>Indirect Pathways: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B4D106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167ADF2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p>
        </w:tc>
      </w:tr>
      <w:tr w:rsidR="00C811F1" w:rsidRPr="00F34061" w14:paraId="46276007"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0DA3A7EE" w14:textId="35CA28AF" w:rsidR="00FD5B51" w:rsidRPr="00F34061" w:rsidRDefault="00FD5B51" w:rsidP="00F34061">
            <w:pPr>
              <w:spacing w:after="0" w:line="240" w:lineRule="auto"/>
              <w:rPr>
                <w:rFonts w:ascii="Times New Roman" w:eastAsia="Times New Roman" w:hAnsi="Times New Roman" w:cs="Times New Roman"/>
                <w:sz w:val="24"/>
                <w:szCs w:val="24"/>
                <w:lang w:val="en-US" w:eastAsia="uk-UA"/>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A6E032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497C71D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0.03</w:t>
            </w:r>
          </w:p>
        </w:tc>
      </w:tr>
      <w:tr w:rsidR="00C811F1" w:rsidRPr="00F34061" w14:paraId="19EC37F1"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6F9BC51B" w14:textId="1554265C"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5E5917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0.30</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130AA1C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0.11</w:t>
            </w:r>
          </w:p>
        </w:tc>
      </w:tr>
      <w:tr w:rsidR="00C811F1" w:rsidRPr="00F34061" w14:paraId="434B78A9"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bottom"/>
            <w:hideMark/>
          </w:tcPr>
          <w:p w14:paraId="162ACF54" w14:textId="1C86DD85" w:rsidR="00FD5B51" w:rsidRPr="00F34061" w:rsidRDefault="00FD5B51" w:rsidP="00F34061">
            <w:pPr>
              <w:spacing w:after="0" w:line="240" w:lineRule="auto"/>
              <w:rPr>
                <w:rFonts w:ascii="Times New Roman" w:eastAsia="Times New Roman" w:hAnsi="Times New Roman" w:cs="Times New Roman"/>
                <w:sz w:val="24"/>
                <w:szCs w:val="24"/>
                <w:lang w:eastAsia="uk-UA"/>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607487"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6631C90"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0.13</w:t>
            </w:r>
          </w:p>
        </w:tc>
      </w:tr>
      <w:tr w:rsidR="00C811F1" w:rsidRPr="00F34061" w14:paraId="699ACB98"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4160B5A6" w14:textId="2B6D9796"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6257B5F"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0.12</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56FAABB9"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-0.16</w:t>
            </w:r>
          </w:p>
        </w:tc>
      </w:tr>
      <w:tr w:rsidR="00C811F1" w:rsidRPr="00F34061" w14:paraId="51015F65"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72817BEE" w14:textId="5F5DE804"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7C410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75D6EAF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-0.002</w:t>
            </w:r>
          </w:p>
        </w:tc>
      </w:tr>
      <w:tr w:rsidR="00C811F1" w:rsidRPr="00F34061" w14:paraId="36661E9A"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3CB59928" w14:textId="3D20E61F"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r w:rsidRPr="00F34061">
              <w:rPr>
                <w:rFonts w:ascii="Times New Roman" w:hAnsi="Times New Roman" w:cs="Times New Roman"/>
                <w:sz w:val="24"/>
                <w:szCs w:val="24"/>
                <w:lang w:val="en-US"/>
              </w:rPr>
              <w:t xml:space="preserve">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Plant species richness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C169D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0068D44"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2A1F9F44"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06B0DCEE" w14:textId="6A7D2FD2"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A1847E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0.30</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08BB15A"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0.11</w:t>
            </w:r>
          </w:p>
        </w:tc>
      </w:tr>
      <w:tr w:rsidR="00C811F1" w:rsidRPr="00F34061" w14:paraId="52C4FC83"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1A2DB7D1" w14:textId="2C003EDD"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6F184AC"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0.67</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5A7B99B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-0.02</w:t>
            </w:r>
          </w:p>
        </w:tc>
      </w:tr>
      <w:tr w:rsidR="00C811F1" w:rsidRPr="00F34061" w14:paraId="22DE0B1C"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6A18112B" w14:textId="45865198"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5787D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0.66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11025E08"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-0.04</w:t>
            </w:r>
          </w:p>
        </w:tc>
      </w:tr>
      <w:tr w:rsidR="00C811F1" w:rsidRPr="00F34061" w14:paraId="6B298B81"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3B5CFF79" w14:textId="72B889A2"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9C197A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0.86</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12E4B612"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0.01</w:t>
            </w:r>
          </w:p>
        </w:tc>
      </w:tr>
      <w:tr w:rsidR="00C811F1" w:rsidRPr="00F34061" w14:paraId="4AAAD2DD"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33D9D232" w14:textId="25AF81F3"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Microorganisms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661851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0.32</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63B43F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0.04</w:t>
            </w:r>
          </w:p>
        </w:tc>
      </w:tr>
      <w:tr w:rsidR="00C811F1" w:rsidRPr="00F34061" w14:paraId="4037EEB9"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16683F5B" w14:textId="2EC00B21" w:rsidR="00FD5B51" w:rsidRPr="00F34061" w:rsidRDefault="00FD5B51" w:rsidP="00F34061">
            <w:pPr>
              <w:spacing w:after="0" w:line="240" w:lineRule="auto"/>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pH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Earthworms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SOC </w:t>
            </w:r>
            <w:r w:rsidRPr="00F34061">
              <w:rPr>
                <w:rFonts w:ascii="Times New Roman" w:hAnsi="Times New Roman" w:cs="Times New Roman"/>
                <w:sz w:val="24"/>
                <w:szCs w:val="24"/>
                <w:lang w:val="en-US"/>
              </w:rPr>
              <w:sym w:font="Wingdings" w:char="F0E0"/>
            </w:r>
            <w:r w:rsidRPr="00F34061">
              <w:rPr>
                <w:rFonts w:ascii="Times New Roman" w:hAnsi="Times New Roman" w:cs="Times New Roman"/>
                <w:sz w:val="24"/>
                <w:szCs w:val="24"/>
                <w:lang w:val="en-US"/>
              </w:rPr>
              <w:t xml:space="preserve">  Proportion of undesirable </w:t>
            </w:r>
            <w:r w:rsidR="00C02832" w:rsidRPr="00F34061">
              <w:rPr>
                <w:rFonts w:ascii="Times New Roman" w:hAnsi="Times New Roman" w:cs="Times New Roman"/>
                <w:sz w:val="24"/>
                <w:szCs w:val="24"/>
                <w:lang w:val="en-US"/>
              </w:rPr>
              <w:t>species</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533C15"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0.34</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6C34CA0B"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0.03</w:t>
            </w:r>
          </w:p>
        </w:tc>
      </w:tr>
      <w:tr w:rsidR="00C811F1" w:rsidRPr="00F34061" w14:paraId="36EDCC14" w14:textId="77777777" w:rsidTr="00B34C89">
        <w:trPr>
          <w:trHeight w:val="315"/>
        </w:trPr>
        <w:tc>
          <w:tcPr>
            <w:tcW w:w="702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14:paraId="3CCE0A3F" w14:textId="77777777" w:rsidR="00FD5B51" w:rsidRPr="00F34061" w:rsidRDefault="00FD5B51" w:rsidP="00F34061">
            <w:pPr>
              <w:spacing w:after="0"/>
              <w:jc w:val="center"/>
              <w:rPr>
                <w:rFonts w:ascii="Times New Roman" w:hAnsi="Times New Roman" w:cs="Times New Roman"/>
                <w:i/>
                <w:sz w:val="24"/>
                <w:szCs w:val="24"/>
                <w:lang w:val="en-US"/>
              </w:rPr>
            </w:pPr>
            <w:r w:rsidRPr="00F34061">
              <w:rPr>
                <w:rFonts w:ascii="Times New Roman" w:hAnsi="Times New Roman" w:cs="Times New Roman"/>
                <w:i/>
                <w:sz w:val="24"/>
                <w:szCs w:val="24"/>
                <w:lang w:val="en-US"/>
              </w:rPr>
              <w:t>Total Indirect Effect</w:t>
            </w:r>
          </w:p>
        </w:tc>
        <w:tc>
          <w:tcPr>
            <w:tcW w:w="8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76BE0F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0.77</w:t>
            </w:r>
          </w:p>
        </w:tc>
        <w:tc>
          <w:tcPr>
            <w:tcW w:w="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10A2218D"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0.24</w:t>
            </w:r>
          </w:p>
        </w:tc>
      </w:tr>
      <w:tr w:rsidR="00C811F1" w:rsidRPr="00F34061" w14:paraId="0E9C6E2A" w14:textId="77777777" w:rsidTr="00B34C89">
        <w:trPr>
          <w:trHeight w:val="315"/>
        </w:trPr>
        <w:tc>
          <w:tcPr>
            <w:tcW w:w="7024"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vAlign w:val="bottom"/>
            <w:hideMark/>
          </w:tcPr>
          <w:p w14:paraId="5BBAFB66"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hAnsi="Times New Roman" w:cs="Times New Roman"/>
                <w:i/>
                <w:sz w:val="24"/>
                <w:szCs w:val="24"/>
                <w:lang w:val="en-US"/>
              </w:rPr>
              <w:t>Total (direct + indirect)</w:t>
            </w:r>
          </w:p>
        </w:tc>
        <w:tc>
          <w:tcPr>
            <w:tcW w:w="89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14:paraId="2F4B539E"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0.35</w:t>
            </w:r>
          </w:p>
        </w:tc>
        <w:tc>
          <w:tcPr>
            <w:tcW w:w="96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center"/>
            <w:hideMark/>
          </w:tcPr>
          <w:p w14:paraId="77D3ACE3" w14:textId="77777777" w:rsidR="00FD5B51" w:rsidRPr="00F34061" w:rsidRDefault="00FD5B51" w:rsidP="00F34061">
            <w:pPr>
              <w:spacing w:after="0" w:line="240" w:lineRule="auto"/>
              <w:jc w:val="center"/>
              <w:rPr>
                <w:rFonts w:ascii="Times New Roman" w:eastAsia="Times New Roman" w:hAnsi="Times New Roman" w:cs="Times New Roman"/>
                <w:sz w:val="24"/>
                <w:szCs w:val="24"/>
                <w:lang w:eastAsia="uk-UA"/>
              </w:rPr>
            </w:pPr>
            <w:r w:rsidRPr="00F34061">
              <w:rPr>
                <w:rFonts w:ascii="Times New Roman" w:eastAsia="Times New Roman" w:hAnsi="Times New Roman" w:cs="Times New Roman"/>
                <w:sz w:val="24"/>
                <w:szCs w:val="24"/>
                <w:lang w:eastAsia="uk-UA"/>
              </w:rPr>
              <w:t>-0.08</w:t>
            </w:r>
          </w:p>
        </w:tc>
      </w:tr>
    </w:tbl>
    <w:p w14:paraId="223AF1BD" w14:textId="77777777" w:rsidR="00FD5B51" w:rsidRPr="00F34061" w:rsidRDefault="00FD5B51"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br w:type="page"/>
      </w:r>
    </w:p>
    <w:p w14:paraId="20C14861" w14:textId="5F31BEA4" w:rsidR="0017665A" w:rsidRPr="00F34061" w:rsidRDefault="00C850D1" w:rsidP="00F34061">
      <w:pPr>
        <w:spacing w:after="0"/>
        <w:jc w:val="both"/>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 xml:space="preserve">S8 </w:t>
      </w:r>
      <w:r w:rsidR="0017665A" w:rsidRPr="00F34061">
        <w:rPr>
          <w:rFonts w:ascii="Times New Roman" w:hAnsi="Times New Roman" w:cs="Times New Roman"/>
          <w:b/>
          <w:sz w:val="24"/>
          <w:szCs w:val="24"/>
          <w:lang w:val="en-US"/>
        </w:rPr>
        <w:t>Table</w:t>
      </w:r>
      <w:r w:rsidRPr="00F34061">
        <w:rPr>
          <w:rFonts w:ascii="Times New Roman" w:hAnsi="Times New Roman" w:cs="Times New Roman"/>
          <w:b/>
          <w:sz w:val="24"/>
          <w:szCs w:val="24"/>
          <w:lang w:val="en-US"/>
        </w:rPr>
        <w:t>.</w:t>
      </w:r>
      <w:r w:rsidR="0017665A" w:rsidRPr="00F34061">
        <w:rPr>
          <w:rFonts w:ascii="Times New Roman" w:hAnsi="Times New Roman" w:cs="Times New Roman"/>
          <w:b/>
          <w:sz w:val="24"/>
          <w:szCs w:val="24"/>
          <w:lang w:val="en-US"/>
        </w:rPr>
        <w:t xml:space="preserve"> </w:t>
      </w:r>
      <w:r w:rsidR="00710918" w:rsidRPr="00F34061">
        <w:rPr>
          <w:rFonts w:ascii="Times New Roman" w:hAnsi="Times New Roman" w:cs="Times New Roman"/>
          <w:b/>
          <w:sz w:val="24"/>
          <w:szCs w:val="24"/>
          <w:lang w:val="en-US"/>
        </w:rPr>
        <w:t>Mixed model results for species richness of each plant functional group.</w:t>
      </w:r>
      <w:r w:rsidR="000B4714" w:rsidRPr="00F34061">
        <w:rPr>
          <w:rFonts w:ascii="Times New Roman" w:hAnsi="Times New Roman" w:cs="Times New Roman"/>
          <w:b/>
          <w:sz w:val="24"/>
          <w:szCs w:val="24"/>
          <w:lang w:val="en-US"/>
        </w:rPr>
        <w:t xml:space="preserve"> </w:t>
      </w:r>
      <w:r w:rsidR="00600D75" w:rsidRPr="00F34061">
        <w:rPr>
          <w:rFonts w:ascii="Times New Roman" w:hAnsi="Times New Roman" w:cs="Times New Roman"/>
          <w:sz w:val="24"/>
          <w:szCs w:val="24"/>
          <w:lang w:val="en-US"/>
        </w:rPr>
        <w:t xml:space="preserve">Results </w:t>
      </w:r>
      <w:r w:rsidRPr="00F34061">
        <w:rPr>
          <w:rFonts w:ascii="Times New Roman" w:hAnsi="Times New Roman" w:cs="Times New Roman"/>
          <w:sz w:val="24"/>
          <w:szCs w:val="24"/>
          <w:lang w:val="en-US"/>
        </w:rPr>
        <w:t>from</w:t>
      </w:r>
      <w:r w:rsidR="00600D75" w:rsidRPr="00F34061">
        <w:rPr>
          <w:rFonts w:ascii="Times New Roman" w:hAnsi="Times New Roman" w:cs="Times New Roman"/>
          <w:sz w:val="24"/>
          <w:szCs w:val="24"/>
          <w:lang w:val="en-US"/>
        </w:rPr>
        <w:t xml:space="preserve"> linear </w:t>
      </w:r>
      <w:r w:rsidRPr="00F34061">
        <w:rPr>
          <w:rFonts w:ascii="Times New Roman" w:hAnsi="Times New Roman" w:cs="Times New Roman"/>
          <w:sz w:val="24"/>
          <w:szCs w:val="24"/>
          <w:lang w:val="en-US"/>
        </w:rPr>
        <w:t xml:space="preserve">mixed </w:t>
      </w:r>
      <w:r w:rsidR="00600D75" w:rsidRPr="00F34061">
        <w:rPr>
          <w:rFonts w:ascii="Times New Roman" w:hAnsi="Times New Roman" w:cs="Times New Roman"/>
          <w:sz w:val="24"/>
          <w:szCs w:val="24"/>
          <w:lang w:val="en-US"/>
        </w:rPr>
        <w:t>model</w:t>
      </w:r>
      <w:r w:rsidRPr="00F34061">
        <w:rPr>
          <w:rFonts w:ascii="Times New Roman" w:hAnsi="Times New Roman" w:cs="Times New Roman"/>
          <w:sz w:val="24"/>
          <w:szCs w:val="24"/>
          <w:lang w:val="en-US"/>
        </w:rPr>
        <w:t>s</w:t>
      </w:r>
      <w:r w:rsidR="008518FE" w:rsidRPr="00F34061">
        <w:rPr>
          <w:rFonts w:ascii="Times New Roman" w:hAnsi="Times New Roman" w:cs="Times New Roman"/>
          <w:sz w:val="24"/>
          <w:szCs w:val="24"/>
          <w:lang w:val="en-US"/>
        </w:rPr>
        <w:t xml:space="preserve"> </w:t>
      </w:r>
      <w:r w:rsidR="00600D75" w:rsidRPr="00F34061">
        <w:rPr>
          <w:rFonts w:ascii="Times New Roman" w:hAnsi="Times New Roman" w:cs="Times New Roman"/>
          <w:sz w:val="24"/>
          <w:szCs w:val="24"/>
          <w:lang w:val="en-US"/>
        </w:rPr>
        <w:t xml:space="preserve">testing the effects of </w:t>
      </w:r>
      <w:r w:rsidR="00F7283D" w:rsidRPr="00F34061">
        <w:rPr>
          <w:rFonts w:ascii="Times New Roman" w:hAnsi="Times New Roman" w:cs="Times New Roman"/>
          <w:sz w:val="24"/>
          <w:szCs w:val="24"/>
          <w:lang w:val="en-US"/>
        </w:rPr>
        <w:t xml:space="preserve">cattle density, elevation, soil properties, and soil biota </w:t>
      </w:r>
      <w:r w:rsidR="00600D75" w:rsidRPr="00F34061">
        <w:rPr>
          <w:rFonts w:ascii="Times New Roman" w:hAnsi="Times New Roman" w:cs="Times New Roman"/>
          <w:sz w:val="24"/>
          <w:szCs w:val="24"/>
          <w:lang w:val="en-US"/>
        </w:rPr>
        <w:t xml:space="preserve">on species richness of each plant functional group. </w:t>
      </w:r>
      <w:r w:rsidR="003D5D95" w:rsidRPr="00F34061">
        <w:rPr>
          <w:rFonts w:ascii="Times New Roman" w:hAnsi="Times New Roman" w:cs="Times New Roman"/>
          <w:sz w:val="24"/>
          <w:szCs w:val="24"/>
          <w:lang w:val="en-US"/>
        </w:rPr>
        <w:t>Plant species richness and plant functional diversity were ln transformed; cattle density was square-</w:t>
      </w:r>
      <w:proofErr w:type="spellStart"/>
      <w:r w:rsidR="003D5D95" w:rsidRPr="00F34061">
        <w:rPr>
          <w:rFonts w:ascii="Times New Roman" w:hAnsi="Times New Roman" w:cs="Times New Roman"/>
          <w:sz w:val="24"/>
          <w:szCs w:val="24"/>
          <w:lang w:val="en-US"/>
        </w:rPr>
        <w:t>root</w:t>
      </w:r>
      <w:proofErr w:type="spellEnd"/>
      <w:r w:rsidR="003D5D95" w:rsidRPr="00F34061">
        <w:rPr>
          <w:rFonts w:ascii="Times New Roman" w:hAnsi="Times New Roman" w:cs="Times New Roman"/>
          <w:sz w:val="24"/>
          <w:szCs w:val="24"/>
          <w:lang w:val="en-US"/>
        </w:rPr>
        <w:t xml:space="preserve"> transformed. </w:t>
      </w:r>
      <w:r w:rsidR="0017665A" w:rsidRPr="00F34061">
        <w:rPr>
          <w:rFonts w:ascii="Times New Roman" w:hAnsi="Times New Roman" w:cs="Times New Roman"/>
          <w:sz w:val="24"/>
          <w:szCs w:val="24"/>
          <w:lang w:val="en-US"/>
        </w:rPr>
        <w:t xml:space="preserve">Significant variables (P &lt; 0.05) are given in bold. </w:t>
      </w:r>
      <w:r w:rsidR="00893E46" w:rsidRPr="00F34061">
        <w:rPr>
          <w:rFonts w:ascii="Times New Roman" w:hAnsi="Times New Roman" w:cs="Times New Roman"/>
          <w:sz w:val="24"/>
          <w:szCs w:val="24"/>
          <w:lang w:val="en-US"/>
        </w:rPr>
        <w:t xml:space="preserve">↑ and ↓ show significant increasing and decreasing effects, respectively. </w:t>
      </w:r>
      <w:r w:rsidR="008518FE" w:rsidRPr="00F34061">
        <w:rPr>
          <w:rFonts w:ascii="Times New Roman" w:hAnsi="Times New Roman" w:cs="Times New Roman"/>
          <w:sz w:val="24"/>
          <w:szCs w:val="24"/>
          <w:lang w:val="en-US"/>
        </w:rPr>
        <w:t>An analysis of variance with sequential sum of squares (type I) was applied.</w:t>
      </w:r>
    </w:p>
    <w:tbl>
      <w:tblPr>
        <w:tblStyle w:val="TableGrid"/>
        <w:tblpPr w:leftFromText="180" w:rightFromText="180" w:vertAnchor="text" w:tblpY="1"/>
        <w:tblOverlap w:val="never"/>
        <w:tblW w:w="7758" w:type="dxa"/>
        <w:tblLook w:val="04A0" w:firstRow="1" w:lastRow="0" w:firstColumn="1" w:lastColumn="0" w:noHBand="0" w:noVBand="1"/>
      </w:tblPr>
      <w:tblGrid>
        <w:gridCol w:w="1696"/>
        <w:gridCol w:w="1400"/>
        <w:gridCol w:w="1400"/>
        <w:gridCol w:w="1661"/>
        <w:gridCol w:w="1601"/>
      </w:tblGrid>
      <w:tr w:rsidR="00C811F1" w:rsidRPr="00F34061" w14:paraId="7E82EC48" w14:textId="77777777" w:rsidTr="00EC4078">
        <w:tc>
          <w:tcPr>
            <w:tcW w:w="1696" w:type="dxa"/>
            <w:vMerge w:val="restart"/>
            <w:vAlign w:val="center"/>
          </w:tcPr>
          <w:p w14:paraId="3FE41E5E" w14:textId="77777777" w:rsidR="00EC4078" w:rsidRPr="00F34061" w:rsidRDefault="00EC4078" w:rsidP="00F34061">
            <w:pPr>
              <w:jc w:val="both"/>
              <w:rPr>
                <w:rFonts w:ascii="Times New Roman" w:hAnsi="Times New Roman" w:cs="Times New Roman"/>
                <w:sz w:val="24"/>
                <w:szCs w:val="24"/>
                <w:lang w:val="en-US"/>
              </w:rPr>
            </w:pPr>
            <w:proofErr w:type="spellStart"/>
            <w:r w:rsidRPr="00F34061">
              <w:rPr>
                <w:rFonts w:ascii="Times New Roman" w:hAnsi="Times New Roman" w:cs="Times New Roman"/>
                <w:sz w:val="24"/>
                <w:szCs w:val="24"/>
              </w:rPr>
              <w:t>Explanatory</w:t>
            </w:r>
            <w:proofErr w:type="spellEnd"/>
            <w:r w:rsidRPr="00F34061">
              <w:rPr>
                <w:rFonts w:ascii="Times New Roman" w:hAnsi="Times New Roman" w:cs="Times New Roman"/>
                <w:sz w:val="24"/>
                <w:szCs w:val="24"/>
              </w:rPr>
              <w:t xml:space="preserve"> </w:t>
            </w:r>
          </w:p>
          <w:p w14:paraId="73151CF6" w14:textId="2D6DE20D" w:rsidR="00EC4078" w:rsidRPr="00F34061" w:rsidRDefault="00EC4078" w:rsidP="00F34061">
            <w:pPr>
              <w:jc w:val="both"/>
              <w:rPr>
                <w:rFonts w:ascii="Times New Roman" w:hAnsi="Times New Roman" w:cs="Times New Roman"/>
                <w:sz w:val="24"/>
                <w:szCs w:val="24"/>
              </w:rPr>
            </w:pPr>
            <w:proofErr w:type="spellStart"/>
            <w:r w:rsidRPr="00F34061">
              <w:rPr>
                <w:rFonts w:ascii="Times New Roman" w:hAnsi="Times New Roman" w:cs="Times New Roman"/>
                <w:sz w:val="24"/>
                <w:szCs w:val="24"/>
              </w:rPr>
              <w:t>variable</w:t>
            </w:r>
            <w:proofErr w:type="spellEnd"/>
            <w:r w:rsidRPr="00F34061">
              <w:rPr>
                <w:rFonts w:ascii="Times New Roman" w:hAnsi="Times New Roman" w:cs="Times New Roman"/>
                <w:sz w:val="24"/>
                <w:szCs w:val="24"/>
                <w:lang w:val="en-US"/>
              </w:rPr>
              <w:t>:</w:t>
            </w:r>
          </w:p>
        </w:tc>
        <w:tc>
          <w:tcPr>
            <w:tcW w:w="6062" w:type="dxa"/>
            <w:gridSpan w:val="4"/>
            <w:shd w:val="clear" w:color="auto" w:fill="auto"/>
            <w:vAlign w:val="center"/>
          </w:tcPr>
          <w:p w14:paraId="56DD2FE3" w14:textId="3B0411F7" w:rsidR="00EC4078" w:rsidRPr="00F34061" w:rsidRDefault="00E73543" w:rsidP="00F34061">
            <w:pPr>
              <w:jc w:val="center"/>
              <w:rPr>
                <w:rFonts w:ascii="Times New Roman" w:hAnsi="Times New Roman" w:cs="Times New Roman"/>
                <w:b/>
                <w:sz w:val="24"/>
                <w:szCs w:val="24"/>
                <w:lang w:val="en-US"/>
              </w:rPr>
            </w:pPr>
            <w:r w:rsidRPr="00F34061">
              <w:rPr>
                <w:rFonts w:ascii="Times New Roman" w:hAnsi="Times New Roman" w:cs="Times New Roman"/>
                <w:sz w:val="24"/>
                <w:szCs w:val="24"/>
                <w:lang w:val="en-US"/>
              </w:rPr>
              <w:t>Number of s</w:t>
            </w:r>
            <w:r w:rsidR="00EC4078" w:rsidRPr="00F34061">
              <w:rPr>
                <w:rFonts w:ascii="Times New Roman" w:hAnsi="Times New Roman" w:cs="Times New Roman"/>
                <w:sz w:val="24"/>
                <w:szCs w:val="24"/>
                <w:lang w:val="en-US"/>
              </w:rPr>
              <w:t>pecies of functional groups:</w:t>
            </w:r>
          </w:p>
        </w:tc>
      </w:tr>
      <w:tr w:rsidR="00923438" w:rsidRPr="00F34061" w14:paraId="1EEC3C06" w14:textId="77777777" w:rsidTr="00EC4078">
        <w:tc>
          <w:tcPr>
            <w:tcW w:w="1696" w:type="dxa"/>
            <w:vMerge/>
            <w:vAlign w:val="center"/>
          </w:tcPr>
          <w:p w14:paraId="0035942C" w14:textId="77777777" w:rsidR="00EC4078" w:rsidRPr="00F34061" w:rsidRDefault="00EC4078" w:rsidP="00F34061">
            <w:pPr>
              <w:jc w:val="both"/>
              <w:rPr>
                <w:rFonts w:ascii="Times New Roman" w:hAnsi="Times New Roman" w:cs="Times New Roman"/>
                <w:sz w:val="24"/>
                <w:szCs w:val="24"/>
              </w:rPr>
            </w:pPr>
          </w:p>
        </w:tc>
        <w:tc>
          <w:tcPr>
            <w:tcW w:w="1365" w:type="dxa"/>
            <w:shd w:val="clear" w:color="auto" w:fill="auto"/>
            <w:vAlign w:val="center"/>
          </w:tcPr>
          <w:p w14:paraId="2281FB62" w14:textId="4FD8E0C1" w:rsidR="00EC4078" w:rsidRPr="00F34061" w:rsidRDefault="00EC4078"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Legumes</w:t>
            </w:r>
          </w:p>
        </w:tc>
        <w:tc>
          <w:tcPr>
            <w:tcW w:w="1400" w:type="dxa"/>
            <w:shd w:val="clear" w:color="auto" w:fill="auto"/>
            <w:vAlign w:val="center"/>
          </w:tcPr>
          <w:p w14:paraId="6F959632" w14:textId="5E65CA86" w:rsidR="00EC4078" w:rsidRPr="00F34061" w:rsidRDefault="00A35D51"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G</w:t>
            </w:r>
            <w:r w:rsidR="00582065" w:rsidRPr="00F34061">
              <w:rPr>
                <w:rFonts w:ascii="Times New Roman" w:hAnsi="Times New Roman" w:cs="Times New Roman"/>
                <w:sz w:val="24"/>
                <w:szCs w:val="24"/>
                <w:lang w:val="en-US"/>
              </w:rPr>
              <w:t>rasses</w:t>
            </w:r>
          </w:p>
        </w:tc>
        <w:tc>
          <w:tcPr>
            <w:tcW w:w="1677" w:type="dxa"/>
            <w:shd w:val="clear" w:color="auto" w:fill="auto"/>
            <w:vAlign w:val="center"/>
          </w:tcPr>
          <w:p w14:paraId="58B00236" w14:textId="3E82C0BD" w:rsidR="00EC4078" w:rsidRPr="00F34061" w:rsidRDefault="00F7283D"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Nonlegume </w:t>
            </w:r>
            <w:r w:rsidR="00EC4078" w:rsidRPr="00F34061">
              <w:rPr>
                <w:rFonts w:ascii="Times New Roman" w:hAnsi="Times New Roman" w:cs="Times New Roman"/>
                <w:sz w:val="24"/>
                <w:szCs w:val="24"/>
                <w:lang w:val="en-US"/>
              </w:rPr>
              <w:t>Forbs</w:t>
            </w:r>
          </w:p>
        </w:tc>
        <w:tc>
          <w:tcPr>
            <w:tcW w:w="1620" w:type="dxa"/>
            <w:shd w:val="clear" w:color="auto" w:fill="auto"/>
            <w:vAlign w:val="center"/>
          </w:tcPr>
          <w:p w14:paraId="7351A9CE" w14:textId="3DA02367" w:rsidR="00EC4078" w:rsidRPr="00F34061" w:rsidRDefault="00582065" w:rsidP="00F34061">
            <w:pPr>
              <w:jc w:val="center"/>
              <w:rPr>
                <w:rFonts w:ascii="Times New Roman" w:hAnsi="Times New Roman" w:cs="Times New Roman"/>
                <w:sz w:val="24"/>
                <w:szCs w:val="24"/>
                <w:lang w:val="en-US"/>
              </w:rPr>
            </w:pPr>
            <w:r w:rsidRPr="00F34061">
              <w:rPr>
                <w:rFonts w:ascii="Times New Roman" w:hAnsi="Times New Roman" w:cs="Times New Roman"/>
                <w:sz w:val="24"/>
                <w:szCs w:val="24"/>
                <w:lang w:val="en-US"/>
              </w:rPr>
              <w:t>R</w:t>
            </w:r>
            <w:r w:rsidR="00EC4078" w:rsidRPr="00F34061">
              <w:rPr>
                <w:rFonts w:ascii="Times New Roman" w:hAnsi="Times New Roman" w:cs="Times New Roman"/>
                <w:sz w:val="24"/>
                <w:szCs w:val="24"/>
                <w:lang w:val="en-US"/>
              </w:rPr>
              <w:t>ushes and sedges</w:t>
            </w:r>
          </w:p>
        </w:tc>
      </w:tr>
      <w:tr w:rsidR="00923438" w:rsidRPr="00F34061" w14:paraId="006B9833" w14:textId="77777777" w:rsidTr="00EC4078">
        <w:tc>
          <w:tcPr>
            <w:tcW w:w="1696" w:type="dxa"/>
            <w:vAlign w:val="center"/>
          </w:tcPr>
          <w:p w14:paraId="2E885F00" w14:textId="2F3CDB0B"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Plant functional diversity</w:t>
            </w:r>
          </w:p>
        </w:tc>
        <w:tc>
          <w:tcPr>
            <w:tcW w:w="1365" w:type="dxa"/>
            <w:shd w:val="clear" w:color="auto" w:fill="auto"/>
            <w:vAlign w:val="center"/>
          </w:tcPr>
          <w:p w14:paraId="1B4BF6F8" w14:textId="7CE0355C"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eastAsia="Times New Roman" w:hAnsi="Times New Roman" w:cs="Times New Roman"/>
                <w:b/>
                <w:sz w:val="24"/>
                <w:szCs w:val="24"/>
                <w:lang w:eastAsia="uk-UA"/>
              </w:rPr>
              <w:t>6.34</w:t>
            </w:r>
            <w:r w:rsidRPr="00F34061">
              <w:rPr>
                <w:rFonts w:ascii="Times New Roman" w:hAnsi="Times New Roman" w:cs="Times New Roman"/>
                <w:b/>
                <w:sz w:val="24"/>
                <w:szCs w:val="24"/>
              </w:rPr>
              <w:t xml:space="preserve">; </w:t>
            </w:r>
          </w:p>
          <w:p w14:paraId="6F65F439" w14:textId="689BCB70" w:rsidR="00EC4078" w:rsidRPr="00F34061" w:rsidRDefault="00EC4078" w:rsidP="00F34061">
            <w:pPr>
              <w:rPr>
                <w:rFonts w:ascii="Times New Roman" w:hAnsi="Times New Roman" w:cs="Times New Roman"/>
                <w:b/>
                <w:sz w:val="24"/>
                <w:szCs w:val="24"/>
                <w:lang w:val="en-US"/>
              </w:rPr>
            </w:pPr>
            <w:r w:rsidRPr="00F34061">
              <w:rPr>
                <w:rFonts w:ascii="Times New Roman" w:hAnsi="Times New Roman" w:cs="Times New Roman"/>
                <w:b/>
                <w:sz w:val="24"/>
                <w:szCs w:val="24"/>
                <w:lang w:val="en-US"/>
              </w:rPr>
              <w:t>P=</w:t>
            </w:r>
            <w:r w:rsidRPr="00F34061">
              <w:rPr>
                <w:rFonts w:ascii="Times New Roman" w:eastAsia="Times New Roman" w:hAnsi="Times New Roman" w:cs="Times New Roman"/>
                <w:b/>
                <w:sz w:val="24"/>
                <w:szCs w:val="24"/>
                <w:lang w:eastAsia="uk-UA"/>
              </w:rPr>
              <w:t>0.02</w:t>
            </w:r>
            <w:r w:rsidRPr="00F34061">
              <w:rPr>
                <w:rFonts w:ascii="Times New Roman" w:hAnsi="Times New Roman" w:cs="Times New Roman"/>
                <w:b/>
                <w:sz w:val="24"/>
                <w:szCs w:val="24"/>
                <w:lang w:val="en-US"/>
              </w:rPr>
              <w:t xml:space="preserve"> ↑</w:t>
            </w:r>
          </w:p>
        </w:tc>
        <w:tc>
          <w:tcPr>
            <w:tcW w:w="1400" w:type="dxa"/>
            <w:shd w:val="clear" w:color="auto" w:fill="auto"/>
            <w:vAlign w:val="center"/>
          </w:tcPr>
          <w:p w14:paraId="45A032AE" w14:textId="14A733F1"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 xml:space="preserve">=17.15; </w:t>
            </w:r>
          </w:p>
          <w:p w14:paraId="6AF4C64E" w14:textId="2DC52570"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b/>
                <w:sz w:val="24"/>
                <w:szCs w:val="24"/>
                <w:lang w:val="en-US"/>
              </w:rPr>
              <w:t>P&lt;0</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001 ↑</w:t>
            </w:r>
          </w:p>
        </w:tc>
        <w:tc>
          <w:tcPr>
            <w:tcW w:w="1677" w:type="dxa"/>
            <w:shd w:val="clear" w:color="auto" w:fill="auto"/>
            <w:vAlign w:val="center"/>
          </w:tcPr>
          <w:p w14:paraId="3556714C" w14:textId="27CB327E"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=39.9</w:t>
            </w:r>
            <w:r w:rsidRPr="00F34061">
              <w:rPr>
                <w:rFonts w:ascii="Times New Roman" w:hAnsi="Times New Roman" w:cs="Times New Roman"/>
                <w:b/>
                <w:sz w:val="24"/>
                <w:szCs w:val="24"/>
                <w:lang w:val="en-US"/>
              </w:rPr>
              <w:t>7</w:t>
            </w:r>
            <w:r w:rsidRPr="00F34061">
              <w:rPr>
                <w:rFonts w:ascii="Times New Roman" w:hAnsi="Times New Roman" w:cs="Times New Roman"/>
                <w:b/>
                <w:sz w:val="24"/>
                <w:szCs w:val="24"/>
              </w:rPr>
              <w:t xml:space="preserve">; </w:t>
            </w:r>
          </w:p>
          <w:p w14:paraId="05F058D2" w14:textId="28973E83"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lang w:val="en-US"/>
              </w:rPr>
              <w:t>P&lt;0</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 xml:space="preserve">001 </w:t>
            </w:r>
            <w:r w:rsidR="00514727" w:rsidRPr="00F34061">
              <w:rPr>
                <w:rFonts w:ascii="Times New Roman" w:hAnsi="Times New Roman" w:cs="Times New Roman"/>
                <w:b/>
                <w:sz w:val="24"/>
                <w:szCs w:val="24"/>
                <w:lang w:val="en-US"/>
              </w:rPr>
              <w:t>↓</w:t>
            </w:r>
          </w:p>
        </w:tc>
        <w:tc>
          <w:tcPr>
            <w:tcW w:w="1620" w:type="dxa"/>
            <w:shd w:val="clear" w:color="auto" w:fill="auto"/>
            <w:vAlign w:val="center"/>
          </w:tcPr>
          <w:p w14:paraId="281110C8" w14:textId="77777777"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31.9</w:t>
            </w:r>
            <w:r w:rsidRPr="00F34061">
              <w:rPr>
                <w:rFonts w:ascii="Times New Roman" w:hAnsi="Times New Roman" w:cs="Times New Roman"/>
                <w:b/>
                <w:sz w:val="24"/>
                <w:szCs w:val="24"/>
              </w:rPr>
              <w:t xml:space="preserve">; </w:t>
            </w:r>
          </w:p>
          <w:p w14:paraId="4A00167D" w14:textId="31BD9815"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b/>
                <w:sz w:val="24"/>
                <w:szCs w:val="24"/>
                <w:lang w:val="en-US"/>
              </w:rPr>
              <w:t>P&lt;0</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001 ↑</w:t>
            </w:r>
          </w:p>
        </w:tc>
      </w:tr>
      <w:tr w:rsidR="00923438" w:rsidRPr="00F34061" w14:paraId="17BDABC3" w14:textId="77777777" w:rsidTr="00EC4078">
        <w:tc>
          <w:tcPr>
            <w:tcW w:w="1696" w:type="dxa"/>
            <w:vAlign w:val="center"/>
          </w:tcPr>
          <w:p w14:paraId="6584E078" w14:textId="62F8A0DA"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Plant species richness</w:t>
            </w:r>
          </w:p>
        </w:tc>
        <w:tc>
          <w:tcPr>
            <w:tcW w:w="1365" w:type="dxa"/>
            <w:shd w:val="clear" w:color="auto" w:fill="auto"/>
            <w:vAlign w:val="center"/>
          </w:tcPr>
          <w:p w14:paraId="35A437C2" w14:textId="12C2C9AE"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eastAsia="Times New Roman" w:hAnsi="Times New Roman" w:cs="Times New Roman"/>
                <w:b/>
                <w:sz w:val="24"/>
                <w:szCs w:val="24"/>
                <w:lang w:eastAsia="uk-UA"/>
              </w:rPr>
              <w:t>14.97</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 xml:space="preserve">  P&lt;0</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001 ↑</w:t>
            </w:r>
          </w:p>
        </w:tc>
        <w:tc>
          <w:tcPr>
            <w:tcW w:w="1400" w:type="dxa"/>
            <w:shd w:val="clear" w:color="auto" w:fill="auto"/>
            <w:vAlign w:val="center"/>
          </w:tcPr>
          <w:p w14:paraId="77FBD0FC" w14:textId="6B85E7C2"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2.83;</w:t>
            </w:r>
            <w:r w:rsidRPr="00F34061">
              <w:rPr>
                <w:rFonts w:ascii="Times New Roman" w:hAnsi="Times New Roman" w:cs="Times New Roman"/>
                <w:sz w:val="24"/>
                <w:szCs w:val="24"/>
                <w:lang w:val="en-US"/>
              </w:rPr>
              <w:t xml:space="preserve"> P</w:t>
            </w:r>
            <w:r w:rsidRPr="00F34061">
              <w:rPr>
                <w:rFonts w:ascii="Times New Roman" w:hAnsi="Times New Roman" w:cs="Times New Roman"/>
                <w:sz w:val="24"/>
                <w:szCs w:val="24"/>
              </w:rPr>
              <w:t>=0.11</w:t>
            </w:r>
          </w:p>
        </w:tc>
        <w:tc>
          <w:tcPr>
            <w:tcW w:w="1677" w:type="dxa"/>
            <w:shd w:val="clear" w:color="auto" w:fill="auto"/>
            <w:vAlign w:val="center"/>
          </w:tcPr>
          <w:p w14:paraId="0FE8474D" w14:textId="3783C1F9"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hAnsi="Times New Roman" w:cs="Times New Roman"/>
                <w:sz w:val="24"/>
                <w:szCs w:val="24"/>
              </w:rPr>
              <w:t xml:space="preserve"> </w:t>
            </w:r>
            <w:r w:rsidRPr="00F34061">
              <w:rPr>
                <w:rFonts w:ascii="Times New Roman" w:hAnsi="Times New Roman" w:cs="Times New Roman"/>
                <w:b/>
                <w:sz w:val="24"/>
                <w:szCs w:val="24"/>
              </w:rPr>
              <w:t xml:space="preserve">230.7; </w:t>
            </w:r>
          </w:p>
          <w:p w14:paraId="128D46A4" w14:textId="4D45F9C9"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lang w:val="en-US"/>
              </w:rPr>
              <w:t>P&lt;0</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 xml:space="preserve">001 </w:t>
            </w:r>
            <w:r w:rsidR="00514727" w:rsidRPr="00F34061">
              <w:rPr>
                <w:rFonts w:ascii="Times New Roman" w:hAnsi="Times New Roman" w:cs="Times New Roman"/>
                <w:b/>
                <w:sz w:val="24"/>
                <w:szCs w:val="24"/>
                <w:lang w:val="en-US"/>
              </w:rPr>
              <w:t>↑</w:t>
            </w:r>
          </w:p>
        </w:tc>
        <w:tc>
          <w:tcPr>
            <w:tcW w:w="1620" w:type="dxa"/>
            <w:shd w:val="clear" w:color="auto" w:fill="auto"/>
            <w:vAlign w:val="center"/>
          </w:tcPr>
          <w:p w14:paraId="518025C9" w14:textId="1595389C"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0.27</w:t>
            </w:r>
            <w:r w:rsidRPr="00F34061">
              <w:rPr>
                <w:rFonts w:ascii="Times New Roman" w:hAnsi="Times New Roman" w:cs="Times New Roman"/>
                <w:sz w:val="24"/>
                <w:szCs w:val="24"/>
              </w:rPr>
              <w:t xml:space="preserve">; </w:t>
            </w:r>
          </w:p>
          <w:p w14:paraId="50DBB50E" w14:textId="67331D64"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0.61</w:t>
            </w:r>
          </w:p>
        </w:tc>
      </w:tr>
      <w:tr w:rsidR="00923438" w:rsidRPr="00F34061" w14:paraId="54CEDD03" w14:textId="77777777" w:rsidTr="00EC4078">
        <w:tc>
          <w:tcPr>
            <w:tcW w:w="1696" w:type="dxa"/>
            <w:vAlign w:val="center"/>
          </w:tcPr>
          <w:p w14:paraId="11488DB4" w14:textId="773FA422"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Elevation</w:t>
            </w:r>
          </w:p>
        </w:tc>
        <w:tc>
          <w:tcPr>
            <w:tcW w:w="1365" w:type="dxa"/>
            <w:shd w:val="clear" w:color="auto" w:fill="auto"/>
            <w:vAlign w:val="center"/>
          </w:tcPr>
          <w:p w14:paraId="123AB4E4" w14:textId="34B22196"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eastAsia="Times New Roman" w:hAnsi="Times New Roman" w:cs="Times New Roman"/>
                <w:sz w:val="24"/>
                <w:szCs w:val="24"/>
                <w:lang w:eastAsia="uk-UA"/>
              </w:rPr>
              <w:t>1.53</w:t>
            </w:r>
            <w:r w:rsidRPr="00F34061">
              <w:rPr>
                <w:rFonts w:ascii="Times New Roman" w:hAnsi="Times New Roman" w:cs="Times New Roman"/>
                <w:sz w:val="24"/>
                <w:szCs w:val="24"/>
              </w:rPr>
              <w:t xml:space="preserve">; </w:t>
            </w:r>
          </w:p>
          <w:p w14:paraId="2770E1D2" w14:textId="21762093"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eastAsia="Times New Roman" w:hAnsi="Times New Roman" w:cs="Times New Roman"/>
                <w:sz w:val="24"/>
                <w:szCs w:val="24"/>
                <w:lang w:eastAsia="uk-UA"/>
              </w:rPr>
              <w:t>0.23</w:t>
            </w:r>
          </w:p>
        </w:tc>
        <w:tc>
          <w:tcPr>
            <w:tcW w:w="1400" w:type="dxa"/>
            <w:shd w:val="clear" w:color="auto" w:fill="auto"/>
            <w:vAlign w:val="center"/>
          </w:tcPr>
          <w:p w14:paraId="49FBFDDC" w14:textId="7C92317C"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0.03</w:t>
            </w:r>
            <w:r w:rsidRPr="00F34061">
              <w:rPr>
                <w:rFonts w:ascii="Times New Roman" w:hAnsi="Times New Roman" w:cs="Times New Roman"/>
                <w:sz w:val="24"/>
                <w:szCs w:val="24"/>
              </w:rPr>
              <w:t xml:space="preserve">; </w:t>
            </w:r>
          </w:p>
          <w:p w14:paraId="30940E4E" w14:textId="1579FF8E"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0.87</w:t>
            </w:r>
          </w:p>
        </w:tc>
        <w:tc>
          <w:tcPr>
            <w:tcW w:w="1677" w:type="dxa"/>
            <w:shd w:val="clear" w:color="auto" w:fill="auto"/>
            <w:vAlign w:val="center"/>
          </w:tcPr>
          <w:p w14:paraId="5E446910" w14:textId="48A3983D"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0.12</w:t>
            </w:r>
            <w:r w:rsidRPr="00F34061">
              <w:rPr>
                <w:rFonts w:ascii="Times New Roman" w:hAnsi="Times New Roman" w:cs="Times New Roman"/>
                <w:sz w:val="24"/>
                <w:szCs w:val="24"/>
              </w:rPr>
              <w:t xml:space="preserve">; </w:t>
            </w:r>
          </w:p>
          <w:p w14:paraId="3AF59815" w14:textId="08D0C2FE"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0.74</w:t>
            </w:r>
            <w:r w:rsidRPr="00F34061">
              <w:rPr>
                <w:rFonts w:ascii="Times New Roman" w:hAnsi="Times New Roman" w:cs="Times New Roman"/>
                <w:b/>
                <w:sz w:val="24"/>
                <w:szCs w:val="24"/>
                <w:lang w:val="en-US"/>
              </w:rPr>
              <w:t xml:space="preserve"> </w:t>
            </w:r>
          </w:p>
        </w:tc>
        <w:tc>
          <w:tcPr>
            <w:tcW w:w="1620" w:type="dxa"/>
            <w:shd w:val="clear" w:color="auto" w:fill="auto"/>
            <w:vAlign w:val="center"/>
          </w:tcPr>
          <w:p w14:paraId="0E1213E6" w14:textId="51A4AA35"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8.11</w:t>
            </w:r>
            <w:r w:rsidRPr="00F34061">
              <w:rPr>
                <w:rFonts w:ascii="Times New Roman" w:hAnsi="Times New Roman" w:cs="Times New Roman"/>
                <w:b/>
                <w:sz w:val="24"/>
                <w:szCs w:val="24"/>
              </w:rPr>
              <w:t xml:space="preserve">; </w:t>
            </w:r>
          </w:p>
          <w:p w14:paraId="7AD83DFC" w14:textId="6507EB6B"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b/>
                <w:sz w:val="24"/>
                <w:szCs w:val="24"/>
                <w:lang w:val="en-US"/>
              </w:rPr>
              <w:t>P</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0.0</w:t>
            </w:r>
            <w:r w:rsidR="00B31698" w:rsidRPr="00F34061">
              <w:rPr>
                <w:rFonts w:ascii="Times New Roman" w:hAnsi="Times New Roman" w:cs="Times New Roman"/>
                <w:b/>
                <w:sz w:val="24"/>
                <w:szCs w:val="24"/>
                <w:lang w:val="en-US"/>
              </w:rPr>
              <w:t>0</w:t>
            </w:r>
            <w:r w:rsidRPr="00F34061">
              <w:rPr>
                <w:rFonts w:ascii="Times New Roman" w:hAnsi="Times New Roman" w:cs="Times New Roman"/>
                <w:b/>
                <w:sz w:val="24"/>
                <w:szCs w:val="24"/>
                <w:lang w:val="en-US"/>
              </w:rPr>
              <w:t>9 ↑</w:t>
            </w:r>
          </w:p>
        </w:tc>
      </w:tr>
      <w:tr w:rsidR="00923438" w:rsidRPr="00F34061" w14:paraId="51C49318" w14:textId="77777777" w:rsidTr="00EC4078">
        <w:tc>
          <w:tcPr>
            <w:tcW w:w="1696" w:type="dxa"/>
            <w:vAlign w:val="center"/>
          </w:tcPr>
          <w:p w14:paraId="3ABA8763" w14:textId="0D06551B" w:rsidR="00EC4078" w:rsidRPr="00F34061" w:rsidRDefault="00EC4078" w:rsidP="00F34061">
            <w:pPr>
              <w:rPr>
                <w:rFonts w:ascii="Times New Roman" w:hAnsi="Times New Roman" w:cs="Times New Roman"/>
                <w:sz w:val="24"/>
                <w:szCs w:val="24"/>
                <w:lang w:val="en-US"/>
              </w:rPr>
            </w:pP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p>
        </w:tc>
        <w:tc>
          <w:tcPr>
            <w:tcW w:w="1365" w:type="dxa"/>
            <w:shd w:val="clear" w:color="auto" w:fill="auto"/>
            <w:vAlign w:val="center"/>
          </w:tcPr>
          <w:p w14:paraId="0E9D734E" w14:textId="0ACF908D"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eastAsia="Times New Roman" w:hAnsi="Times New Roman" w:cs="Times New Roman"/>
                <w:b/>
                <w:sz w:val="24"/>
                <w:szCs w:val="24"/>
                <w:lang w:eastAsia="uk-UA"/>
              </w:rPr>
              <w:t>8.00</w:t>
            </w:r>
            <w:r w:rsidRPr="00F34061">
              <w:rPr>
                <w:rFonts w:ascii="Times New Roman" w:hAnsi="Times New Roman" w:cs="Times New Roman"/>
                <w:b/>
                <w:sz w:val="24"/>
                <w:szCs w:val="24"/>
              </w:rPr>
              <w:t xml:space="preserve">; </w:t>
            </w:r>
          </w:p>
          <w:p w14:paraId="1ABDD4B3" w14:textId="295796F3" w:rsidR="00EC4078" w:rsidRPr="00F34061" w:rsidRDefault="00EC4078" w:rsidP="00F34061">
            <w:pPr>
              <w:rPr>
                <w:rFonts w:ascii="Times New Roman" w:hAnsi="Times New Roman" w:cs="Times New Roman"/>
                <w:b/>
                <w:sz w:val="24"/>
                <w:szCs w:val="24"/>
                <w:lang w:val="en-US"/>
              </w:rPr>
            </w:pPr>
            <w:r w:rsidRPr="00F34061">
              <w:rPr>
                <w:rFonts w:ascii="Times New Roman" w:hAnsi="Times New Roman" w:cs="Times New Roman"/>
                <w:b/>
                <w:sz w:val="24"/>
                <w:szCs w:val="24"/>
                <w:lang w:val="en-US"/>
              </w:rPr>
              <w:t>P</w:t>
            </w:r>
            <w:r w:rsidRPr="00F34061">
              <w:rPr>
                <w:rFonts w:ascii="Times New Roman" w:hAnsi="Times New Roman" w:cs="Times New Roman"/>
                <w:b/>
                <w:sz w:val="24"/>
                <w:szCs w:val="24"/>
              </w:rPr>
              <w:t>=</w:t>
            </w:r>
            <w:r w:rsidRPr="00F34061">
              <w:rPr>
                <w:rFonts w:ascii="Times New Roman" w:eastAsia="Times New Roman" w:hAnsi="Times New Roman" w:cs="Times New Roman"/>
                <w:b/>
                <w:sz w:val="24"/>
                <w:szCs w:val="24"/>
                <w:lang w:eastAsia="uk-UA"/>
              </w:rPr>
              <w:t>0.01</w:t>
            </w:r>
            <w:r w:rsidRPr="00F34061">
              <w:rPr>
                <w:rFonts w:ascii="Times New Roman" w:eastAsia="Times New Roman" w:hAnsi="Times New Roman" w:cs="Times New Roman"/>
                <w:b/>
                <w:sz w:val="24"/>
                <w:szCs w:val="24"/>
                <w:lang w:val="en-US" w:eastAsia="uk-UA"/>
              </w:rPr>
              <w:t xml:space="preserve"> </w:t>
            </w:r>
            <w:r w:rsidRPr="00F34061">
              <w:rPr>
                <w:rFonts w:ascii="Times New Roman" w:hAnsi="Times New Roman" w:cs="Times New Roman"/>
                <w:b/>
                <w:sz w:val="24"/>
                <w:szCs w:val="24"/>
                <w:lang w:val="en-US"/>
              </w:rPr>
              <w:t>↓</w:t>
            </w:r>
          </w:p>
        </w:tc>
        <w:tc>
          <w:tcPr>
            <w:tcW w:w="1400" w:type="dxa"/>
            <w:shd w:val="clear" w:color="auto" w:fill="auto"/>
            <w:vAlign w:val="center"/>
          </w:tcPr>
          <w:p w14:paraId="2C914FD7" w14:textId="730D32B3"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0.06</w:t>
            </w:r>
            <w:r w:rsidRPr="00F34061">
              <w:rPr>
                <w:rFonts w:ascii="Times New Roman" w:hAnsi="Times New Roman" w:cs="Times New Roman"/>
                <w:sz w:val="24"/>
                <w:szCs w:val="24"/>
              </w:rPr>
              <w:t xml:space="preserve">; </w:t>
            </w:r>
          </w:p>
          <w:p w14:paraId="2908D05A" w14:textId="41B8226F"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0.82</w:t>
            </w:r>
          </w:p>
        </w:tc>
        <w:tc>
          <w:tcPr>
            <w:tcW w:w="1677" w:type="dxa"/>
            <w:shd w:val="clear" w:color="auto" w:fill="auto"/>
            <w:vAlign w:val="center"/>
          </w:tcPr>
          <w:p w14:paraId="0FBDE6E9" w14:textId="0F4FA4FC"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lang w:val="en-US"/>
              </w:rPr>
              <w:t>&lt;0.001</w:t>
            </w:r>
            <w:r w:rsidRPr="00F34061">
              <w:rPr>
                <w:rFonts w:ascii="Times New Roman" w:hAnsi="Times New Roman" w:cs="Times New Roman"/>
                <w:sz w:val="24"/>
                <w:szCs w:val="24"/>
              </w:rPr>
              <w:t xml:space="preserve">; </w:t>
            </w:r>
          </w:p>
          <w:p w14:paraId="45622DE8" w14:textId="3BC50530"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0.99</w:t>
            </w:r>
          </w:p>
        </w:tc>
        <w:tc>
          <w:tcPr>
            <w:tcW w:w="1620" w:type="dxa"/>
            <w:shd w:val="clear" w:color="auto" w:fill="auto"/>
            <w:vAlign w:val="center"/>
          </w:tcPr>
          <w:p w14:paraId="6715C12D" w14:textId="72B91FAD"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0.17</w:t>
            </w:r>
            <w:r w:rsidRPr="00F34061">
              <w:rPr>
                <w:rFonts w:ascii="Times New Roman" w:hAnsi="Times New Roman" w:cs="Times New Roman"/>
                <w:sz w:val="24"/>
                <w:szCs w:val="24"/>
              </w:rPr>
              <w:t xml:space="preserve">; </w:t>
            </w:r>
          </w:p>
          <w:p w14:paraId="17311A24" w14:textId="083331FF"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0.69</w:t>
            </w:r>
          </w:p>
        </w:tc>
      </w:tr>
      <w:tr w:rsidR="00923438" w:rsidRPr="00F34061" w14:paraId="7C0238B3" w14:textId="77777777" w:rsidTr="00EC4078">
        <w:tc>
          <w:tcPr>
            <w:tcW w:w="1696" w:type="dxa"/>
            <w:vAlign w:val="center"/>
          </w:tcPr>
          <w:p w14:paraId="7D4BEC83" w14:textId="24F8302A"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Percent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p>
        </w:tc>
        <w:tc>
          <w:tcPr>
            <w:tcW w:w="1365" w:type="dxa"/>
            <w:shd w:val="clear" w:color="auto" w:fill="auto"/>
            <w:vAlign w:val="center"/>
          </w:tcPr>
          <w:p w14:paraId="1672AB14" w14:textId="14CEE62C"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eastAsia="Times New Roman" w:hAnsi="Times New Roman" w:cs="Times New Roman"/>
                <w:sz w:val="24"/>
                <w:szCs w:val="24"/>
                <w:lang w:eastAsia="uk-UA"/>
              </w:rPr>
              <w:t>0.39</w:t>
            </w:r>
            <w:r w:rsidRPr="00F34061">
              <w:rPr>
                <w:rFonts w:ascii="Times New Roman" w:hAnsi="Times New Roman" w:cs="Times New Roman"/>
                <w:sz w:val="24"/>
                <w:szCs w:val="24"/>
              </w:rPr>
              <w:t xml:space="preserve">; </w:t>
            </w:r>
          </w:p>
          <w:p w14:paraId="4E489790" w14:textId="4769356D" w:rsidR="00EC4078" w:rsidRPr="00F34061" w:rsidRDefault="00EC4078" w:rsidP="00F34061">
            <w:pPr>
              <w:rPr>
                <w:rFonts w:ascii="Times New Roman" w:hAnsi="Times New Roman" w:cs="Times New Roman"/>
                <w:b/>
                <w:sz w:val="24"/>
                <w:szCs w:val="24"/>
                <w:lang w:val="en-US"/>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eastAsia="Times New Roman" w:hAnsi="Times New Roman" w:cs="Times New Roman"/>
                <w:sz w:val="24"/>
                <w:szCs w:val="24"/>
                <w:lang w:eastAsia="uk-UA"/>
              </w:rPr>
              <w:t>0.54</w:t>
            </w:r>
          </w:p>
        </w:tc>
        <w:tc>
          <w:tcPr>
            <w:tcW w:w="1400" w:type="dxa"/>
            <w:shd w:val="clear" w:color="auto" w:fill="auto"/>
            <w:vAlign w:val="center"/>
          </w:tcPr>
          <w:p w14:paraId="5E66ED47" w14:textId="410C0A4A"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0.10</w:t>
            </w:r>
            <w:r w:rsidRPr="00F34061">
              <w:rPr>
                <w:rFonts w:ascii="Times New Roman" w:hAnsi="Times New Roman" w:cs="Times New Roman"/>
                <w:sz w:val="24"/>
                <w:szCs w:val="24"/>
              </w:rPr>
              <w:t xml:space="preserve">; </w:t>
            </w:r>
          </w:p>
          <w:p w14:paraId="4C64B7B1" w14:textId="551E5183"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0.76</w:t>
            </w:r>
          </w:p>
        </w:tc>
        <w:tc>
          <w:tcPr>
            <w:tcW w:w="1677" w:type="dxa"/>
            <w:shd w:val="clear" w:color="auto" w:fill="auto"/>
            <w:vAlign w:val="center"/>
          </w:tcPr>
          <w:p w14:paraId="3876DEE1" w14:textId="5C423A62"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6.08</w:t>
            </w:r>
            <w:r w:rsidRPr="00F34061">
              <w:rPr>
                <w:rFonts w:ascii="Times New Roman" w:hAnsi="Times New Roman" w:cs="Times New Roman"/>
                <w:b/>
                <w:sz w:val="24"/>
                <w:szCs w:val="24"/>
              </w:rPr>
              <w:t xml:space="preserve">; </w:t>
            </w:r>
          </w:p>
          <w:p w14:paraId="2E6D35A9" w14:textId="722387E9"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b/>
                <w:sz w:val="24"/>
                <w:szCs w:val="24"/>
                <w:lang w:val="en-US"/>
              </w:rPr>
              <w:t>P</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0.02 ↑</w:t>
            </w:r>
          </w:p>
        </w:tc>
        <w:tc>
          <w:tcPr>
            <w:tcW w:w="1620" w:type="dxa"/>
            <w:shd w:val="clear" w:color="auto" w:fill="auto"/>
            <w:vAlign w:val="center"/>
          </w:tcPr>
          <w:p w14:paraId="398F0E9B" w14:textId="0568068F"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7.51</w:t>
            </w:r>
            <w:r w:rsidRPr="00F34061">
              <w:rPr>
                <w:rFonts w:ascii="Times New Roman" w:hAnsi="Times New Roman" w:cs="Times New Roman"/>
                <w:b/>
                <w:sz w:val="24"/>
                <w:szCs w:val="24"/>
              </w:rPr>
              <w:t xml:space="preserve">; </w:t>
            </w:r>
          </w:p>
          <w:p w14:paraId="3CEA1A5D" w14:textId="63FEA7B5"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b/>
                <w:sz w:val="24"/>
                <w:szCs w:val="24"/>
                <w:lang w:val="en-US"/>
              </w:rPr>
              <w:t>P</w:t>
            </w:r>
            <w:r w:rsidRPr="00F34061">
              <w:rPr>
                <w:rFonts w:ascii="Times New Roman" w:hAnsi="Times New Roman" w:cs="Times New Roman"/>
                <w:b/>
                <w:sz w:val="24"/>
                <w:szCs w:val="24"/>
              </w:rPr>
              <w:t>=</w:t>
            </w:r>
            <w:r w:rsidRPr="00F34061">
              <w:rPr>
                <w:rFonts w:ascii="Times New Roman" w:hAnsi="Times New Roman" w:cs="Times New Roman"/>
                <w:b/>
                <w:sz w:val="24"/>
                <w:szCs w:val="24"/>
                <w:lang w:val="en-US"/>
              </w:rPr>
              <w:t>0.01 ↑</w:t>
            </w:r>
          </w:p>
        </w:tc>
      </w:tr>
      <w:tr w:rsidR="00923438" w:rsidRPr="00F34061" w14:paraId="10617A51" w14:textId="77777777" w:rsidTr="00EC4078">
        <w:tc>
          <w:tcPr>
            <w:tcW w:w="1696" w:type="dxa"/>
            <w:vAlign w:val="center"/>
          </w:tcPr>
          <w:p w14:paraId="7C461FD6" w14:textId="15A36AFF"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Soil organic carbon</w:t>
            </w:r>
          </w:p>
        </w:tc>
        <w:tc>
          <w:tcPr>
            <w:tcW w:w="1365" w:type="dxa"/>
            <w:shd w:val="clear" w:color="auto" w:fill="auto"/>
            <w:vAlign w:val="center"/>
          </w:tcPr>
          <w:p w14:paraId="4C42E076" w14:textId="33E46AF3"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b/>
                <w:sz w:val="24"/>
                <w:szCs w:val="24"/>
              </w:rPr>
              <w:t>F</w:t>
            </w:r>
            <w:r w:rsidRPr="00F34061">
              <w:rPr>
                <w:rFonts w:ascii="Times New Roman" w:hAnsi="Times New Roman" w:cs="Times New Roman"/>
                <w:b/>
                <w:sz w:val="24"/>
                <w:szCs w:val="24"/>
                <w:vertAlign w:val="subscript"/>
                <w:lang w:val="en-US"/>
              </w:rPr>
              <w:t>1</w:t>
            </w:r>
            <w:r w:rsidRPr="00F34061">
              <w:rPr>
                <w:rFonts w:ascii="Times New Roman" w:hAnsi="Times New Roman" w:cs="Times New Roman"/>
                <w:b/>
                <w:sz w:val="24"/>
                <w:szCs w:val="24"/>
                <w:vertAlign w:val="subscript"/>
              </w:rPr>
              <w:t>,</w:t>
            </w:r>
            <w:r w:rsidRPr="00F34061">
              <w:rPr>
                <w:rFonts w:ascii="Times New Roman" w:hAnsi="Times New Roman" w:cs="Times New Roman"/>
                <w:b/>
                <w:sz w:val="24"/>
                <w:szCs w:val="24"/>
                <w:vertAlign w:val="subscript"/>
                <w:lang w:val="en-US"/>
              </w:rPr>
              <w:t>21</w:t>
            </w:r>
            <w:r w:rsidRPr="00F34061">
              <w:rPr>
                <w:rFonts w:ascii="Times New Roman" w:hAnsi="Times New Roman" w:cs="Times New Roman"/>
                <w:b/>
                <w:sz w:val="24"/>
                <w:szCs w:val="24"/>
              </w:rPr>
              <w:t>=</w:t>
            </w:r>
            <w:r w:rsidRPr="00F34061">
              <w:rPr>
                <w:rFonts w:ascii="Times New Roman" w:eastAsia="Times New Roman" w:hAnsi="Times New Roman" w:cs="Times New Roman"/>
                <w:b/>
                <w:sz w:val="24"/>
                <w:szCs w:val="24"/>
                <w:lang w:eastAsia="uk-UA"/>
              </w:rPr>
              <w:t>5.36</w:t>
            </w:r>
            <w:r w:rsidRPr="00F34061">
              <w:rPr>
                <w:rFonts w:ascii="Times New Roman" w:hAnsi="Times New Roman" w:cs="Times New Roman"/>
                <w:b/>
                <w:sz w:val="24"/>
                <w:szCs w:val="24"/>
              </w:rPr>
              <w:t xml:space="preserve">; </w:t>
            </w:r>
          </w:p>
          <w:p w14:paraId="25100DC4" w14:textId="0F8E67DD"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b/>
                <w:sz w:val="24"/>
                <w:szCs w:val="24"/>
                <w:lang w:val="en-US"/>
              </w:rPr>
              <w:t>P</w:t>
            </w:r>
            <w:r w:rsidRPr="00F34061">
              <w:rPr>
                <w:rFonts w:ascii="Times New Roman" w:hAnsi="Times New Roman" w:cs="Times New Roman"/>
                <w:b/>
                <w:sz w:val="24"/>
                <w:szCs w:val="24"/>
              </w:rPr>
              <w:t>=</w:t>
            </w:r>
            <w:r w:rsidRPr="00F34061">
              <w:rPr>
                <w:rFonts w:ascii="Times New Roman" w:eastAsia="Times New Roman" w:hAnsi="Times New Roman" w:cs="Times New Roman"/>
                <w:b/>
                <w:sz w:val="24"/>
                <w:szCs w:val="24"/>
                <w:lang w:eastAsia="uk-UA"/>
              </w:rPr>
              <w:t>0.03</w:t>
            </w:r>
            <w:r w:rsidRPr="00F34061">
              <w:rPr>
                <w:rFonts w:ascii="Times New Roman" w:hAnsi="Times New Roman" w:cs="Times New Roman"/>
                <w:b/>
                <w:sz w:val="24"/>
                <w:szCs w:val="24"/>
                <w:lang w:val="en-US"/>
              </w:rPr>
              <w:t xml:space="preserve"> ↑</w:t>
            </w:r>
          </w:p>
        </w:tc>
        <w:tc>
          <w:tcPr>
            <w:tcW w:w="1400" w:type="dxa"/>
            <w:shd w:val="clear" w:color="auto" w:fill="auto"/>
            <w:vAlign w:val="center"/>
          </w:tcPr>
          <w:p w14:paraId="61ADAC5D" w14:textId="6CC0AFD5"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0.02</w:t>
            </w:r>
            <w:r w:rsidRPr="00F34061">
              <w:rPr>
                <w:rFonts w:ascii="Times New Roman" w:hAnsi="Times New Roman" w:cs="Times New Roman"/>
                <w:sz w:val="24"/>
                <w:szCs w:val="24"/>
              </w:rPr>
              <w:t xml:space="preserve">; </w:t>
            </w:r>
          </w:p>
          <w:p w14:paraId="5FF530DF" w14:textId="015E4071"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0.89</w:t>
            </w:r>
          </w:p>
        </w:tc>
        <w:tc>
          <w:tcPr>
            <w:tcW w:w="1677" w:type="dxa"/>
            <w:shd w:val="clear" w:color="auto" w:fill="auto"/>
            <w:vAlign w:val="center"/>
          </w:tcPr>
          <w:p w14:paraId="109CFDC0" w14:textId="77777777"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0.40</w:t>
            </w:r>
            <w:r w:rsidRPr="00F34061">
              <w:rPr>
                <w:rFonts w:ascii="Times New Roman" w:hAnsi="Times New Roman" w:cs="Times New Roman"/>
                <w:sz w:val="24"/>
                <w:szCs w:val="24"/>
              </w:rPr>
              <w:t xml:space="preserve">; </w:t>
            </w:r>
          </w:p>
          <w:p w14:paraId="062C13AE" w14:textId="71BF697E"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0.53</w:t>
            </w:r>
          </w:p>
        </w:tc>
        <w:tc>
          <w:tcPr>
            <w:tcW w:w="1620" w:type="dxa"/>
            <w:shd w:val="clear" w:color="auto" w:fill="auto"/>
            <w:vAlign w:val="center"/>
          </w:tcPr>
          <w:p w14:paraId="749FE1D2" w14:textId="77777777"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1.31</w:t>
            </w:r>
            <w:r w:rsidRPr="00F34061">
              <w:rPr>
                <w:rFonts w:ascii="Times New Roman" w:hAnsi="Times New Roman" w:cs="Times New Roman"/>
                <w:sz w:val="24"/>
                <w:szCs w:val="24"/>
              </w:rPr>
              <w:t xml:space="preserve">; </w:t>
            </w:r>
          </w:p>
          <w:p w14:paraId="4971088A" w14:textId="34A73A10"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0.26</w:t>
            </w:r>
          </w:p>
        </w:tc>
      </w:tr>
      <w:tr w:rsidR="00923438" w:rsidRPr="00F34061" w14:paraId="4B2CE855" w14:textId="77777777" w:rsidTr="00EC4078">
        <w:tc>
          <w:tcPr>
            <w:tcW w:w="1696" w:type="dxa"/>
            <w:vAlign w:val="center"/>
          </w:tcPr>
          <w:p w14:paraId="31798E6F" w14:textId="14D9F25A"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Soil pH</w:t>
            </w:r>
          </w:p>
        </w:tc>
        <w:tc>
          <w:tcPr>
            <w:tcW w:w="1365" w:type="dxa"/>
            <w:shd w:val="clear" w:color="auto" w:fill="auto"/>
            <w:vAlign w:val="center"/>
          </w:tcPr>
          <w:p w14:paraId="4135A3F9" w14:textId="600626CD"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eastAsia="Times New Roman" w:hAnsi="Times New Roman" w:cs="Times New Roman"/>
                <w:sz w:val="24"/>
                <w:szCs w:val="24"/>
                <w:lang w:eastAsia="uk-UA"/>
              </w:rPr>
              <w:t>3.82</w:t>
            </w:r>
            <w:r w:rsidRPr="00F34061">
              <w:rPr>
                <w:rFonts w:ascii="Times New Roman" w:hAnsi="Times New Roman" w:cs="Times New Roman"/>
                <w:sz w:val="24"/>
                <w:szCs w:val="24"/>
              </w:rPr>
              <w:t xml:space="preserve">; </w:t>
            </w:r>
          </w:p>
          <w:p w14:paraId="1F5A0F65" w14:textId="5B75771D"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 xml:space="preserve"> </w:t>
            </w:r>
            <w:r w:rsidRPr="00F34061">
              <w:rPr>
                <w:rFonts w:ascii="Times New Roman" w:eastAsia="Times New Roman" w:hAnsi="Times New Roman" w:cs="Times New Roman"/>
                <w:sz w:val="24"/>
                <w:szCs w:val="24"/>
                <w:u w:val="single"/>
                <w:lang w:eastAsia="uk-UA"/>
              </w:rPr>
              <w:t>0.06</w:t>
            </w:r>
            <w:r w:rsidRPr="00F34061">
              <w:rPr>
                <w:rFonts w:ascii="Times New Roman" w:eastAsia="Times New Roman" w:hAnsi="Times New Roman" w:cs="Times New Roman"/>
                <w:sz w:val="24"/>
                <w:szCs w:val="24"/>
                <w:lang w:val="en-US" w:eastAsia="uk-UA"/>
              </w:rPr>
              <w:t xml:space="preserve"> </w:t>
            </w:r>
            <w:r w:rsidRPr="00F34061">
              <w:rPr>
                <w:rFonts w:ascii="Times New Roman" w:hAnsi="Times New Roman" w:cs="Times New Roman"/>
                <w:b/>
                <w:sz w:val="24"/>
                <w:szCs w:val="24"/>
                <w:lang w:val="en-US"/>
              </w:rPr>
              <w:t>↑</w:t>
            </w:r>
          </w:p>
        </w:tc>
        <w:tc>
          <w:tcPr>
            <w:tcW w:w="1400" w:type="dxa"/>
            <w:shd w:val="clear" w:color="auto" w:fill="auto"/>
            <w:vAlign w:val="center"/>
          </w:tcPr>
          <w:p w14:paraId="2ADFDEDE" w14:textId="59AAD91F"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0.13</w:t>
            </w:r>
            <w:r w:rsidRPr="00F34061">
              <w:rPr>
                <w:rFonts w:ascii="Times New Roman" w:hAnsi="Times New Roman" w:cs="Times New Roman"/>
                <w:sz w:val="24"/>
                <w:szCs w:val="24"/>
              </w:rPr>
              <w:t xml:space="preserve">; </w:t>
            </w:r>
          </w:p>
          <w:p w14:paraId="5D0D4BB7" w14:textId="78C82227"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0.72</w:t>
            </w:r>
          </w:p>
        </w:tc>
        <w:tc>
          <w:tcPr>
            <w:tcW w:w="1677" w:type="dxa"/>
            <w:shd w:val="clear" w:color="auto" w:fill="auto"/>
            <w:vAlign w:val="center"/>
          </w:tcPr>
          <w:p w14:paraId="2D444182" w14:textId="0D845773"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1.26</w:t>
            </w:r>
            <w:r w:rsidRPr="00F34061">
              <w:rPr>
                <w:rFonts w:ascii="Times New Roman" w:hAnsi="Times New Roman" w:cs="Times New Roman"/>
                <w:sz w:val="24"/>
                <w:szCs w:val="24"/>
              </w:rPr>
              <w:t xml:space="preserve">; </w:t>
            </w:r>
          </w:p>
          <w:p w14:paraId="621E83E5" w14:textId="55EE18F4"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0.27</w:t>
            </w:r>
          </w:p>
        </w:tc>
        <w:tc>
          <w:tcPr>
            <w:tcW w:w="1620" w:type="dxa"/>
            <w:shd w:val="clear" w:color="auto" w:fill="auto"/>
            <w:vAlign w:val="center"/>
          </w:tcPr>
          <w:p w14:paraId="4564CE22" w14:textId="77777777"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0.01</w:t>
            </w:r>
            <w:r w:rsidRPr="00F34061">
              <w:rPr>
                <w:rFonts w:ascii="Times New Roman" w:hAnsi="Times New Roman" w:cs="Times New Roman"/>
                <w:sz w:val="24"/>
                <w:szCs w:val="24"/>
              </w:rPr>
              <w:t xml:space="preserve">; </w:t>
            </w:r>
          </w:p>
          <w:p w14:paraId="47B6CEEB" w14:textId="4744D36E"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0.91</w:t>
            </w:r>
          </w:p>
        </w:tc>
      </w:tr>
      <w:tr w:rsidR="00923438" w:rsidRPr="00F34061" w14:paraId="7A2F7F8E" w14:textId="77777777" w:rsidTr="00EC4078">
        <w:tc>
          <w:tcPr>
            <w:tcW w:w="1696" w:type="dxa"/>
            <w:vAlign w:val="center"/>
          </w:tcPr>
          <w:p w14:paraId="09E4A6F4" w14:textId="0E665DA0"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Biomass of earthworms</w:t>
            </w:r>
          </w:p>
        </w:tc>
        <w:tc>
          <w:tcPr>
            <w:tcW w:w="1365" w:type="dxa"/>
            <w:shd w:val="clear" w:color="auto" w:fill="auto"/>
            <w:vAlign w:val="center"/>
          </w:tcPr>
          <w:p w14:paraId="7B8BB06C" w14:textId="10436D8C"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eastAsia="Times New Roman" w:hAnsi="Times New Roman" w:cs="Times New Roman"/>
                <w:sz w:val="24"/>
                <w:szCs w:val="24"/>
                <w:lang w:eastAsia="uk-UA"/>
              </w:rPr>
              <w:t>0.41</w:t>
            </w:r>
            <w:r w:rsidRPr="00F34061">
              <w:rPr>
                <w:rFonts w:ascii="Times New Roman" w:hAnsi="Times New Roman" w:cs="Times New Roman"/>
                <w:sz w:val="24"/>
                <w:szCs w:val="24"/>
              </w:rPr>
              <w:t xml:space="preserve">; </w:t>
            </w:r>
          </w:p>
          <w:p w14:paraId="23E5A680" w14:textId="463BBD35"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eastAsia="Times New Roman" w:hAnsi="Times New Roman" w:cs="Times New Roman"/>
                <w:sz w:val="24"/>
                <w:szCs w:val="24"/>
                <w:lang w:eastAsia="uk-UA"/>
              </w:rPr>
              <w:t>0.53</w:t>
            </w:r>
          </w:p>
        </w:tc>
        <w:tc>
          <w:tcPr>
            <w:tcW w:w="1400" w:type="dxa"/>
            <w:shd w:val="clear" w:color="auto" w:fill="auto"/>
            <w:vAlign w:val="center"/>
          </w:tcPr>
          <w:p w14:paraId="6450947B" w14:textId="79ECD79F"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0.50</w:t>
            </w:r>
            <w:r w:rsidRPr="00F34061">
              <w:rPr>
                <w:rFonts w:ascii="Times New Roman" w:hAnsi="Times New Roman" w:cs="Times New Roman"/>
                <w:sz w:val="24"/>
                <w:szCs w:val="24"/>
              </w:rPr>
              <w:t xml:space="preserve">; </w:t>
            </w:r>
          </w:p>
          <w:p w14:paraId="3C313765" w14:textId="3F9A36D4"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0.49</w:t>
            </w:r>
          </w:p>
        </w:tc>
        <w:tc>
          <w:tcPr>
            <w:tcW w:w="1677" w:type="dxa"/>
            <w:shd w:val="clear" w:color="auto" w:fill="auto"/>
            <w:vAlign w:val="center"/>
          </w:tcPr>
          <w:p w14:paraId="2B15407E" w14:textId="75CFAFA7"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0.03</w:t>
            </w:r>
            <w:r w:rsidRPr="00F34061">
              <w:rPr>
                <w:rFonts w:ascii="Times New Roman" w:hAnsi="Times New Roman" w:cs="Times New Roman"/>
                <w:sz w:val="24"/>
                <w:szCs w:val="24"/>
              </w:rPr>
              <w:t xml:space="preserve">; </w:t>
            </w:r>
          </w:p>
          <w:p w14:paraId="4726EEB0" w14:textId="1BA11565"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0.86</w:t>
            </w:r>
          </w:p>
        </w:tc>
        <w:tc>
          <w:tcPr>
            <w:tcW w:w="1620" w:type="dxa"/>
            <w:shd w:val="clear" w:color="auto" w:fill="auto"/>
            <w:vAlign w:val="center"/>
          </w:tcPr>
          <w:p w14:paraId="0172F3F3" w14:textId="77777777"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0.19</w:t>
            </w:r>
            <w:r w:rsidRPr="00F34061">
              <w:rPr>
                <w:rFonts w:ascii="Times New Roman" w:hAnsi="Times New Roman" w:cs="Times New Roman"/>
                <w:sz w:val="24"/>
                <w:szCs w:val="24"/>
              </w:rPr>
              <w:t xml:space="preserve">; </w:t>
            </w:r>
          </w:p>
          <w:p w14:paraId="3B9FBD57" w14:textId="32056AF9"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0.67</w:t>
            </w:r>
          </w:p>
        </w:tc>
      </w:tr>
      <w:tr w:rsidR="00923438" w:rsidRPr="00F34061" w14:paraId="358D4EF6" w14:textId="77777777" w:rsidTr="00EC4078">
        <w:tc>
          <w:tcPr>
            <w:tcW w:w="1696" w:type="dxa"/>
            <w:vAlign w:val="center"/>
          </w:tcPr>
          <w:p w14:paraId="06E3F0B0" w14:textId="2F2F4C78" w:rsidR="00EC4078" w:rsidRPr="00F34061" w:rsidRDefault="00EC4078"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t xml:space="preserve">Microorganism abundance  </w:t>
            </w:r>
          </w:p>
        </w:tc>
        <w:tc>
          <w:tcPr>
            <w:tcW w:w="1365" w:type="dxa"/>
            <w:shd w:val="clear" w:color="auto" w:fill="auto"/>
            <w:vAlign w:val="center"/>
          </w:tcPr>
          <w:p w14:paraId="7F213522" w14:textId="0971EE9D"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eastAsia="Times New Roman" w:hAnsi="Times New Roman" w:cs="Times New Roman"/>
                <w:sz w:val="24"/>
                <w:szCs w:val="24"/>
                <w:lang w:eastAsia="uk-UA"/>
              </w:rPr>
              <w:t>0.18</w:t>
            </w:r>
            <w:r w:rsidRPr="00F34061">
              <w:rPr>
                <w:rFonts w:ascii="Times New Roman" w:hAnsi="Times New Roman" w:cs="Times New Roman"/>
                <w:sz w:val="24"/>
                <w:szCs w:val="24"/>
              </w:rPr>
              <w:t xml:space="preserve">; </w:t>
            </w:r>
          </w:p>
          <w:p w14:paraId="7195345A" w14:textId="14E373E3"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eastAsia="Times New Roman" w:hAnsi="Times New Roman" w:cs="Times New Roman"/>
                <w:sz w:val="24"/>
                <w:szCs w:val="24"/>
                <w:lang w:eastAsia="uk-UA"/>
              </w:rPr>
              <w:t>0.67</w:t>
            </w:r>
          </w:p>
        </w:tc>
        <w:tc>
          <w:tcPr>
            <w:tcW w:w="1400" w:type="dxa"/>
            <w:shd w:val="clear" w:color="auto" w:fill="auto"/>
            <w:vAlign w:val="center"/>
          </w:tcPr>
          <w:p w14:paraId="474BBBA0" w14:textId="6E15A595"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2.58</w:t>
            </w:r>
            <w:r w:rsidRPr="00F34061">
              <w:rPr>
                <w:rFonts w:ascii="Times New Roman" w:hAnsi="Times New Roman" w:cs="Times New Roman"/>
                <w:sz w:val="24"/>
                <w:szCs w:val="24"/>
              </w:rPr>
              <w:t xml:space="preserve">; </w:t>
            </w:r>
          </w:p>
          <w:p w14:paraId="0406452E" w14:textId="503F93B5"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0.12</w:t>
            </w:r>
          </w:p>
        </w:tc>
        <w:tc>
          <w:tcPr>
            <w:tcW w:w="1677" w:type="dxa"/>
            <w:shd w:val="clear" w:color="auto" w:fill="auto"/>
            <w:vAlign w:val="center"/>
          </w:tcPr>
          <w:p w14:paraId="6F96051E" w14:textId="2750FFC4"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 xml:space="preserve">= </w:t>
            </w:r>
            <w:r w:rsidRPr="00F34061">
              <w:rPr>
                <w:rFonts w:ascii="Times New Roman" w:hAnsi="Times New Roman" w:cs="Times New Roman"/>
                <w:sz w:val="24"/>
                <w:szCs w:val="24"/>
                <w:lang w:val="en-US"/>
              </w:rPr>
              <w:t>1.65</w:t>
            </w:r>
            <w:r w:rsidRPr="00F34061">
              <w:rPr>
                <w:rFonts w:ascii="Times New Roman" w:hAnsi="Times New Roman" w:cs="Times New Roman"/>
                <w:sz w:val="24"/>
                <w:szCs w:val="24"/>
              </w:rPr>
              <w:t xml:space="preserve">; </w:t>
            </w:r>
          </w:p>
          <w:p w14:paraId="7F989926" w14:textId="6A0D1059" w:rsidR="00EC4078" w:rsidRPr="00F34061" w:rsidRDefault="00EC4078" w:rsidP="00F34061">
            <w:pPr>
              <w:rPr>
                <w:rFonts w:ascii="Times New Roman" w:hAnsi="Times New Roman" w:cs="Times New Roman"/>
                <w:b/>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0.21</w:t>
            </w:r>
          </w:p>
        </w:tc>
        <w:tc>
          <w:tcPr>
            <w:tcW w:w="1620" w:type="dxa"/>
            <w:shd w:val="clear" w:color="auto" w:fill="auto"/>
            <w:vAlign w:val="center"/>
          </w:tcPr>
          <w:p w14:paraId="18BE7087" w14:textId="78438924"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rPr>
              <w:t>F</w:t>
            </w:r>
            <w:r w:rsidRPr="00F34061">
              <w:rPr>
                <w:rFonts w:ascii="Times New Roman" w:hAnsi="Times New Roman" w:cs="Times New Roman"/>
                <w:sz w:val="24"/>
                <w:szCs w:val="24"/>
                <w:vertAlign w:val="subscript"/>
                <w:lang w:val="en-US"/>
              </w:rPr>
              <w:t>1</w:t>
            </w:r>
            <w:r w:rsidRPr="00F34061">
              <w:rPr>
                <w:rFonts w:ascii="Times New Roman" w:hAnsi="Times New Roman" w:cs="Times New Roman"/>
                <w:sz w:val="24"/>
                <w:szCs w:val="24"/>
                <w:vertAlign w:val="subscript"/>
              </w:rPr>
              <w:t>,</w:t>
            </w:r>
            <w:r w:rsidRPr="00F34061">
              <w:rPr>
                <w:rFonts w:ascii="Times New Roman" w:hAnsi="Times New Roman" w:cs="Times New Roman"/>
                <w:sz w:val="24"/>
                <w:szCs w:val="24"/>
                <w:vertAlign w:val="subscript"/>
                <w:lang w:val="en-US"/>
              </w:rPr>
              <w:t>21</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0.22</w:t>
            </w:r>
            <w:r w:rsidRPr="00F34061">
              <w:rPr>
                <w:rFonts w:ascii="Times New Roman" w:hAnsi="Times New Roman" w:cs="Times New Roman"/>
                <w:sz w:val="24"/>
                <w:szCs w:val="24"/>
              </w:rPr>
              <w:t xml:space="preserve">; </w:t>
            </w:r>
          </w:p>
          <w:p w14:paraId="1C3843CA" w14:textId="690836F7" w:rsidR="00EC4078" w:rsidRPr="00F34061" w:rsidRDefault="00EC4078" w:rsidP="00F34061">
            <w:pPr>
              <w:rPr>
                <w:rFonts w:ascii="Times New Roman" w:hAnsi="Times New Roman" w:cs="Times New Roman"/>
                <w:sz w:val="24"/>
                <w:szCs w:val="24"/>
              </w:rPr>
            </w:pPr>
            <w:r w:rsidRPr="00F34061">
              <w:rPr>
                <w:rFonts w:ascii="Times New Roman" w:hAnsi="Times New Roman" w:cs="Times New Roman"/>
                <w:sz w:val="24"/>
                <w:szCs w:val="24"/>
                <w:lang w:val="en-US"/>
              </w:rPr>
              <w:t>P</w:t>
            </w:r>
            <w:r w:rsidRPr="00F34061">
              <w:rPr>
                <w:rFonts w:ascii="Times New Roman" w:hAnsi="Times New Roman" w:cs="Times New Roman"/>
                <w:sz w:val="24"/>
                <w:szCs w:val="24"/>
              </w:rPr>
              <w:t>=</w:t>
            </w:r>
            <w:r w:rsidRPr="00F34061">
              <w:rPr>
                <w:rFonts w:ascii="Times New Roman" w:hAnsi="Times New Roman" w:cs="Times New Roman"/>
                <w:sz w:val="24"/>
                <w:szCs w:val="24"/>
                <w:lang w:val="en-US"/>
              </w:rPr>
              <w:t>0.64</w:t>
            </w:r>
          </w:p>
        </w:tc>
      </w:tr>
    </w:tbl>
    <w:p w14:paraId="069E2349" w14:textId="77777777" w:rsidR="0017665A" w:rsidRPr="00F34061" w:rsidRDefault="0017665A" w:rsidP="00F34061">
      <w:pPr>
        <w:rPr>
          <w:lang w:val="en-US"/>
        </w:rPr>
      </w:pPr>
    </w:p>
    <w:p w14:paraId="7BBC6149" w14:textId="77777777" w:rsidR="00455A53" w:rsidRPr="00F34061" w:rsidRDefault="00455A53" w:rsidP="00F34061">
      <w:pPr>
        <w:widowControl w:val="0"/>
        <w:autoSpaceDE w:val="0"/>
        <w:autoSpaceDN w:val="0"/>
        <w:adjustRightInd w:val="0"/>
        <w:spacing w:line="240" w:lineRule="auto"/>
        <w:ind w:left="480" w:hanging="480"/>
        <w:rPr>
          <w:lang w:val="en-US"/>
        </w:rPr>
      </w:pPr>
    </w:p>
    <w:p w14:paraId="42587AE6" w14:textId="7004998B" w:rsidR="009E062C" w:rsidRPr="00F34061" w:rsidRDefault="00E73543" w:rsidP="00F34061">
      <w:pPr>
        <w:rPr>
          <w:rFonts w:ascii="Times New Roman" w:hAnsi="Times New Roman" w:cs="Times New Roman"/>
          <w:sz w:val="24"/>
          <w:szCs w:val="24"/>
          <w:lang w:val="en-US"/>
        </w:rPr>
      </w:pPr>
      <w:r w:rsidRPr="00F34061">
        <w:rPr>
          <w:rFonts w:ascii="Times New Roman" w:hAnsi="Times New Roman" w:cs="Times New Roman"/>
          <w:sz w:val="24"/>
          <w:szCs w:val="24"/>
          <w:lang w:val="en-US"/>
        </w:rPr>
        <w:br w:type="page"/>
      </w:r>
    </w:p>
    <w:p w14:paraId="6C63F141" w14:textId="516E0582" w:rsidR="00064EF6" w:rsidRPr="00F34061" w:rsidRDefault="00C850D1" w:rsidP="00F34061">
      <w:pPr>
        <w:spacing w:after="0"/>
        <w:jc w:val="both"/>
        <w:rPr>
          <w:rFonts w:ascii="Times New Roman" w:hAnsi="Times New Roman" w:cs="Times New Roman"/>
          <w:sz w:val="24"/>
          <w:szCs w:val="24"/>
          <w:lang w:val="en-US"/>
        </w:rPr>
      </w:pPr>
      <w:r w:rsidRPr="00F34061">
        <w:rPr>
          <w:rFonts w:ascii="Times New Roman" w:hAnsi="Times New Roman" w:cs="Times New Roman"/>
          <w:b/>
          <w:sz w:val="24"/>
          <w:szCs w:val="24"/>
          <w:lang w:val="en-US"/>
        </w:rPr>
        <w:lastRenderedPageBreak/>
        <w:t xml:space="preserve">S9 </w:t>
      </w:r>
      <w:r w:rsidR="00733553" w:rsidRPr="00F34061">
        <w:rPr>
          <w:rFonts w:ascii="Times New Roman" w:hAnsi="Times New Roman" w:cs="Times New Roman"/>
          <w:b/>
          <w:sz w:val="24"/>
          <w:szCs w:val="24"/>
          <w:lang w:val="en-US"/>
        </w:rPr>
        <w:t>Table</w:t>
      </w:r>
      <w:r w:rsidR="00595270" w:rsidRPr="00F34061">
        <w:rPr>
          <w:rFonts w:ascii="Times New Roman" w:hAnsi="Times New Roman" w:cs="Times New Roman"/>
          <w:b/>
          <w:sz w:val="24"/>
          <w:szCs w:val="24"/>
          <w:lang w:val="en-US"/>
        </w:rPr>
        <w:t>.</w:t>
      </w:r>
      <w:r w:rsidR="00733553" w:rsidRPr="00F34061">
        <w:rPr>
          <w:rFonts w:ascii="Times New Roman" w:hAnsi="Times New Roman" w:cs="Times New Roman"/>
          <w:b/>
          <w:sz w:val="24"/>
          <w:szCs w:val="24"/>
          <w:lang w:val="en-US"/>
        </w:rPr>
        <w:t xml:space="preserve"> </w:t>
      </w:r>
      <w:r w:rsidRPr="00F34061">
        <w:rPr>
          <w:rFonts w:ascii="Times New Roman" w:hAnsi="Times New Roman" w:cs="Times New Roman"/>
          <w:b/>
          <w:sz w:val="24"/>
          <w:szCs w:val="24"/>
          <w:lang w:val="en-US"/>
        </w:rPr>
        <w:t xml:space="preserve">PERMANOVA results for </w:t>
      </w:r>
      <w:r w:rsidR="00595270" w:rsidRPr="00F34061">
        <w:rPr>
          <w:rFonts w:ascii="Times New Roman" w:hAnsi="Times New Roman" w:cs="Times New Roman"/>
          <w:b/>
          <w:sz w:val="24"/>
          <w:szCs w:val="24"/>
          <w:lang w:val="en-US"/>
        </w:rPr>
        <w:t xml:space="preserve">plant community </w:t>
      </w:r>
      <w:r w:rsidRPr="00F34061">
        <w:rPr>
          <w:rFonts w:ascii="Times New Roman" w:hAnsi="Times New Roman" w:cs="Times New Roman"/>
          <w:b/>
          <w:sz w:val="24"/>
          <w:szCs w:val="24"/>
          <w:lang w:val="en-US"/>
        </w:rPr>
        <w:t>composition.</w:t>
      </w:r>
      <w:r w:rsidR="000B4714" w:rsidRPr="00F34061">
        <w:rPr>
          <w:rFonts w:ascii="Times New Roman" w:hAnsi="Times New Roman" w:cs="Times New Roman"/>
          <w:b/>
          <w:sz w:val="24"/>
          <w:szCs w:val="24"/>
          <w:lang w:val="en-US"/>
        </w:rPr>
        <w:t xml:space="preserve"> </w:t>
      </w:r>
      <w:r w:rsidR="00733553" w:rsidRPr="00F34061">
        <w:rPr>
          <w:rFonts w:ascii="Times New Roman" w:hAnsi="Times New Roman" w:cs="Times New Roman"/>
          <w:sz w:val="24"/>
          <w:szCs w:val="24"/>
          <w:lang w:val="en-US"/>
        </w:rPr>
        <w:t xml:space="preserve">Results of a </w:t>
      </w:r>
      <w:proofErr w:type="spellStart"/>
      <w:r w:rsidR="00595270" w:rsidRPr="00F34061">
        <w:rPr>
          <w:rFonts w:ascii="Times New Roman" w:hAnsi="Times New Roman" w:cs="Times New Roman"/>
          <w:sz w:val="24"/>
          <w:szCs w:val="24"/>
          <w:lang w:val="en-US"/>
        </w:rPr>
        <w:t>permutational</w:t>
      </w:r>
      <w:proofErr w:type="spellEnd"/>
      <w:r w:rsidR="00595270" w:rsidRPr="00F34061">
        <w:rPr>
          <w:rFonts w:ascii="Times New Roman" w:hAnsi="Times New Roman" w:cs="Times New Roman"/>
          <w:sz w:val="24"/>
          <w:szCs w:val="24"/>
          <w:lang w:val="en-US"/>
        </w:rPr>
        <w:t xml:space="preserve"> analysis of variance</w:t>
      </w:r>
      <w:r w:rsidR="00733553" w:rsidRPr="00F34061">
        <w:rPr>
          <w:rFonts w:ascii="Times New Roman" w:hAnsi="Times New Roman" w:cs="Times New Roman"/>
          <w:sz w:val="24"/>
          <w:szCs w:val="24"/>
          <w:lang w:val="en-US"/>
        </w:rPr>
        <w:t xml:space="preserve"> testing the effects of elevation, cattle density, soil properties, and soil biota on plant community composition, which was assessed based on individual species’ cover. Cattle density was square-</w:t>
      </w:r>
      <w:proofErr w:type="spellStart"/>
      <w:r w:rsidR="00733553" w:rsidRPr="00F34061">
        <w:rPr>
          <w:rFonts w:ascii="Times New Roman" w:hAnsi="Times New Roman" w:cs="Times New Roman"/>
          <w:sz w:val="24"/>
          <w:szCs w:val="24"/>
          <w:lang w:val="en-US"/>
        </w:rPr>
        <w:t>root</w:t>
      </w:r>
      <w:proofErr w:type="spellEnd"/>
      <w:r w:rsidR="00733553" w:rsidRPr="00F34061">
        <w:rPr>
          <w:rFonts w:ascii="Times New Roman" w:hAnsi="Times New Roman" w:cs="Times New Roman"/>
          <w:sz w:val="24"/>
          <w:szCs w:val="24"/>
          <w:lang w:val="en-US"/>
        </w:rPr>
        <w:t xml:space="preserve"> transformed. Significant variables (P &lt; 0.05) are given in bold.</w:t>
      </w:r>
    </w:p>
    <w:tbl>
      <w:tblPr>
        <w:tblW w:w="58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540"/>
        <w:gridCol w:w="636"/>
        <w:gridCol w:w="960"/>
        <w:gridCol w:w="960"/>
      </w:tblGrid>
      <w:tr w:rsidR="00C811F1" w:rsidRPr="00F34061" w14:paraId="40FD85DD" w14:textId="77777777" w:rsidTr="00570777">
        <w:trPr>
          <w:trHeight w:val="300"/>
        </w:trPr>
        <w:tc>
          <w:tcPr>
            <w:tcW w:w="2715" w:type="dxa"/>
            <w:shd w:val="clear" w:color="auto" w:fill="auto"/>
            <w:noWrap/>
            <w:vAlign w:val="bottom"/>
            <w:hideMark/>
          </w:tcPr>
          <w:p w14:paraId="543383CB" w14:textId="77777777" w:rsidR="00570777" w:rsidRPr="00F34061" w:rsidRDefault="00570777" w:rsidP="00F34061">
            <w:pPr>
              <w:spacing w:after="0"/>
              <w:jc w:val="both"/>
              <w:rPr>
                <w:rFonts w:ascii="Times New Roman" w:hAnsi="Times New Roman" w:cs="Times New Roman"/>
                <w:sz w:val="24"/>
                <w:szCs w:val="24"/>
                <w:lang w:val="en-US"/>
              </w:rPr>
            </w:pPr>
            <w:proofErr w:type="spellStart"/>
            <w:r w:rsidRPr="00F34061">
              <w:rPr>
                <w:rFonts w:ascii="Times New Roman" w:hAnsi="Times New Roman" w:cs="Times New Roman"/>
                <w:sz w:val="24"/>
                <w:szCs w:val="24"/>
              </w:rPr>
              <w:t>Explanatory</w:t>
            </w:r>
            <w:proofErr w:type="spellEnd"/>
            <w:r w:rsidRPr="00F34061">
              <w:rPr>
                <w:rFonts w:ascii="Times New Roman" w:hAnsi="Times New Roman" w:cs="Times New Roman"/>
                <w:sz w:val="24"/>
                <w:szCs w:val="24"/>
              </w:rPr>
              <w:t xml:space="preserve"> </w:t>
            </w:r>
          </w:p>
          <w:p w14:paraId="5753D697" w14:textId="77777777" w:rsidR="00570777" w:rsidRPr="00F34061" w:rsidRDefault="00570777" w:rsidP="00F34061">
            <w:pPr>
              <w:spacing w:after="0"/>
              <w:jc w:val="both"/>
              <w:rPr>
                <w:rFonts w:ascii="Times New Roman" w:hAnsi="Times New Roman" w:cs="Times New Roman"/>
                <w:sz w:val="24"/>
                <w:szCs w:val="24"/>
                <w:lang w:val="en-US"/>
              </w:rPr>
            </w:pPr>
            <w:proofErr w:type="spellStart"/>
            <w:r w:rsidRPr="00F34061">
              <w:rPr>
                <w:rFonts w:ascii="Times New Roman" w:hAnsi="Times New Roman" w:cs="Times New Roman"/>
                <w:sz w:val="24"/>
                <w:szCs w:val="24"/>
              </w:rPr>
              <w:t>variable</w:t>
            </w:r>
            <w:proofErr w:type="spellEnd"/>
            <w:r w:rsidRPr="00F34061">
              <w:rPr>
                <w:rFonts w:ascii="Times New Roman" w:hAnsi="Times New Roman" w:cs="Times New Roman"/>
                <w:sz w:val="24"/>
                <w:szCs w:val="24"/>
                <w:lang w:val="en-US"/>
              </w:rPr>
              <w:t>:</w:t>
            </w:r>
          </w:p>
        </w:tc>
        <w:tc>
          <w:tcPr>
            <w:tcW w:w="540" w:type="dxa"/>
            <w:shd w:val="clear" w:color="auto" w:fill="auto"/>
            <w:noWrap/>
            <w:vAlign w:val="center"/>
            <w:hideMark/>
          </w:tcPr>
          <w:p w14:paraId="465C4283"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Df</w:t>
            </w:r>
          </w:p>
        </w:tc>
        <w:tc>
          <w:tcPr>
            <w:tcW w:w="636" w:type="dxa"/>
            <w:vAlign w:val="center"/>
          </w:tcPr>
          <w:p w14:paraId="5C706565"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R</w:t>
            </w:r>
            <w:r w:rsidRPr="00F34061">
              <w:rPr>
                <w:rFonts w:ascii="Times New Roman" w:eastAsia="Times New Roman" w:hAnsi="Times New Roman" w:cs="Times New Roman"/>
                <w:sz w:val="24"/>
                <w:szCs w:val="24"/>
                <w:vertAlign w:val="superscript"/>
                <w:lang w:val="en-US"/>
              </w:rPr>
              <w:t>2</w:t>
            </w:r>
          </w:p>
        </w:tc>
        <w:tc>
          <w:tcPr>
            <w:tcW w:w="960" w:type="dxa"/>
            <w:shd w:val="clear" w:color="auto" w:fill="auto"/>
            <w:noWrap/>
            <w:vAlign w:val="center"/>
            <w:hideMark/>
          </w:tcPr>
          <w:p w14:paraId="2FFC6B5C"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F</w:t>
            </w:r>
          </w:p>
        </w:tc>
        <w:tc>
          <w:tcPr>
            <w:tcW w:w="960" w:type="dxa"/>
            <w:shd w:val="clear" w:color="auto" w:fill="auto"/>
            <w:noWrap/>
            <w:vAlign w:val="center"/>
            <w:hideMark/>
          </w:tcPr>
          <w:p w14:paraId="01AF668B"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P</w:t>
            </w:r>
          </w:p>
        </w:tc>
      </w:tr>
      <w:tr w:rsidR="00C811F1" w:rsidRPr="00F34061" w14:paraId="327E9EE9" w14:textId="77777777" w:rsidTr="00570777">
        <w:trPr>
          <w:trHeight w:val="300"/>
        </w:trPr>
        <w:tc>
          <w:tcPr>
            <w:tcW w:w="2715" w:type="dxa"/>
            <w:shd w:val="clear" w:color="auto" w:fill="auto"/>
            <w:noWrap/>
            <w:vAlign w:val="center"/>
            <w:hideMark/>
          </w:tcPr>
          <w:p w14:paraId="59053EEF" w14:textId="77777777"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hAnsi="Times New Roman" w:cs="Times New Roman"/>
                <w:b/>
                <w:sz w:val="24"/>
                <w:szCs w:val="24"/>
                <w:lang w:val="en-US"/>
              </w:rPr>
              <w:t>Elevation</w:t>
            </w:r>
          </w:p>
        </w:tc>
        <w:tc>
          <w:tcPr>
            <w:tcW w:w="540" w:type="dxa"/>
            <w:shd w:val="clear" w:color="auto" w:fill="auto"/>
            <w:noWrap/>
            <w:vAlign w:val="center"/>
            <w:hideMark/>
          </w:tcPr>
          <w:p w14:paraId="394C4AE4" w14:textId="77777777"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eastAsia="Times New Roman" w:hAnsi="Times New Roman" w:cs="Times New Roman"/>
                <w:b/>
                <w:sz w:val="24"/>
                <w:szCs w:val="24"/>
                <w:lang w:val="en-US"/>
              </w:rPr>
              <w:t>1</w:t>
            </w:r>
          </w:p>
        </w:tc>
        <w:tc>
          <w:tcPr>
            <w:tcW w:w="636" w:type="dxa"/>
            <w:vAlign w:val="center"/>
          </w:tcPr>
          <w:p w14:paraId="3EE1CE2A" w14:textId="5EA5BBE3"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hAnsi="Times New Roman" w:cs="Times New Roman"/>
                <w:b/>
                <w:sz w:val="24"/>
                <w:szCs w:val="24"/>
              </w:rPr>
              <w:t>0.06</w:t>
            </w:r>
          </w:p>
        </w:tc>
        <w:tc>
          <w:tcPr>
            <w:tcW w:w="960" w:type="dxa"/>
            <w:shd w:val="clear" w:color="auto" w:fill="auto"/>
            <w:noWrap/>
            <w:vAlign w:val="center"/>
            <w:hideMark/>
          </w:tcPr>
          <w:p w14:paraId="7942E2A2" w14:textId="5EA7DC57"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hAnsi="Times New Roman" w:cs="Times New Roman"/>
                <w:b/>
                <w:sz w:val="24"/>
                <w:szCs w:val="24"/>
              </w:rPr>
              <w:t>1.96</w:t>
            </w:r>
          </w:p>
        </w:tc>
        <w:tc>
          <w:tcPr>
            <w:tcW w:w="960" w:type="dxa"/>
            <w:shd w:val="clear" w:color="auto" w:fill="auto"/>
            <w:noWrap/>
            <w:vAlign w:val="center"/>
            <w:hideMark/>
          </w:tcPr>
          <w:p w14:paraId="15FD53A5" w14:textId="2E245D73"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hAnsi="Times New Roman" w:cs="Times New Roman"/>
                <w:b/>
                <w:sz w:val="24"/>
                <w:szCs w:val="24"/>
              </w:rPr>
              <w:t>0.005</w:t>
            </w:r>
          </w:p>
        </w:tc>
      </w:tr>
      <w:tr w:rsidR="00C811F1" w:rsidRPr="00F34061" w14:paraId="5DE10F69" w14:textId="77777777" w:rsidTr="00570777">
        <w:trPr>
          <w:trHeight w:val="300"/>
        </w:trPr>
        <w:tc>
          <w:tcPr>
            <w:tcW w:w="2715" w:type="dxa"/>
            <w:shd w:val="clear" w:color="auto" w:fill="auto"/>
            <w:noWrap/>
            <w:vAlign w:val="center"/>
            <w:hideMark/>
          </w:tcPr>
          <w:p w14:paraId="3EA30C70" w14:textId="77777777" w:rsidR="00570777" w:rsidRPr="00F34061" w:rsidRDefault="00570777" w:rsidP="00F34061">
            <w:pPr>
              <w:spacing w:after="0" w:line="240" w:lineRule="auto"/>
              <w:rPr>
                <w:rFonts w:ascii="Times New Roman" w:eastAsia="Times New Roman" w:hAnsi="Times New Roman" w:cs="Times New Roman"/>
                <w:b/>
                <w:sz w:val="24"/>
                <w:szCs w:val="24"/>
                <w:lang w:val="en-US"/>
              </w:rPr>
            </w:pPr>
            <w:proofErr w:type="spellStart"/>
            <w:r w:rsidRPr="00F34061">
              <w:rPr>
                <w:rFonts w:ascii="Times New Roman" w:hAnsi="Times New Roman" w:cs="Times New Roman"/>
                <w:b/>
                <w:sz w:val="24"/>
                <w:szCs w:val="24"/>
              </w:rPr>
              <w:t>Cattle</w:t>
            </w:r>
            <w:proofErr w:type="spellEnd"/>
            <w:r w:rsidRPr="00F34061">
              <w:rPr>
                <w:rFonts w:ascii="Times New Roman" w:hAnsi="Times New Roman" w:cs="Times New Roman"/>
                <w:b/>
                <w:sz w:val="24"/>
                <w:szCs w:val="24"/>
              </w:rPr>
              <w:t xml:space="preserve"> </w:t>
            </w:r>
            <w:proofErr w:type="spellStart"/>
            <w:r w:rsidRPr="00F34061">
              <w:rPr>
                <w:rFonts w:ascii="Times New Roman" w:hAnsi="Times New Roman" w:cs="Times New Roman"/>
                <w:b/>
                <w:sz w:val="24"/>
                <w:szCs w:val="24"/>
              </w:rPr>
              <w:t>density</w:t>
            </w:r>
            <w:proofErr w:type="spellEnd"/>
          </w:p>
        </w:tc>
        <w:tc>
          <w:tcPr>
            <w:tcW w:w="540" w:type="dxa"/>
            <w:shd w:val="clear" w:color="auto" w:fill="auto"/>
            <w:noWrap/>
            <w:vAlign w:val="center"/>
            <w:hideMark/>
          </w:tcPr>
          <w:p w14:paraId="1020FC95" w14:textId="77777777"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eastAsia="Times New Roman" w:hAnsi="Times New Roman" w:cs="Times New Roman"/>
                <w:b/>
                <w:sz w:val="24"/>
                <w:szCs w:val="24"/>
                <w:lang w:val="en-US"/>
              </w:rPr>
              <w:t>1</w:t>
            </w:r>
          </w:p>
        </w:tc>
        <w:tc>
          <w:tcPr>
            <w:tcW w:w="636" w:type="dxa"/>
            <w:vAlign w:val="center"/>
          </w:tcPr>
          <w:p w14:paraId="5C869613" w14:textId="6124338E"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hAnsi="Times New Roman" w:cs="Times New Roman"/>
                <w:b/>
                <w:sz w:val="24"/>
                <w:szCs w:val="24"/>
              </w:rPr>
              <w:t>0.05</w:t>
            </w:r>
          </w:p>
        </w:tc>
        <w:tc>
          <w:tcPr>
            <w:tcW w:w="960" w:type="dxa"/>
            <w:shd w:val="clear" w:color="auto" w:fill="auto"/>
            <w:noWrap/>
            <w:vAlign w:val="center"/>
            <w:hideMark/>
          </w:tcPr>
          <w:p w14:paraId="21B68C52" w14:textId="2A8E8AFB"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hAnsi="Times New Roman" w:cs="Times New Roman"/>
                <w:b/>
                <w:sz w:val="24"/>
                <w:szCs w:val="24"/>
              </w:rPr>
              <w:t>1.63</w:t>
            </w:r>
          </w:p>
        </w:tc>
        <w:tc>
          <w:tcPr>
            <w:tcW w:w="960" w:type="dxa"/>
            <w:shd w:val="clear" w:color="auto" w:fill="auto"/>
            <w:noWrap/>
            <w:vAlign w:val="center"/>
            <w:hideMark/>
          </w:tcPr>
          <w:p w14:paraId="7331F06A" w14:textId="13F66295" w:rsidR="00570777" w:rsidRPr="00F34061" w:rsidRDefault="00570777" w:rsidP="00F34061">
            <w:pPr>
              <w:spacing w:after="0" w:line="240" w:lineRule="auto"/>
              <w:rPr>
                <w:rFonts w:ascii="Times New Roman" w:eastAsia="Times New Roman" w:hAnsi="Times New Roman" w:cs="Times New Roman"/>
                <w:b/>
                <w:sz w:val="24"/>
                <w:szCs w:val="24"/>
                <w:lang w:val="en-US"/>
              </w:rPr>
            </w:pPr>
            <w:r w:rsidRPr="00F34061">
              <w:rPr>
                <w:rFonts w:ascii="Times New Roman" w:hAnsi="Times New Roman" w:cs="Times New Roman"/>
                <w:b/>
                <w:sz w:val="24"/>
                <w:szCs w:val="24"/>
              </w:rPr>
              <w:t>0.026</w:t>
            </w:r>
          </w:p>
        </w:tc>
      </w:tr>
      <w:tr w:rsidR="00C811F1" w:rsidRPr="00F34061" w14:paraId="7505B097" w14:textId="77777777" w:rsidTr="00570777">
        <w:trPr>
          <w:trHeight w:val="300"/>
        </w:trPr>
        <w:tc>
          <w:tcPr>
            <w:tcW w:w="2715" w:type="dxa"/>
            <w:shd w:val="clear" w:color="auto" w:fill="auto"/>
            <w:noWrap/>
            <w:vAlign w:val="center"/>
            <w:hideMark/>
          </w:tcPr>
          <w:p w14:paraId="1E19278F"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lang w:val="en-US"/>
              </w:rPr>
              <w:t>Percent b</w:t>
            </w:r>
            <w:proofErr w:type="spellStart"/>
            <w:r w:rsidRPr="00F34061">
              <w:rPr>
                <w:rFonts w:ascii="Times New Roman" w:hAnsi="Times New Roman" w:cs="Times New Roman"/>
                <w:sz w:val="24"/>
                <w:szCs w:val="24"/>
              </w:rPr>
              <w:t>are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soil</w:t>
            </w:r>
            <w:proofErr w:type="spellEnd"/>
          </w:p>
        </w:tc>
        <w:tc>
          <w:tcPr>
            <w:tcW w:w="540" w:type="dxa"/>
            <w:shd w:val="clear" w:color="auto" w:fill="auto"/>
            <w:noWrap/>
            <w:vAlign w:val="center"/>
            <w:hideMark/>
          </w:tcPr>
          <w:p w14:paraId="460F4874"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1</w:t>
            </w:r>
          </w:p>
        </w:tc>
        <w:tc>
          <w:tcPr>
            <w:tcW w:w="636" w:type="dxa"/>
            <w:vAlign w:val="center"/>
          </w:tcPr>
          <w:p w14:paraId="535B6A1F" w14:textId="5AE846A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0.03</w:t>
            </w:r>
          </w:p>
        </w:tc>
        <w:tc>
          <w:tcPr>
            <w:tcW w:w="960" w:type="dxa"/>
            <w:shd w:val="clear" w:color="auto" w:fill="auto"/>
            <w:noWrap/>
            <w:vAlign w:val="center"/>
            <w:hideMark/>
          </w:tcPr>
          <w:p w14:paraId="1764F835" w14:textId="4D666CBC"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1.08</w:t>
            </w:r>
          </w:p>
        </w:tc>
        <w:tc>
          <w:tcPr>
            <w:tcW w:w="960" w:type="dxa"/>
            <w:shd w:val="clear" w:color="auto" w:fill="auto"/>
            <w:noWrap/>
            <w:vAlign w:val="center"/>
            <w:hideMark/>
          </w:tcPr>
          <w:p w14:paraId="1792C7BF" w14:textId="0A2EA5EC"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0.326</w:t>
            </w:r>
          </w:p>
        </w:tc>
      </w:tr>
      <w:tr w:rsidR="00C811F1" w:rsidRPr="00F34061" w14:paraId="7BB930D9" w14:textId="77777777" w:rsidTr="00570777">
        <w:trPr>
          <w:trHeight w:val="300"/>
        </w:trPr>
        <w:tc>
          <w:tcPr>
            <w:tcW w:w="2715" w:type="dxa"/>
            <w:shd w:val="clear" w:color="auto" w:fill="auto"/>
            <w:noWrap/>
            <w:vAlign w:val="center"/>
            <w:hideMark/>
          </w:tcPr>
          <w:p w14:paraId="7654989F"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lang w:val="en-US"/>
              </w:rPr>
              <w:t>Soil organic carbon</w:t>
            </w:r>
          </w:p>
        </w:tc>
        <w:tc>
          <w:tcPr>
            <w:tcW w:w="540" w:type="dxa"/>
            <w:shd w:val="clear" w:color="auto" w:fill="auto"/>
            <w:noWrap/>
            <w:vAlign w:val="center"/>
            <w:hideMark/>
          </w:tcPr>
          <w:p w14:paraId="26701110"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1</w:t>
            </w:r>
          </w:p>
        </w:tc>
        <w:tc>
          <w:tcPr>
            <w:tcW w:w="636" w:type="dxa"/>
            <w:vAlign w:val="center"/>
          </w:tcPr>
          <w:p w14:paraId="344B4BAF" w14:textId="25C13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0.03</w:t>
            </w:r>
          </w:p>
        </w:tc>
        <w:tc>
          <w:tcPr>
            <w:tcW w:w="960" w:type="dxa"/>
            <w:shd w:val="clear" w:color="auto" w:fill="auto"/>
            <w:noWrap/>
            <w:vAlign w:val="center"/>
            <w:hideMark/>
          </w:tcPr>
          <w:p w14:paraId="7F03F9A4" w14:textId="7546EF1A"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0.81</w:t>
            </w:r>
          </w:p>
        </w:tc>
        <w:tc>
          <w:tcPr>
            <w:tcW w:w="960" w:type="dxa"/>
            <w:shd w:val="clear" w:color="auto" w:fill="auto"/>
            <w:noWrap/>
            <w:vAlign w:val="center"/>
            <w:hideMark/>
          </w:tcPr>
          <w:p w14:paraId="568D09AE" w14:textId="32919656"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0.771</w:t>
            </w:r>
          </w:p>
        </w:tc>
      </w:tr>
      <w:tr w:rsidR="00C811F1" w:rsidRPr="00F34061" w14:paraId="7374D9D5" w14:textId="77777777" w:rsidTr="00570777">
        <w:trPr>
          <w:trHeight w:val="300"/>
        </w:trPr>
        <w:tc>
          <w:tcPr>
            <w:tcW w:w="2715" w:type="dxa"/>
            <w:shd w:val="clear" w:color="auto" w:fill="auto"/>
            <w:noWrap/>
            <w:vAlign w:val="center"/>
            <w:hideMark/>
          </w:tcPr>
          <w:p w14:paraId="0A93F078"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lang w:val="en-US"/>
              </w:rPr>
              <w:t>Soil pH</w:t>
            </w:r>
          </w:p>
        </w:tc>
        <w:tc>
          <w:tcPr>
            <w:tcW w:w="540" w:type="dxa"/>
            <w:shd w:val="clear" w:color="auto" w:fill="auto"/>
            <w:noWrap/>
            <w:vAlign w:val="center"/>
            <w:hideMark/>
          </w:tcPr>
          <w:p w14:paraId="687CD3D4"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1</w:t>
            </w:r>
          </w:p>
        </w:tc>
        <w:tc>
          <w:tcPr>
            <w:tcW w:w="636" w:type="dxa"/>
            <w:vAlign w:val="center"/>
          </w:tcPr>
          <w:p w14:paraId="17D75A9D" w14:textId="5E90114B"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0.03</w:t>
            </w:r>
          </w:p>
        </w:tc>
        <w:tc>
          <w:tcPr>
            <w:tcW w:w="960" w:type="dxa"/>
            <w:shd w:val="clear" w:color="auto" w:fill="auto"/>
            <w:noWrap/>
            <w:vAlign w:val="center"/>
            <w:hideMark/>
          </w:tcPr>
          <w:p w14:paraId="6508790B" w14:textId="49D116AA"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0.92</w:t>
            </w:r>
          </w:p>
        </w:tc>
        <w:tc>
          <w:tcPr>
            <w:tcW w:w="960" w:type="dxa"/>
            <w:shd w:val="clear" w:color="auto" w:fill="auto"/>
            <w:noWrap/>
            <w:vAlign w:val="center"/>
            <w:hideMark/>
          </w:tcPr>
          <w:p w14:paraId="11187CB5" w14:textId="65B8C185"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0.580</w:t>
            </w:r>
          </w:p>
        </w:tc>
      </w:tr>
      <w:tr w:rsidR="00C811F1" w:rsidRPr="00F34061" w14:paraId="0D4A2EF6" w14:textId="77777777" w:rsidTr="00570777">
        <w:trPr>
          <w:trHeight w:val="300"/>
        </w:trPr>
        <w:tc>
          <w:tcPr>
            <w:tcW w:w="2715" w:type="dxa"/>
            <w:shd w:val="clear" w:color="auto" w:fill="auto"/>
            <w:noWrap/>
            <w:vAlign w:val="center"/>
            <w:hideMark/>
          </w:tcPr>
          <w:p w14:paraId="64D5B56A"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lang w:val="en-US"/>
              </w:rPr>
              <w:t>Biomass of earthworms</w:t>
            </w:r>
          </w:p>
        </w:tc>
        <w:tc>
          <w:tcPr>
            <w:tcW w:w="540" w:type="dxa"/>
            <w:shd w:val="clear" w:color="auto" w:fill="auto"/>
            <w:noWrap/>
            <w:vAlign w:val="center"/>
            <w:hideMark/>
          </w:tcPr>
          <w:p w14:paraId="759D9911"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1</w:t>
            </w:r>
          </w:p>
        </w:tc>
        <w:tc>
          <w:tcPr>
            <w:tcW w:w="636" w:type="dxa"/>
            <w:vAlign w:val="center"/>
          </w:tcPr>
          <w:p w14:paraId="3A062127" w14:textId="17A53C4B"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0.04</w:t>
            </w:r>
          </w:p>
        </w:tc>
        <w:tc>
          <w:tcPr>
            <w:tcW w:w="960" w:type="dxa"/>
            <w:shd w:val="clear" w:color="auto" w:fill="auto"/>
            <w:noWrap/>
            <w:vAlign w:val="center"/>
            <w:hideMark/>
          </w:tcPr>
          <w:p w14:paraId="476DB9E3" w14:textId="46C1FCC4"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1.32</w:t>
            </w:r>
          </w:p>
        </w:tc>
        <w:tc>
          <w:tcPr>
            <w:tcW w:w="960" w:type="dxa"/>
            <w:shd w:val="clear" w:color="auto" w:fill="auto"/>
            <w:noWrap/>
            <w:vAlign w:val="center"/>
            <w:hideMark/>
          </w:tcPr>
          <w:p w14:paraId="57810FDB" w14:textId="064A534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0.124</w:t>
            </w:r>
          </w:p>
        </w:tc>
      </w:tr>
      <w:tr w:rsidR="00C811F1" w:rsidRPr="00F34061" w14:paraId="46F653E5" w14:textId="77777777" w:rsidTr="00570777">
        <w:trPr>
          <w:trHeight w:val="300"/>
        </w:trPr>
        <w:tc>
          <w:tcPr>
            <w:tcW w:w="2715" w:type="dxa"/>
            <w:shd w:val="clear" w:color="auto" w:fill="auto"/>
            <w:noWrap/>
            <w:vAlign w:val="center"/>
            <w:hideMark/>
          </w:tcPr>
          <w:p w14:paraId="71F84425"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lang w:val="en-US"/>
              </w:rPr>
              <w:t xml:space="preserve">Microorganism abundance  </w:t>
            </w:r>
          </w:p>
        </w:tc>
        <w:tc>
          <w:tcPr>
            <w:tcW w:w="540" w:type="dxa"/>
            <w:shd w:val="clear" w:color="auto" w:fill="auto"/>
            <w:noWrap/>
            <w:vAlign w:val="center"/>
            <w:hideMark/>
          </w:tcPr>
          <w:p w14:paraId="5C5B22CB"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1</w:t>
            </w:r>
          </w:p>
        </w:tc>
        <w:tc>
          <w:tcPr>
            <w:tcW w:w="636" w:type="dxa"/>
            <w:vAlign w:val="center"/>
          </w:tcPr>
          <w:p w14:paraId="2F52C068" w14:textId="24F2FC31"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0.02</w:t>
            </w:r>
          </w:p>
        </w:tc>
        <w:tc>
          <w:tcPr>
            <w:tcW w:w="960" w:type="dxa"/>
            <w:shd w:val="clear" w:color="auto" w:fill="auto"/>
            <w:noWrap/>
            <w:vAlign w:val="center"/>
            <w:hideMark/>
          </w:tcPr>
          <w:p w14:paraId="04AAC258" w14:textId="7DB0940F"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0.64</w:t>
            </w:r>
          </w:p>
        </w:tc>
        <w:tc>
          <w:tcPr>
            <w:tcW w:w="960" w:type="dxa"/>
            <w:shd w:val="clear" w:color="auto" w:fill="auto"/>
            <w:noWrap/>
            <w:vAlign w:val="center"/>
            <w:hideMark/>
          </w:tcPr>
          <w:p w14:paraId="25EE6DC8" w14:textId="2D05E300"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0.946</w:t>
            </w:r>
          </w:p>
        </w:tc>
      </w:tr>
      <w:tr w:rsidR="00C811F1" w:rsidRPr="00F34061" w14:paraId="46309C59" w14:textId="77777777" w:rsidTr="00570777">
        <w:trPr>
          <w:trHeight w:val="300"/>
        </w:trPr>
        <w:tc>
          <w:tcPr>
            <w:tcW w:w="2715" w:type="dxa"/>
            <w:shd w:val="clear" w:color="auto" w:fill="auto"/>
            <w:noWrap/>
            <w:vAlign w:val="bottom"/>
            <w:hideMark/>
          </w:tcPr>
          <w:p w14:paraId="72FD418B"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lang w:val="en-US"/>
              </w:rPr>
              <w:t xml:space="preserve">Elevation </w:t>
            </w:r>
            <w:r w:rsidRPr="00F34061">
              <w:rPr>
                <w:rFonts w:ascii="Times New Roman" w:eastAsia="Times New Roman" w:hAnsi="Times New Roman" w:cs="Times New Roman"/>
                <w:sz w:val="24"/>
                <w:szCs w:val="24"/>
                <w:lang w:val="en-US"/>
              </w:rPr>
              <w:t xml:space="preserve">: </w:t>
            </w:r>
            <w:proofErr w:type="spellStart"/>
            <w:r w:rsidRPr="00F34061">
              <w:rPr>
                <w:rFonts w:ascii="Times New Roman" w:hAnsi="Times New Roman" w:cs="Times New Roman"/>
                <w:sz w:val="24"/>
                <w:szCs w:val="24"/>
              </w:rPr>
              <w:t>Cattle</w:t>
            </w:r>
            <w:proofErr w:type="spellEnd"/>
            <w:r w:rsidRPr="00F34061">
              <w:rPr>
                <w:rFonts w:ascii="Times New Roman" w:hAnsi="Times New Roman" w:cs="Times New Roman"/>
                <w:sz w:val="24"/>
                <w:szCs w:val="24"/>
              </w:rPr>
              <w:t xml:space="preserve"> </w:t>
            </w:r>
            <w:proofErr w:type="spellStart"/>
            <w:r w:rsidRPr="00F34061">
              <w:rPr>
                <w:rFonts w:ascii="Times New Roman" w:hAnsi="Times New Roman" w:cs="Times New Roman"/>
                <w:sz w:val="24"/>
                <w:szCs w:val="24"/>
              </w:rPr>
              <w:t>density</w:t>
            </w:r>
            <w:proofErr w:type="spellEnd"/>
          </w:p>
        </w:tc>
        <w:tc>
          <w:tcPr>
            <w:tcW w:w="540" w:type="dxa"/>
            <w:shd w:val="clear" w:color="auto" w:fill="auto"/>
            <w:noWrap/>
            <w:vAlign w:val="center"/>
            <w:hideMark/>
          </w:tcPr>
          <w:p w14:paraId="78C86B07"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1</w:t>
            </w:r>
          </w:p>
        </w:tc>
        <w:tc>
          <w:tcPr>
            <w:tcW w:w="636" w:type="dxa"/>
            <w:vAlign w:val="center"/>
          </w:tcPr>
          <w:p w14:paraId="3BBEDD36" w14:textId="65752316"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0.03</w:t>
            </w:r>
          </w:p>
        </w:tc>
        <w:tc>
          <w:tcPr>
            <w:tcW w:w="960" w:type="dxa"/>
            <w:shd w:val="clear" w:color="auto" w:fill="auto"/>
            <w:noWrap/>
            <w:vAlign w:val="center"/>
            <w:hideMark/>
          </w:tcPr>
          <w:p w14:paraId="59F3B0E2" w14:textId="7A8A8593"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0.88</w:t>
            </w:r>
          </w:p>
        </w:tc>
        <w:tc>
          <w:tcPr>
            <w:tcW w:w="960" w:type="dxa"/>
            <w:shd w:val="clear" w:color="auto" w:fill="auto"/>
            <w:noWrap/>
            <w:vAlign w:val="center"/>
            <w:hideMark/>
          </w:tcPr>
          <w:p w14:paraId="74D5B93F" w14:textId="614AF380"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0.633</w:t>
            </w:r>
          </w:p>
        </w:tc>
      </w:tr>
      <w:tr w:rsidR="00C811F1" w:rsidRPr="00F34061" w14:paraId="11A89C2C" w14:textId="77777777" w:rsidTr="00570777">
        <w:trPr>
          <w:trHeight w:val="300"/>
        </w:trPr>
        <w:tc>
          <w:tcPr>
            <w:tcW w:w="2715" w:type="dxa"/>
            <w:shd w:val="clear" w:color="auto" w:fill="auto"/>
            <w:noWrap/>
            <w:vAlign w:val="bottom"/>
            <w:hideMark/>
          </w:tcPr>
          <w:p w14:paraId="51EAE2EA"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Residuals</w:t>
            </w:r>
          </w:p>
        </w:tc>
        <w:tc>
          <w:tcPr>
            <w:tcW w:w="540" w:type="dxa"/>
            <w:shd w:val="clear" w:color="auto" w:fill="auto"/>
            <w:noWrap/>
            <w:vAlign w:val="center"/>
            <w:hideMark/>
          </w:tcPr>
          <w:p w14:paraId="3B100A04"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22</w:t>
            </w:r>
          </w:p>
        </w:tc>
        <w:tc>
          <w:tcPr>
            <w:tcW w:w="636" w:type="dxa"/>
            <w:vAlign w:val="center"/>
          </w:tcPr>
          <w:p w14:paraId="715D2194" w14:textId="3F969279"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hAnsi="Times New Roman" w:cs="Times New Roman"/>
                <w:sz w:val="24"/>
                <w:szCs w:val="24"/>
              </w:rPr>
              <w:t>0.70</w:t>
            </w:r>
          </w:p>
        </w:tc>
        <w:tc>
          <w:tcPr>
            <w:tcW w:w="960" w:type="dxa"/>
            <w:shd w:val="clear" w:color="auto" w:fill="auto"/>
            <w:noWrap/>
            <w:vAlign w:val="center"/>
          </w:tcPr>
          <w:p w14:paraId="73559F51"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p>
        </w:tc>
        <w:tc>
          <w:tcPr>
            <w:tcW w:w="960" w:type="dxa"/>
            <w:shd w:val="clear" w:color="auto" w:fill="auto"/>
            <w:noWrap/>
            <w:vAlign w:val="center"/>
          </w:tcPr>
          <w:p w14:paraId="36CDD672"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p>
        </w:tc>
      </w:tr>
      <w:tr w:rsidR="00C811F1" w:rsidRPr="00F34061" w14:paraId="432AE866" w14:textId="77777777" w:rsidTr="00570777">
        <w:trPr>
          <w:trHeight w:val="300"/>
        </w:trPr>
        <w:tc>
          <w:tcPr>
            <w:tcW w:w="2715" w:type="dxa"/>
            <w:shd w:val="clear" w:color="auto" w:fill="auto"/>
            <w:noWrap/>
            <w:vAlign w:val="bottom"/>
            <w:hideMark/>
          </w:tcPr>
          <w:p w14:paraId="0C7C05C6"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Total</w:t>
            </w:r>
          </w:p>
        </w:tc>
        <w:tc>
          <w:tcPr>
            <w:tcW w:w="540" w:type="dxa"/>
            <w:shd w:val="clear" w:color="auto" w:fill="auto"/>
            <w:noWrap/>
            <w:vAlign w:val="center"/>
            <w:hideMark/>
          </w:tcPr>
          <w:p w14:paraId="0CF642D7"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r w:rsidRPr="00F34061">
              <w:rPr>
                <w:rFonts w:ascii="Times New Roman" w:eastAsia="Times New Roman" w:hAnsi="Times New Roman" w:cs="Times New Roman"/>
                <w:sz w:val="24"/>
                <w:szCs w:val="24"/>
                <w:lang w:val="en-US"/>
              </w:rPr>
              <w:t>30</w:t>
            </w:r>
          </w:p>
        </w:tc>
        <w:tc>
          <w:tcPr>
            <w:tcW w:w="636" w:type="dxa"/>
            <w:vAlign w:val="center"/>
          </w:tcPr>
          <w:p w14:paraId="5E6EF7A3" w14:textId="1962F9AB" w:rsidR="00570777" w:rsidRPr="00F34061" w:rsidRDefault="00570777" w:rsidP="00F34061">
            <w:pPr>
              <w:spacing w:after="0" w:line="240" w:lineRule="auto"/>
              <w:rPr>
                <w:rFonts w:ascii="Times New Roman" w:eastAsia="Times New Roman" w:hAnsi="Times New Roman" w:cs="Times New Roman"/>
                <w:sz w:val="24"/>
                <w:szCs w:val="24"/>
                <w:lang w:val="en-US"/>
              </w:rPr>
            </w:pPr>
          </w:p>
        </w:tc>
        <w:tc>
          <w:tcPr>
            <w:tcW w:w="960" w:type="dxa"/>
            <w:shd w:val="clear" w:color="auto" w:fill="auto"/>
            <w:noWrap/>
            <w:vAlign w:val="center"/>
          </w:tcPr>
          <w:p w14:paraId="225AA061"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p>
        </w:tc>
        <w:tc>
          <w:tcPr>
            <w:tcW w:w="960" w:type="dxa"/>
            <w:shd w:val="clear" w:color="auto" w:fill="auto"/>
            <w:noWrap/>
            <w:vAlign w:val="center"/>
          </w:tcPr>
          <w:p w14:paraId="09C77046" w14:textId="77777777" w:rsidR="00570777" w:rsidRPr="00F34061" w:rsidRDefault="00570777" w:rsidP="00F34061">
            <w:pPr>
              <w:spacing w:after="0" w:line="240" w:lineRule="auto"/>
              <w:rPr>
                <w:rFonts w:ascii="Times New Roman" w:eastAsia="Times New Roman" w:hAnsi="Times New Roman" w:cs="Times New Roman"/>
                <w:sz w:val="24"/>
                <w:szCs w:val="24"/>
                <w:lang w:val="en-US"/>
              </w:rPr>
            </w:pPr>
          </w:p>
        </w:tc>
      </w:tr>
    </w:tbl>
    <w:p w14:paraId="5CFBD8B5" w14:textId="77777777" w:rsidR="00064EF6" w:rsidRPr="00F34061" w:rsidRDefault="00064EF6" w:rsidP="00F34061">
      <w:pPr>
        <w:rPr>
          <w:rFonts w:ascii="Times New Roman" w:hAnsi="Times New Roman" w:cs="Times New Roman"/>
          <w:b/>
          <w:sz w:val="24"/>
          <w:szCs w:val="24"/>
          <w:lang w:val="en-US"/>
        </w:rPr>
      </w:pPr>
      <w:r w:rsidRPr="00F34061">
        <w:rPr>
          <w:rFonts w:ascii="Times New Roman" w:hAnsi="Times New Roman" w:cs="Times New Roman"/>
          <w:b/>
          <w:sz w:val="24"/>
          <w:szCs w:val="24"/>
          <w:lang w:val="en-US"/>
        </w:rPr>
        <w:br w:type="page"/>
      </w:r>
    </w:p>
    <w:p w14:paraId="403A126C" w14:textId="79CF67E5" w:rsidR="00B2289D" w:rsidRPr="00F34061" w:rsidRDefault="000B4714" w:rsidP="00F34061">
      <w:pPr>
        <w:jc w:val="both"/>
        <w:rPr>
          <w:rFonts w:ascii="Times New Roman" w:hAnsi="Times New Roman" w:cs="Times New Roman"/>
          <w:sz w:val="24"/>
          <w:szCs w:val="24"/>
          <w:lang w:val="en-GB"/>
        </w:rPr>
      </w:pPr>
      <w:r w:rsidRPr="00F34061">
        <w:rPr>
          <w:rFonts w:ascii="Times New Roman" w:hAnsi="Times New Roman" w:cs="Times New Roman"/>
          <w:b/>
          <w:sz w:val="24"/>
          <w:szCs w:val="24"/>
          <w:lang w:val="en-GB"/>
        </w:rPr>
        <w:lastRenderedPageBreak/>
        <w:t>S10</w:t>
      </w:r>
      <w:r w:rsidR="00B31698" w:rsidRPr="00F34061">
        <w:rPr>
          <w:rFonts w:ascii="Times New Roman" w:hAnsi="Times New Roman" w:cs="Times New Roman"/>
          <w:b/>
          <w:sz w:val="24"/>
          <w:szCs w:val="24"/>
          <w:lang w:val="en-GB"/>
        </w:rPr>
        <w:t xml:space="preserve"> </w:t>
      </w:r>
      <w:r w:rsidR="00B2289D" w:rsidRPr="00F34061">
        <w:rPr>
          <w:rFonts w:ascii="Times New Roman" w:hAnsi="Times New Roman" w:cs="Times New Roman"/>
          <w:b/>
          <w:sz w:val="24"/>
          <w:szCs w:val="24"/>
          <w:lang w:val="en-GB"/>
        </w:rPr>
        <w:t>Table</w:t>
      </w:r>
      <w:r w:rsidR="00B31698" w:rsidRPr="00F34061">
        <w:rPr>
          <w:rFonts w:ascii="Times New Roman" w:hAnsi="Times New Roman" w:cs="Times New Roman"/>
          <w:b/>
          <w:sz w:val="24"/>
          <w:szCs w:val="24"/>
          <w:lang w:val="en-GB"/>
        </w:rPr>
        <w:t>.</w:t>
      </w:r>
      <w:r w:rsidR="00B2289D" w:rsidRPr="00F34061">
        <w:rPr>
          <w:rFonts w:ascii="Times New Roman" w:hAnsi="Times New Roman" w:cs="Times New Roman"/>
          <w:b/>
          <w:sz w:val="24"/>
          <w:szCs w:val="24"/>
          <w:lang w:val="en-GB"/>
        </w:rPr>
        <w:t xml:space="preserve"> Correlations of predictor variables used in the SEM and NMDS analyses</w:t>
      </w:r>
      <w:r w:rsidR="00B2289D" w:rsidRPr="00F34061">
        <w:rPr>
          <w:rFonts w:ascii="Times New Roman" w:hAnsi="Times New Roman" w:cs="Times New Roman"/>
          <w:sz w:val="24"/>
          <w:szCs w:val="24"/>
          <w:lang w:val="en-GB"/>
        </w:rPr>
        <w:t xml:space="preserve">. Given are Pearson correlation coefficients. Stars represent the following levels of significance: *** ≤ 0.001, ** ≤ 0.01, * &lt; 0.05. Statistically significant correlation coefficients are given in bold. SOC, soil organic carbon. </w:t>
      </w:r>
    </w:p>
    <w:tbl>
      <w:tblPr>
        <w:tblStyle w:val="TableGrid"/>
        <w:tblW w:w="8680" w:type="dxa"/>
        <w:tblLook w:val="04A0" w:firstRow="1" w:lastRow="0" w:firstColumn="1" w:lastColumn="0" w:noHBand="0" w:noVBand="1"/>
      </w:tblPr>
      <w:tblGrid>
        <w:gridCol w:w="1368"/>
        <w:gridCol w:w="910"/>
        <w:gridCol w:w="1116"/>
        <w:gridCol w:w="1304"/>
        <w:gridCol w:w="990"/>
        <w:gridCol w:w="1296"/>
        <w:gridCol w:w="1696"/>
      </w:tblGrid>
      <w:tr w:rsidR="00B2289D" w:rsidRPr="00F34061" w14:paraId="32CC056D" w14:textId="77777777" w:rsidTr="00B2289D">
        <w:trPr>
          <w:trHeight w:val="300"/>
        </w:trPr>
        <w:tc>
          <w:tcPr>
            <w:tcW w:w="1368" w:type="dxa"/>
            <w:noWrap/>
            <w:vAlign w:val="center"/>
            <w:hideMark/>
          </w:tcPr>
          <w:p w14:paraId="0EE189DC" w14:textId="77777777" w:rsidR="00B2289D" w:rsidRPr="00F34061" w:rsidRDefault="00B2289D" w:rsidP="00F34061">
            <w:pPr>
              <w:jc w:val="center"/>
              <w:rPr>
                <w:rFonts w:ascii="Times New Roman" w:hAnsi="Times New Roman" w:cs="Times New Roman"/>
                <w:i/>
                <w:sz w:val="24"/>
                <w:szCs w:val="24"/>
                <w:lang w:val="en-GB"/>
              </w:rPr>
            </w:pPr>
            <w:r w:rsidRPr="00F34061">
              <w:rPr>
                <w:rFonts w:ascii="Times New Roman" w:hAnsi="Times New Roman" w:cs="Times New Roman"/>
                <w:i/>
                <w:sz w:val="24"/>
                <w:szCs w:val="24"/>
                <w:lang w:val="en-GB"/>
              </w:rPr>
              <w:t>Variables</w:t>
            </w:r>
          </w:p>
        </w:tc>
        <w:tc>
          <w:tcPr>
            <w:tcW w:w="910" w:type="dxa"/>
            <w:noWrap/>
            <w:vAlign w:val="center"/>
            <w:hideMark/>
          </w:tcPr>
          <w:p w14:paraId="7D72817A"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Cattle density</w:t>
            </w:r>
          </w:p>
        </w:tc>
        <w:tc>
          <w:tcPr>
            <w:tcW w:w="1116" w:type="dxa"/>
            <w:noWrap/>
            <w:vAlign w:val="center"/>
            <w:hideMark/>
          </w:tcPr>
          <w:p w14:paraId="2CDE2D3E"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Bare soil</w:t>
            </w:r>
          </w:p>
        </w:tc>
        <w:tc>
          <w:tcPr>
            <w:tcW w:w="1304" w:type="dxa"/>
            <w:noWrap/>
            <w:vAlign w:val="center"/>
            <w:hideMark/>
          </w:tcPr>
          <w:p w14:paraId="627A6A07"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Soil pH</w:t>
            </w:r>
          </w:p>
        </w:tc>
        <w:tc>
          <w:tcPr>
            <w:tcW w:w="990" w:type="dxa"/>
            <w:noWrap/>
            <w:vAlign w:val="center"/>
            <w:hideMark/>
          </w:tcPr>
          <w:p w14:paraId="0D428BD4"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SOC</w:t>
            </w:r>
          </w:p>
        </w:tc>
        <w:tc>
          <w:tcPr>
            <w:tcW w:w="1296" w:type="dxa"/>
            <w:noWrap/>
            <w:vAlign w:val="center"/>
            <w:hideMark/>
          </w:tcPr>
          <w:p w14:paraId="4CFAEC1A"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Earthworm biomass</w:t>
            </w:r>
          </w:p>
        </w:tc>
        <w:tc>
          <w:tcPr>
            <w:tcW w:w="1696" w:type="dxa"/>
            <w:noWrap/>
            <w:vAlign w:val="center"/>
            <w:hideMark/>
          </w:tcPr>
          <w:p w14:paraId="5140821A"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Microorganism abundance</w:t>
            </w:r>
          </w:p>
        </w:tc>
      </w:tr>
      <w:tr w:rsidR="00B2289D" w:rsidRPr="00F34061" w14:paraId="5D1168FD" w14:textId="77777777" w:rsidTr="00B2289D">
        <w:trPr>
          <w:trHeight w:val="620"/>
        </w:trPr>
        <w:tc>
          <w:tcPr>
            <w:tcW w:w="1368" w:type="dxa"/>
            <w:noWrap/>
            <w:vAlign w:val="center"/>
            <w:hideMark/>
          </w:tcPr>
          <w:p w14:paraId="57F8E23D"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Elevation</w:t>
            </w:r>
          </w:p>
        </w:tc>
        <w:tc>
          <w:tcPr>
            <w:tcW w:w="910" w:type="dxa"/>
            <w:shd w:val="clear" w:color="auto" w:fill="auto"/>
            <w:noWrap/>
            <w:vAlign w:val="center"/>
            <w:hideMark/>
          </w:tcPr>
          <w:p w14:paraId="020C2E7B"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-0.331</w:t>
            </w:r>
          </w:p>
        </w:tc>
        <w:tc>
          <w:tcPr>
            <w:tcW w:w="1116" w:type="dxa"/>
            <w:shd w:val="clear" w:color="auto" w:fill="auto"/>
            <w:noWrap/>
            <w:vAlign w:val="center"/>
            <w:hideMark/>
          </w:tcPr>
          <w:p w14:paraId="285FE2E0"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-0.047</w:t>
            </w:r>
          </w:p>
        </w:tc>
        <w:tc>
          <w:tcPr>
            <w:tcW w:w="1304" w:type="dxa"/>
            <w:shd w:val="clear" w:color="auto" w:fill="auto"/>
            <w:noWrap/>
            <w:vAlign w:val="center"/>
            <w:hideMark/>
          </w:tcPr>
          <w:p w14:paraId="018F7C14"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-0.699***</w:t>
            </w:r>
          </w:p>
        </w:tc>
        <w:tc>
          <w:tcPr>
            <w:tcW w:w="990" w:type="dxa"/>
            <w:noWrap/>
            <w:vAlign w:val="center"/>
            <w:hideMark/>
          </w:tcPr>
          <w:p w14:paraId="7897C76E"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-0.440*</w:t>
            </w:r>
          </w:p>
        </w:tc>
        <w:tc>
          <w:tcPr>
            <w:tcW w:w="1296" w:type="dxa"/>
            <w:noWrap/>
            <w:vAlign w:val="center"/>
            <w:hideMark/>
          </w:tcPr>
          <w:p w14:paraId="71CAC1B1"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-0.190</w:t>
            </w:r>
          </w:p>
        </w:tc>
        <w:tc>
          <w:tcPr>
            <w:tcW w:w="1696" w:type="dxa"/>
            <w:noWrap/>
            <w:vAlign w:val="center"/>
            <w:hideMark/>
          </w:tcPr>
          <w:p w14:paraId="0A759CEA"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-0.169</w:t>
            </w:r>
          </w:p>
        </w:tc>
      </w:tr>
      <w:tr w:rsidR="00B2289D" w:rsidRPr="00F34061" w14:paraId="7E6CEB4A" w14:textId="77777777" w:rsidTr="00B2289D">
        <w:trPr>
          <w:trHeight w:val="300"/>
        </w:trPr>
        <w:tc>
          <w:tcPr>
            <w:tcW w:w="1368" w:type="dxa"/>
            <w:noWrap/>
            <w:vAlign w:val="center"/>
            <w:hideMark/>
          </w:tcPr>
          <w:p w14:paraId="7FF5A3A6"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Cattle density</w:t>
            </w:r>
          </w:p>
        </w:tc>
        <w:tc>
          <w:tcPr>
            <w:tcW w:w="910" w:type="dxa"/>
            <w:shd w:val="clear" w:color="auto" w:fill="auto"/>
            <w:noWrap/>
            <w:vAlign w:val="center"/>
            <w:hideMark/>
          </w:tcPr>
          <w:p w14:paraId="0D940D2C" w14:textId="77777777" w:rsidR="00B2289D" w:rsidRPr="00F34061" w:rsidRDefault="00B2289D" w:rsidP="00F34061">
            <w:pPr>
              <w:rPr>
                <w:rFonts w:ascii="Times New Roman" w:hAnsi="Times New Roman" w:cs="Times New Roman"/>
                <w:sz w:val="24"/>
                <w:szCs w:val="24"/>
                <w:lang w:val="en-GB"/>
              </w:rPr>
            </w:pPr>
          </w:p>
        </w:tc>
        <w:tc>
          <w:tcPr>
            <w:tcW w:w="1116" w:type="dxa"/>
            <w:shd w:val="clear" w:color="auto" w:fill="auto"/>
            <w:noWrap/>
            <w:vAlign w:val="center"/>
            <w:hideMark/>
          </w:tcPr>
          <w:p w14:paraId="03C9F9D3"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0.662***</w:t>
            </w:r>
          </w:p>
        </w:tc>
        <w:tc>
          <w:tcPr>
            <w:tcW w:w="1304" w:type="dxa"/>
            <w:shd w:val="clear" w:color="auto" w:fill="auto"/>
            <w:noWrap/>
            <w:vAlign w:val="center"/>
            <w:hideMark/>
          </w:tcPr>
          <w:p w14:paraId="7681C6E6"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0.107</w:t>
            </w:r>
          </w:p>
        </w:tc>
        <w:tc>
          <w:tcPr>
            <w:tcW w:w="990" w:type="dxa"/>
            <w:noWrap/>
            <w:vAlign w:val="center"/>
            <w:hideMark/>
          </w:tcPr>
          <w:p w14:paraId="6BB86F0C"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-0.211</w:t>
            </w:r>
          </w:p>
        </w:tc>
        <w:tc>
          <w:tcPr>
            <w:tcW w:w="1296" w:type="dxa"/>
            <w:noWrap/>
            <w:vAlign w:val="center"/>
            <w:hideMark/>
          </w:tcPr>
          <w:p w14:paraId="1D890530"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-0.284</w:t>
            </w:r>
          </w:p>
        </w:tc>
        <w:tc>
          <w:tcPr>
            <w:tcW w:w="1696" w:type="dxa"/>
            <w:noWrap/>
            <w:vAlign w:val="center"/>
            <w:hideMark/>
          </w:tcPr>
          <w:p w14:paraId="2C98D695"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-0.359</w:t>
            </w:r>
          </w:p>
        </w:tc>
      </w:tr>
      <w:tr w:rsidR="00B2289D" w:rsidRPr="00F34061" w14:paraId="08AD175F" w14:textId="77777777" w:rsidTr="00B2289D">
        <w:trPr>
          <w:trHeight w:val="503"/>
        </w:trPr>
        <w:tc>
          <w:tcPr>
            <w:tcW w:w="1368" w:type="dxa"/>
            <w:noWrap/>
            <w:vAlign w:val="center"/>
            <w:hideMark/>
          </w:tcPr>
          <w:p w14:paraId="338B7BEE"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Bare soil</w:t>
            </w:r>
          </w:p>
        </w:tc>
        <w:tc>
          <w:tcPr>
            <w:tcW w:w="910" w:type="dxa"/>
            <w:shd w:val="clear" w:color="auto" w:fill="auto"/>
            <w:noWrap/>
            <w:vAlign w:val="center"/>
            <w:hideMark/>
          </w:tcPr>
          <w:p w14:paraId="091E31A8" w14:textId="77777777" w:rsidR="00B2289D" w:rsidRPr="00F34061" w:rsidRDefault="00B2289D" w:rsidP="00F34061">
            <w:pPr>
              <w:rPr>
                <w:rFonts w:ascii="Times New Roman" w:hAnsi="Times New Roman" w:cs="Times New Roman"/>
                <w:sz w:val="24"/>
                <w:szCs w:val="24"/>
                <w:lang w:val="en-GB"/>
              </w:rPr>
            </w:pPr>
          </w:p>
        </w:tc>
        <w:tc>
          <w:tcPr>
            <w:tcW w:w="1116" w:type="dxa"/>
            <w:shd w:val="clear" w:color="auto" w:fill="auto"/>
            <w:noWrap/>
            <w:vAlign w:val="center"/>
            <w:hideMark/>
          </w:tcPr>
          <w:p w14:paraId="6663A57D" w14:textId="77777777" w:rsidR="00B2289D" w:rsidRPr="00F34061" w:rsidRDefault="00B2289D" w:rsidP="00F34061">
            <w:pPr>
              <w:rPr>
                <w:rFonts w:ascii="Times New Roman" w:hAnsi="Times New Roman" w:cs="Times New Roman"/>
                <w:sz w:val="24"/>
                <w:szCs w:val="24"/>
                <w:lang w:val="en-GB"/>
              </w:rPr>
            </w:pPr>
          </w:p>
        </w:tc>
        <w:tc>
          <w:tcPr>
            <w:tcW w:w="1304" w:type="dxa"/>
            <w:shd w:val="clear" w:color="auto" w:fill="auto"/>
            <w:noWrap/>
            <w:vAlign w:val="center"/>
            <w:hideMark/>
          </w:tcPr>
          <w:p w14:paraId="17D093BD"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0.021</w:t>
            </w:r>
          </w:p>
        </w:tc>
        <w:tc>
          <w:tcPr>
            <w:tcW w:w="990" w:type="dxa"/>
            <w:noWrap/>
            <w:vAlign w:val="center"/>
            <w:hideMark/>
          </w:tcPr>
          <w:p w14:paraId="37C07FA5"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-0.360*</w:t>
            </w:r>
          </w:p>
        </w:tc>
        <w:tc>
          <w:tcPr>
            <w:tcW w:w="1296" w:type="dxa"/>
            <w:noWrap/>
            <w:vAlign w:val="center"/>
            <w:hideMark/>
          </w:tcPr>
          <w:p w14:paraId="6EEDA971"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-0.340</w:t>
            </w:r>
          </w:p>
        </w:tc>
        <w:tc>
          <w:tcPr>
            <w:tcW w:w="1696" w:type="dxa"/>
            <w:noWrap/>
            <w:vAlign w:val="center"/>
            <w:hideMark/>
          </w:tcPr>
          <w:p w14:paraId="2E8A3F59"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-0.360*</w:t>
            </w:r>
          </w:p>
        </w:tc>
      </w:tr>
      <w:tr w:rsidR="00B2289D" w:rsidRPr="00F34061" w14:paraId="06157AAF" w14:textId="77777777" w:rsidTr="00B2289D">
        <w:trPr>
          <w:trHeight w:val="449"/>
        </w:trPr>
        <w:tc>
          <w:tcPr>
            <w:tcW w:w="1368" w:type="dxa"/>
            <w:noWrap/>
            <w:vAlign w:val="center"/>
          </w:tcPr>
          <w:p w14:paraId="73664969"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Soil pH</w:t>
            </w:r>
          </w:p>
        </w:tc>
        <w:tc>
          <w:tcPr>
            <w:tcW w:w="910" w:type="dxa"/>
            <w:noWrap/>
            <w:vAlign w:val="center"/>
            <w:hideMark/>
          </w:tcPr>
          <w:p w14:paraId="361B404C" w14:textId="77777777" w:rsidR="00B2289D" w:rsidRPr="00F34061" w:rsidRDefault="00B2289D" w:rsidP="00F34061">
            <w:pPr>
              <w:rPr>
                <w:rFonts w:ascii="Times New Roman" w:hAnsi="Times New Roman" w:cs="Times New Roman"/>
                <w:sz w:val="24"/>
                <w:szCs w:val="24"/>
                <w:lang w:val="en-GB"/>
              </w:rPr>
            </w:pPr>
          </w:p>
        </w:tc>
        <w:tc>
          <w:tcPr>
            <w:tcW w:w="1116" w:type="dxa"/>
            <w:noWrap/>
            <w:vAlign w:val="center"/>
            <w:hideMark/>
          </w:tcPr>
          <w:p w14:paraId="4E7E86E4" w14:textId="77777777" w:rsidR="00B2289D" w:rsidRPr="00F34061" w:rsidRDefault="00B2289D" w:rsidP="00F34061">
            <w:pPr>
              <w:rPr>
                <w:rFonts w:ascii="Times New Roman" w:hAnsi="Times New Roman" w:cs="Times New Roman"/>
                <w:sz w:val="24"/>
                <w:szCs w:val="24"/>
                <w:lang w:val="en-GB"/>
              </w:rPr>
            </w:pPr>
          </w:p>
        </w:tc>
        <w:tc>
          <w:tcPr>
            <w:tcW w:w="1304" w:type="dxa"/>
            <w:noWrap/>
            <w:vAlign w:val="center"/>
            <w:hideMark/>
          </w:tcPr>
          <w:p w14:paraId="6709A627" w14:textId="77777777" w:rsidR="00B2289D" w:rsidRPr="00F34061" w:rsidRDefault="00B2289D" w:rsidP="00F34061">
            <w:pPr>
              <w:rPr>
                <w:rFonts w:ascii="Times New Roman" w:hAnsi="Times New Roman" w:cs="Times New Roman"/>
                <w:sz w:val="24"/>
                <w:szCs w:val="24"/>
                <w:lang w:val="en-GB"/>
              </w:rPr>
            </w:pPr>
          </w:p>
        </w:tc>
        <w:tc>
          <w:tcPr>
            <w:tcW w:w="990" w:type="dxa"/>
            <w:noWrap/>
            <w:vAlign w:val="center"/>
            <w:hideMark/>
          </w:tcPr>
          <w:p w14:paraId="78381163"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0.498*</w:t>
            </w:r>
          </w:p>
        </w:tc>
        <w:tc>
          <w:tcPr>
            <w:tcW w:w="1296" w:type="dxa"/>
            <w:noWrap/>
            <w:vAlign w:val="center"/>
            <w:hideMark/>
          </w:tcPr>
          <w:p w14:paraId="1A000066"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0.385*</w:t>
            </w:r>
          </w:p>
        </w:tc>
        <w:tc>
          <w:tcPr>
            <w:tcW w:w="1696" w:type="dxa"/>
            <w:noWrap/>
            <w:vAlign w:val="center"/>
            <w:hideMark/>
          </w:tcPr>
          <w:p w14:paraId="0D1BFF15"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0.525*</w:t>
            </w:r>
          </w:p>
        </w:tc>
      </w:tr>
      <w:tr w:rsidR="00B2289D" w:rsidRPr="00F34061" w14:paraId="73E342B3" w14:textId="77777777" w:rsidTr="00B2289D">
        <w:trPr>
          <w:trHeight w:val="530"/>
        </w:trPr>
        <w:tc>
          <w:tcPr>
            <w:tcW w:w="1368" w:type="dxa"/>
            <w:noWrap/>
            <w:vAlign w:val="center"/>
            <w:hideMark/>
          </w:tcPr>
          <w:p w14:paraId="01104BF1"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SOC</w:t>
            </w:r>
          </w:p>
        </w:tc>
        <w:tc>
          <w:tcPr>
            <w:tcW w:w="910" w:type="dxa"/>
            <w:noWrap/>
            <w:vAlign w:val="center"/>
            <w:hideMark/>
          </w:tcPr>
          <w:p w14:paraId="693E1126" w14:textId="77777777" w:rsidR="00B2289D" w:rsidRPr="00F34061" w:rsidRDefault="00B2289D" w:rsidP="00F34061">
            <w:pPr>
              <w:rPr>
                <w:rFonts w:ascii="Times New Roman" w:hAnsi="Times New Roman" w:cs="Times New Roman"/>
                <w:sz w:val="24"/>
                <w:szCs w:val="24"/>
                <w:lang w:val="en-GB"/>
              </w:rPr>
            </w:pPr>
          </w:p>
        </w:tc>
        <w:tc>
          <w:tcPr>
            <w:tcW w:w="1116" w:type="dxa"/>
            <w:noWrap/>
            <w:vAlign w:val="center"/>
            <w:hideMark/>
          </w:tcPr>
          <w:p w14:paraId="0D24CC48" w14:textId="77777777" w:rsidR="00B2289D" w:rsidRPr="00F34061" w:rsidRDefault="00B2289D" w:rsidP="00F34061">
            <w:pPr>
              <w:rPr>
                <w:rFonts w:ascii="Times New Roman" w:hAnsi="Times New Roman" w:cs="Times New Roman"/>
                <w:sz w:val="24"/>
                <w:szCs w:val="24"/>
                <w:lang w:val="en-GB"/>
              </w:rPr>
            </w:pPr>
          </w:p>
        </w:tc>
        <w:tc>
          <w:tcPr>
            <w:tcW w:w="1304" w:type="dxa"/>
            <w:noWrap/>
            <w:vAlign w:val="center"/>
            <w:hideMark/>
          </w:tcPr>
          <w:p w14:paraId="57BD8D31" w14:textId="77777777" w:rsidR="00B2289D" w:rsidRPr="00F34061" w:rsidRDefault="00B2289D" w:rsidP="00F34061">
            <w:pPr>
              <w:rPr>
                <w:rFonts w:ascii="Times New Roman" w:hAnsi="Times New Roman" w:cs="Times New Roman"/>
                <w:sz w:val="24"/>
                <w:szCs w:val="24"/>
                <w:lang w:val="en-GB"/>
              </w:rPr>
            </w:pPr>
          </w:p>
        </w:tc>
        <w:tc>
          <w:tcPr>
            <w:tcW w:w="990" w:type="dxa"/>
            <w:noWrap/>
            <w:vAlign w:val="center"/>
            <w:hideMark/>
          </w:tcPr>
          <w:p w14:paraId="1DDE82FE" w14:textId="77777777" w:rsidR="00B2289D" w:rsidRPr="00F34061" w:rsidRDefault="00B2289D" w:rsidP="00F34061">
            <w:pPr>
              <w:rPr>
                <w:rFonts w:ascii="Times New Roman" w:hAnsi="Times New Roman" w:cs="Times New Roman"/>
                <w:sz w:val="24"/>
                <w:szCs w:val="24"/>
                <w:lang w:val="en-GB"/>
              </w:rPr>
            </w:pPr>
          </w:p>
        </w:tc>
        <w:tc>
          <w:tcPr>
            <w:tcW w:w="1296" w:type="dxa"/>
            <w:noWrap/>
            <w:vAlign w:val="center"/>
            <w:hideMark/>
          </w:tcPr>
          <w:p w14:paraId="7C541D37"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0.628***</w:t>
            </w:r>
          </w:p>
        </w:tc>
        <w:tc>
          <w:tcPr>
            <w:tcW w:w="1696" w:type="dxa"/>
            <w:noWrap/>
            <w:vAlign w:val="center"/>
            <w:hideMark/>
          </w:tcPr>
          <w:p w14:paraId="41F1CA1B"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0.631***</w:t>
            </w:r>
          </w:p>
        </w:tc>
      </w:tr>
      <w:tr w:rsidR="00B2289D" w:rsidRPr="00F34061" w14:paraId="1797E826" w14:textId="77777777" w:rsidTr="00B2289D">
        <w:trPr>
          <w:trHeight w:val="300"/>
        </w:trPr>
        <w:tc>
          <w:tcPr>
            <w:tcW w:w="1368" w:type="dxa"/>
            <w:noWrap/>
            <w:vAlign w:val="center"/>
            <w:hideMark/>
          </w:tcPr>
          <w:p w14:paraId="7082C582" w14:textId="77777777" w:rsidR="00B2289D" w:rsidRPr="00F34061" w:rsidRDefault="00B2289D"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Earthworm biomass</w:t>
            </w:r>
          </w:p>
        </w:tc>
        <w:tc>
          <w:tcPr>
            <w:tcW w:w="910" w:type="dxa"/>
            <w:vAlign w:val="center"/>
          </w:tcPr>
          <w:p w14:paraId="63E00F6D" w14:textId="77777777" w:rsidR="00B2289D" w:rsidRPr="00F34061" w:rsidRDefault="00B2289D" w:rsidP="00F34061">
            <w:pPr>
              <w:rPr>
                <w:rFonts w:ascii="Times New Roman" w:hAnsi="Times New Roman" w:cs="Times New Roman"/>
                <w:sz w:val="24"/>
                <w:szCs w:val="24"/>
                <w:lang w:val="en-GB"/>
              </w:rPr>
            </w:pPr>
          </w:p>
        </w:tc>
        <w:tc>
          <w:tcPr>
            <w:tcW w:w="1116" w:type="dxa"/>
            <w:noWrap/>
            <w:vAlign w:val="center"/>
            <w:hideMark/>
          </w:tcPr>
          <w:p w14:paraId="25BCA489" w14:textId="77777777" w:rsidR="00B2289D" w:rsidRPr="00F34061" w:rsidRDefault="00B2289D" w:rsidP="00F34061">
            <w:pPr>
              <w:rPr>
                <w:rFonts w:ascii="Times New Roman" w:hAnsi="Times New Roman" w:cs="Times New Roman"/>
                <w:sz w:val="24"/>
                <w:szCs w:val="24"/>
                <w:lang w:val="en-GB"/>
              </w:rPr>
            </w:pPr>
          </w:p>
        </w:tc>
        <w:tc>
          <w:tcPr>
            <w:tcW w:w="1304" w:type="dxa"/>
            <w:noWrap/>
            <w:vAlign w:val="center"/>
            <w:hideMark/>
          </w:tcPr>
          <w:p w14:paraId="5100F0BD" w14:textId="77777777" w:rsidR="00B2289D" w:rsidRPr="00F34061" w:rsidRDefault="00B2289D" w:rsidP="00F34061">
            <w:pPr>
              <w:rPr>
                <w:rFonts w:ascii="Times New Roman" w:hAnsi="Times New Roman" w:cs="Times New Roman"/>
                <w:sz w:val="24"/>
                <w:szCs w:val="24"/>
                <w:lang w:val="en-GB"/>
              </w:rPr>
            </w:pPr>
          </w:p>
        </w:tc>
        <w:tc>
          <w:tcPr>
            <w:tcW w:w="990" w:type="dxa"/>
            <w:noWrap/>
            <w:vAlign w:val="center"/>
            <w:hideMark/>
          </w:tcPr>
          <w:p w14:paraId="2C205BC0" w14:textId="77777777" w:rsidR="00B2289D" w:rsidRPr="00F34061" w:rsidRDefault="00B2289D" w:rsidP="00F34061">
            <w:pPr>
              <w:rPr>
                <w:rFonts w:ascii="Times New Roman" w:hAnsi="Times New Roman" w:cs="Times New Roman"/>
                <w:sz w:val="24"/>
                <w:szCs w:val="24"/>
                <w:lang w:val="en-GB"/>
              </w:rPr>
            </w:pPr>
          </w:p>
        </w:tc>
        <w:tc>
          <w:tcPr>
            <w:tcW w:w="1296" w:type="dxa"/>
            <w:noWrap/>
            <w:vAlign w:val="center"/>
            <w:hideMark/>
          </w:tcPr>
          <w:p w14:paraId="706CAD76" w14:textId="77777777" w:rsidR="00B2289D" w:rsidRPr="00F34061" w:rsidRDefault="00B2289D" w:rsidP="00F34061">
            <w:pPr>
              <w:rPr>
                <w:rFonts w:ascii="Times New Roman" w:hAnsi="Times New Roman" w:cs="Times New Roman"/>
                <w:sz w:val="24"/>
                <w:szCs w:val="24"/>
                <w:lang w:val="en-GB"/>
              </w:rPr>
            </w:pPr>
          </w:p>
        </w:tc>
        <w:tc>
          <w:tcPr>
            <w:tcW w:w="1696" w:type="dxa"/>
            <w:noWrap/>
            <w:vAlign w:val="center"/>
            <w:hideMark/>
          </w:tcPr>
          <w:p w14:paraId="14478A78" w14:textId="77777777" w:rsidR="00B2289D" w:rsidRPr="00F34061" w:rsidRDefault="00B2289D" w:rsidP="00F34061">
            <w:pPr>
              <w:rPr>
                <w:rFonts w:ascii="Times New Roman" w:hAnsi="Times New Roman" w:cs="Times New Roman"/>
                <w:b/>
                <w:sz w:val="24"/>
                <w:szCs w:val="24"/>
                <w:lang w:val="en-GB"/>
              </w:rPr>
            </w:pPr>
            <w:r w:rsidRPr="00F34061">
              <w:rPr>
                <w:rFonts w:ascii="Times New Roman" w:hAnsi="Times New Roman" w:cs="Times New Roman"/>
                <w:b/>
                <w:sz w:val="24"/>
                <w:szCs w:val="24"/>
                <w:lang w:val="en-GB"/>
              </w:rPr>
              <w:t>0.613***</w:t>
            </w:r>
          </w:p>
        </w:tc>
      </w:tr>
    </w:tbl>
    <w:p w14:paraId="39B1C961" w14:textId="77777777" w:rsidR="00B2289D" w:rsidRPr="00F34061" w:rsidRDefault="00B2289D" w:rsidP="00F34061">
      <w:pPr>
        <w:rPr>
          <w:rFonts w:ascii="Times New Roman" w:hAnsi="Times New Roman" w:cs="Times New Roman"/>
          <w:lang w:val="en-GB"/>
        </w:rPr>
      </w:pPr>
    </w:p>
    <w:p w14:paraId="74876454" w14:textId="77777777" w:rsidR="00B2289D" w:rsidRPr="00F34061" w:rsidRDefault="00B2289D" w:rsidP="00F34061">
      <w:pPr>
        <w:rPr>
          <w:rFonts w:ascii="Times New Roman" w:hAnsi="Times New Roman" w:cs="Times New Roman"/>
          <w:lang w:val="en-GB"/>
        </w:rPr>
      </w:pPr>
    </w:p>
    <w:p w14:paraId="0920DF68" w14:textId="77777777" w:rsidR="00B2289D" w:rsidRPr="00F34061" w:rsidRDefault="00B2289D" w:rsidP="00F34061">
      <w:pPr>
        <w:rPr>
          <w:rFonts w:ascii="Times New Roman" w:hAnsi="Times New Roman" w:cs="Times New Roman"/>
          <w:sz w:val="24"/>
          <w:szCs w:val="24"/>
          <w:lang w:val="en-GB"/>
        </w:rPr>
      </w:pPr>
    </w:p>
    <w:p w14:paraId="4D275A0B"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br w:type="page"/>
      </w:r>
    </w:p>
    <w:p w14:paraId="79B639D9" w14:textId="01DB51C6" w:rsidR="00B2289D" w:rsidRPr="00F34061" w:rsidRDefault="00B31698" w:rsidP="00F34061">
      <w:pPr>
        <w:spacing w:after="0"/>
        <w:jc w:val="both"/>
        <w:rPr>
          <w:rFonts w:ascii="Times New Roman" w:hAnsi="Times New Roman" w:cs="Times New Roman"/>
          <w:sz w:val="24"/>
          <w:szCs w:val="24"/>
          <w:lang w:val="en-GB"/>
        </w:rPr>
      </w:pPr>
      <w:r w:rsidRPr="00F34061">
        <w:rPr>
          <w:rFonts w:ascii="Times New Roman" w:hAnsi="Times New Roman" w:cs="Times New Roman"/>
          <w:b/>
          <w:sz w:val="24"/>
          <w:szCs w:val="24"/>
          <w:lang w:val="en-GB"/>
        </w:rPr>
        <w:lastRenderedPageBreak/>
        <w:t xml:space="preserve">S11 </w:t>
      </w:r>
      <w:r w:rsidR="00B2289D" w:rsidRPr="00F34061">
        <w:rPr>
          <w:rFonts w:ascii="Times New Roman" w:hAnsi="Times New Roman" w:cs="Times New Roman"/>
          <w:b/>
          <w:sz w:val="24"/>
          <w:szCs w:val="24"/>
          <w:lang w:val="en-GB"/>
        </w:rPr>
        <w:t>Table</w:t>
      </w:r>
      <w:r w:rsidRPr="00F34061">
        <w:rPr>
          <w:rFonts w:ascii="Times New Roman" w:hAnsi="Times New Roman" w:cs="Times New Roman"/>
          <w:b/>
          <w:sz w:val="24"/>
          <w:szCs w:val="24"/>
          <w:lang w:val="en-GB"/>
        </w:rPr>
        <w:t xml:space="preserve">. </w:t>
      </w:r>
      <w:r w:rsidR="00710918" w:rsidRPr="00F34061">
        <w:rPr>
          <w:rFonts w:ascii="Times New Roman" w:hAnsi="Times New Roman" w:cs="Times New Roman"/>
          <w:b/>
          <w:sz w:val="24"/>
          <w:szCs w:val="24"/>
          <w:lang w:val="en-GB"/>
        </w:rPr>
        <w:t xml:space="preserve">Moran’s I </w:t>
      </w:r>
      <w:r w:rsidRPr="00F34061">
        <w:rPr>
          <w:rFonts w:ascii="Times New Roman" w:hAnsi="Times New Roman" w:cs="Times New Roman"/>
          <w:b/>
          <w:sz w:val="24"/>
          <w:szCs w:val="24"/>
          <w:lang w:val="en-GB"/>
        </w:rPr>
        <w:t>statistics</w:t>
      </w:r>
      <w:r w:rsidRPr="00F34061">
        <w:rPr>
          <w:rFonts w:ascii="Times New Roman" w:hAnsi="Times New Roman" w:cs="Times New Roman"/>
          <w:sz w:val="24"/>
          <w:szCs w:val="24"/>
          <w:lang w:val="en-GB"/>
        </w:rPr>
        <w:t xml:space="preserve">. </w:t>
      </w:r>
      <w:r w:rsidR="00B2289D" w:rsidRPr="00F34061">
        <w:rPr>
          <w:rFonts w:ascii="Times New Roman" w:hAnsi="Times New Roman" w:cs="Times New Roman"/>
          <w:sz w:val="24"/>
          <w:szCs w:val="24"/>
          <w:lang w:val="en-GB"/>
        </w:rPr>
        <w:t xml:space="preserve">Results of the Moran’s I statistic for spatial autocorrelation for residuals of the models for each response variable as tested in SEM (Fig.1, </w:t>
      </w:r>
      <w:r w:rsidR="0097330B" w:rsidRPr="00F34061">
        <w:rPr>
          <w:rFonts w:ascii="Times New Roman" w:hAnsi="Times New Roman" w:cs="Times New Roman"/>
          <w:sz w:val="24"/>
          <w:szCs w:val="24"/>
          <w:lang w:val="en-GB"/>
        </w:rPr>
        <w:t xml:space="preserve">S6 </w:t>
      </w:r>
      <w:r w:rsidR="00B2289D" w:rsidRPr="00F34061">
        <w:rPr>
          <w:rFonts w:ascii="Times New Roman" w:hAnsi="Times New Roman" w:cs="Times New Roman"/>
          <w:sz w:val="24"/>
          <w:szCs w:val="24"/>
          <w:lang w:val="en-GB"/>
        </w:rPr>
        <w:t xml:space="preserve">Table), by </w:t>
      </w:r>
      <w:r w:rsidR="0066386E" w:rsidRPr="00F34061">
        <w:rPr>
          <w:rFonts w:ascii="Times New Roman" w:hAnsi="Times New Roman" w:cs="Times New Roman"/>
          <w:sz w:val="24"/>
          <w:szCs w:val="24"/>
          <w:lang w:val="en-GB"/>
        </w:rPr>
        <w:t xml:space="preserve">a linear model </w:t>
      </w:r>
      <w:r w:rsidR="00B2289D" w:rsidRPr="00F34061">
        <w:rPr>
          <w:rFonts w:ascii="Times New Roman" w:hAnsi="Times New Roman" w:cs="Times New Roman"/>
          <w:sz w:val="24"/>
          <w:szCs w:val="24"/>
          <w:lang w:val="en-GB"/>
        </w:rPr>
        <w:t>(</w:t>
      </w:r>
      <w:r w:rsidR="0097330B" w:rsidRPr="00F34061">
        <w:rPr>
          <w:rFonts w:ascii="Times New Roman" w:hAnsi="Times New Roman" w:cs="Times New Roman"/>
          <w:sz w:val="24"/>
          <w:szCs w:val="24"/>
          <w:lang w:val="en-GB"/>
        </w:rPr>
        <w:t xml:space="preserve">S8 </w:t>
      </w:r>
      <w:r w:rsidR="00B2289D" w:rsidRPr="00F34061">
        <w:rPr>
          <w:rFonts w:ascii="Times New Roman" w:hAnsi="Times New Roman" w:cs="Times New Roman"/>
          <w:sz w:val="24"/>
          <w:szCs w:val="24"/>
          <w:lang w:val="en-GB"/>
        </w:rPr>
        <w:t>Table), and in PERMANOVA (</w:t>
      </w:r>
      <w:r w:rsidR="0097330B" w:rsidRPr="00F34061">
        <w:rPr>
          <w:rFonts w:ascii="Times New Roman" w:hAnsi="Times New Roman" w:cs="Times New Roman"/>
          <w:sz w:val="24"/>
          <w:szCs w:val="24"/>
          <w:lang w:val="en-GB"/>
        </w:rPr>
        <w:t xml:space="preserve">S9 </w:t>
      </w:r>
      <w:r w:rsidR="00B2289D" w:rsidRPr="00F34061">
        <w:rPr>
          <w:rFonts w:ascii="Times New Roman" w:hAnsi="Times New Roman" w:cs="Times New Roman"/>
          <w:sz w:val="24"/>
          <w:szCs w:val="24"/>
          <w:lang w:val="en-GB"/>
        </w:rPr>
        <w:t xml:space="preserve">Table). Moran’s I statistics: </w:t>
      </w:r>
      <w:proofErr w:type="spellStart"/>
      <w:r w:rsidR="00B2289D" w:rsidRPr="00F34061">
        <w:rPr>
          <w:rFonts w:ascii="Times New Roman" w:hAnsi="Times New Roman" w:cs="Times New Roman"/>
          <w:i/>
          <w:sz w:val="24"/>
          <w:szCs w:val="24"/>
          <w:lang w:val="en-GB"/>
        </w:rPr>
        <w:t>Obs.I</w:t>
      </w:r>
      <w:proofErr w:type="spellEnd"/>
      <w:r w:rsidR="00B2289D" w:rsidRPr="00F34061">
        <w:rPr>
          <w:rFonts w:ascii="Times New Roman" w:hAnsi="Times New Roman" w:cs="Times New Roman"/>
          <w:sz w:val="24"/>
          <w:szCs w:val="24"/>
          <w:lang w:val="en-GB"/>
        </w:rPr>
        <w:t xml:space="preserve"> is the computed Moran's I; </w:t>
      </w:r>
      <w:proofErr w:type="spellStart"/>
      <w:r w:rsidR="00B2289D" w:rsidRPr="00F34061">
        <w:rPr>
          <w:rFonts w:ascii="Times New Roman" w:hAnsi="Times New Roman" w:cs="Times New Roman"/>
          <w:i/>
          <w:sz w:val="24"/>
          <w:szCs w:val="24"/>
          <w:lang w:val="en-GB"/>
        </w:rPr>
        <w:t>Exp.I</w:t>
      </w:r>
      <w:proofErr w:type="spellEnd"/>
      <w:r w:rsidR="00B2289D" w:rsidRPr="00F34061">
        <w:rPr>
          <w:rFonts w:ascii="Times New Roman" w:hAnsi="Times New Roman" w:cs="Times New Roman"/>
          <w:sz w:val="24"/>
          <w:szCs w:val="24"/>
          <w:lang w:val="en-GB"/>
        </w:rPr>
        <w:t xml:space="preserve">, is the expected value of Moran’s I under the null hypothesis (i.e., of no spatial autocorrelation); and </w:t>
      </w:r>
      <w:r w:rsidR="00B2289D" w:rsidRPr="00F34061">
        <w:rPr>
          <w:rFonts w:ascii="Times New Roman" w:hAnsi="Times New Roman" w:cs="Times New Roman"/>
          <w:i/>
          <w:sz w:val="24"/>
          <w:szCs w:val="24"/>
          <w:lang w:val="en-GB"/>
        </w:rPr>
        <w:t>P</w:t>
      </w:r>
      <w:r w:rsidR="00B2289D" w:rsidRPr="00F34061">
        <w:rPr>
          <w:rFonts w:ascii="Times New Roman" w:hAnsi="Times New Roman" w:cs="Times New Roman"/>
          <w:sz w:val="24"/>
          <w:szCs w:val="24"/>
          <w:lang w:val="en-GB"/>
        </w:rPr>
        <w:t xml:space="preserve"> stands for the P-value of the test of the null hypothesis against the alternative hypothesis (i.e., of present spatial autocorrelation). Significant variables (P &lt; 0.05) are given in bold. If </w:t>
      </w:r>
      <w:proofErr w:type="spellStart"/>
      <w:r w:rsidR="00B2289D" w:rsidRPr="00F34061">
        <w:rPr>
          <w:rFonts w:ascii="Times New Roman" w:hAnsi="Times New Roman" w:cs="Times New Roman"/>
          <w:i/>
          <w:sz w:val="24"/>
          <w:szCs w:val="24"/>
          <w:lang w:val="en-GB"/>
        </w:rPr>
        <w:t>Obs.I</w:t>
      </w:r>
      <w:proofErr w:type="spellEnd"/>
      <w:r w:rsidR="00B2289D" w:rsidRPr="00F34061">
        <w:rPr>
          <w:rFonts w:ascii="Times New Roman" w:hAnsi="Times New Roman" w:cs="Times New Roman"/>
          <w:sz w:val="24"/>
          <w:szCs w:val="24"/>
          <w:lang w:val="en-GB"/>
        </w:rPr>
        <w:t xml:space="preserve"> is significantly greater than </w:t>
      </w:r>
      <w:proofErr w:type="spellStart"/>
      <w:r w:rsidR="00B2289D" w:rsidRPr="00F34061">
        <w:rPr>
          <w:rFonts w:ascii="Times New Roman" w:hAnsi="Times New Roman" w:cs="Times New Roman"/>
          <w:i/>
          <w:sz w:val="24"/>
          <w:szCs w:val="24"/>
          <w:lang w:val="en-GB"/>
        </w:rPr>
        <w:t>Exp.I</w:t>
      </w:r>
      <w:proofErr w:type="spellEnd"/>
      <w:r w:rsidR="00B2289D" w:rsidRPr="00F34061">
        <w:rPr>
          <w:rFonts w:ascii="Times New Roman" w:hAnsi="Times New Roman" w:cs="Times New Roman"/>
          <w:sz w:val="24"/>
          <w:szCs w:val="24"/>
          <w:lang w:val="en-GB"/>
        </w:rPr>
        <w:t xml:space="preserve">, then residuals are positively </w:t>
      </w:r>
      <w:proofErr w:type="spellStart"/>
      <w:r w:rsidR="00B2289D" w:rsidRPr="00F34061">
        <w:rPr>
          <w:rFonts w:ascii="Times New Roman" w:hAnsi="Times New Roman" w:cs="Times New Roman"/>
          <w:sz w:val="24"/>
          <w:szCs w:val="24"/>
          <w:lang w:val="en-GB"/>
        </w:rPr>
        <w:t>autocorrelated</w:t>
      </w:r>
      <w:proofErr w:type="spellEnd"/>
      <w:r w:rsidR="00B2289D" w:rsidRPr="00F34061">
        <w:rPr>
          <w:rFonts w:ascii="Times New Roman" w:hAnsi="Times New Roman" w:cs="Times New Roman"/>
          <w:sz w:val="24"/>
          <w:szCs w:val="24"/>
          <w:lang w:val="en-GB"/>
        </w:rPr>
        <w:t xml:space="preserve">, if </w:t>
      </w:r>
      <w:proofErr w:type="spellStart"/>
      <w:r w:rsidR="00B2289D" w:rsidRPr="00F34061">
        <w:rPr>
          <w:rFonts w:ascii="Times New Roman" w:hAnsi="Times New Roman" w:cs="Times New Roman"/>
          <w:i/>
          <w:sz w:val="24"/>
          <w:szCs w:val="24"/>
          <w:lang w:val="en-GB"/>
        </w:rPr>
        <w:t>Obs.I</w:t>
      </w:r>
      <w:proofErr w:type="spellEnd"/>
      <w:r w:rsidR="00B2289D" w:rsidRPr="00F34061">
        <w:rPr>
          <w:rFonts w:ascii="Times New Roman" w:hAnsi="Times New Roman" w:cs="Times New Roman"/>
          <w:i/>
          <w:sz w:val="24"/>
          <w:szCs w:val="24"/>
          <w:lang w:val="en-GB"/>
        </w:rPr>
        <w:t xml:space="preserve"> </w:t>
      </w:r>
      <w:r w:rsidR="00B2289D" w:rsidRPr="00F34061">
        <w:rPr>
          <w:rFonts w:ascii="Times New Roman" w:hAnsi="Times New Roman" w:cs="Times New Roman"/>
          <w:sz w:val="24"/>
          <w:szCs w:val="24"/>
          <w:lang w:val="en-GB"/>
        </w:rPr>
        <w:t xml:space="preserve">is significantly less than </w:t>
      </w:r>
      <w:proofErr w:type="spellStart"/>
      <w:r w:rsidR="00B2289D" w:rsidRPr="00F34061">
        <w:rPr>
          <w:rFonts w:ascii="Times New Roman" w:hAnsi="Times New Roman" w:cs="Times New Roman"/>
          <w:i/>
          <w:sz w:val="24"/>
          <w:szCs w:val="24"/>
          <w:lang w:val="en-GB"/>
        </w:rPr>
        <w:t>Exp.I</w:t>
      </w:r>
      <w:proofErr w:type="spellEnd"/>
      <w:r w:rsidR="00B2289D" w:rsidRPr="00F34061">
        <w:rPr>
          <w:rFonts w:ascii="Times New Roman" w:hAnsi="Times New Roman" w:cs="Times New Roman"/>
          <w:sz w:val="24"/>
          <w:szCs w:val="24"/>
          <w:lang w:val="en-GB"/>
        </w:rPr>
        <w:t xml:space="preserve"> this indicates negative autocorrelation of residuals.</w:t>
      </w:r>
    </w:p>
    <w:tbl>
      <w:tblPr>
        <w:tblStyle w:val="TableGrid"/>
        <w:tblW w:w="9018" w:type="dxa"/>
        <w:tblLayout w:type="fixed"/>
        <w:tblLook w:val="04A0" w:firstRow="1" w:lastRow="0" w:firstColumn="1" w:lastColumn="0" w:noHBand="0" w:noVBand="1"/>
      </w:tblPr>
      <w:tblGrid>
        <w:gridCol w:w="1630"/>
        <w:gridCol w:w="4958"/>
        <w:gridCol w:w="797"/>
        <w:gridCol w:w="810"/>
        <w:gridCol w:w="823"/>
      </w:tblGrid>
      <w:tr w:rsidR="00710918" w:rsidRPr="00F34061" w14:paraId="7B96EE09" w14:textId="77777777" w:rsidTr="00710918">
        <w:tc>
          <w:tcPr>
            <w:tcW w:w="1630" w:type="dxa"/>
            <w:vMerge w:val="restart"/>
            <w:tcBorders>
              <w:top w:val="single" w:sz="4" w:space="0" w:color="auto"/>
              <w:left w:val="single" w:sz="4" w:space="0" w:color="auto"/>
              <w:right w:val="single" w:sz="4" w:space="0" w:color="auto"/>
            </w:tcBorders>
            <w:shd w:val="clear" w:color="auto" w:fill="auto"/>
            <w:vAlign w:val="center"/>
          </w:tcPr>
          <w:p w14:paraId="5ED64293" w14:textId="77777777" w:rsidR="00710918" w:rsidRPr="00F34061" w:rsidRDefault="00710918" w:rsidP="00F34061">
            <w:pPr>
              <w:jc w:val="center"/>
              <w:rPr>
                <w:rFonts w:ascii="Times New Roman" w:hAnsi="Times New Roman" w:cs="Times New Roman"/>
                <w:i/>
                <w:sz w:val="24"/>
                <w:szCs w:val="24"/>
                <w:lang w:val="en-GB"/>
              </w:rPr>
            </w:pPr>
            <w:r w:rsidRPr="00F34061">
              <w:rPr>
                <w:rFonts w:ascii="Times New Roman" w:hAnsi="Times New Roman" w:cs="Times New Roman"/>
                <w:i/>
                <w:sz w:val="24"/>
                <w:szCs w:val="24"/>
                <w:lang w:val="en-GB"/>
              </w:rPr>
              <w:t>Variable</w:t>
            </w:r>
          </w:p>
        </w:tc>
        <w:tc>
          <w:tcPr>
            <w:tcW w:w="4958" w:type="dxa"/>
            <w:vMerge w:val="restart"/>
            <w:tcBorders>
              <w:top w:val="single" w:sz="4" w:space="0" w:color="auto"/>
              <w:left w:val="single" w:sz="4" w:space="0" w:color="auto"/>
              <w:right w:val="single" w:sz="4" w:space="0" w:color="auto"/>
            </w:tcBorders>
            <w:shd w:val="clear" w:color="auto" w:fill="auto"/>
          </w:tcPr>
          <w:p w14:paraId="5CC4EE46" w14:textId="77777777" w:rsidR="00710918" w:rsidRPr="00F34061" w:rsidRDefault="00710918" w:rsidP="00F34061">
            <w:pPr>
              <w:ind w:firstLine="252"/>
              <w:rPr>
                <w:rFonts w:ascii="Times New Roman" w:hAnsi="Times New Roman" w:cs="Times New Roman"/>
                <w:sz w:val="24"/>
                <w:szCs w:val="24"/>
                <w:lang w:val="en-GB"/>
              </w:rPr>
            </w:pPr>
            <w:r w:rsidRPr="00F34061">
              <w:rPr>
                <w:rFonts w:ascii="Times New Roman" w:hAnsi="Times New Roman" w:cs="Times New Roman"/>
                <w:i/>
                <w:sz w:val="24"/>
                <w:szCs w:val="24"/>
                <w:lang w:val="en-GB"/>
              </w:rPr>
              <w:t>Predictors</w:t>
            </w:r>
          </w:p>
          <w:p w14:paraId="09F5CA5A" w14:textId="77777777" w:rsidR="00710918" w:rsidRPr="00F34061" w:rsidRDefault="00710918" w:rsidP="00F34061">
            <w:pPr>
              <w:rPr>
                <w:rFonts w:ascii="Times New Roman" w:hAnsi="Times New Roman" w:cs="Times New Roman"/>
                <w:i/>
                <w:sz w:val="24"/>
                <w:szCs w:val="24"/>
                <w:lang w:val="en-GB"/>
              </w:rPr>
            </w:pPr>
            <w:r w:rsidRPr="00F34061">
              <w:rPr>
                <w:rFonts w:ascii="Times New Roman" w:hAnsi="Times New Roman" w:cs="Times New Roman"/>
                <w:sz w:val="24"/>
                <w:szCs w:val="24"/>
                <w:lang w:val="en-GB"/>
              </w:rPr>
              <w:t xml:space="preserve">  (models for residuals)</w:t>
            </w:r>
          </w:p>
        </w:tc>
        <w:tc>
          <w:tcPr>
            <w:tcW w:w="2430" w:type="dxa"/>
            <w:gridSpan w:val="3"/>
            <w:tcBorders>
              <w:left w:val="single" w:sz="4" w:space="0" w:color="auto"/>
            </w:tcBorders>
            <w:shd w:val="clear" w:color="auto" w:fill="auto"/>
            <w:vAlign w:val="center"/>
          </w:tcPr>
          <w:p w14:paraId="531F8750" w14:textId="4C529D57" w:rsidR="00710918" w:rsidRPr="00F34061" w:rsidRDefault="00710918" w:rsidP="00F34061">
            <w:pPr>
              <w:jc w:val="center"/>
              <w:rPr>
                <w:rFonts w:ascii="Times New Roman" w:hAnsi="Times New Roman" w:cs="Times New Roman"/>
                <w:i/>
                <w:sz w:val="24"/>
                <w:szCs w:val="24"/>
                <w:lang w:val="en-GB"/>
              </w:rPr>
            </w:pPr>
            <w:r w:rsidRPr="00F34061">
              <w:rPr>
                <w:rFonts w:ascii="Times New Roman" w:hAnsi="Times New Roman" w:cs="Times New Roman"/>
                <w:b/>
                <w:i/>
                <w:sz w:val="24"/>
                <w:szCs w:val="24"/>
                <w:lang w:val="en-GB"/>
              </w:rPr>
              <w:t>Moran’s I statistic</w:t>
            </w:r>
          </w:p>
        </w:tc>
      </w:tr>
      <w:tr w:rsidR="00710918" w:rsidRPr="00F34061" w14:paraId="5F302F8F" w14:textId="77777777" w:rsidTr="00710918">
        <w:tc>
          <w:tcPr>
            <w:tcW w:w="1630" w:type="dxa"/>
            <w:vMerge/>
            <w:tcBorders>
              <w:left w:val="single" w:sz="4" w:space="0" w:color="auto"/>
              <w:bottom w:val="single" w:sz="4" w:space="0" w:color="auto"/>
              <w:right w:val="single" w:sz="4" w:space="0" w:color="auto"/>
            </w:tcBorders>
            <w:shd w:val="clear" w:color="auto" w:fill="auto"/>
          </w:tcPr>
          <w:p w14:paraId="6836D7A3" w14:textId="77777777" w:rsidR="00710918" w:rsidRPr="00F34061" w:rsidRDefault="00710918" w:rsidP="00F34061">
            <w:pPr>
              <w:jc w:val="center"/>
              <w:rPr>
                <w:rFonts w:ascii="Times New Roman" w:hAnsi="Times New Roman" w:cs="Times New Roman"/>
                <w:i/>
                <w:sz w:val="24"/>
                <w:szCs w:val="24"/>
                <w:lang w:val="en-GB"/>
              </w:rPr>
            </w:pPr>
          </w:p>
        </w:tc>
        <w:tc>
          <w:tcPr>
            <w:tcW w:w="4958" w:type="dxa"/>
            <w:vMerge/>
            <w:tcBorders>
              <w:left w:val="single" w:sz="4" w:space="0" w:color="auto"/>
              <w:bottom w:val="single" w:sz="4" w:space="0" w:color="auto"/>
              <w:right w:val="single" w:sz="4" w:space="0" w:color="auto"/>
            </w:tcBorders>
            <w:shd w:val="clear" w:color="auto" w:fill="auto"/>
          </w:tcPr>
          <w:p w14:paraId="1AFB7889" w14:textId="77777777" w:rsidR="00710918" w:rsidRPr="00F34061" w:rsidRDefault="00710918" w:rsidP="00F34061">
            <w:pPr>
              <w:ind w:firstLine="252"/>
              <w:rPr>
                <w:rFonts w:ascii="Times New Roman" w:hAnsi="Times New Roman" w:cs="Times New Roman"/>
                <w:i/>
                <w:sz w:val="24"/>
                <w:szCs w:val="24"/>
                <w:lang w:val="en-GB"/>
              </w:rPr>
            </w:pPr>
          </w:p>
        </w:tc>
        <w:tc>
          <w:tcPr>
            <w:tcW w:w="797" w:type="dxa"/>
            <w:tcBorders>
              <w:left w:val="single" w:sz="4" w:space="0" w:color="auto"/>
            </w:tcBorders>
            <w:shd w:val="clear" w:color="auto" w:fill="auto"/>
            <w:vAlign w:val="center"/>
          </w:tcPr>
          <w:p w14:paraId="293F60D4" w14:textId="77777777" w:rsidR="00710918" w:rsidRPr="00F34061" w:rsidRDefault="00710918" w:rsidP="00F34061">
            <w:pPr>
              <w:jc w:val="center"/>
              <w:rPr>
                <w:rFonts w:ascii="Times New Roman" w:hAnsi="Times New Roman" w:cs="Times New Roman"/>
                <w:i/>
                <w:sz w:val="24"/>
                <w:szCs w:val="24"/>
                <w:lang w:val="en-GB"/>
              </w:rPr>
            </w:pPr>
            <w:proofErr w:type="spellStart"/>
            <w:r w:rsidRPr="00F34061">
              <w:rPr>
                <w:rFonts w:ascii="Times New Roman" w:hAnsi="Times New Roman" w:cs="Times New Roman"/>
                <w:i/>
                <w:sz w:val="24"/>
                <w:szCs w:val="24"/>
                <w:lang w:val="en-GB"/>
              </w:rPr>
              <w:t>Obs.I</w:t>
            </w:r>
            <w:proofErr w:type="spellEnd"/>
          </w:p>
        </w:tc>
        <w:tc>
          <w:tcPr>
            <w:tcW w:w="810" w:type="dxa"/>
            <w:shd w:val="clear" w:color="auto" w:fill="auto"/>
            <w:vAlign w:val="center"/>
          </w:tcPr>
          <w:p w14:paraId="7F726BE5" w14:textId="77777777" w:rsidR="00710918" w:rsidRPr="00F34061" w:rsidRDefault="00710918" w:rsidP="00F34061">
            <w:pPr>
              <w:jc w:val="center"/>
              <w:rPr>
                <w:rFonts w:ascii="Times New Roman" w:hAnsi="Times New Roman" w:cs="Times New Roman"/>
                <w:i/>
                <w:sz w:val="24"/>
                <w:szCs w:val="24"/>
                <w:lang w:val="en-GB"/>
              </w:rPr>
            </w:pPr>
            <w:proofErr w:type="spellStart"/>
            <w:r w:rsidRPr="00F34061">
              <w:rPr>
                <w:rFonts w:ascii="Times New Roman" w:hAnsi="Times New Roman" w:cs="Times New Roman"/>
                <w:i/>
                <w:sz w:val="24"/>
                <w:szCs w:val="24"/>
                <w:lang w:val="en-GB"/>
              </w:rPr>
              <w:t>Exp.I</w:t>
            </w:r>
            <w:proofErr w:type="spellEnd"/>
          </w:p>
        </w:tc>
        <w:tc>
          <w:tcPr>
            <w:tcW w:w="823" w:type="dxa"/>
            <w:shd w:val="clear" w:color="auto" w:fill="auto"/>
            <w:vAlign w:val="center"/>
          </w:tcPr>
          <w:p w14:paraId="63A229F3" w14:textId="77777777" w:rsidR="00710918" w:rsidRPr="00F34061" w:rsidRDefault="00710918" w:rsidP="00F34061">
            <w:pPr>
              <w:jc w:val="center"/>
              <w:rPr>
                <w:rFonts w:ascii="Times New Roman" w:hAnsi="Times New Roman" w:cs="Times New Roman"/>
                <w:i/>
                <w:sz w:val="24"/>
                <w:szCs w:val="24"/>
                <w:lang w:val="en-GB"/>
              </w:rPr>
            </w:pPr>
            <w:r w:rsidRPr="00F34061">
              <w:rPr>
                <w:rFonts w:ascii="Times New Roman" w:hAnsi="Times New Roman" w:cs="Times New Roman"/>
                <w:i/>
                <w:sz w:val="24"/>
                <w:szCs w:val="24"/>
                <w:lang w:val="en-GB"/>
              </w:rPr>
              <w:t>P</w:t>
            </w:r>
          </w:p>
        </w:tc>
      </w:tr>
      <w:tr w:rsidR="00710918" w:rsidRPr="00F34061" w14:paraId="70098E06" w14:textId="7E547D0C" w:rsidTr="00710918">
        <w:tc>
          <w:tcPr>
            <w:tcW w:w="9018" w:type="dxa"/>
            <w:gridSpan w:val="5"/>
            <w:tcBorders>
              <w:left w:val="single" w:sz="4" w:space="0" w:color="auto"/>
              <w:bottom w:val="single" w:sz="4" w:space="0" w:color="auto"/>
            </w:tcBorders>
            <w:shd w:val="clear" w:color="auto" w:fill="F2F2F2" w:themeFill="background1" w:themeFillShade="F2"/>
          </w:tcPr>
          <w:p w14:paraId="0A4E3078" w14:textId="461790E4" w:rsidR="00710918" w:rsidRPr="00F34061" w:rsidRDefault="00710918" w:rsidP="00F34061">
            <w:pPr>
              <w:rPr>
                <w:rFonts w:ascii="Times New Roman" w:hAnsi="Times New Roman" w:cs="Times New Roman"/>
                <w:b/>
                <w:i/>
                <w:sz w:val="24"/>
                <w:szCs w:val="24"/>
                <w:lang w:val="en-GB"/>
              </w:rPr>
            </w:pPr>
            <w:r w:rsidRPr="00F34061">
              <w:rPr>
                <w:rFonts w:ascii="Times New Roman" w:hAnsi="Times New Roman" w:cs="Times New Roman"/>
                <w:b/>
                <w:i/>
                <w:sz w:val="24"/>
                <w:szCs w:val="24"/>
                <w:lang w:val="en-GB"/>
              </w:rPr>
              <w:t xml:space="preserve">Variables as tested in SEM </w:t>
            </w:r>
            <w:r w:rsidRPr="00F34061">
              <w:rPr>
                <w:rFonts w:ascii="Times New Roman" w:hAnsi="Times New Roman" w:cs="Times New Roman"/>
                <w:sz w:val="24"/>
                <w:szCs w:val="24"/>
                <w:lang w:val="en-GB"/>
              </w:rPr>
              <w:t xml:space="preserve">(Fig.1, </w:t>
            </w:r>
            <w:r w:rsidR="00175461" w:rsidRPr="00F34061">
              <w:rPr>
                <w:rFonts w:ascii="Times New Roman" w:hAnsi="Times New Roman" w:cs="Times New Roman"/>
                <w:sz w:val="24"/>
                <w:szCs w:val="24"/>
                <w:lang w:val="en-GB"/>
              </w:rPr>
              <w:t>S6</w:t>
            </w:r>
            <w:r w:rsidR="0097330B" w:rsidRPr="00F34061">
              <w:rPr>
                <w:rFonts w:ascii="Times New Roman" w:hAnsi="Times New Roman" w:cs="Times New Roman"/>
                <w:sz w:val="24"/>
                <w:szCs w:val="24"/>
                <w:lang w:val="en-GB"/>
              </w:rPr>
              <w:t xml:space="preserve"> </w:t>
            </w:r>
            <w:r w:rsidR="00175461" w:rsidRPr="00F34061">
              <w:rPr>
                <w:rFonts w:ascii="Times New Roman" w:hAnsi="Times New Roman" w:cs="Times New Roman"/>
                <w:sz w:val="24"/>
                <w:szCs w:val="24"/>
                <w:lang w:val="en-GB"/>
              </w:rPr>
              <w:t>T</w:t>
            </w:r>
            <w:r w:rsidRPr="00F34061">
              <w:rPr>
                <w:rFonts w:ascii="Times New Roman" w:hAnsi="Times New Roman" w:cs="Times New Roman"/>
                <w:sz w:val="24"/>
                <w:szCs w:val="24"/>
                <w:lang w:val="en-GB"/>
              </w:rPr>
              <w:t>able)</w:t>
            </w:r>
            <w:r w:rsidRPr="00F34061">
              <w:rPr>
                <w:rFonts w:ascii="Times New Roman" w:hAnsi="Times New Roman" w:cs="Times New Roman"/>
                <w:b/>
                <w:i/>
                <w:sz w:val="24"/>
                <w:szCs w:val="24"/>
                <w:lang w:val="en-GB"/>
              </w:rPr>
              <w:t>:</w:t>
            </w:r>
          </w:p>
        </w:tc>
      </w:tr>
      <w:tr w:rsidR="00710918" w:rsidRPr="00F34061" w14:paraId="0F36EFFA"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399A6AA0"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Plant species richness</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73F94BEC"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cattle density + elevation + bare soil + pH + SOC + earthworm biomass + microorganism abundance</w:t>
            </w:r>
          </w:p>
        </w:tc>
        <w:tc>
          <w:tcPr>
            <w:tcW w:w="797" w:type="dxa"/>
            <w:tcBorders>
              <w:left w:val="single" w:sz="4" w:space="0" w:color="auto"/>
            </w:tcBorders>
            <w:shd w:val="clear" w:color="auto" w:fill="auto"/>
            <w:vAlign w:val="center"/>
          </w:tcPr>
          <w:p w14:paraId="0AA922E9"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-0.04</w:t>
            </w:r>
          </w:p>
        </w:tc>
        <w:tc>
          <w:tcPr>
            <w:tcW w:w="810" w:type="dxa"/>
            <w:shd w:val="clear" w:color="auto" w:fill="auto"/>
            <w:vAlign w:val="center"/>
          </w:tcPr>
          <w:p w14:paraId="15ACE936"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257B88AC"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0.864</w:t>
            </w:r>
          </w:p>
        </w:tc>
      </w:tr>
      <w:tr w:rsidR="00710918" w:rsidRPr="00F34061" w14:paraId="57B516B2"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49A0F3DB"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Plant functional diversity</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3EB7EE94" w14:textId="77777777" w:rsidR="00710918" w:rsidRPr="00F34061" w:rsidRDefault="00710918" w:rsidP="00F34061">
            <w:pPr>
              <w:ind w:left="194" w:hanging="180"/>
              <w:rPr>
                <w:rFonts w:ascii="Times New Roman" w:hAnsi="Times New Roman" w:cs="Times New Roman"/>
                <w:sz w:val="24"/>
                <w:szCs w:val="24"/>
                <w:lang w:val="en-GB"/>
              </w:rPr>
            </w:pPr>
            <w:r w:rsidRPr="00F34061">
              <w:rPr>
                <w:rFonts w:ascii="Times New Roman" w:hAnsi="Times New Roman" w:cs="Times New Roman"/>
                <w:sz w:val="24"/>
                <w:szCs w:val="24"/>
                <w:lang w:val="en-GB"/>
              </w:rPr>
              <w:t>~ plant species richness + cattle density + bare soil</w:t>
            </w:r>
          </w:p>
        </w:tc>
        <w:tc>
          <w:tcPr>
            <w:tcW w:w="797" w:type="dxa"/>
            <w:tcBorders>
              <w:left w:val="single" w:sz="4" w:space="0" w:color="auto"/>
            </w:tcBorders>
            <w:shd w:val="clear" w:color="auto" w:fill="auto"/>
            <w:vAlign w:val="center"/>
          </w:tcPr>
          <w:p w14:paraId="14BD5628"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-0.06</w:t>
            </w:r>
          </w:p>
        </w:tc>
        <w:tc>
          <w:tcPr>
            <w:tcW w:w="810" w:type="dxa"/>
            <w:shd w:val="clear" w:color="auto" w:fill="auto"/>
            <w:vAlign w:val="center"/>
          </w:tcPr>
          <w:p w14:paraId="3E9EF13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72984C54"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0.521</w:t>
            </w:r>
          </w:p>
        </w:tc>
      </w:tr>
      <w:tr w:rsidR="00710918" w:rsidRPr="00F34061" w14:paraId="7CDD8483"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59347EF5" w14:textId="475F30AB"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Undesirable species, %</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4DF7641B"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xml:space="preserve">~ plant species richness + elevation + cattle density + bare soil + pH + SOC + earthworm biomass + microorganism abundance </w:t>
            </w:r>
          </w:p>
        </w:tc>
        <w:tc>
          <w:tcPr>
            <w:tcW w:w="797" w:type="dxa"/>
            <w:tcBorders>
              <w:left w:val="single" w:sz="4" w:space="0" w:color="auto"/>
            </w:tcBorders>
            <w:shd w:val="clear" w:color="auto" w:fill="auto"/>
            <w:vAlign w:val="center"/>
          </w:tcPr>
          <w:p w14:paraId="6768055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-0.02</w:t>
            </w:r>
          </w:p>
        </w:tc>
        <w:tc>
          <w:tcPr>
            <w:tcW w:w="810" w:type="dxa"/>
            <w:shd w:val="clear" w:color="auto" w:fill="auto"/>
            <w:vAlign w:val="center"/>
          </w:tcPr>
          <w:p w14:paraId="1CA23D6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171ADEAE"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0.820</w:t>
            </w:r>
          </w:p>
        </w:tc>
      </w:tr>
      <w:tr w:rsidR="00710918" w:rsidRPr="00F34061" w14:paraId="321D3564"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5931847C"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Elevation</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5BB45C4A" w14:textId="77777777" w:rsidR="00710918" w:rsidRPr="00F34061" w:rsidRDefault="00710918" w:rsidP="00F34061">
            <w:pPr>
              <w:ind w:left="194" w:hanging="194"/>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 xml:space="preserve">— </w:t>
            </w:r>
          </w:p>
        </w:tc>
        <w:tc>
          <w:tcPr>
            <w:tcW w:w="2430" w:type="dxa"/>
            <w:gridSpan w:val="3"/>
            <w:tcBorders>
              <w:left w:val="single" w:sz="4" w:space="0" w:color="auto"/>
            </w:tcBorders>
            <w:shd w:val="clear" w:color="auto" w:fill="auto"/>
          </w:tcPr>
          <w:p w14:paraId="60F8568C" w14:textId="77777777" w:rsidR="00710918" w:rsidRPr="00F34061" w:rsidRDefault="00710918" w:rsidP="00F34061">
            <w:pPr>
              <w:jc w:val="center"/>
              <w:rPr>
                <w:lang w:val="en-GB"/>
              </w:rPr>
            </w:pPr>
            <w:r w:rsidRPr="00F34061">
              <w:rPr>
                <w:rFonts w:ascii="Times New Roman" w:hAnsi="Times New Roman" w:cs="Times New Roman"/>
                <w:sz w:val="24"/>
                <w:szCs w:val="24"/>
                <w:lang w:val="en-GB"/>
              </w:rPr>
              <w:t>—</w:t>
            </w:r>
          </w:p>
        </w:tc>
      </w:tr>
      <w:tr w:rsidR="00710918" w:rsidRPr="00F34061" w14:paraId="72E28E31"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259612D3"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Cattle density</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095CE5CC"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elevation</w:t>
            </w:r>
          </w:p>
        </w:tc>
        <w:tc>
          <w:tcPr>
            <w:tcW w:w="797" w:type="dxa"/>
            <w:tcBorders>
              <w:left w:val="single" w:sz="4" w:space="0" w:color="auto"/>
            </w:tcBorders>
            <w:shd w:val="clear" w:color="auto" w:fill="auto"/>
            <w:vAlign w:val="center"/>
          </w:tcPr>
          <w:p w14:paraId="2561D33E"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10" w:type="dxa"/>
            <w:shd w:val="clear" w:color="auto" w:fill="auto"/>
            <w:vAlign w:val="center"/>
          </w:tcPr>
          <w:p w14:paraId="34F1B27D"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37592B6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0.887</w:t>
            </w:r>
          </w:p>
        </w:tc>
      </w:tr>
      <w:tr w:rsidR="00710918" w:rsidRPr="00F34061" w14:paraId="6DC853B4"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7875D918"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Bare soil</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5C16721E"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cattle density + elevation</w:t>
            </w:r>
          </w:p>
        </w:tc>
        <w:tc>
          <w:tcPr>
            <w:tcW w:w="797" w:type="dxa"/>
            <w:tcBorders>
              <w:left w:val="single" w:sz="4" w:space="0" w:color="auto"/>
            </w:tcBorders>
            <w:shd w:val="clear" w:color="auto" w:fill="auto"/>
            <w:vAlign w:val="center"/>
          </w:tcPr>
          <w:p w14:paraId="1ED96D50"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-0.05</w:t>
            </w:r>
          </w:p>
        </w:tc>
        <w:tc>
          <w:tcPr>
            <w:tcW w:w="810" w:type="dxa"/>
            <w:shd w:val="clear" w:color="auto" w:fill="auto"/>
            <w:vAlign w:val="center"/>
          </w:tcPr>
          <w:p w14:paraId="16436291"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3229199C"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0.740</w:t>
            </w:r>
          </w:p>
        </w:tc>
      </w:tr>
      <w:tr w:rsidR="00710918" w:rsidRPr="00F34061" w14:paraId="4818AA43"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39401F05"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Soil pH</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6BF2DB9B"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elevation + cattle density</w:t>
            </w:r>
          </w:p>
        </w:tc>
        <w:tc>
          <w:tcPr>
            <w:tcW w:w="797" w:type="dxa"/>
            <w:tcBorders>
              <w:left w:val="single" w:sz="4" w:space="0" w:color="auto"/>
            </w:tcBorders>
            <w:shd w:val="clear" w:color="auto" w:fill="auto"/>
            <w:vAlign w:val="center"/>
          </w:tcPr>
          <w:p w14:paraId="449644B0"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0.06</w:t>
            </w:r>
          </w:p>
        </w:tc>
        <w:tc>
          <w:tcPr>
            <w:tcW w:w="810" w:type="dxa"/>
            <w:shd w:val="clear" w:color="auto" w:fill="auto"/>
            <w:vAlign w:val="center"/>
          </w:tcPr>
          <w:p w14:paraId="53D5F3D8"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51F8927D" w14:textId="77777777" w:rsidR="00710918" w:rsidRPr="00F34061" w:rsidRDefault="00710918" w:rsidP="00F34061">
            <w:pPr>
              <w:jc w:val="center"/>
              <w:rPr>
                <w:rFonts w:ascii="Times New Roman" w:hAnsi="Times New Roman" w:cs="Times New Roman"/>
                <w:b/>
                <w:bCs/>
                <w:sz w:val="24"/>
                <w:szCs w:val="24"/>
                <w:lang w:val="en-GB"/>
              </w:rPr>
            </w:pPr>
            <w:r w:rsidRPr="00F34061">
              <w:rPr>
                <w:rFonts w:ascii="Times New Roman" w:hAnsi="Times New Roman" w:cs="Times New Roman"/>
                <w:b/>
                <w:bCs/>
                <w:sz w:val="24"/>
                <w:szCs w:val="24"/>
                <w:lang w:val="en-GB"/>
              </w:rPr>
              <w:t>0.017</w:t>
            </w:r>
          </w:p>
        </w:tc>
      </w:tr>
      <w:tr w:rsidR="00710918" w:rsidRPr="00F34061" w14:paraId="128AC719"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7548B8E8"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SOC</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01EAA40E"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cattle density + elevation + bare soil + pH + earthworm biomass + microorganism abundance</w:t>
            </w:r>
          </w:p>
        </w:tc>
        <w:tc>
          <w:tcPr>
            <w:tcW w:w="797" w:type="dxa"/>
            <w:tcBorders>
              <w:left w:val="single" w:sz="4" w:space="0" w:color="auto"/>
            </w:tcBorders>
            <w:shd w:val="clear" w:color="auto" w:fill="auto"/>
            <w:vAlign w:val="center"/>
          </w:tcPr>
          <w:p w14:paraId="243B6480"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-0.09</w:t>
            </w:r>
          </w:p>
        </w:tc>
        <w:tc>
          <w:tcPr>
            <w:tcW w:w="810" w:type="dxa"/>
            <w:shd w:val="clear" w:color="auto" w:fill="auto"/>
            <w:vAlign w:val="center"/>
          </w:tcPr>
          <w:p w14:paraId="158B45C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1B010E3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0.206</w:t>
            </w:r>
          </w:p>
        </w:tc>
      </w:tr>
      <w:tr w:rsidR="00710918" w:rsidRPr="00F34061" w14:paraId="6CAE546D"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7104B444"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Earthworm biomass</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5C8478A8"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cattle density + bare soil + pH</w:t>
            </w:r>
          </w:p>
        </w:tc>
        <w:tc>
          <w:tcPr>
            <w:tcW w:w="797" w:type="dxa"/>
            <w:tcBorders>
              <w:left w:val="single" w:sz="4" w:space="0" w:color="auto"/>
            </w:tcBorders>
            <w:shd w:val="clear" w:color="auto" w:fill="auto"/>
            <w:vAlign w:val="center"/>
          </w:tcPr>
          <w:p w14:paraId="0E9E0DFF"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10" w:type="dxa"/>
            <w:shd w:val="clear" w:color="auto" w:fill="auto"/>
            <w:vAlign w:val="center"/>
          </w:tcPr>
          <w:p w14:paraId="608BA80E"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68BB18AB"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0.136</w:t>
            </w:r>
          </w:p>
        </w:tc>
      </w:tr>
      <w:tr w:rsidR="00710918" w:rsidRPr="00F34061" w14:paraId="2B882CAB" w14:textId="77777777" w:rsidTr="00710918">
        <w:tc>
          <w:tcPr>
            <w:tcW w:w="1630" w:type="dxa"/>
            <w:tcBorders>
              <w:top w:val="single" w:sz="4" w:space="0" w:color="auto"/>
              <w:left w:val="single" w:sz="4" w:space="0" w:color="auto"/>
              <w:bottom w:val="single" w:sz="4" w:space="0" w:color="auto"/>
              <w:right w:val="single" w:sz="4" w:space="0" w:color="auto"/>
            </w:tcBorders>
            <w:shd w:val="clear" w:color="auto" w:fill="auto"/>
          </w:tcPr>
          <w:p w14:paraId="76E9C08C" w14:textId="77777777" w:rsidR="00710918" w:rsidRPr="00F34061" w:rsidRDefault="00710918" w:rsidP="00F34061">
            <w:pPr>
              <w:ind w:left="-90" w:right="-108"/>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Microorganism abundance</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008CAABB"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xml:space="preserve">~ cattle density + bare soil + pH </w:t>
            </w:r>
          </w:p>
        </w:tc>
        <w:tc>
          <w:tcPr>
            <w:tcW w:w="797" w:type="dxa"/>
            <w:tcBorders>
              <w:left w:val="single" w:sz="4" w:space="0" w:color="auto"/>
            </w:tcBorders>
            <w:shd w:val="clear" w:color="auto" w:fill="auto"/>
            <w:vAlign w:val="center"/>
          </w:tcPr>
          <w:p w14:paraId="7C8A9CAB"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0.01</w:t>
            </w:r>
          </w:p>
        </w:tc>
        <w:tc>
          <w:tcPr>
            <w:tcW w:w="810" w:type="dxa"/>
            <w:shd w:val="clear" w:color="auto" w:fill="auto"/>
            <w:vAlign w:val="center"/>
          </w:tcPr>
          <w:p w14:paraId="6CA93ED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33DC752E"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0.356</w:t>
            </w:r>
          </w:p>
        </w:tc>
      </w:tr>
      <w:tr w:rsidR="00710918" w:rsidRPr="00F34061" w14:paraId="389C4F22" w14:textId="518AD430" w:rsidTr="00710918">
        <w:tc>
          <w:tcPr>
            <w:tcW w:w="9018"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55FB083B" w14:textId="4223ADC9" w:rsidR="00710918" w:rsidRPr="00F34061" w:rsidRDefault="00710918" w:rsidP="00F34061">
            <w:pPr>
              <w:rPr>
                <w:rFonts w:ascii="Times New Roman" w:hAnsi="Times New Roman" w:cs="Times New Roman"/>
                <w:b/>
                <w:i/>
                <w:sz w:val="24"/>
                <w:szCs w:val="24"/>
                <w:lang w:val="en-GB"/>
              </w:rPr>
            </w:pPr>
            <w:r w:rsidRPr="00F34061">
              <w:rPr>
                <w:rFonts w:ascii="Times New Roman" w:hAnsi="Times New Roman" w:cs="Times New Roman"/>
                <w:b/>
                <w:i/>
                <w:sz w:val="24"/>
                <w:szCs w:val="24"/>
                <w:lang w:val="en-GB"/>
              </w:rPr>
              <w:t xml:space="preserve">Number of species of functional groups, as tested by a linear model </w:t>
            </w:r>
            <w:r w:rsidRPr="00F34061">
              <w:rPr>
                <w:rFonts w:ascii="Times New Roman" w:hAnsi="Times New Roman" w:cs="Times New Roman"/>
                <w:sz w:val="24"/>
                <w:szCs w:val="24"/>
                <w:lang w:val="en-GB"/>
              </w:rPr>
              <w:t>(</w:t>
            </w:r>
            <w:r w:rsidR="00175461" w:rsidRPr="00F34061">
              <w:rPr>
                <w:rFonts w:ascii="Times New Roman" w:hAnsi="Times New Roman" w:cs="Times New Roman"/>
                <w:sz w:val="24"/>
                <w:szCs w:val="24"/>
                <w:lang w:val="en-GB"/>
              </w:rPr>
              <w:t>S8</w:t>
            </w:r>
            <w:r w:rsidR="0097330B" w:rsidRPr="00F34061">
              <w:rPr>
                <w:rFonts w:ascii="Times New Roman" w:hAnsi="Times New Roman" w:cs="Times New Roman"/>
                <w:sz w:val="24"/>
                <w:szCs w:val="24"/>
                <w:lang w:val="en-GB"/>
              </w:rPr>
              <w:t xml:space="preserve"> </w:t>
            </w:r>
            <w:r w:rsidRPr="00F34061">
              <w:rPr>
                <w:rFonts w:ascii="Times New Roman" w:hAnsi="Times New Roman" w:cs="Times New Roman"/>
                <w:sz w:val="24"/>
                <w:szCs w:val="24"/>
                <w:lang w:val="en-GB"/>
              </w:rPr>
              <w:t>Table)</w:t>
            </w:r>
            <w:r w:rsidRPr="00F34061">
              <w:rPr>
                <w:rFonts w:ascii="Times New Roman" w:hAnsi="Times New Roman" w:cs="Times New Roman"/>
                <w:b/>
                <w:i/>
                <w:sz w:val="24"/>
                <w:szCs w:val="24"/>
                <w:lang w:val="en-GB"/>
              </w:rPr>
              <w:t>:</w:t>
            </w:r>
          </w:p>
        </w:tc>
      </w:tr>
      <w:tr w:rsidR="00710918" w:rsidRPr="00F34061" w14:paraId="5D7D5504" w14:textId="77777777" w:rsidTr="00710918">
        <w:tc>
          <w:tcPr>
            <w:tcW w:w="1630" w:type="dxa"/>
            <w:tcBorders>
              <w:top w:val="single" w:sz="4" w:space="0" w:color="auto"/>
              <w:bottom w:val="single" w:sz="4" w:space="0" w:color="auto"/>
              <w:right w:val="single" w:sz="4" w:space="0" w:color="auto"/>
            </w:tcBorders>
            <w:shd w:val="clear" w:color="auto" w:fill="auto"/>
            <w:vAlign w:val="center"/>
          </w:tcPr>
          <w:p w14:paraId="5F94AE41"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Legumes</w:t>
            </w:r>
          </w:p>
        </w:tc>
        <w:tc>
          <w:tcPr>
            <w:tcW w:w="4958" w:type="dxa"/>
            <w:vMerge w:val="restart"/>
            <w:tcBorders>
              <w:top w:val="single" w:sz="4" w:space="0" w:color="auto"/>
              <w:left w:val="single" w:sz="4" w:space="0" w:color="auto"/>
            </w:tcBorders>
            <w:shd w:val="clear" w:color="auto" w:fill="auto"/>
          </w:tcPr>
          <w:p w14:paraId="73761521" w14:textId="77777777" w:rsidR="00710918" w:rsidRPr="00F34061" w:rsidRDefault="00710918" w:rsidP="00F34061">
            <w:pPr>
              <w:rPr>
                <w:rFonts w:ascii="Times New Roman" w:hAnsi="Times New Roman" w:cs="Times New Roman"/>
                <w:sz w:val="24"/>
                <w:szCs w:val="24"/>
                <w:lang w:val="en-GB"/>
              </w:rPr>
            </w:pPr>
          </w:p>
          <w:p w14:paraId="65EDEAD2" w14:textId="77777777" w:rsidR="00710918" w:rsidRPr="00F34061" w:rsidRDefault="00710918"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t xml:space="preserve">~ plant functional diversity + plant species richness + elevation + cattle density + bare soil + SOC + pH earthworm biomass + microorganism abundance  </w:t>
            </w:r>
          </w:p>
        </w:tc>
        <w:tc>
          <w:tcPr>
            <w:tcW w:w="797" w:type="dxa"/>
            <w:shd w:val="clear" w:color="auto" w:fill="auto"/>
            <w:vAlign w:val="center"/>
          </w:tcPr>
          <w:p w14:paraId="73EF5EE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-0.01</w:t>
            </w:r>
          </w:p>
        </w:tc>
        <w:tc>
          <w:tcPr>
            <w:tcW w:w="810" w:type="dxa"/>
            <w:shd w:val="clear" w:color="auto" w:fill="auto"/>
            <w:vAlign w:val="center"/>
          </w:tcPr>
          <w:p w14:paraId="4119369C"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7F50E56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0.637</w:t>
            </w:r>
          </w:p>
        </w:tc>
      </w:tr>
      <w:tr w:rsidR="00710918" w:rsidRPr="00F34061" w14:paraId="5B983E9F" w14:textId="77777777" w:rsidTr="00710918">
        <w:tc>
          <w:tcPr>
            <w:tcW w:w="1630" w:type="dxa"/>
            <w:tcBorders>
              <w:top w:val="single" w:sz="4" w:space="0" w:color="auto"/>
              <w:bottom w:val="single" w:sz="4" w:space="0" w:color="auto"/>
              <w:right w:val="single" w:sz="4" w:space="0" w:color="auto"/>
            </w:tcBorders>
            <w:shd w:val="clear" w:color="auto" w:fill="auto"/>
            <w:vAlign w:val="center"/>
          </w:tcPr>
          <w:p w14:paraId="2C3367ED"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Grasses</w:t>
            </w:r>
          </w:p>
        </w:tc>
        <w:tc>
          <w:tcPr>
            <w:tcW w:w="4958" w:type="dxa"/>
            <w:vMerge/>
            <w:tcBorders>
              <w:left w:val="single" w:sz="4" w:space="0" w:color="auto"/>
            </w:tcBorders>
            <w:shd w:val="clear" w:color="auto" w:fill="auto"/>
          </w:tcPr>
          <w:p w14:paraId="4B26B109" w14:textId="77777777" w:rsidR="00710918" w:rsidRPr="00F34061" w:rsidRDefault="00710918" w:rsidP="00F34061">
            <w:pPr>
              <w:ind w:left="194" w:hanging="194"/>
              <w:jc w:val="both"/>
              <w:rPr>
                <w:rFonts w:ascii="Times New Roman" w:hAnsi="Times New Roman" w:cs="Times New Roman"/>
                <w:sz w:val="24"/>
                <w:szCs w:val="24"/>
                <w:lang w:val="en-GB"/>
              </w:rPr>
            </w:pPr>
          </w:p>
        </w:tc>
        <w:tc>
          <w:tcPr>
            <w:tcW w:w="797" w:type="dxa"/>
            <w:shd w:val="clear" w:color="auto" w:fill="auto"/>
            <w:vAlign w:val="center"/>
          </w:tcPr>
          <w:p w14:paraId="696A8BEC"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-0.06</w:t>
            </w:r>
          </w:p>
        </w:tc>
        <w:tc>
          <w:tcPr>
            <w:tcW w:w="810" w:type="dxa"/>
            <w:shd w:val="clear" w:color="auto" w:fill="auto"/>
            <w:vAlign w:val="center"/>
          </w:tcPr>
          <w:p w14:paraId="3786DC0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4BB43669"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0.592</w:t>
            </w:r>
          </w:p>
        </w:tc>
      </w:tr>
      <w:tr w:rsidR="00710918" w:rsidRPr="00F34061" w14:paraId="4287C54B" w14:textId="77777777" w:rsidTr="00710918">
        <w:tc>
          <w:tcPr>
            <w:tcW w:w="1630" w:type="dxa"/>
            <w:tcBorders>
              <w:top w:val="single" w:sz="4" w:space="0" w:color="auto"/>
              <w:bottom w:val="single" w:sz="4" w:space="0" w:color="auto"/>
              <w:right w:val="single" w:sz="4" w:space="0" w:color="auto"/>
            </w:tcBorders>
            <w:shd w:val="clear" w:color="auto" w:fill="auto"/>
            <w:vAlign w:val="center"/>
          </w:tcPr>
          <w:p w14:paraId="7AA749D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Nonlegume Forbs</w:t>
            </w:r>
          </w:p>
        </w:tc>
        <w:tc>
          <w:tcPr>
            <w:tcW w:w="4958" w:type="dxa"/>
            <w:vMerge/>
            <w:tcBorders>
              <w:left w:val="single" w:sz="4" w:space="0" w:color="auto"/>
            </w:tcBorders>
            <w:shd w:val="clear" w:color="auto" w:fill="auto"/>
          </w:tcPr>
          <w:p w14:paraId="7EC92634" w14:textId="77777777" w:rsidR="00710918" w:rsidRPr="00F34061" w:rsidRDefault="00710918" w:rsidP="00F34061">
            <w:pPr>
              <w:ind w:left="194" w:hanging="194"/>
              <w:jc w:val="both"/>
              <w:rPr>
                <w:rFonts w:ascii="Times New Roman" w:hAnsi="Times New Roman" w:cs="Times New Roman"/>
                <w:sz w:val="24"/>
                <w:szCs w:val="24"/>
                <w:lang w:val="en-GB"/>
              </w:rPr>
            </w:pPr>
          </w:p>
        </w:tc>
        <w:tc>
          <w:tcPr>
            <w:tcW w:w="797" w:type="dxa"/>
            <w:shd w:val="clear" w:color="auto" w:fill="auto"/>
            <w:vAlign w:val="center"/>
          </w:tcPr>
          <w:p w14:paraId="50EE2BE1"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-0.05</w:t>
            </w:r>
          </w:p>
        </w:tc>
        <w:tc>
          <w:tcPr>
            <w:tcW w:w="810" w:type="dxa"/>
            <w:shd w:val="clear" w:color="auto" w:fill="auto"/>
            <w:vAlign w:val="center"/>
          </w:tcPr>
          <w:p w14:paraId="5C1647BB"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5DCAA779"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0.731</w:t>
            </w:r>
          </w:p>
        </w:tc>
      </w:tr>
      <w:tr w:rsidR="00710918" w:rsidRPr="00F34061" w14:paraId="30003EAF" w14:textId="77777777" w:rsidTr="00710918">
        <w:tc>
          <w:tcPr>
            <w:tcW w:w="1630" w:type="dxa"/>
            <w:tcBorders>
              <w:top w:val="single" w:sz="4" w:space="0" w:color="auto"/>
              <w:bottom w:val="single" w:sz="4" w:space="0" w:color="auto"/>
              <w:right w:val="single" w:sz="4" w:space="0" w:color="auto"/>
            </w:tcBorders>
            <w:shd w:val="clear" w:color="auto" w:fill="auto"/>
            <w:vAlign w:val="center"/>
          </w:tcPr>
          <w:p w14:paraId="6DA89D2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Rushes and sedges</w:t>
            </w:r>
          </w:p>
        </w:tc>
        <w:tc>
          <w:tcPr>
            <w:tcW w:w="4958" w:type="dxa"/>
            <w:vMerge/>
            <w:tcBorders>
              <w:left w:val="single" w:sz="4" w:space="0" w:color="auto"/>
              <w:bottom w:val="single" w:sz="4" w:space="0" w:color="auto"/>
            </w:tcBorders>
            <w:shd w:val="clear" w:color="auto" w:fill="auto"/>
          </w:tcPr>
          <w:p w14:paraId="78A1788B" w14:textId="77777777" w:rsidR="00710918" w:rsidRPr="00F34061" w:rsidRDefault="00710918" w:rsidP="00F34061">
            <w:pPr>
              <w:ind w:left="194" w:hanging="194"/>
              <w:jc w:val="both"/>
              <w:rPr>
                <w:rFonts w:ascii="Times New Roman" w:hAnsi="Times New Roman" w:cs="Times New Roman"/>
                <w:sz w:val="24"/>
                <w:szCs w:val="24"/>
                <w:lang w:val="en-GB"/>
              </w:rPr>
            </w:pPr>
          </w:p>
        </w:tc>
        <w:tc>
          <w:tcPr>
            <w:tcW w:w="797" w:type="dxa"/>
            <w:shd w:val="clear" w:color="auto" w:fill="auto"/>
            <w:vAlign w:val="center"/>
          </w:tcPr>
          <w:p w14:paraId="36D7FAEC"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-0.04</w:t>
            </w:r>
          </w:p>
        </w:tc>
        <w:tc>
          <w:tcPr>
            <w:tcW w:w="810" w:type="dxa"/>
            <w:shd w:val="clear" w:color="auto" w:fill="auto"/>
            <w:vAlign w:val="center"/>
          </w:tcPr>
          <w:p w14:paraId="16C20C0D"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2D54F9CF"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0.811</w:t>
            </w:r>
          </w:p>
        </w:tc>
      </w:tr>
      <w:tr w:rsidR="00710918" w:rsidRPr="00F34061" w14:paraId="653407E2" w14:textId="29B6AC88" w:rsidTr="00710918">
        <w:tc>
          <w:tcPr>
            <w:tcW w:w="9018" w:type="dxa"/>
            <w:gridSpan w:val="5"/>
            <w:tcBorders>
              <w:top w:val="single" w:sz="4" w:space="0" w:color="auto"/>
              <w:bottom w:val="single" w:sz="4" w:space="0" w:color="auto"/>
            </w:tcBorders>
            <w:shd w:val="clear" w:color="auto" w:fill="F2F2F2" w:themeFill="background1" w:themeFillShade="F2"/>
            <w:vAlign w:val="center"/>
          </w:tcPr>
          <w:p w14:paraId="6005A7A9" w14:textId="621CCD7C" w:rsidR="00710918" w:rsidRPr="00F34061" w:rsidRDefault="00710918" w:rsidP="00F34061">
            <w:pPr>
              <w:rPr>
                <w:rFonts w:ascii="Times New Roman" w:hAnsi="Times New Roman" w:cs="Times New Roman"/>
                <w:b/>
                <w:i/>
                <w:sz w:val="24"/>
                <w:szCs w:val="24"/>
                <w:lang w:val="en-GB"/>
              </w:rPr>
            </w:pPr>
            <w:r w:rsidRPr="00F34061">
              <w:rPr>
                <w:rFonts w:ascii="Times New Roman" w:hAnsi="Times New Roman" w:cs="Times New Roman"/>
                <w:b/>
                <w:i/>
                <w:sz w:val="24"/>
                <w:szCs w:val="24"/>
                <w:lang w:val="en-GB"/>
              </w:rPr>
              <w:t>Community composition as tested in PERMANOVA</w:t>
            </w:r>
            <w:r w:rsidRPr="00F34061">
              <w:rPr>
                <w:rFonts w:ascii="Times New Roman" w:hAnsi="Times New Roman" w:cs="Times New Roman"/>
                <w:sz w:val="24"/>
                <w:szCs w:val="24"/>
                <w:lang w:val="en-GB"/>
              </w:rPr>
              <w:t xml:space="preserve"> (</w:t>
            </w:r>
            <w:r w:rsidR="00175461" w:rsidRPr="00F34061">
              <w:rPr>
                <w:rFonts w:ascii="Times New Roman" w:hAnsi="Times New Roman" w:cs="Times New Roman"/>
                <w:sz w:val="24"/>
                <w:szCs w:val="24"/>
                <w:lang w:val="en-GB"/>
              </w:rPr>
              <w:t>S9</w:t>
            </w:r>
            <w:r w:rsidR="0097330B" w:rsidRPr="00F34061">
              <w:rPr>
                <w:rFonts w:ascii="Times New Roman" w:hAnsi="Times New Roman" w:cs="Times New Roman"/>
                <w:sz w:val="24"/>
                <w:szCs w:val="24"/>
                <w:lang w:val="en-GB"/>
              </w:rPr>
              <w:t xml:space="preserve"> </w:t>
            </w:r>
            <w:r w:rsidRPr="00F34061">
              <w:rPr>
                <w:rFonts w:ascii="Times New Roman" w:hAnsi="Times New Roman" w:cs="Times New Roman"/>
                <w:sz w:val="24"/>
                <w:szCs w:val="24"/>
                <w:lang w:val="en-GB"/>
              </w:rPr>
              <w:t>Table)</w:t>
            </w:r>
            <w:r w:rsidRPr="00F34061">
              <w:rPr>
                <w:rFonts w:ascii="Times New Roman" w:hAnsi="Times New Roman" w:cs="Times New Roman"/>
                <w:b/>
                <w:i/>
                <w:sz w:val="24"/>
                <w:szCs w:val="24"/>
                <w:lang w:val="en-GB"/>
              </w:rPr>
              <w:t>:</w:t>
            </w:r>
          </w:p>
        </w:tc>
      </w:tr>
      <w:tr w:rsidR="00710918" w:rsidRPr="00F34061" w14:paraId="78CC4F5F" w14:textId="77777777" w:rsidTr="00710918">
        <w:trPr>
          <w:trHeight w:val="530"/>
        </w:trPr>
        <w:tc>
          <w:tcPr>
            <w:tcW w:w="1630" w:type="dxa"/>
            <w:tcBorders>
              <w:top w:val="single" w:sz="4" w:space="0" w:color="auto"/>
              <w:left w:val="single" w:sz="4" w:space="0" w:color="auto"/>
              <w:bottom w:val="single" w:sz="4" w:space="0" w:color="auto"/>
            </w:tcBorders>
            <w:shd w:val="clear" w:color="auto" w:fill="auto"/>
            <w:vAlign w:val="center"/>
          </w:tcPr>
          <w:p w14:paraId="181F6603"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NMDS 1</w:t>
            </w:r>
          </w:p>
        </w:tc>
        <w:tc>
          <w:tcPr>
            <w:tcW w:w="4958" w:type="dxa"/>
            <w:vMerge w:val="restart"/>
            <w:shd w:val="clear" w:color="auto" w:fill="auto"/>
            <w:vAlign w:val="center"/>
          </w:tcPr>
          <w:p w14:paraId="07992CB4" w14:textId="77777777" w:rsidR="00710918" w:rsidRPr="00F34061" w:rsidRDefault="00710918" w:rsidP="00F34061">
            <w:pPr>
              <w:ind w:left="194" w:hanging="194"/>
              <w:rPr>
                <w:rFonts w:ascii="Times New Roman" w:hAnsi="Times New Roman" w:cs="Times New Roman"/>
                <w:sz w:val="24"/>
                <w:szCs w:val="24"/>
                <w:lang w:val="en-GB"/>
              </w:rPr>
            </w:pPr>
            <w:r w:rsidRPr="00F34061">
              <w:rPr>
                <w:rFonts w:ascii="Times New Roman" w:hAnsi="Times New Roman" w:cs="Times New Roman"/>
                <w:sz w:val="24"/>
                <w:szCs w:val="24"/>
                <w:lang w:val="en-GB"/>
              </w:rPr>
              <w:t>~ plant functional diversity + plant species richness + elevation + cattle density + bare soil + SOC + pH earthworm biomass + microorganism abundance  + elevation : cattle density</w:t>
            </w:r>
          </w:p>
        </w:tc>
        <w:tc>
          <w:tcPr>
            <w:tcW w:w="797" w:type="dxa"/>
            <w:shd w:val="clear" w:color="auto" w:fill="auto"/>
            <w:vAlign w:val="center"/>
          </w:tcPr>
          <w:p w14:paraId="33363A5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-0.02</w:t>
            </w:r>
          </w:p>
        </w:tc>
        <w:tc>
          <w:tcPr>
            <w:tcW w:w="810" w:type="dxa"/>
            <w:shd w:val="clear" w:color="auto" w:fill="auto"/>
            <w:vAlign w:val="center"/>
          </w:tcPr>
          <w:p w14:paraId="4268AA11"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44512A30"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0.844</w:t>
            </w:r>
          </w:p>
        </w:tc>
      </w:tr>
      <w:tr w:rsidR="00710918" w:rsidRPr="00F34061" w14:paraId="7A1995A7" w14:textId="77777777" w:rsidTr="00710918">
        <w:trPr>
          <w:trHeight w:val="431"/>
        </w:trPr>
        <w:tc>
          <w:tcPr>
            <w:tcW w:w="1630" w:type="dxa"/>
            <w:tcBorders>
              <w:top w:val="single" w:sz="4" w:space="0" w:color="auto"/>
              <w:bottom w:val="single" w:sz="4" w:space="0" w:color="auto"/>
            </w:tcBorders>
            <w:shd w:val="clear" w:color="auto" w:fill="auto"/>
            <w:vAlign w:val="center"/>
          </w:tcPr>
          <w:p w14:paraId="510DEAD8"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NMDS 2</w:t>
            </w:r>
          </w:p>
        </w:tc>
        <w:tc>
          <w:tcPr>
            <w:tcW w:w="4958" w:type="dxa"/>
            <w:vMerge/>
            <w:shd w:val="clear" w:color="auto" w:fill="auto"/>
            <w:vAlign w:val="center"/>
          </w:tcPr>
          <w:p w14:paraId="1DF73990" w14:textId="77777777" w:rsidR="00710918" w:rsidRPr="00F34061" w:rsidRDefault="00710918" w:rsidP="00F34061">
            <w:pPr>
              <w:ind w:left="194" w:hanging="194"/>
              <w:rPr>
                <w:rFonts w:ascii="Times New Roman" w:hAnsi="Times New Roman" w:cs="Times New Roman"/>
                <w:sz w:val="24"/>
                <w:szCs w:val="24"/>
                <w:lang w:val="en-GB"/>
              </w:rPr>
            </w:pPr>
          </w:p>
        </w:tc>
        <w:tc>
          <w:tcPr>
            <w:tcW w:w="797" w:type="dxa"/>
            <w:shd w:val="clear" w:color="auto" w:fill="auto"/>
            <w:vAlign w:val="center"/>
          </w:tcPr>
          <w:p w14:paraId="26B84881"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-0.06</w:t>
            </w:r>
          </w:p>
        </w:tc>
        <w:tc>
          <w:tcPr>
            <w:tcW w:w="810" w:type="dxa"/>
            <w:shd w:val="clear" w:color="auto" w:fill="auto"/>
            <w:vAlign w:val="center"/>
          </w:tcPr>
          <w:p w14:paraId="06C25715"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6893686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0.591</w:t>
            </w:r>
          </w:p>
        </w:tc>
      </w:tr>
      <w:tr w:rsidR="00710918" w:rsidRPr="00F34061" w14:paraId="5D20FAE0" w14:textId="77777777" w:rsidTr="00710918">
        <w:tc>
          <w:tcPr>
            <w:tcW w:w="1630" w:type="dxa"/>
            <w:tcBorders>
              <w:top w:val="single" w:sz="4" w:space="0" w:color="auto"/>
            </w:tcBorders>
            <w:shd w:val="clear" w:color="auto" w:fill="auto"/>
            <w:vAlign w:val="center"/>
          </w:tcPr>
          <w:p w14:paraId="428F1E21"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NMDS 3</w:t>
            </w:r>
          </w:p>
        </w:tc>
        <w:tc>
          <w:tcPr>
            <w:tcW w:w="4958" w:type="dxa"/>
            <w:vMerge/>
            <w:shd w:val="clear" w:color="auto" w:fill="auto"/>
            <w:vAlign w:val="center"/>
          </w:tcPr>
          <w:p w14:paraId="0783B893" w14:textId="77777777" w:rsidR="00710918" w:rsidRPr="00F34061" w:rsidRDefault="00710918" w:rsidP="00F34061">
            <w:pPr>
              <w:ind w:left="194" w:hanging="194"/>
              <w:rPr>
                <w:rFonts w:ascii="Times New Roman" w:hAnsi="Times New Roman" w:cs="Times New Roman"/>
                <w:sz w:val="24"/>
                <w:szCs w:val="24"/>
                <w:lang w:val="en-GB"/>
              </w:rPr>
            </w:pPr>
          </w:p>
        </w:tc>
        <w:tc>
          <w:tcPr>
            <w:tcW w:w="797" w:type="dxa"/>
            <w:shd w:val="clear" w:color="auto" w:fill="auto"/>
            <w:vAlign w:val="center"/>
          </w:tcPr>
          <w:p w14:paraId="18707FFD"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10" w:type="dxa"/>
            <w:shd w:val="clear" w:color="auto" w:fill="auto"/>
            <w:vAlign w:val="center"/>
          </w:tcPr>
          <w:p w14:paraId="2EEACBDA"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-0.03</w:t>
            </w:r>
          </w:p>
        </w:tc>
        <w:tc>
          <w:tcPr>
            <w:tcW w:w="823" w:type="dxa"/>
            <w:shd w:val="clear" w:color="auto" w:fill="auto"/>
            <w:vAlign w:val="center"/>
          </w:tcPr>
          <w:p w14:paraId="009B33DB" w14:textId="77777777" w:rsidR="00710918" w:rsidRPr="00F34061" w:rsidRDefault="00710918" w:rsidP="00F34061">
            <w:pPr>
              <w:jc w:val="center"/>
              <w:rPr>
                <w:rFonts w:ascii="Times New Roman" w:hAnsi="Times New Roman" w:cs="Times New Roman"/>
                <w:sz w:val="24"/>
                <w:szCs w:val="24"/>
                <w:lang w:val="en-GB"/>
              </w:rPr>
            </w:pPr>
            <w:r w:rsidRPr="00F34061">
              <w:rPr>
                <w:rFonts w:ascii="Times New Roman" w:hAnsi="Times New Roman" w:cs="Times New Roman"/>
                <w:sz w:val="24"/>
                <w:szCs w:val="24"/>
                <w:lang w:val="en-GB"/>
              </w:rPr>
              <w:t>0.973</w:t>
            </w:r>
          </w:p>
        </w:tc>
      </w:tr>
    </w:tbl>
    <w:p w14:paraId="5545448F" w14:textId="77777777" w:rsidR="00B2289D" w:rsidRPr="00F34061" w:rsidRDefault="00B2289D" w:rsidP="00F34061">
      <w:pPr>
        <w:rPr>
          <w:rFonts w:ascii="Times New Roman" w:hAnsi="Times New Roman" w:cs="Times New Roman"/>
          <w:sz w:val="24"/>
          <w:szCs w:val="24"/>
          <w:lang w:val="en-GB"/>
        </w:rPr>
      </w:pPr>
      <w:r w:rsidRPr="00F34061">
        <w:rPr>
          <w:rFonts w:ascii="Times New Roman" w:hAnsi="Times New Roman" w:cs="Times New Roman"/>
          <w:sz w:val="24"/>
          <w:szCs w:val="24"/>
          <w:lang w:val="en-GB"/>
        </w:rPr>
        <w:br w:type="page"/>
      </w:r>
    </w:p>
    <w:p w14:paraId="032D7E79" w14:textId="06ABC245" w:rsidR="009E062C" w:rsidRPr="00F34061" w:rsidRDefault="00EB3881" w:rsidP="00F34061">
      <w:pPr>
        <w:rPr>
          <w:rFonts w:ascii="Times New Roman" w:hAnsi="Times New Roman" w:cs="Times New Roman"/>
          <w:b/>
          <w:sz w:val="24"/>
          <w:szCs w:val="24"/>
          <w:lang w:val="en-US"/>
        </w:rPr>
      </w:pPr>
      <w:r w:rsidRPr="00F34061">
        <w:rPr>
          <w:rFonts w:ascii="Times New Roman" w:hAnsi="Times New Roman" w:cs="Times New Roman"/>
          <w:b/>
          <w:sz w:val="24"/>
          <w:szCs w:val="24"/>
          <w:lang w:val="en-US"/>
        </w:rPr>
        <w:lastRenderedPageBreak/>
        <w:t xml:space="preserve">Supplementary </w:t>
      </w:r>
      <w:r w:rsidR="00953842" w:rsidRPr="00F34061">
        <w:rPr>
          <w:rFonts w:ascii="Times New Roman" w:hAnsi="Times New Roman" w:cs="Times New Roman"/>
          <w:b/>
          <w:sz w:val="24"/>
          <w:szCs w:val="24"/>
          <w:lang w:val="en-US"/>
        </w:rPr>
        <w:t>R</w:t>
      </w:r>
      <w:r w:rsidR="003D1C76" w:rsidRPr="00F34061">
        <w:rPr>
          <w:rFonts w:ascii="Times New Roman" w:hAnsi="Times New Roman" w:cs="Times New Roman"/>
          <w:b/>
          <w:sz w:val="24"/>
          <w:szCs w:val="24"/>
          <w:lang w:val="en-US"/>
        </w:rPr>
        <w:t>eferences</w:t>
      </w:r>
    </w:p>
    <w:p w14:paraId="68D0E453" w14:textId="46434866" w:rsidR="00145F0E" w:rsidRPr="00F34061" w:rsidRDefault="003D1C76"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sz w:val="24"/>
          <w:szCs w:val="24"/>
          <w:lang w:val="en-US"/>
        </w:rPr>
        <w:fldChar w:fldCharType="begin" w:fldLock="1"/>
      </w:r>
      <w:r w:rsidRPr="00F34061">
        <w:rPr>
          <w:rFonts w:ascii="Times New Roman" w:hAnsi="Times New Roman" w:cs="Times New Roman"/>
          <w:sz w:val="24"/>
          <w:szCs w:val="24"/>
          <w:lang w:val="de-AT"/>
        </w:rPr>
        <w:instrText xml:space="preserve">ADDIN Mendeley Bibliography CSL_BIBLIOGRAPHY </w:instrText>
      </w:r>
      <w:r w:rsidRPr="00F34061">
        <w:rPr>
          <w:rFonts w:ascii="Times New Roman" w:hAnsi="Times New Roman" w:cs="Times New Roman"/>
          <w:sz w:val="24"/>
          <w:szCs w:val="24"/>
          <w:lang w:val="en-US"/>
        </w:rPr>
        <w:fldChar w:fldCharType="separate"/>
      </w:r>
      <w:r w:rsidR="00145F0E" w:rsidRPr="00F34061">
        <w:rPr>
          <w:rFonts w:ascii="Times New Roman" w:hAnsi="Times New Roman" w:cs="Times New Roman"/>
          <w:noProof/>
          <w:sz w:val="24"/>
          <w:szCs w:val="24"/>
        </w:rPr>
        <w:t xml:space="preserve">1. </w:t>
      </w:r>
      <w:r w:rsidR="00145F0E" w:rsidRPr="00F34061">
        <w:rPr>
          <w:rFonts w:ascii="Times New Roman" w:hAnsi="Times New Roman" w:cs="Times New Roman"/>
          <w:noProof/>
          <w:sz w:val="24"/>
          <w:szCs w:val="24"/>
        </w:rPr>
        <w:tab/>
        <w:t>FAO. World reference base for soil resources 2014. International soil classification system for naming soils and creating legends for soil maps. World Soil Resources Reports No. 106. 2014. doi:10.1017/S0014479706394902</w:t>
      </w:r>
    </w:p>
    <w:p w14:paraId="30D42902"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 </w:t>
      </w:r>
      <w:r w:rsidRPr="00F34061">
        <w:rPr>
          <w:rFonts w:ascii="Times New Roman" w:hAnsi="Times New Roman" w:cs="Times New Roman"/>
          <w:noProof/>
          <w:sz w:val="24"/>
          <w:szCs w:val="24"/>
        </w:rPr>
        <w:tab/>
        <w:t xml:space="preserve">Polchyna SM, Nikorych VA, Danchu OA. Application of modern FAO/WRB soil classifications system to the Chernivtsy Region map of a soil cover. Gruntoznavstvo (Soil Science). 2004;5: 27–33. </w:t>
      </w:r>
    </w:p>
    <w:p w14:paraId="5635F7EF"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 </w:t>
      </w:r>
      <w:r w:rsidRPr="00F34061">
        <w:rPr>
          <w:rFonts w:ascii="Times New Roman" w:hAnsi="Times New Roman" w:cs="Times New Roman"/>
          <w:noProof/>
          <w:sz w:val="24"/>
          <w:szCs w:val="24"/>
        </w:rPr>
        <w:tab/>
        <w:t xml:space="preserve">QGIS.org (2018). QGIS Geographic Information System. Open Source Geospatial Foundation Project. http://qgis.org. </w:t>
      </w:r>
    </w:p>
    <w:p w14:paraId="6F756D3A"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 </w:t>
      </w:r>
      <w:r w:rsidRPr="00F34061">
        <w:rPr>
          <w:rFonts w:ascii="Times New Roman" w:hAnsi="Times New Roman" w:cs="Times New Roman"/>
          <w:noProof/>
          <w:sz w:val="24"/>
          <w:szCs w:val="24"/>
        </w:rPr>
        <w:tab/>
        <w:t xml:space="preserve">Milchunas DG, Sala OE, Lauenroth WK. A Generalized Model of the Effects of Grazing by Large Herbivores on Grassland. The American Naturalist. 1988;132: 87–106. </w:t>
      </w:r>
    </w:p>
    <w:p w14:paraId="06EC4F5F"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5. </w:t>
      </w:r>
      <w:r w:rsidRPr="00F34061">
        <w:rPr>
          <w:rFonts w:ascii="Times New Roman" w:hAnsi="Times New Roman" w:cs="Times New Roman"/>
          <w:noProof/>
          <w:sz w:val="24"/>
          <w:szCs w:val="24"/>
        </w:rPr>
        <w:tab/>
        <w:t xml:space="preserve">Whitmore A. Impact of Livestock on Soil. In: Hartung J, Wathes CM, editors. Livestock Farming and the Environment. Hannover; 2001. pp. 39–41. </w:t>
      </w:r>
    </w:p>
    <w:p w14:paraId="32ADA862"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6. </w:t>
      </w:r>
      <w:r w:rsidRPr="00F34061">
        <w:rPr>
          <w:rFonts w:ascii="Times New Roman" w:hAnsi="Times New Roman" w:cs="Times New Roman"/>
          <w:noProof/>
          <w:sz w:val="24"/>
          <w:szCs w:val="24"/>
        </w:rPr>
        <w:tab/>
        <w:t>Báldi A, Batáry P, Kleijn D. Effects of grazing and biogeographic regions on grassland biodiversity in Hungary - analysing assemblages of 1200 species. Agriculture, Ecosystems and Environment. Elsevier B.V.; 2013;166: 28–34. doi:10.1016/j.agee.2012.03.005</w:t>
      </w:r>
    </w:p>
    <w:p w14:paraId="4B218C45"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7. </w:t>
      </w:r>
      <w:r w:rsidRPr="00F34061">
        <w:rPr>
          <w:rFonts w:ascii="Times New Roman" w:hAnsi="Times New Roman" w:cs="Times New Roman"/>
          <w:noProof/>
          <w:sz w:val="24"/>
          <w:szCs w:val="24"/>
        </w:rPr>
        <w:tab/>
        <w:t xml:space="preserve">Hart RH, Samuel MJ, Test PS, Smith MA, Hart RH, Samuel MJ, et al. Cattle , Vegetation , and Economic Responses to Grazing Systems and Grazing Pressure. Journal of Range Management. 1988;41: 282–286. </w:t>
      </w:r>
    </w:p>
    <w:p w14:paraId="610F16A5"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8. </w:t>
      </w:r>
      <w:r w:rsidRPr="00F34061">
        <w:rPr>
          <w:rFonts w:ascii="Times New Roman" w:hAnsi="Times New Roman" w:cs="Times New Roman"/>
          <w:noProof/>
          <w:sz w:val="24"/>
          <w:szCs w:val="24"/>
        </w:rPr>
        <w:tab/>
        <w:t>Olff H, Ritchie ME. Effects of herbivores on grassland plant diversity. Trends in Ecology and Evolution. 1998;13: 261–265. doi:10.1016/S0169-5347(98)01364-0</w:t>
      </w:r>
    </w:p>
    <w:p w14:paraId="1AE4A125"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9. </w:t>
      </w:r>
      <w:r w:rsidRPr="00F34061">
        <w:rPr>
          <w:rFonts w:ascii="Times New Roman" w:hAnsi="Times New Roman" w:cs="Times New Roman"/>
          <w:noProof/>
          <w:sz w:val="24"/>
          <w:szCs w:val="24"/>
        </w:rPr>
        <w:tab/>
        <w:t xml:space="preserve">Grace JB, Jutila H. The Relationship between Species Density and Community Biomass in Grazed and Ungrazed Coastal Meadows. Oikos. 1999;85: 398–408. </w:t>
      </w:r>
    </w:p>
    <w:p w14:paraId="5006BCD1"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10. </w:t>
      </w:r>
      <w:r w:rsidRPr="00F34061">
        <w:rPr>
          <w:rFonts w:ascii="Times New Roman" w:hAnsi="Times New Roman" w:cs="Times New Roman"/>
          <w:noProof/>
          <w:sz w:val="24"/>
          <w:szCs w:val="24"/>
        </w:rPr>
        <w:tab/>
        <w:t>Warren SD, Thurow TL, Blackburn WH, Garza NE. The Influence of Livestock Trampling under Intensive Rotation Grazing on Soil Hydrologic Characteristics. Journal of Range Management. 1986;39: 491–495. doi:10.2307/3898755</w:t>
      </w:r>
    </w:p>
    <w:p w14:paraId="2D86767E"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11. </w:t>
      </w:r>
      <w:r w:rsidRPr="00F34061">
        <w:rPr>
          <w:rFonts w:ascii="Times New Roman" w:hAnsi="Times New Roman" w:cs="Times New Roman"/>
          <w:noProof/>
          <w:sz w:val="24"/>
          <w:szCs w:val="24"/>
        </w:rPr>
        <w:tab/>
        <w:t>Sheath GW, Carlson WT. Impact of cattle treading on hill land: 1. Soil damage patterns and pasture status. New Zealand Journal of Agricultural Research. 1998;41: 271–278. doi:10.1080/00288233.1998.9513311</w:t>
      </w:r>
    </w:p>
    <w:p w14:paraId="1A7C8E13"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12. </w:t>
      </w:r>
      <w:r w:rsidRPr="00F34061">
        <w:rPr>
          <w:rFonts w:ascii="Times New Roman" w:hAnsi="Times New Roman" w:cs="Times New Roman"/>
          <w:noProof/>
          <w:sz w:val="24"/>
          <w:szCs w:val="24"/>
        </w:rPr>
        <w:tab/>
        <w:t xml:space="preserve">Hobbs RJ. Synergisms among habitat fragmentation, livestock grazing, and biotic invasion in Southwestern Australia. Conservation Biology. 2001;15: 1522–1528. </w:t>
      </w:r>
    </w:p>
    <w:p w14:paraId="376341A0"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13. </w:t>
      </w:r>
      <w:r w:rsidRPr="00F34061">
        <w:rPr>
          <w:rFonts w:ascii="Times New Roman" w:hAnsi="Times New Roman" w:cs="Times New Roman"/>
          <w:noProof/>
          <w:sz w:val="24"/>
          <w:szCs w:val="24"/>
        </w:rPr>
        <w:tab/>
        <w:t>Adler PB, Lauenroth WK. Livestock exclusion increases the spatial heterogeneity of vegetation in Colorado shortgrass steppe. Applied Vegetation Science. 2000;3: 213–222. doi:10.2307/1479000</w:t>
      </w:r>
    </w:p>
    <w:p w14:paraId="75D95EFA"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14. </w:t>
      </w:r>
      <w:r w:rsidRPr="00F34061">
        <w:rPr>
          <w:rFonts w:ascii="Times New Roman" w:hAnsi="Times New Roman" w:cs="Times New Roman"/>
          <w:noProof/>
          <w:sz w:val="24"/>
          <w:szCs w:val="24"/>
        </w:rPr>
        <w:tab/>
        <w:t xml:space="preserve">Nevens F, Reheul D. The consequences of wheel-induced soil compaction and subsoiling for silage maize on a sandy loam soil in Belgium. Soil and Tillage Research. 2003;70: 175–184. </w:t>
      </w:r>
    </w:p>
    <w:p w14:paraId="2F1DA471"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lastRenderedPageBreak/>
        <w:t xml:space="preserve">15. </w:t>
      </w:r>
      <w:r w:rsidRPr="00F34061">
        <w:rPr>
          <w:rFonts w:ascii="Times New Roman" w:hAnsi="Times New Roman" w:cs="Times New Roman"/>
          <w:noProof/>
          <w:sz w:val="24"/>
          <w:szCs w:val="24"/>
        </w:rPr>
        <w:tab/>
        <w:t>Grime JP. Competitive exclusion in herbaceous vegetation. Nature. 1973;242: 344–347. doi:10.1038/242344a0</w:t>
      </w:r>
    </w:p>
    <w:p w14:paraId="1F3A540D"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16. </w:t>
      </w:r>
      <w:r w:rsidRPr="00F34061">
        <w:rPr>
          <w:rFonts w:ascii="Times New Roman" w:hAnsi="Times New Roman" w:cs="Times New Roman"/>
          <w:noProof/>
          <w:sz w:val="24"/>
          <w:szCs w:val="24"/>
        </w:rPr>
        <w:tab/>
        <w:t>Bardgett RD, Wardle DA. Herbivore-mediated linkages between aboveground and belowground communities. Ecology. 2003;84: 2258–2268. doi:10.1890/02-0274</w:t>
      </w:r>
    </w:p>
    <w:p w14:paraId="1BB737C3"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17. </w:t>
      </w:r>
      <w:r w:rsidRPr="00F34061">
        <w:rPr>
          <w:rFonts w:ascii="Times New Roman" w:hAnsi="Times New Roman" w:cs="Times New Roman"/>
          <w:noProof/>
          <w:sz w:val="24"/>
          <w:szCs w:val="24"/>
        </w:rPr>
        <w:tab/>
        <w:t xml:space="preserve">Critter SAM, Freitas SS, Airoldi C. Comparison between microorganism counting and a calorimetric method applied to tropical soils. Thermochimica Acta. 2002;394: 133–144. </w:t>
      </w:r>
    </w:p>
    <w:p w14:paraId="5EE300CA"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18. </w:t>
      </w:r>
      <w:r w:rsidRPr="00F34061">
        <w:rPr>
          <w:rFonts w:ascii="Times New Roman" w:hAnsi="Times New Roman" w:cs="Times New Roman"/>
          <w:noProof/>
          <w:sz w:val="24"/>
          <w:szCs w:val="24"/>
        </w:rPr>
        <w:tab/>
        <w:t>Parham JA, Deng SP, Da HN, Sun HY, Raun W. Long-term cattle manure application in soil. II. Effect on soil microbial populations and community structure. Biology and Fertility of Soils. 2003;38: 209–215. doi:10.1007/s00374-003-0657-7</w:t>
      </w:r>
    </w:p>
    <w:p w14:paraId="45A23420"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19. </w:t>
      </w:r>
      <w:r w:rsidRPr="00F34061">
        <w:rPr>
          <w:rFonts w:ascii="Times New Roman" w:hAnsi="Times New Roman" w:cs="Times New Roman"/>
          <w:noProof/>
          <w:sz w:val="24"/>
          <w:szCs w:val="24"/>
        </w:rPr>
        <w:tab/>
        <w:t>Sun R, Zhang X, Guo X, Wang D, Chu H. Bacterial diversity in soils subjected to long-term chemical fertilization can be more stably maintained with the addition of livestock manure than wheat straw. Soil Biology and Biochemistry. Elsevier Ltd; 2015;88: 9–18. doi:10.1016/j.soilbio.2015.05.007</w:t>
      </w:r>
    </w:p>
    <w:p w14:paraId="7AB69B4B"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20. </w:t>
      </w:r>
      <w:r w:rsidRPr="00F34061">
        <w:rPr>
          <w:rFonts w:ascii="Times New Roman" w:hAnsi="Times New Roman" w:cs="Times New Roman"/>
          <w:noProof/>
          <w:sz w:val="24"/>
          <w:szCs w:val="24"/>
        </w:rPr>
        <w:tab/>
        <w:t xml:space="preserve">Bertram J. Effects of cow urine and its constituents on soil microbial populations and nitrous oxide emissions. Lincoln University. 2009. </w:t>
      </w:r>
    </w:p>
    <w:p w14:paraId="4A708D1F"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21. </w:t>
      </w:r>
      <w:r w:rsidRPr="00F34061">
        <w:rPr>
          <w:rFonts w:ascii="Times New Roman" w:hAnsi="Times New Roman" w:cs="Times New Roman"/>
          <w:noProof/>
          <w:sz w:val="24"/>
          <w:szCs w:val="24"/>
        </w:rPr>
        <w:tab/>
        <w:t>Halley BA, VandenHeuvel WJA, Wislocki PG. Environmental effects of the usage of avermectins in livestock. Veterinary Parasitology. 1993;48: 109–125. doi:10.1016/0304-4017(93)90149-H</w:t>
      </w:r>
    </w:p>
    <w:p w14:paraId="5AE2C849"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22. </w:t>
      </w:r>
      <w:r w:rsidRPr="00F34061">
        <w:rPr>
          <w:rFonts w:ascii="Times New Roman" w:hAnsi="Times New Roman" w:cs="Times New Roman"/>
          <w:noProof/>
          <w:sz w:val="24"/>
          <w:szCs w:val="24"/>
        </w:rPr>
        <w:tab/>
        <w:t>Giller KE, Witter E, Mcgrath SP. Toxicity of heavy metals to microorganisms and microbial processes in agricultural soils: A review. Soil Biology and Biochemistry. 1998;30: 1389–1414. doi:10.1016/S0038-0717(97)00270-8</w:t>
      </w:r>
    </w:p>
    <w:p w14:paraId="492A732F"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23. </w:t>
      </w:r>
      <w:r w:rsidRPr="00F34061">
        <w:rPr>
          <w:rFonts w:ascii="Times New Roman" w:hAnsi="Times New Roman" w:cs="Times New Roman"/>
          <w:noProof/>
          <w:sz w:val="24"/>
          <w:szCs w:val="24"/>
        </w:rPr>
        <w:tab/>
        <w:t>Griffiths BS, Ritz K, Bardgett RD, Cook R, Christensen S, Ekelund F, et al. Ecosystem response of pasture soil communities to fumigation-induced microbial diversity reductions: an examination of the biodiversity–ecosystem function relationship. Oikos. 2000;90: 279–294. doi:10.2307/3547138</w:t>
      </w:r>
    </w:p>
    <w:p w14:paraId="7C91A3AB"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24. </w:t>
      </w:r>
      <w:r w:rsidRPr="00F34061">
        <w:rPr>
          <w:rFonts w:ascii="Times New Roman" w:hAnsi="Times New Roman" w:cs="Times New Roman"/>
          <w:noProof/>
          <w:sz w:val="24"/>
          <w:szCs w:val="24"/>
        </w:rPr>
        <w:tab/>
        <w:t xml:space="preserve">Breland TA, Hansen S. Nitrogen mineralization and microbial biomass as affected by soil compaction. Soil Biology and Biochemistry. 1996;28: 655–663. </w:t>
      </w:r>
    </w:p>
    <w:p w14:paraId="7A40CFE7"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25. </w:t>
      </w:r>
      <w:r w:rsidRPr="00F34061">
        <w:rPr>
          <w:rFonts w:ascii="Times New Roman" w:hAnsi="Times New Roman" w:cs="Times New Roman"/>
          <w:noProof/>
          <w:sz w:val="24"/>
          <w:szCs w:val="24"/>
        </w:rPr>
        <w:tab/>
        <w:t>Whalley WR, Dumitru E, Dexter AR. Biological effects of soil compaction. Soil and Tillage Research. 1995;35: 53–68. doi:10.1016/0167-1987(95)00473-6</w:t>
      </w:r>
    </w:p>
    <w:p w14:paraId="2374C9A1"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26. </w:t>
      </w:r>
      <w:r w:rsidRPr="00F34061">
        <w:rPr>
          <w:rFonts w:ascii="Times New Roman" w:hAnsi="Times New Roman" w:cs="Times New Roman"/>
          <w:noProof/>
          <w:sz w:val="24"/>
          <w:szCs w:val="24"/>
        </w:rPr>
        <w:tab/>
        <w:t>Wurst S, Langel R, Scheu S. Do endogeic earthworms change plant competition ? A microcosm study. Plant and Soil. 2005;271: 123–130. doi:10.1007/s11104-004-2201-4</w:t>
      </w:r>
    </w:p>
    <w:p w14:paraId="5267F0F1"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27. </w:t>
      </w:r>
      <w:r w:rsidRPr="00F34061">
        <w:rPr>
          <w:rFonts w:ascii="Times New Roman" w:hAnsi="Times New Roman" w:cs="Times New Roman"/>
          <w:noProof/>
          <w:sz w:val="24"/>
          <w:szCs w:val="24"/>
        </w:rPr>
        <w:tab/>
        <w:t>Eisenhauer N, Milcu A, Nitschke N, Sabais ACW, Scherber C, Scheu S. Earthworm and belowground competition effects on plant productivity in a plant diversity gradient. Oecologia. 2009;161: 291–301. doi:10.1007/s00442-009-1374-1</w:t>
      </w:r>
    </w:p>
    <w:p w14:paraId="78932404"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28. </w:t>
      </w:r>
      <w:r w:rsidRPr="00F34061">
        <w:rPr>
          <w:rFonts w:ascii="Times New Roman" w:hAnsi="Times New Roman" w:cs="Times New Roman"/>
          <w:noProof/>
          <w:sz w:val="24"/>
          <w:szCs w:val="24"/>
        </w:rPr>
        <w:tab/>
        <w:t>Kretzschmar A. Burrowing ability of the earthworm Aporrectodea longa limited by soil compaction and water potential. Biology and Fertility of Soils. 1991;11: 48–51. doi:10.1007/BF00335834</w:t>
      </w:r>
    </w:p>
    <w:p w14:paraId="3FD99ED2"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29. </w:t>
      </w:r>
      <w:r w:rsidRPr="00F34061">
        <w:rPr>
          <w:rFonts w:ascii="Times New Roman" w:hAnsi="Times New Roman" w:cs="Times New Roman"/>
          <w:noProof/>
          <w:sz w:val="24"/>
          <w:szCs w:val="24"/>
        </w:rPr>
        <w:tab/>
        <w:t xml:space="preserve">Buck C, Langmaack M, Schrader S. Influence of mulch and soil compaction on </w:t>
      </w:r>
      <w:r w:rsidRPr="00F34061">
        <w:rPr>
          <w:rFonts w:ascii="Times New Roman" w:hAnsi="Times New Roman" w:cs="Times New Roman"/>
          <w:noProof/>
          <w:sz w:val="24"/>
          <w:szCs w:val="24"/>
        </w:rPr>
        <w:lastRenderedPageBreak/>
        <w:t>earthworm cast properties. Applied Soil Ecology. 2000;14: 223–229. doi:10.1016/S0929-1393(00)00054-8</w:t>
      </w:r>
    </w:p>
    <w:p w14:paraId="1AAEB163"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30. </w:t>
      </w:r>
      <w:r w:rsidRPr="00F34061">
        <w:rPr>
          <w:rFonts w:ascii="Times New Roman" w:hAnsi="Times New Roman" w:cs="Times New Roman"/>
          <w:noProof/>
          <w:sz w:val="24"/>
          <w:szCs w:val="24"/>
        </w:rPr>
        <w:tab/>
        <w:t>Silva SR, Silva IR da, Barros NF de, Sá Mendonça E de. Effect of compaction on microbial activity and carbon and nitrogen transformations in two oxisols with different mineralogy. Revista Brasileira de Ciência do Solo. 2011;35: 1141–1149. doi:10.1590/S0100-06832011000400007</w:t>
      </w:r>
    </w:p>
    <w:p w14:paraId="3AD7E74D"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31. </w:t>
      </w:r>
      <w:r w:rsidRPr="00F34061">
        <w:rPr>
          <w:rFonts w:ascii="Times New Roman" w:hAnsi="Times New Roman" w:cs="Times New Roman"/>
          <w:noProof/>
          <w:sz w:val="24"/>
          <w:szCs w:val="24"/>
        </w:rPr>
        <w:tab/>
        <w:t>Van Veen JA, Kuikman PJ. Soil structural aspects of decomposition of organic matter by microorganisms. Biogeochemistry. 1990;11: 213–233. doi:10.1007/BF00004497</w:t>
      </w:r>
    </w:p>
    <w:p w14:paraId="07D141A1"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32. </w:t>
      </w:r>
      <w:r w:rsidRPr="00F34061">
        <w:rPr>
          <w:rFonts w:ascii="Times New Roman" w:hAnsi="Times New Roman" w:cs="Times New Roman"/>
          <w:noProof/>
          <w:sz w:val="24"/>
          <w:szCs w:val="24"/>
        </w:rPr>
        <w:tab/>
        <w:t>De Neve S, Hofman G. Influence of soil compaction on carbon and nitrogen mineralization of soil organic matter and crop residues. Biology and Fertility of Soils. 2000;30: 544–549. doi:10.1007/s003740050034</w:t>
      </w:r>
    </w:p>
    <w:p w14:paraId="01CF6A00"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33. </w:t>
      </w:r>
      <w:r w:rsidRPr="00F34061">
        <w:rPr>
          <w:rFonts w:ascii="Times New Roman" w:hAnsi="Times New Roman" w:cs="Times New Roman"/>
          <w:noProof/>
          <w:sz w:val="24"/>
          <w:szCs w:val="24"/>
        </w:rPr>
        <w:tab/>
        <w:t xml:space="preserve">Marsh R, Campling R. Fouling of pastures by dung. Herbage Abstracts. 1970;40: 123–130. </w:t>
      </w:r>
    </w:p>
    <w:p w14:paraId="0D22316F"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34. </w:t>
      </w:r>
      <w:r w:rsidRPr="00F34061">
        <w:rPr>
          <w:rFonts w:ascii="Times New Roman" w:hAnsi="Times New Roman" w:cs="Times New Roman"/>
          <w:noProof/>
          <w:sz w:val="24"/>
          <w:szCs w:val="24"/>
        </w:rPr>
        <w:tab/>
        <w:t xml:space="preserve">Holter P. Effect of earthworms on the disappearance rate of cattle droppings. In: Satchell JE, editor. Earthworm Ecology From Darwin to Vermiculture. Springer, Dordrecht; 1983. pp. 49–57. </w:t>
      </w:r>
    </w:p>
    <w:p w14:paraId="73CF21FA"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35. </w:t>
      </w:r>
      <w:r w:rsidRPr="00F34061">
        <w:rPr>
          <w:rFonts w:ascii="Times New Roman" w:hAnsi="Times New Roman" w:cs="Times New Roman"/>
          <w:noProof/>
          <w:sz w:val="24"/>
          <w:szCs w:val="24"/>
        </w:rPr>
        <w:tab/>
        <w:t>Bagyaraj DJ, Nethravathi CJ, Nitin KS. Soil biodiversity and arthropods: role in soil fertility. In: Chakravarthy AK, Sridhara S, editors. Economic and Ecological Significance of Arthropods in Diversified Ecosystems. Springer Science, Business Media Singapore; 2016. pp. 17–51. doi:10.1007/978-981-10-1524-3</w:t>
      </w:r>
    </w:p>
    <w:p w14:paraId="6C575C8F"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36. </w:t>
      </w:r>
      <w:r w:rsidRPr="00F34061">
        <w:rPr>
          <w:rFonts w:ascii="Times New Roman" w:hAnsi="Times New Roman" w:cs="Times New Roman"/>
          <w:noProof/>
          <w:sz w:val="24"/>
          <w:szCs w:val="24"/>
        </w:rPr>
        <w:tab/>
        <w:t>Wall DH, Moore JC. Interactions Underground: Soil biodiversity, mutualism, and ecosystem processes. BioScience. 1999;49: 109–117. doi:10.2307/1313536</w:t>
      </w:r>
    </w:p>
    <w:p w14:paraId="6E86C851"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37. </w:t>
      </w:r>
      <w:r w:rsidRPr="00F34061">
        <w:rPr>
          <w:rFonts w:ascii="Times New Roman" w:hAnsi="Times New Roman" w:cs="Times New Roman"/>
          <w:noProof/>
          <w:sz w:val="24"/>
          <w:szCs w:val="24"/>
        </w:rPr>
        <w:tab/>
        <w:t xml:space="preserve">Zonn SV, Travleev AP. Aluminium: Role in Pedogenesis and Influence on the Plants. Dnepropetrovsk: Dnepropetrovsk State Univiversity; 1992. </w:t>
      </w:r>
    </w:p>
    <w:p w14:paraId="43BFBAB2"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38. </w:t>
      </w:r>
      <w:r w:rsidRPr="00F34061">
        <w:rPr>
          <w:rFonts w:ascii="Times New Roman" w:hAnsi="Times New Roman" w:cs="Times New Roman"/>
          <w:noProof/>
          <w:sz w:val="24"/>
          <w:szCs w:val="24"/>
        </w:rPr>
        <w:tab/>
        <w:t xml:space="preserve">Milchunas DG, Lauenroth WK, Burke IC. Livestock Grazing: Animal and Plant Biodiversity of Shortgrass Steppe and the Relationship to Ecosystem Function. Oikos. 1998;83: 65–74. </w:t>
      </w:r>
    </w:p>
    <w:p w14:paraId="2D6A0E77"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39. </w:t>
      </w:r>
      <w:r w:rsidRPr="00F34061">
        <w:rPr>
          <w:rFonts w:ascii="Times New Roman" w:hAnsi="Times New Roman" w:cs="Times New Roman"/>
          <w:noProof/>
          <w:sz w:val="24"/>
          <w:szCs w:val="24"/>
        </w:rPr>
        <w:tab/>
        <w:t>Williams PH, Hedley MJ, Gregg PEH. Effect of dairy cow urine on potassium adsorption by soil. New Zealand Journal of Agricultural Research. 1988. doi:10.1080/00288233.1988.10423438</w:t>
      </w:r>
    </w:p>
    <w:p w14:paraId="58B9AFDD"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40. </w:t>
      </w:r>
      <w:r w:rsidRPr="00F34061">
        <w:rPr>
          <w:rFonts w:ascii="Times New Roman" w:hAnsi="Times New Roman" w:cs="Times New Roman"/>
          <w:noProof/>
          <w:sz w:val="24"/>
          <w:szCs w:val="24"/>
        </w:rPr>
        <w:tab/>
        <w:t>During C, Weeda WC. Some effects of cattle dung on soil properties, pasture production, and nutrient uptake. New Zealand Journal of Agricultural Research. 1973;16: 423–430. doi:10.1080/00288233.1973.10421125</w:t>
      </w:r>
    </w:p>
    <w:p w14:paraId="669C99CF"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41. </w:t>
      </w:r>
      <w:r w:rsidRPr="00F34061">
        <w:rPr>
          <w:rFonts w:ascii="Times New Roman" w:hAnsi="Times New Roman" w:cs="Times New Roman"/>
          <w:noProof/>
          <w:sz w:val="24"/>
          <w:szCs w:val="24"/>
        </w:rPr>
        <w:tab/>
        <w:t xml:space="preserve">Baldrian P, Šnajdr J. Lignocellulose-degrading enzymes in soils. In: Shukla G, Varma A, editors. Soil Enzymology Soil Biology. Springer, Berlin, Heidelberg; 2010. pp. 167–186. </w:t>
      </w:r>
    </w:p>
    <w:p w14:paraId="20C582F4"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42. </w:t>
      </w:r>
      <w:r w:rsidRPr="00F34061">
        <w:rPr>
          <w:rFonts w:ascii="Times New Roman" w:hAnsi="Times New Roman" w:cs="Times New Roman"/>
          <w:noProof/>
          <w:sz w:val="24"/>
          <w:szCs w:val="24"/>
        </w:rPr>
        <w:tab/>
        <w:t xml:space="preserve">Gough L, Grace JB, Taylor KL, The KL. The Relationship between Species Richness and Community Biomass : The Importance of Environmental Variables. Oikos. 1994;70: 271–279. </w:t>
      </w:r>
    </w:p>
    <w:p w14:paraId="543D7B91"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lastRenderedPageBreak/>
        <w:t xml:space="preserve">43. </w:t>
      </w:r>
      <w:r w:rsidRPr="00F34061">
        <w:rPr>
          <w:rFonts w:ascii="Times New Roman" w:hAnsi="Times New Roman" w:cs="Times New Roman"/>
          <w:noProof/>
          <w:sz w:val="24"/>
          <w:szCs w:val="24"/>
        </w:rPr>
        <w:tab/>
        <w:t>Mráz P, Ronikier M. Biogeography of the Carpathians: evolutionary and spatial facets of biodiversity. Biological Journal of the Linnean Society. 2016;119: 528–559. doi:10.1111/bij.12918</w:t>
      </w:r>
    </w:p>
    <w:p w14:paraId="55BA5AF7"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44. </w:t>
      </w:r>
      <w:r w:rsidRPr="00F34061">
        <w:rPr>
          <w:rFonts w:ascii="Times New Roman" w:hAnsi="Times New Roman" w:cs="Times New Roman"/>
          <w:noProof/>
          <w:sz w:val="24"/>
          <w:szCs w:val="24"/>
        </w:rPr>
        <w:tab/>
        <w:t xml:space="preserve">The Statistical Yearbook of the Chernivtsi Region, 2005. Main Department of Statistics in Chernivtsi Region. State Statistics Service of Ukraine. Chernivtsi; 2006. </w:t>
      </w:r>
    </w:p>
    <w:p w14:paraId="6940A825"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45. </w:t>
      </w:r>
      <w:r w:rsidRPr="00F34061">
        <w:rPr>
          <w:rFonts w:ascii="Times New Roman" w:hAnsi="Times New Roman" w:cs="Times New Roman"/>
          <w:noProof/>
          <w:sz w:val="24"/>
          <w:szCs w:val="24"/>
        </w:rPr>
        <w:tab/>
        <w:t>Nikorych V, Szymański W, Skiba M. Redoximorphic Features in Albeluvisols from South-Western Ukraine. Soil Science Working for a Living. 2017. pp. 9–28. doi:10.1007/978-3-319-45417-7</w:t>
      </w:r>
    </w:p>
    <w:p w14:paraId="707F7B4A"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46. </w:t>
      </w:r>
      <w:r w:rsidRPr="00F34061">
        <w:rPr>
          <w:rFonts w:ascii="Times New Roman" w:hAnsi="Times New Roman" w:cs="Times New Roman"/>
          <w:noProof/>
          <w:sz w:val="24"/>
          <w:szCs w:val="24"/>
        </w:rPr>
        <w:tab/>
        <w:t xml:space="preserve">Kanivets S. The Factors and Conditions of Soil Formation: A Critical Analysis of Equivalence. Soil Science Working for a Living. 2017. pp. 3–8. </w:t>
      </w:r>
    </w:p>
    <w:p w14:paraId="65A9BCA4"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47. </w:t>
      </w:r>
      <w:r w:rsidRPr="00F34061">
        <w:rPr>
          <w:rFonts w:ascii="Times New Roman" w:hAnsi="Times New Roman" w:cs="Times New Roman"/>
          <w:noProof/>
          <w:sz w:val="24"/>
          <w:szCs w:val="24"/>
        </w:rPr>
        <w:tab/>
        <w:t>Augustine DJ, Booth DT, Cox SE, Derner JD. Grazing intensity and spatial heterogeneity in bare soil in a grazing-resistant grassland. Rangeland Ecology and Management. 2012;65: 39–46. doi:10.2111/REM-D-11-00005.1</w:t>
      </w:r>
    </w:p>
    <w:p w14:paraId="3BB6DC09"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48. </w:t>
      </w:r>
      <w:r w:rsidRPr="00F34061">
        <w:rPr>
          <w:rFonts w:ascii="Times New Roman" w:hAnsi="Times New Roman" w:cs="Times New Roman"/>
          <w:noProof/>
          <w:sz w:val="24"/>
          <w:szCs w:val="24"/>
        </w:rPr>
        <w:tab/>
        <w:t>Eurostat. Statistics Explained [Internet]. 2019 p. https://ec.europa.eu/eurostat/statistics-explained. Available: https://ec.europa.eu/eurostat/statistics-explained/</w:t>
      </w:r>
    </w:p>
    <w:p w14:paraId="712413CB"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49. </w:t>
      </w:r>
      <w:r w:rsidRPr="00F34061">
        <w:rPr>
          <w:rFonts w:ascii="Times New Roman" w:hAnsi="Times New Roman" w:cs="Times New Roman"/>
          <w:noProof/>
          <w:sz w:val="24"/>
          <w:szCs w:val="24"/>
        </w:rPr>
        <w:tab/>
        <w:t xml:space="preserve">Ramenskij LG, Cacenkin IA, Chizhikov ON, Antipov NA. Ecological assesment of grazing lands based on vegetation [in Russion]. Moscow: Selhosgis; 1956. </w:t>
      </w:r>
    </w:p>
    <w:p w14:paraId="10183A60"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szCs w:val="24"/>
        </w:rPr>
      </w:pPr>
      <w:r w:rsidRPr="00F34061">
        <w:rPr>
          <w:rFonts w:ascii="Times New Roman" w:hAnsi="Times New Roman" w:cs="Times New Roman"/>
          <w:noProof/>
          <w:sz w:val="24"/>
          <w:szCs w:val="24"/>
        </w:rPr>
        <w:t xml:space="preserve">50. </w:t>
      </w:r>
      <w:r w:rsidRPr="00F34061">
        <w:rPr>
          <w:rFonts w:ascii="Times New Roman" w:hAnsi="Times New Roman" w:cs="Times New Roman"/>
          <w:noProof/>
          <w:sz w:val="24"/>
          <w:szCs w:val="24"/>
        </w:rPr>
        <w:tab/>
        <w:t xml:space="preserve">Medvedev PF, Smetannikova AI. The forage plants of the European part of the USSR [In Russion]. Leningrad: Kolos; 1981. </w:t>
      </w:r>
    </w:p>
    <w:p w14:paraId="0C843072" w14:textId="77777777" w:rsidR="00145F0E" w:rsidRPr="00F34061" w:rsidRDefault="00145F0E" w:rsidP="00F34061">
      <w:pPr>
        <w:widowControl w:val="0"/>
        <w:autoSpaceDE w:val="0"/>
        <w:autoSpaceDN w:val="0"/>
        <w:adjustRightInd w:val="0"/>
        <w:spacing w:line="240" w:lineRule="auto"/>
        <w:ind w:left="640" w:hanging="640"/>
        <w:rPr>
          <w:rFonts w:ascii="Times New Roman" w:hAnsi="Times New Roman" w:cs="Times New Roman"/>
          <w:noProof/>
          <w:sz w:val="24"/>
        </w:rPr>
      </w:pPr>
      <w:r w:rsidRPr="00F34061">
        <w:rPr>
          <w:rFonts w:ascii="Times New Roman" w:hAnsi="Times New Roman" w:cs="Times New Roman"/>
          <w:noProof/>
          <w:sz w:val="24"/>
          <w:szCs w:val="24"/>
        </w:rPr>
        <w:t xml:space="preserve">51. </w:t>
      </w:r>
      <w:r w:rsidRPr="00F34061">
        <w:rPr>
          <w:rFonts w:ascii="Times New Roman" w:hAnsi="Times New Roman" w:cs="Times New Roman"/>
          <w:noProof/>
          <w:sz w:val="24"/>
          <w:szCs w:val="24"/>
        </w:rPr>
        <w:tab/>
        <w:t xml:space="preserve">Cacenkin IA. Ecological assesment of grazing lands of the Carpathians and Balkans based on vegetation [in Russion]. Moscow: Institute of Forages; 1870. </w:t>
      </w:r>
    </w:p>
    <w:p w14:paraId="1EDAEC71" w14:textId="62B86A45" w:rsidR="003D1C76" w:rsidRPr="00923438" w:rsidRDefault="003D1C76" w:rsidP="00F34061">
      <w:pPr>
        <w:widowControl w:val="0"/>
        <w:autoSpaceDE w:val="0"/>
        <w:autoSpaceDN w:val="0"/>
        <w:adjustRightInd w:val="0"/>
        <w:spacing w:line="240" w:lineRule="auto"/>
        <w:ind w:left="640" w:hanging="640"/>
        <w:rPr>
          <w:rFonts w:ascii="Times New Roman" w:hAnsi="Times New Roman" w:cs="Times New Roman"/>
          <w:sz w:val="24"/>
          <w:szCs w:val="24"/>
          <w:lang w:val="en-US"/>
        </w:rPr>
      </w:pPr>
      <w:r w:rsidRPr="00F34061">
        <w:rPr>
          <w:rFonts w:ascii="Times New Roman" w:hAnsi="Times New Roman" w:cs="Times New Roman"/>
          <w:sz w:val="24"/>
          <w:szCs w:val="24"/>
          <w:lang w:val="en-US"/>
        </w:rPr>
        <w:fldChar w:fldCharType="end"/>
      </w:r>
    </w:p>
    <w:sectPr w:rsidR="003D1C76" w:rsidRPr="00923438" w:rsidSect="00624024">
      <w:pgSz w:w="11906" w:h="16838"/>
      <w:pgMar w:top="1440" w:right="1440" w:bottom="1710" w:left="1440" w:header="708" w:footer="708"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63F771" w15:done="0"/>
  <w15:commentEx w15:paraId="383CB1E8" w15:paraIdParent="5D63F7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594" w14:textId="77777777" w:rsidR="007A2F03" w:rsidRDefault="007A2F03" w:rsidP="00BD6AD0">
      <w:pPr>
        <w:spacing w:after="0" w:line="240" w:lineRule="auto"/>
      </w:pPr>
      <w:r>
        <w:separator/>
      </w:r>
    </w:p>
  </w:endnote>
  <w:endnote w:type="continuationSeparator" w:id="0">
    <w:p w14:paraId="6B1776A3" w14:textId="77777777" w:rsidR="007A2F03" w:rsidRDefault="007A2F03" w:rsidP="00BD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08647"/>
      <w:docPartObj>
        <w:docPartGallery w:val="Page Numbers (Bottom of Page)"/>
        <w:docPartUnique/>
      </w:docPartObj>
    </w:sdtPr>
    <w:sdtEndPr>
      <w:rPr>
        <w:noProof/>
      </w:rPr>
    </w:sdtEndPr>
    <w:sdtContent>
      <w:p w14:paraId="0600977B" w14:textId="48CDE4D2" w:rsidR="00145F0E" w:rsidRDefault="00145F0E">
        <w:pPr>
          <w:pStyle w:val="Footer"/>
          <w:jc w:val="right"/>
        </w:pPr>
        <w:r>
          <w:fldChar w:fldCharType="begin"/>
        </w:r>
        <w:r>
          <w:instrText xml:space="preserve"> PAGE   \* MERGEFORMAT </w:instrText>
        </w:r>
        <w:r>
          <w:fldChar w:fldCharType="separate"/>
        </w:r>
        <w:r w:rsidR="00F34061">
          <w:rPr>
            <w:noProof/>
          </w:rPr>
          <w:t>1</w:t>
        </w:r>
        <w:r>
          <w:rPr>
            <w:noProof/>
          </w:rPr>
          <w:fldChar w:fldCharType="end"/>
        </w:r>
      </w:p>
    </w:sdtContent>
  </w:sdt>
  <w:p w14:paraId="0B80AC48" w14:textId="77777777" w:rsidR="00145F0E" w:rsidRDefault="00145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576BF" w14:textId="77777777" w:rsidR="007A2F03" w:rsidRDefault="007A2F03" w:rsidP="00BD6AD0">
      <w:pPr>
        <w:spacing w:after="0" w:line="240" w:lineRule="auto"/>
      </w:pPr>
      <w:r>
        <w:separator/>
      </w:r>
    </w:p>
  </w:footnote>
  <w:footnote w:type="continuationSeparator" w:id="0">
    <w:p w14:paraId="77114E6C" w14:textId="77777777" w:rsidR="007A2F03" w:rsidRDefault="007A2F03" w:rsidP="00BD6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0EF6"/>
    <w:multiLevelType w:val="hybridMultilevel"/>
    <w:tmpl w:val="F4A29D4E"/>
    <w:lvl w:ilvl="0" w:tplc="33E2B0BA">
      <w:start w:val="4"/>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D50675"/>
    <w:multiLevelType w:val="hybridMultilevel"/>
    <w:tmpl w:val="5136EF4A"/>
    <w:lvl w:ilvl="0" w:tplc="7C402B08">
      <w:start w:val="4"/>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13F545E"/>
    <w:multiLevelType w:val="hybridMultilevel"/>
    <w:tmpl w:val="B02C0E14"/>
    <w:lvl w:ilvl="0" w:tplc="BF42E1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91FBC"/>
    <w:multiLevelType w:val="hybridMultilevel"/>
    <w:tmpl w:val="5A00474C"/>
    <w:lvl w:ilvl="0" w:tplc="ECB0B4E6">
      <w:start w:val="4"/>
      <w:numFmt w:val="bullet"/>
      <w:lvlText w:val="&gt;"/>
      <w:lvlJc w:val="left"/>
      <w:pPr>
        <w:ind w:left="720" w:hanging="360"/>
      </w:pPr>
      <w:rPr>
        <w:rFonts w:ascii="Calibri" w:eastAsiaTheme="minorHAnsi" w:hAnsi="Calibri" w:cstheme="minorBid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7FD74C4"/>
    <w:multiLevelType w:val="hybridMultilevel"/>
    <w:tmpl w:val="D88AA2F4"/>
    <w:lvl w:ilvl="0" w:tplc="98FA3468">
      <w:start w:val="4"/>
      <w:numFmt w:val="bullet"/>
      <w:lvlText w:val=""/>
      <w:lvlJc w:val="left"/>
      <w:pPr>
        <w:ind w:left="720" w:hanging="360"/>
      </w:pPr>
      <w:rPr>
        <w:rFonts w:ascii="Wingdings" w:eastAsiaTheme="minorHAnsi"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mann Jana">
    <w15:presenceInfo w15:providerId="Windows Live" w15:userId="f319dca13e0b3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C9"/>
    <w:rsid w:val="0000598C"/>
    <w:rsid w:val="0001059B"/>
    <w:rsid w:val="00011C85"/>
    <w:rsid w:val="00015CF9"/>
    <w:rsid w:val="00016B08"/>
    <w:rsid w:val="00016FF5"/>
    <w:rsid w:val="00017D12"/>
    <w:rsid w:val="00021D01"/>
    <w:rsid w:val="00024052"/>
    <w:rsid w:val="000258AD"/>
    <w:rsid w:val="00031E0F"/>
    <w:rsid w:val="00032021"/>
    <w:rsid w:val="00040540"/>
    <w:rsid w:val="00044432"/>
    <w:rsid w:val="000647F9"/>
    <w:rsid w:val="00064EF6"/>
    <w:rsid w:val="000653A9"/>
    <w:rsid w:val="00080374"/>
    <w:rsid w:val="000859E4"/>
    <w:rsid w:val="00085BCB"/>
    <w:rsid w:val="00093E87"/>
    <w:rsid w:val="00094408"/>
    <w:rsid w:val="000953ED"/>
    <w:rsid w:val="000A0603"/>
    <w:rsid w:val="000A0A85"/>
    <w:rsid w:val="000A274C"/>
    <w:rsid w:val="000A6D24"/>
    <w:rsid w:val="000B3328"/>
    <w:rsid w:val="000B4714"/>
    <w:rsid w:val="000B579E"/>
    <w:rsid w:val="000C36B6"/>
    <w:rsid w:val="000C4632"/>
    <w:rsid w:val="000E1CE1"/>
    <w:rsid w:val="000E2AA3"/>
    <w:rsid w:val="000E508D"/>
    <w:rsid w:val="00100023"/>
    <w:rsid w:val="001025E0"/>
    <w:rsid w:val="001058FA"/>
    <w:rsid w:val="00133E1A"/>
    <w:rsid w:val="0013407D"/>
    <w:rsid w:val="001363F1"/>
    <w:rsid w:val="00145D35"/>
    <w:rsid w:val="00145F0E"/>
    <w:rsid w:val="001470AB"/>
    <w:rsid w:val="001515D3"/>
    <w:rsid w:val="00155A6D"/>
    <w:rsid w:val="00156D5B"/>
    <w:rsid w:val="001611EB"/>
    <w:rsid w:val="00164D1F"/>
    <w:rsid w:val="00166050"/>
    <w:rsid w:val="00175461"/>
    <w:rsid w:val="001754CA"/>
    <w:rsid w:val="0017665A"/>
    <w:rsid w:val="001825F6"/>
    <w:rsid w:val="00182E31"/>
    <w:rsid w:val="001874F0"/>
    <w:rsid w:val="00190BBE"/>
    <w:rsid w:val="0019304E"/>
    <w:rsid w:val="001931E8"/>
    <w:rsid w:val="00193B46"/>
    <w:rsid w:val="00195E80"/>
    <w:rsid w:val="001A055B"/>
    <w:rsid w:val="001B1760"/>
    <w:rsid w:val="001B23C3"/>
    <w:rsid w:val="001B2C6F"/>
    <w:rsid w:val="001B322B"/>
    <w:rsid w:val="001B3A77"/>
    <w:rsid w:val="001B6266"/>
    <w:rsid w:val="001C56B6"/>
    <w:rsid w:val="001C6346"/>
    <w:rsid w:val="001C6541"/>
    <w:rsid w:val="001C6BF1"/>
    <w:rsid w:val="001E075B"/>
    <w:rsid w:val="001E4EEC"/>
    <w:rsid w:val="001F0CAA"/>
    <w:rsid w:val="00202B82"/>
    <w:rsid w:val="00227F8E"/>
    <w:rsid w:val="00230D92"/>
    <w:rsid w:val="00230E43"/>
    <w:rsid w:val="002316BF"/>
    <w:rsid w:val="00243C82"/>
    <w:rsid w:val="00245AB8"/>
    <w:rsid w:val="00247317"/>
    <w:rsid w:val="002548C9"/>
    <w:rsid w:val="00263662"/>
    <w:rsid w:val="00263B9F"/>
    <w:rsid w:val="00270242"/>
    <w:rsid w:val="00270FB8"/>
    <w:rsid w:val="0027536C"/>
    <w:rsid w:val="0027726C"/>
    <w:rsid w:val="002822DC"/>
    <w:rsid w:val="00287F4C"/>
    <w:rsid w:val="00290555"/>
    <w:rsid w:val="002941CD"/>
    <w:rsid w:val="002A1D08"/>
    <w:rsid w:val="002A30D9"/>
    <w:rsid w:val="002A466C"/>
    <w:rsid w:val="002A6255"/>
    <w:rsid w:val="002A69DF"/>
    <w:rsid w:val="002A79B4"/>
    <w:rsid w:val="002A7EA2"/>
    <w:rsid w:val="002B1AD1"/>
    <w:rsid w:val="002B2E9B"/>
    <w:rsid w:val="002B6AC2"/>
    <w:rsid w:val="002B711F"/>
    <w:rsid w:val="002C12BE"/>
    <w:rsid w:val="002D55E4"/>
    <w:rsid w:val="002E0DB2"/>
    <w:rsid w:val="002F7E90"/>
    <w:rsid w:val="003037B7"/>
    <w:rsid w:val="0030481D"/>
    <w:rsid w:val="00314ECF"/>
    <w:rsid w:val="00316502"/>
    <w:rsid w:val="003217AB"/>
    <w:rsid w:val="00323080"/>
    <w:rsid w:val="00323940"/>
    <w:rsid w:val="0032712E"/>
    <w:rsid w:val="00335FF6"/>
    <w:rsid w:val="00343899"/>
    <w:rsid w:val="00352156"/>
    <w:rsid w:val="00354917"/>
    <w:rsid w:val="00367EA0"/>
    <w:rsid w:val="00373994"/>
    <w:rsid w:val="00377F1A"/>
    <w:rsid w:val="00385258"/>
    <w:rsid w:val="00393DEC"/>
    <w:rsid w:val="003A54E1"/>
    <w:rsid w:val="003C0F9B"/>
    <w:rsid w:val="003C194C"/>
    <w:rsid w:val="003C5308"/>
    <w:rsid w:val="003C571E"/>
    <w:rsid w:val="003C5F7E"/>
    <w:rsid w:val="003C677F"/>
    <w:rsid w:val="003D1C6C"/>
    <w:rsid w:val="003D1C76"/>
    <w:rsid w:val="003D4DD4"/>
    <w:rsid w:val="003D5D95"/>
    <w:rsid w:val="003E1D32"/>
    <w:rsid w:val="003E4558"/>
    <w:rsid w:val="003F2A85"/>
    <w:rsid w:val="003F3AF3"/>
    <w:rsid w:val="00412907"/>
    <w:rsid w:val="00422D83"/>
    <w:rsid w:val="004401CD"/>
    <w:rsid w:val="004411B1"/>
    <w:rsid w:val="00450851"/>
    <w:rsid w:val="00452BFD"/>
    <w:rsid w:val="0045413D"/>
    <w:rsid w:val="00455A53"/>
    <w:rsid w:val="00480DCA"/>
    <w:rsid w:val="00482744"/>
    <w:rsid w:val="00482FD2"/>
    <w:rsid w:val="00484427"/>
    <w:rsid w:val="004921F9"/>
    <w:rsid w:val="0049461F"/>
    <w:rsid w:val="00497C90"/>
    <w:rsid w:val="004B1FE9"/>
    <w:rsid w:val="004B68C0"/>
    <w:rsid w:val="004C43D7"/>
    <w:rsid w:val="004C7BA7"/>
    <w:rsid w:val="004D1B8A"/>
    <w:rsid w:val="004D526A"/>
    <w:rsid w:val="004E43EB"/>
    <w:rsid w:val="004E45F0"/>
    <w:rsid w:val="004E7830"/>
    <w:rsid w:val="004F260F"/>
    <w:rsid w:val="00506E00"/>
    <w:rsid w:val="005074C1"/>
    <w:rsid w:val="00511DD7"/>
    <w:rsid w:val="00512D9B"/>
    <w:rsid w:val="00513532"/>
    <w:rsid w:val="00514727"/>
    <w:rsid w:val="00520930"/>
    <w:rsid w:val="00525711"/>
    <w:rsid w:val="00541681"/>
    <w:rsid w:val="00542BB4"/>
    <w:rsid w:val="0054678B"/>
    <w:rsid w:val="005579E0"/>
    <w:rsid w:val="00570777"/>
    <w:rsid w:val="00571C51"/>
    <w:rsid w:val="00575BF1"/>
    <w:rsid w:val="00575EA0"/>
    <w:rsid w:val="00581DFA"/>
    <w:rsid w:val="00582065"/>
    <w:rsid w:val="005839A7"/>
    <w:rsid w:val="0058428A"/>
    <w:rsid w:val="00595270"/>
    <w:rsid w:val="0059629C"/>
    <w:rsid w:val="00596EC5"/>
    <w:rsid w:val="00597675"/>
    <w:rsid w:val="005A1FDC"/>
    <w:rsid w:val="005A34CC"/>
    <w:rsid w:val="005B37D9"/>
    <w:rsid w:val="005B6165"/>
    <w:rsid w:val="005B75E1"/>
    <w:rsid w:val="005C12B8"/>
    <w:rsid w:val="005C1EA6"/>
    <w:rsid w:val="005C6682"/>
    <w:rsid w:val="005D3ED5"/>
    <w:rsid w:val="005E056A"/>
    <w:rsid w:val="005F0E6A"/>
    <w:rsid w:val="005F15F0"/>
    <w:rsid w:val="0060062E"/>
    <w:rsid w:val="00600D75"/>
    <w:rsid w:val="00603299"/>
    <w:rsid w:val="00607508"/>
    <w:rsid w:val="00611213"/>
    <w:rsid w:val="0061202D"/>
    <w:rsid w:val="00612D1A"/>
    <w:rsid w:val="006148EF"/>
    <w:rsid w:val="00615A9E"/>
    <w:rsid w:val="0061760F"/>
    <w:rsid w:val="00617943"/>
    <w:rsid w:val="006210E4"/>
    <w:rsid w:val="00621B12"/>
    <w:rsid w:val="00621BF6"/>
    <w:rsid w:val="00624024"/>
    <w:rsid w:val="006251F1"/>
    <w:rsid w:val="006304AB"/>
    <w:rsid w:val="00636558"/>
    <w:rsid w:val="00636A03"/>
    <w:rsid w:val="00640170"/>
    <w:rsid w:val="006465F3"/>
    <w:rsid w:val="00647F3B"/>
    <w:rsid w:val="00652637"/>
    <w:rsid w:val="006559A5"/>
    <w:rsid w:val="00660F53"/>
    <w:rsid w:val="00661456"/>
    <w:rsid w:val="0066386E"/>
    <w:rsid w:val="00666048"/>
    <w:rsid w:val="0066771C"/>
    <w:rsid w:val="00671D7C"/>
    <w:rsid w:val="0067474E"/>
    <w:rsid w:val="0068384E"/>
    <w:rsid w:val="00685247"/>
    <w:rsid w:val="0068636F"/>
    <w:rsid w:val="00691116"/>
    <w:rsid w:val="0069740E"/>
    <w:rsid w:val="006A041D"/>
    <w:rsid w:val="006A44D7"/>
    <w:rsid w:val="006A62A5"/>
    <w:rsid w:val="006A7E7B"/>
    <w:rsid w:val="006B21CD"/>
    <w:rsid w:val="006B37C0"/>
    <w:rsid w:val="006B5093"/>
    <w:rsid w:val="006B65A5"/>
    <w:rsid w:val="006B7794"/>
    <w:rsid w:val="006C5006"/>
    <w:rsid w:val="006E1B3A"/>
    <w:rsid w:val="006E711E"/>
    <w:rsid w:val="006F4287"/>
    <w:rsid w:val="00702441"/>
    <w:rsid w:val="00710918"/>
    <w:rsid w:val="007246C6"/>
    <w:rsid w:val="007257B9"/>
    <w:rsid w:val="00733553"/>
    <w:rsid w:val="00734CB8"/>
    <w:rsid w:val="00757164"/>
    <w:rsid w:val="00763923"/>
    <w:rsid w:val="00765471"/>
    <w:rsid w:val="00770103"/>
    <w:rsid w:val="007755B8"/>
    <w:rsid w:val="00781399"/>
    <w:rsid w:val="00782960"/>
    <w:rsid w:val="0079353A"/>
    <w:rsid w:val="007A0499"/>
    <w:rsid w:val="007A29AC"/>
    <w:rsid w:val="007A2F03"/>
    <w:rsid w:val="007B4F12"/>
    <w:rsid w:val="007D2ED7"/>
    <w:rsid w:val="007D4416"/>
    <w:rsid w:val="007E15E8"/>
    <w:rsid w:val="007E3C44"/>
    <w:rsid w:val="007E50BF"/>
    <w:rsid w:val="007E7B88"/>
    <w:rsid w:val="007F119A"/>
    <w:rsid w:val="007F69A3"/>
    <w:rsid w:val="00802AA8"/>
    <w:rsid w:val="008039C9"/>
    <w:rsid w:val="00803ADA"/>
    <w:rsid w:val="008108ED"/>
    <w:rsid w:val="008157FD"/>
    <w:rsid w:val="00830A8C"/>
    <w:rsid w:val="00834B68"/>
    <w:rsid w:val="008439F7"/>
    <w:rsid w:val="00843CF3"/>
    <w:rsid w:val="00846797"/>
    <w:rsid w:val="00846D4D"/>
    <w:rsid w:val="0084776B"/>
    <w:rsid w:val="008518FE"/>
    <w:rsid w:val="00873AFC"/>
    <w:rsid w:val="00874965"/>
    <w:rsid w:val="00893E46"/>
    <w:rsid w:val="00895A38"/>
    <w:rsid w:val="00897EE4"/>
    <w:rsid w:val="008A2151"/>
    <w:rsid w:val="008A4339"/>
    <w:rsid w:val="008B1A48"/>
    <w:rsid w:val="008C5AA8"/>
    <w:rsid w:val="008D02D2"/>
    <w:rsid w:val="008E08EA"/>
    <w:rsid w:val="008E17DA"/>
    <w:rsid w:val="008F6778"/>
    <w:rsid w:val="009025E3"/>
    <w:rsid w:val="009050C4"/>
    <w:rsid w:val="00912453"/>
    <w:rsid w:val="0091287A"/>
    <w:rsid w:val="00923438"/>
    <w:rsid w:val="0092412C"/>
    <w:rsid w:val="0093564E"/>
    <w:rsid w:val="0094080C"/>
    <w:rsid w:val="0094126E"/>
    <w:rsid w:val="00944302"/>
    <w:rsid w:val="00952D7F"/>
    <w:rsid w:val="00953842"/>
    <w:rsid w:val="00953C2B"/>
    <w:rsid w:val="00960B51"/>
    <w:rsid w:val="00961071"/>
    <w:rsid w:val="00961119"/>
    <w:rsid w:val="0096307C"/>
    <w:rsid w:val="0097330B"/>
    <w:rsid w:val="009763B2"/>
    <w:rsid w:val="009813A6"/>
    <w:rsid w:val="00986A61"/>
    <w:rsid w:val="00987179"/>
    <w:rsid w:val="00991F7C"/>
    <w:rsid w:val="00993A4D"/>
    <w:rsid w:val="009974F1"/>
    <w:rsid w:val="009A2E8F"/>
    <w:rsid w:val="009A68D9"/>
    <w:rsid w:val="009A711B"/>
    <w:rsid w:val="009B144B"/>
    <w:rsid w:val="009C4205"/>
    <w:rsid w:val="009C53A7"/>
    <w:rsid w:val="009D48AE"/>
    <w:rsid w:val="009D5073"/>
    <w:rsid w:val="009D67B6"/>
    <w:rsid w:val="009E062C"/>
    <w:rsid w:val="009E700F"/>
    <w:rsid w:val="009F1489"/>
    <w:rsid w:val="00A071CB"/>
    <w:rsid w:val="00A1184B"/>
    <w:rsid w:val="00A15ED0"/>
    <w:rsid w:val="00A2334D"/>
    <w:rsid w:val="00A2374B"/>
    <w:rsid w:val="00A31C74"/>
    <w:rsid w:val="00A35D51"/>
    <w:rsid w:val="00A42926"/>
    <w:rsid w:val="00A4339D"/>
    <w:rsid w:val="00A505D0"/>
    <w:rsid w:val="00A52437"/>
    <w:rsid w:val="00A76916"/>
    <w:rsid w:val="00A76FDF"/>
    <w:rsid w:val="00A77942"/>
    <w:rsid w:val="00A77CFF"/>
    <w:rsid w:val="00A8763A"/>
    <w:rsid w:val="00A87AF4"/>
    <w:rsid w:val="00A928B3"/>
    <w:rsid w:val="00A95810"/>
    <w:rsid w:val="00AA0953"/>
    <w:rsid w:val="00AA3B04"/>
    <w:rsid w:val="00AB1998"/>
    <w:rsid w:val="00AB2C4C"/>
    <w:rsid w:val="00AB357C"/>
    <w:rsid w:val="00AB36F8"/>
    <w:rsid w:val="00AB4ADD"/>
    <w:rsid w:val="00AD15A9"/>
    <w:rsid w:val="00AD1EF0"/>
    <w:rsid w:val="00AD51C7"/>
    <w:rsid w:val="00AD783C"/>
    <w:rsid w:val="00AE0257"/>
    <w:rsid w:val="00AE66C6"/>
    <w:rsid w:val="00AF31D0"/>
    <w:rsid w:val="00AF4BE8"/>
    <w:rsid w:val="00AF64FB"/>
    <w:rsid w:val="00B0469A"/>
    <w:rsid w:val="00B115D7"/>
    <w:rsid w:val="00B11CFC"/>
    <w:rsid w:val="00B17782"/>
    <w:rsid w:val="00B212BE"/>
    <w:rsid w:val="00B2289D"/>
    <w:rsid w:val="00B31698"/>
    <w:rsid w:val="00B32AE8"/>
    <w:rsid w:val="00B33827"/>
    <w:rsid w:val="00B344B8"/>
    <w:rsid w:val="00B34C89"/>
    <w:rsid w:val="00B429E7"/>
    <w:rsid w:val="00B46A25"/>
    <w:rsid w:val="00B4729D"/>
    <w:rsid w:val="00B51CEF"/>
    <w:rsid w:val="00B53116"/>
    <w:rsid w:val="00B60FDA"/>
    <w:rsid w:val="00B679E8"/>
    <w:rsid w:val="00B70739"/>
    <w:rsid w:val="00B769D9"/>
    <w:rsid w:val="00B87BA1"/>
    <w:rsid w:val="00B92194"/>
    <w:rsid w:val="00B93184"/>
    <w:rsid w:val="00B950EE"/>
    <w:rsid w:val="00BA3FFA"/>
    <w:rsid w:val="00BA5185"/>
    <w:rsid w:val="00BA64C2"/>
    <w:rsid w:val="00BB22DD"/>
    <w:rsid w:val="00BB5A9B"/>
    <w:rsid w:val="00BC423F"/>
    <w:rsid w:val="00BC46F4"/>
    <w:rsid w:val="00BC4814"/>
    <w:rsid w:val="00BC5040"/>
    <w:rsid w:val="00BD4634"/>
    <w:rsid w:val="00BD6AD0"/>
    <w:rsid w:val="00BD7D03"/>
    <w:rsid w:val="00BE464B"/>
    <w:rsid w:val="00BE4F55"/>
    <w:rsid w:val="00BF14BA"/>
    <w:rsid w:val="00BF6904"/>
    <w:rsid w:val="00C01894"/>
    <w:rsid w:val="00C02832"/>
    <w:rsid w:val="00C03C59"/>
    <w:rsid w:val="00C1024B"/>
    <w:rsid w:val="00C17203"/>
    <w:rsid w:val="00C22AA2"/>
    <w:rsid w:val="00C2600F"/>
    <w:rsid w:val="00C26D99"/>
    <w:rsid w:val="00C275C9"/>
    <w:rsid w:val="00C317DD"/>
    <w:rsid w:val="00C323C5"/>
    <w:rsid w:val="00C34EE3"/>
    <w:rsid w:val="00C3670A"/>
    <w:rsid w:val="00C41A7E"/>
    <w:rsid w:val="00C44484"/>
    <w:rsid w:val="00C44488"/>
    <w:rsid w:val="00C450C7"/>
    <w:rsid w:val="00C50BF5"/>
    <w:rsid w:val="00C56644"/>
    <w:rsid w:val="00C6337D"/>
    <w:rsid w:val="00C71C39"/>
    <w:rsid w:val="00C811F1"/>
    <w:rsid w:val="00C850D1"/>
    <w:rsid w:val="00C94606"/>
    <w:rsid w:val="00C94B0D"/>
    <w:rsid w:val="00CA1715"/>
    <w:rsid w:val="00CB237E"/>
    <w:rsid w:val="00CB33B7"/>
    <w:rsid w:val="00CC3F76"/>
    <w:rsid w:val="00CC7ECD"/>
    <w:rsid w:val="00CD1BD1"/>
    <w:rsid w:val="00CD2D7D"/>
    <w:rsid w:val="00CE4450"/>
    <w:rsid w:val="00CE66F5"/>
    <w:rsid w:val="00CF1A2A"/>
    <w:rsid w:val="00CF20AC"/>
    <w:rsid w:val="00D01E17"/>
    <w:rsid w:val="00D037DF"/>
    <w:rsid w:val="00D15828"/>
    <w:rsid w:val="00D1705A"/>
    <w:rsid w:val="00D20B13"/>
    <w:rsid w:val="00D233D2"/>
    <w:rsid w:val="00D25903"/>
    <w:rsid w:val="00D31BAE"/>
    <w:rsid w:val="00D32878"/>
    <w:rsid w:val="00D3558C"/>
    <w:rsid w:val="00D36DFD"/>
    <w:rsid w:val="00D41E79"/>
    <w:rsid w:val="00D55FD9"/>
    <w:rsid w:val="00D62D37"/>
    <w:rsid w:val="00D6408A"/>
    <w:rsid w:val="00D654E4"/>
    <w:rsid w:val="00D65732"/>
    <w:rsid w:val="00D65DE0"/>
    <w:rsid w:val="00D77335"/>
    <w:rsid w:val="00D77C61"/>
    <w:rsid w:val="00D806B1"/>
    <w:rsid w:val="00D84B12"/>
    <w:rsid w:val="00D865F4"/>
    <w:rsid w:val="00DA0B44"/>
    <w:rsid w:val="00DA5342"/>
    <w:rsid w:val="00DA5973"/>
    <w:rsid w:val="00DB71D6"/>
    <w:rsid w:val="00DC35BF"/>
    <w:rsid w:val="00DC6278"/>
    <w:rsid w:val="00DD07F9"/>
    <w:rsid w:val="00DD7A91"/>
    <w:rsid w:val="00DF07BE"/>
    <w:rsid w:val="00DF0FE9"/>
    <w:rsid w:val="00DF505B"/>
    <w:rsid w:val="00DF795E"/>
    <w:rsid w:val="00E0017A"/>
    <w:rsid w:val="00E0266C"/>
    <w:rsid w:val="00E103A5"/>
    <w:rsid w:val="00E178C5"/>
    <w:rsid w:val="00E26202"/>
    <w:rsid w:val="00E364E4"/>
    <w:rsid w:val="00E4284B"/>
    <w:rsid w:val="00E52AFD"/>
    <w:rsid w:val="00E65DB3"/>
    <w:rsid w:val="00E67CB3"/>
    <w:rsid w:val="00E73543"/>
    <w:rsid w:val="00E7354D"/>
    <w:rsid w:val="00E779A2"/>
    <w:rsid w:val="00E9699E"/>
    <w:rsid w:val="00E9743E"/>
    <w:rsid w:val="00EA2C11"/>
    <w:rsid w:val="00EA6EAB"/>
    <w:rsid w:val="00EA770C"/>
    <w:rsid w:val="00EB155D"/>
    <w:rsid w:val="00EB1C6B"/>
    <w:rsid w:val="00EB3881"/>
    <w:rsid w:val="00EB4BD0"/>
    <w:rsid w:val="00EC218D"/>
    <w:rsid w:val="00EC31B5"/>
    <w:rsid w:val="00EC4078"/>
    <w:rsid w:val="00ED1D81"/>
    <w:rsid w:val="00ED22BA"/>
    <w:rsid w:val="00ED315F"/>
    <w:rsid w:val="00EE564F"/>
    <w:rsid w:val="00F034A6"/>
    <w:rsid w:val="00F073D1"/>
    <w:rsid w:val="00F10AFE"/>
    <w:rsid w:val="00F122FF"/>
    <w:rsid w:val="00F20486"/>
    <w:rsid w:val="00F21E98"/>
    <w:rsid w:val="00F34061"/>
    <w:rsid w:val="00F40D5E"/>
    <w:rsid w:val="00F4677B"/>
    <w:rsid w:val="00F5338F"/>
    <w:rsid w:val="00F53F93"/>
    <w:rsid w:val="00F61DA3"/>
    <w:rsid w:val="00F653E4"/>
    <w:rsid w:val="00F7283D"/>
    <w:rsid w:val="00F73415"/>
    <w:rsid w:val="00F8658E"/>
    <w:rsid w:val="00F86BB8"/>
    <w:rsid w:val="00FA20DE"/>
    <w:rsid w:val="00FA3558"/>
    <w:rsid w:val="00FB1519"/>
    <w:rsid w:val="00FB3190"/>
    <w:rsid w:val="00FB3766"/>
    <w:rsid w:val="00FB4448"/>
    <w:rsid w:val="00FC042B"/>
    <w:rsid w:val="00FC3225"/>
    <w:rsid w:val="00FC44F9"/>
    <w:rsid w:val="00FD5B51"/>
    <w:rsid w:val="00FD5D06"/>
    <w:rsid w:val="00FE1B80"/>
    <w:rsid w:val="00FF0CEE"/>
    <w:rsid w:val="00FF5315"/>
    <w:rsid w:val="00FF5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1760F"/>
    <w:rPr>
      <w:sz w:val="16"/>
      <w:szCs w:val="16"/>
    </w:rPr>
  </w:style>
  <w:style w:type="paragraph" w:styleId="CommentText">
    <w:name w:val="annotation text"/>
    <w:basedOn w:val="Normal"/>
    <w:link w:val="CommentTextChar"/>
    <w:uiPriority w:val="99"/>
    <w:unhideWhenUsed/>
    <w:rsid w:val="0061760F"/>
    <w:pPr>
      <w:spacing w:line="240" w:lineRule="auto"/>
    </w:pPr>
    <w:rPr>
      <w:sz w:val="20"/>
      <w:szCs w:val="20"/>
    </w:rPr>
  </w:style>
  <w:style w:type="character" w:customStyle="1" w:styleId="CommentTextChar">
    <w:name w:val="Comment Text Char"/>
    <w:basedOn w:val="DefaultParagraphFont"/>
    <w:link w:val="CommentText"/>
    <w:uiPriority w:val="99"/>
    <w:rsid w:val="0061760F"/>
    <w:rPr>
      <w:sz w:val="20"/>
      <w:szCs w:val="20"/>
    </w:rPr>
  </w:style>
  <w:style w:type="paragraph" w:styleId="CommentSubject">
    <w:name w:val="annotation subject"/>
    <w:basedOn w:val="CommentText"/>
    <w:next w:val="CommentText"/>
    <w:link w:val="CommentSubjectChar"/>
    <w:uiPriority w:val="99"/>
    <w:semiHidden/>
    <w:unhideWhenUsed/>
    <w:rsid w:val="0061760F"/>
    <w:rPr>
      <w:b/>
      <w:bCs/>
    </w:rPr>
  </w:style>
  <w:style w:type="character" w:customStyle="1" w:styleId="CommentSubjectChar">
    <w:name w:val="Comment Subject Char"/>
    <w:basedOn w:val="CommentTextChar"/>
    <w:link w:val="CommentSubject"/>
    <w:uiPriority w:val="99"/>
    <w:semiHidden/>
    <w:rsid w:val="0061760F"/>
    <w:rPr>
      <w:b/>
      <w:bCs/>
      <w:sz w:val="20"/>
      <w:szCs w:val="20"/>
    </w:rPr>
  </w:style>
  <w:style w:type="paragraph" w:styleId="BalloonText">
    <w:name w:val="Balloon Text"/>
    <w:basedOn w:val="Normal"/>
    <w:link w:val="BalloonTextChar"/>
    <w:uiPriority w:val="99"/>
    <w:semiHidden/>
    <w:unhideWhenUsed/>
    <w:rsid w:val="0061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0F"/>
    <w:rPr>
      <w:rFonts w:ascii="Tahoma" w:hAnsi="Tahoma" w:cs="Tahoma"/>
      <w:sz w:val="16"/>
      <w:szCs w:val="16"/>
    </w:rPr>
  </w:style>
  <w:style w:type="table" w:styleId="TableGrid">
    <w:name w:val="Table Grid"/>
    <w:basedOn w:val="TableNormal"/>
    <w:uiPriority w:val="39"/>
    <w:rsid w:val="006A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8D02D2"/>
  </w:style>
  <w:style w:type="character" w:customStyle="1" w:styleId="mn">
    <w:name w:val="mn"/>
    <w:basedOn w:val="DefaultParagraphFont"/>
    <w:rsid w:val="008D02D2"/>
  </w:style>
  <w:style w:type="paragraph" w:styleId="HTMLPreformatted">
    <w:name w:val="HTML Preformatted"/>
    <w:basedOn w:val="Normal"/>
    <w:link w:val="HTMLPreformattedChar"/>
    <w:uiPriority w:val="99"/>
    <w:unhideWhenUsed/>
    <w:rsid w:val="00C4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C44484"/>
    <w:rPr>
      <w:rFonts w:ascii="Courier New" w:eastAsia="Times New Roman" w:hAnsi="Courier New" w:cs="Courier New"/>
      <w:sz w:val="20"/>
      <w:szCs w:val="20"/>
      <w:lang w:eastAsia="uk-UA"/>
    </w:rPr>
  </w:style>
  <w:style w:type="paragraph" w:styleId="NormalWeb">
    <w:name w:val="Normal (Web)"/>
    <w:basedOn w:val="Normal"/>
    <w:uiPriority w:val="99"/>
    <w:unhideWhenUsed/>
    <w:rsid w:val="001058F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SMcaption">
    <w:name w:val="SM caption"/>
    <w:basedOn w:val="Normal"/>
    <w:qFormat/>
    <w:rsid w:val="003A54E1"/>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D526A"/>
    <w:rPr>
      <w:color w:val="0000FF" w:themeColor="hyperlink"/>
      <w:u w:val="single"/>
    </w:rPr>
  </w:style>
  <w:style w:type="paragraph" w:styleId="Revision">
    <w:name w:val="Revision"/>
    <w:hidden/>
    <w:uiPriority w:val="99"/>
    <w:semiHidden/>
    <w:rsid w:val="006F4287"/>
    <w:pPr>
      <w:spacing w:after="0" w:line="240" w:lineRule="auto"/>
    </w:pPr>
  </w:style>
  <w:style w:type="paragraph" w:styleId="ListParagraph">
    <w:name w:val="List Paragraph"/>
    <w:basedOn w:val="Normal"/>
    <w:uiPriority w:val="34"/>
    <w:qFormat/>
    <w:rsid w:val="004C43D7"/>
    <w:pPr>
      <w:ind w:left="720"/>
      <w:contextualSpacing/>
    </w:pPr>
  </w:style>
  <w:style w:type="paragraph" w:styleId="Header">
    <w:name w:val="header"/>
    <w:basedOn w:val="Normal"/>
    <w:link w:val="HeaderChar"/>
    <w:uiPriority w:val="99"/>
    <w:unhideWhenUsed/>
    <w:rsid w:val="00BD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D0"/>
  </w:style>
  <w:style w:type="paragraph" w:styleId="Footer">
    <w:name w:val="footer"/>
    <w:basedOn w:val="Normal"/>
    <w:link w:val="FooterChar"/>
    <w:uiPriority w:val="99"/>
    <w:unhideWhenUsed/>
    <w:rsid w:val="00BD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D0"/>
  </w:style>
  <w:style w:type="character" w:styleId="LineNumber">
    <w:name w:val="line number"/>
    <w:basedOn w:val="DefaultParagraphFont"/>
    <w:uiPriority w:val="99"/>
    <w:semiHidden/>
    <w:unhideWhenUsed/>
    <w:rsid w:val="00624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1760F"/>
    <w:rPr>
      <w:sz w:val="16"/>
      <w:szCs w:val="16"/>
    </w:rPr>
  </w:style>
  <w:style w:type="paragraph" w:styleId="CommentText">
    <w:name w:val="annotation text"/>
    <w:basedOn w:val="Normal"/>
    <w:link w:val="CommentTextChar"/>
    <w:uiPriority w:val="99"/>
    <w:unhideWhenUsed/>
    <w:rsid w:val="0061760F"/>
    <w:pPr>
      <w:spacing w:line="240" w:lineRule="auto"/>
    </w:pPr>
    <w:rPr>
      <w:sz w:val="20"/>
      <w:szCs w:val="20"/>
    </w:rPr>
  </w:style>
  <w:style w:type="character" w:customStyle="1" w:styleId="CommentTextChar">
    <w:name w:val="Comment Text Char"/>
    <w:basedOn w:val="DefaultParagraphFont"/>
    <w:link w:val="CommentText"/>
    <w:uiPriority w:val="99"/>
    <w:rsid w:val="0061760F"/>
    <w:rPr>
      <w:sz w:val="20"/>
      <w:szCs w:val="20"/>
    </w:rPr>
  </w:style>
  <w:style w:type="paragraph" w:styleId="CommentSubject">
    <w:name w:val="annotation subject"/>
    <w:basedOn w:val="CommentText"/>
    <w:next w:val="CommentText"/>
    <w:link w:val="CommentSubjectChar"/>
    <w:uiPriority w:val="99"/>
    <w:semiHidden/>
    <w:unhideWhenUsed/>
    <w:rsid w:val="0061760F"/>
    <w:rPr>
      <w:b/>
      <w:bCs/>
    </w:rPr>
  </w:style>
  <w:style w:type="character" w:customStyle="1" w:styleId="CommentSubjectChar">
    <w:name w:val="Comment Subject Char"/>
    <w:basedOn w:val="CommentTextChar"/>
    <w:link w:val="CommentSubject"/>
    <w:uiPriority w:val="99"/>
    <w:semiHidden/>
    <w:rsid w:val="0061760F"/>
    <w:rPr>
      <w:b/>
      <w:bCs/>
      <w:sz w:val="20"/>
      <w:szCs w:val="20"/>
    </w:rPr>
  </w:style>
  <w:style w:type="paragraph" w:styleId="BalloonText">
    <w:name w:val="Balloon Text"/>
    <w:basedOn w:val="Normal"/>
    <w:link w:val="BalloonTextChar"/>
    <w:uiPriority w:val="99"/>
    <w:semiHidden/>
    <w:unhideWhenUsed/>
    <w:rsid w:val="0061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0F"/>
    <w:rPr>
      <w:rFonts w:ascii="Tahoma" w:hAnsi="Tahoma" w:cs="Tahoma"/>
      <w:sz w:val="16"/>
      <w:szCs w:val="16"/>
    </w:rPr>
  </w:style>
  <w:style w:type="table" w:styleId="TableGrid">
    <w:name w:val="Table Grid"/>
    <w:basedOn w:val="TableNormal"/>
    <w:uiPriority w:val="39"/>
    <w:rsid w:val="006A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8D02D2"/>
  </w:style>
  <w:style w:type="character" w:customStyle="1" w:styleId="mn">
    <w:name w:val="mn"/>
    <w:basedOn w:val="DefaultParagraphFont"/>
    <w:rsid w:val="008D02D2"/>
  </w:style>
  <w:style w:type="paragraph" w:styleId="HTMLPreformatted">
    <w:name w:val="HTML Preformatted"/>
    <w:basedOn w:val="Normal"/>
    <w:link w:val="HTMLPreformattedChar"/>
    <w:uiPriority w:val="99"/>
    <w:unhideWhenUsed/>
    <w:rsid w:val="00C4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C44484"/>
    <w:rPr>
      <w:rFonts w:ascii="Courier New" w:eastAsia="Times New Roman" w:hAnsi="Courier New" w:cs="Courier New"/>
      <w:sz w:val="20"/>
      <w:szCs w:val="20"/>
      <w:lang w:eastAsia="uk-UA"/>
    </w:rPr>
  </w:style>
  <w:style w:type="paragraph" w:styleId="NormalWeb">
    <w:name w:val="Normal (Web)"/>
    <w:basedOn w:val="Normal"/>
    <w:uiPriority w:val="99"/>
    <w:unhideWhenUsed/>
    <w:rsid w:val="001058F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SMcaption">
    <w:name w:val="SM caption"/>
    <w:basedOn w:val="Normal"/>
    <w:qFormat/>
    <w:rsid w:val="003A54E1"/>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D526A"/>
    <w:rPr>
      <w:color w:val="0000FF" w:themeColor="hyperlink"/>
      <w:u w:val="single"/>
    </w:rPr>
  </w:style>
  <w:style w:type="paragraph" w:styleId="Revision">
    <w:name w:val="Revision"/>
    <w:hidden/>
    <w:uiPriority w:val="99"/>
    <w:semiHidden/>
    <w:rsid w:val="006F4287"/>
    <w:pPr>
      <w:spacing w:after="0" w:line="240" w:lineRule="auto"/>
    </w:pPr>
  </w:style>
  <w:style w:type="paragraph" w:styleId="ListParagraph">
    <w:name w:val="List Paragraph"/>
    <w:basedOn w:val="Normal"/>
    <w:uiPriority w:val="34"/>
    <w:qFormat/>
    <w:rsid w:val="004C43D7"/>
    <w:pPr>
      <w:ind w:left="720"/>
      <w:contextualSpacing/>
    </w:pPr>
  </w:style>
  <w:style w:type="paragraph" w:styleId="Header">
    <w:name w:val="header"/>
    <w:basedOn w:val="Normal"/>
    <w:link w:val="HeaderChar"/>
    <w:uiPriority w:val="99"/>
    <w:unhideWhenUsed/>
    <w:rsid w:val="00BD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D0"/>
  </w:style>
  <w:style w:type="paragraph" w:styleId="Footer">
    <w:name w:val="footer"/>
    <w:basedOn w:val="Normal"/>
    <w:link w:val="FooterChar"/>
    <w:uiPriority w:val="99"/>
    <w:unhideWhenUsed/>
    <w:rsid w:val="00BD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D0"/>
  </w:style>
  <w:style w:type="character" w:styleId="LineNumber">
    <w:name w:val="line number"/>
    <w:basedOn w:val="DefaultParagraphFont"/>
    <w:uiPriority w:val="99"/>
    <w:semiHidden/>
    <w:unhideWhenUsed/>
    <w:rsid w:val="0062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28">
      <w:bodyDiv w:val="1"/>
      <w:marLeft w:val="0"/>
      <w:marRight w:val="0"/>
      <w:marTop w:val="0"/>
      <w:marBottom w:val="0"/>
      <w:divBdr>
        <w:top w:val="none" w:sz="0" w:space="0" w:color="auto"/>
        <w:left w:val="none" w:sz="0" w:space="0" w:color="auto"/>
        <w:bottom w:val="none" w:sz="0" w:space="0" w:color="auto"/>
        <w:right w:val="none" w:sz="0" w:space="0" w:color="auto"/>
      </w:divBdr>
    </w:div>
    <w:div w:id="15086598">
      <w:bodyDiv w:val="1"/>
      <w:marLeft w:val="0"/>
      <w:marRight w:val="0"/>
      <w:marTop w:val="0"/>
      <w:marBottom w:val="0"/>
      <w:divBdr>
        <w:top w:val="none" w:sz="0" w:space="0" w:color="auto"/>
        <w:left w:val="none" w:sz="0" w:space="0" w:color="auto"/>
        <w:bottom w:val="none" w:sz="0" w:space="0" w:color="auto"/>
        <w:right w:val="none" w:sz="0" w:space="0" w:color="auto"/>
      </w:divBdr>
    </w:div>
    <w:div w:id="23406653">
      <w:bodyDiv w:val="1"/>
      <w:marLeft w:val="0"/>
      <w:marRight w:val="0"/>
      <w:marTop w:val="0"/>
      <w:marBottom w:val="0"/>
      <w:divBdr>
        <w:top w:val="none" w:sz="0" w:space="0" w:color="auto"/>
        <w:left w:val="none" w:sz="0" w:space="0" w:color="auto"/>
        <w:bottom w:val="none" w:sz="0" w:space="0" w:color="auto"/>
        <w:right w:val="none" w:sz="0" w:space="0" w:color="auto"/>
      </w:divBdr>
    </w:div>
    <w:div w:id="53043702">
      <w:bodyDiv w:val="1"/>
      <w:marLeft w:val="0"/>
      <w:marRight w:val="0"/>
      <w:marTop w:val="0"/>
      <w:marBottom w:val="0"/>
      <w:divBdr>
        <w:top w:val="none" w:sz="0" w:space="0" w:color="auto"/>
        <w:left w:val="none" w:sz="0" w:space="0" w:color="auto"/>
        <w:bottom w:val="none" w:sz="0" w:space="0" w:color="auto"/>
        <w:right w:val="none" w:sz="0" w:space="0" w:color="auto"/>
      </w:divBdr>
    </w:div>
    <w:div w:id="73010460">
      <w:bodyDiv w:val="1"/>
      <w:marLeft w:val="0"/>
      <w:marRight w:val="0"/>
      <w:marTop w:val="0"/>
      <w:marBottom w:val="0"/>
      <w:divBdr>
        <w:top w:val="none" w:sz="0" w:space="0" w:color="auto"/>
        <w:left w:val="none" w:sz="0" w:space="0" w:color="auto"/>
        <w:bottom w:val="none" w:sz="0" w:space="0" w:color="auto"/>
        <w:right w:val="none" w:sz="0" w:space="0" w:color="auto"/>
      </w:divBdr>
    </w:div>
    <w:div w:id="102697410">
      <w:bodyDiv w:val="1"/>
      <w:marLeft w:val="0"/>
      <w:marRight w:val="0"/>
      <w:marTop w:val="0"/>
      <w:marBottom w:val="0"/>
      <w:divBdr>
        <w:top w:val="none" w:sz="0" w:space="0" w:color="auto"/>
        <w:left w:val="none" w:sz="0" w:space="0" w:color="auto"/>
        <w:bottom w:val="none" w:sz="0" w:space="0" w:color="auto"/>
        <w:right w:val="none" w:sz="0" w:space="0" w:color="auto"/>
      </w:divBdr>
    </w:div>
    <w:div w:id="177546080">
      <w:bodyDiv w:val="1"/>
      <w:marLeft w:val="0"/>
      <w:marRight w:val="0"/>
      <w:marTop w:val="0"/>
      <w:marBottom w:val="0"/>
      <w:divBdr>
        <w:top w:val="none" w:sz="0" w:space="0" w:color="auto"/>
        <w:left w:val="none" w:sz="0" w:space="0" w:color="auto"/>
        <w:bottom w:val="none" w:sz="0" w:space="0" w:color="auto"/>
        <w:right w:val="none" w:sz="0" w:space="0" w:color="auto"/>
      </w:divBdr>
    </w:div>
    <w:div w:id="185339256">
      <w:bodyDiv w:val="1"/>
      <w:marLeft w:val="0"/>
      <w:marRight w:val="0"/>
      <w:marTop w:val="0"/>
      <w:marBottom w:val="0"/>
      <w:divBdr>
        <w:top w:val="none" w:sz="0" w:space="0" w:color="auto"/>
        <w:left w:val="none" w:sz="0" w:space="0" w:color="auto"/>
        <w:bottom w:val="none" w:sz="0" w:space="0" w:color="auto"/>
        <w:right w:val="none" w:sz="0" w:space="0" w:color="auto"/>
      </w:divBdr>
    </w:div>
    <w:div w:id="220942140">
      <w:bodyDiv w:val="1"/>
      <w:marLeft w:val="0"/>
      <w:marRight w:val="0"/>
      <w:marTop w:val="0"/>
      <w:marBottom w:val="0"/>
      <w:divBdr>
        <w:top w:val="none" w:sz="0" w:space="0" w:color="auto"/>
        <w:left w:val="none" w:sz="0" w:space="0" w:color="auto"/>
        <w:bottom w:val="none" w:sz="0" w:space="0" w:color="auto"/>
        <w:right w:val="none" w:sz="0" w:space="0" w:color="auto"/>
      </w:divBdr>
    </w:div>
    <w:div w:id="231814553">
      <w:bodyDiv w:val="1"/>
      <w:marLeft w:val="0"/>
      <w:marRight w:val="0"/>
      <w:marTop w:val="0"/>
      <w:marBottom w:val="0"/>
      <w:divBdr>
        <w:top w:val="none" w:sz="0" w:space="0" w:color="auto"/>
        <w:left w:val="none" w:sz="0" w:space="0" w:color="auto"/>
        <w:bottom w:val="none" w:sz="0" w:space="0" w:color="auto"/>
        <w:right w:val="none" w:sz="0" w:space="0" w:color="auto"/>
      </w:divBdr>
    </w:div>
    <w:div w:id="243301790">
      <w:bodyDiv w:val="1"/>
      <w:marLeft w:val="0"/>
      <w:marRight w:val="0"/>
      <w:marTop w:val="0"/>
      <w:marBottom w:val="0"/>
      <w:divBdr>
        <w:top w:val="none" w:sz="0" w:space="0" w:color="auto"/>
        <w:left w:val="none" w:sz="0" w:space="0" w:color="auto"/>
        <w:bottom w:val="none" w:sz="0" w:space="0" w:color="auto"/>
        <w:right w:val="none" w:sz="0" w:space="0" w:color="auto"/>
      </w:divBdr>
    </w:div>
    <w:div w:id="266667854">
      <w:bodyDiv w:val="1"/>
      <w:marLeft w:val="0"/>
      <w:marRight w:val="0"/>
      <w:marTop w:val="0"/>
      <w:marBottom w:val="0"/>
      <w:divBdr>
        <w:top w:val="none" w:sz="0" w:space="0" w:color="auto"/>
        <w:left w:val="none" w:sz="0" w:space="0" w:color="auto"/>
        <w:bottom w:val="none" w:sz="0" w:space="0" w:color="auto"/>
        <w:right w:val="none" w:sz="0" w:space="0" w:color="auto"/>
      </w:divBdr>
    </w:div>
    <w:div w:id="268046161">
      <w:bodyDiv w:val="1"/>
      <w:marLeft w:val="0"/>
      <w:marRight w:val="0"/>
      <w:marTop w:val="0"/>
      <w:marBottom w:val="0"/>
      <w:divBdr>
        <w:top w:val="none" w:sz="0" w:space="0" w:color="auto"/>
        <w:left w:val="none" w:sz="0" w:space="0" w:color="auto"/>
        <w:bottom w:val="none" w:sz="0" w:space="0" w:color="auto"/>
        <w:right w:val="none" w:sz="0" w:space="0" w:color="auto"/>
      </w:divBdr>
    </w:div>
    <w:div w:id="285745882">
      <w:bodyDiv w:val="1"/>
      <w:marLeft w:val="0"/>
      <w:marRight w:val="0"/>
      <w:marTop w:val="0"/>
      <w:marBottom w:val="0"/>
      <w:divBdr>
        <w:top w:val="none" w:sz="0" w:space="0" w:color="auto"/>
        <w:left w:val="none" w:sz="0" w:space="0" w:color="auto"/>
        <w:bottom w:val="none" w:sz="0" w:space="0" w:color="auto"/>
        <w:right w:val="none" w:sz="0" w:space="0" w:color="auto"/>
      </w:divBdr>
    </w:div>
    <w:div w:id="395054181">
      <w:bodyDiv w:val="1"/>
      <w:marLeft w:val="0"/>
      <w:marRight w:val="0"/>
      <w:marTop w:val="0"/>
      <w:marBottom w:val="0"/>
      <w:divBdr>
        <w:top w:val="none" w:sz="0" w:space="0" w:color="auto"/>
        <w:left w:val="none" w:sz="0" w:space="0" w:color="auto"/>
        <w:bottom w:val="none" w:sz="0" w:space="0" w:color="auto"/>
        <w:right w:val="none" w:sz="0" w:space="0" w:color="auto"/>
      </w:divBdr>
    </w:div>
    <w:div w:id="421414724">
      <w:bodyDiv w:val="1"/>
      <w:marLeft w:val="0"/>
      <w:marRight w:val="0"/>
      <w:marTop w:val="0"/>
      <w:marBottom w:val="0"/>
      <w:divBdr>
        <w:top w:val="none" w:sz="0" w:space="0" w:color="auto"/>
        <w:left w:val="none" w:sz="0" w:space="0" w:color="auto"/>
        <w:bottom w:val="none" w:sz="0" w:space="0" w:color="auto"/>
        <w:right w:val="none" w:sz="0" w:space="0" w:color="auto"/>
      </w:divBdr>
    </w:div>
    <w:div w:id="438573064">
      <w:bodyDiv w:val="1"/>
      <w:marLeft w:val="0"/>
      <w:marRight w:val="0"/>
      <w:marTop w:val="0"/>
      <w:marBottom w:val="0"/>
      <w:divBdr>
        <w:top w:val="none" w:sz="0" w:space="0" w:color="auto"/>
        <w:left w:val="none" w:sz="0" w:space="0" w:color="auto"/>
        <w:bottom w:val="none" w:sz="0" w:space="0" w:color="auto"/>
        <w:right w:val="none" w:sz="0" w:space="0" w:color="auto"/>
      </w:divBdr>
    </w:div>
    <w:div w:id="439187511">
      <w:bodyDiv w:val="1"/>
      <w:marLeft w:val="0"/>
      <w:marRight w:val="0"/>
      <w:marTop w:val="0"/>
      <w:marBottom w:val="0"/>
      <w:divBdr>
        <w:top w:val="none" w:sz="0" w:space="0" w:color="auto"/>
        <w:left w:val="none" w:sz="0" w:space="0" w:color="auto"/>
        <w:bottom w:val="none" w:sz="0" w:space="0" w:color="auto"/>
        <w:right w:val="none" w:sz="0" w:space="0" w:color="auto"/>
      </w:divBdr>
    </w:div>
    <w:div w:id="502550955">
      <w:bodyDiv w:val="1"/>
      <w:marLeft w:val="0"/>
      <w:marRight w:val="0"/>
      <w:marTop w:val="0"/>
      <w:marBottom w:val="0"/>
      <w:divBdr>
        <w:top w:val="none" w:sz="0" w:space="0" w:color="auto"/>
        <w:left w:val="none" w:sz="0" w:space="0" w:color="auto"/>
        <w:bottom w:val="none" w:sz="0" w:space="0" w:color="auto"/>
        <w:right w:val="none" w:sz="0" w:space="0" w:color="auto"/>
      </w:divBdr>
    </w:div>
    <w:div w:id="554774671">
      <w:bodyDiv w:val="1"/>
      <w:marLeft w:val="0"/>
      <w:marRight w:val="0"/>
      <w:marTop w:val="0"/>
      <w:marBottom w:val="0"/>
      <w:divBdr>
        <w:top w:val="none" w:sz="0" w:space="0" w:color="auto"/>
        <w:left w:val="none" w:sz="0" w:space="0" w:color="auto"/>
        <w:bottom w:val="none" w:sz="0" w:space="0" w:color="auto"/>
        <w:right w:val="none" w:sz="0" w:space="0" w:color="auto"/>
      </w:divBdr>
    </w:div>
    <w:div w:id="569727581">
      <w:bodyDiv w:val="1"/>
      <w:marLeft w:val="0"/>
      <w:marRight w:val="0"/>
      <w:marTop w:val="0"/>
      <w:marBottom w:val="0"/>
      <w:divBdr>
        <w:top w:val="none" w:sz="0" w:space="0" w:color="auto"/>
        <w:left w:val="none" w:sz="0" w:space="0" w:color="auto"/>
        <w:bottom w:val="none" w:sz="0" w:space="0" w:color="auto"/>
        <w:right w:val="none" w:sz="0" w:space="0" w:color="auto"/>
      </w:divBdr>
    </w:div>
    <w:div w:id="578296245">
      <w:bodyDiv w:val="1"/>
      <w:marLeft w:val="0"/>
      <w:marRight w:val="0"/>
      <w:marTop w:val="0"/>
      <w:marBottom w:val="0"/>
      <w:divBdr>
        <w:top w:val="none" w:sz="0" w:space="0" w:color="auto"/>
        <w:left w:val="none" w:sz="0" w:space="0" w:color="auto"/>
        <w:bottom w:val="none" w:sz="0" w:space="0" w:color="auto"/>
        <w:right w:val="none" w:sz="0" w:space="0" w:color="auto"/>
      </w:divBdr>
    </w:div>
    <w:div w:id="602569072">
      <w:bodyDiv w:val="1"/>
      <w:marLeft w:val="0"/>
      <w:marRight w:val="0"/>
      <w:marTop w:val="0"/>
      <w:marBottom w:val="0"/>
      <w:divBdr>
        <w:top w:val="none" w:sz="0" w:space="0" w:color="auto"/>
        <w:left w:val="none" w:sz="0" w:space="0" w:color="auto"/>
        <w:bottom w:val="none" w:sz="0" w:space="0" w:color="auto"/>
        <w:right w:val="none" w:sz="0" w:space="0" w:color="auto"/>
      </w:divBdr>
    </w:div>
    <w:div w:id="637345946">
      <w:bodyDiv w:val="1"/>
      <w:marLeft w:val="0"/>
      <w:marRight w:val="0"/>
      <w:marTop w:val="0"/>
      <w:marBottom w:val="0"/>
      <w:divBdr>
        <w:top w:val="none" w:sz="0" w:space="0" w:color="auto"/>
        <w:left w:val="none" w:sz="0" w:space="0" w:color="auto"/>
        <w:bottom w:val="none" w:sz="0" w:space="0" w:color="auto"/>
        <w:right w:val="none" w:sz="0" w:space="0" w:color="auto"/>
      </w:divBdr>
    </w:div>
    <w:div w:id="650523874">
      <w:bodyDiv w:val="1"/>
      <w:marLeft w:val="0"/>
      <w:marRight w:val="0"/>
      <w:marTop w:val="0"/>
      <w:marBottom w:val="0"/>
      <w:divBdr>
        <w:top w:val="none" w:sz="0" w:space="0" w:color="auto"/>
        <w:left w:val="none" w:sz="0" w:space="0" w:color="auto"/>
        <w:bottom w:val="none" w:sz="0" w:space="0" w:color="auto"/>
        <w:right w:val="none" w:sz="0" w:space="0" w:color="auto"/>
      </w:divBdr>
    </w:div>
    <w:div w:id="698312475">
      <w:bodyDiv w:val="1"/>
      <w:marLeft w:val="0"/>
      <w:marRight w:val="0"/>
      <w:marTop w:val="0"/>
      <w:marBottom w:val="0"/>
      <w:divBdr>
        <w:top w:val="none" w:sz="0" w:space="0" w:color="auto"/>
        <w:left w:val="none" w:sz="0" w:space="0" w:color="auto"/>
        <w:bottom w:val="none" w:sz="0" w:space="0" w:color="auto"/>
        <w:right w:val="none" w:sz="0" w:space="0" w:color="auto"/>
      </w:divBdr>
    </w:div>
    <w:div w:id="780955970">
      <w:bodyDiv w:val="1"/>
      <w:marLeft w:val="0"/>
      <w:marRight w:val="0"/>
      <w:marTop w:val="0"/>
      <w:marBottom w:val="0"/>
      <w:divBdr>
        <w:top w:val="none" w:sz="0" w:space="0" w:color="auto"/>
        <w:left w:val="none" w:sz="0" w:space="0" w:color="auto"/>
        <w:bottom w:val="none" w:sz="0" w:space="0" w:color="auto"/>
        <w:right w:val="none" w:sz="0" w:space="0" w:color="auto"/>
      </w:divBdr>
    </w:div>
    <w:div w:id="795367337">
      <w:bodyDiv w:val="1"/>
      <w:marLeft w:val="0"/>
      <w:marRight w:val="0"/>
      <w:marTop w:val="0"/>
      <w:marBottom w:val="0"/>
      <w:divBdr>
        <w:top w:val="none" w:sz="0" w:space="0" w:color="auto"/>
        <w:left w:val="none" w:sz="0" w:space="0" w:color="auto"/>
        <w:bottom w:val="none" w:sz="0" w:space="0" w:color="auto"/>
        <w:right w:val="none" w:sz="0" w:space="0" w:color="auto"/>
      </w:divBdr>
    </w:div>
    <w:div w:id="806430333">
      <w:bodyDiv w:val="1"/>
      <w:marLeft w:val="0"/>
      <w:marRight w:val="0"/>
      <w:marTop w:val="0"/>
      <w:marBottom w:val="0"/>
      <w:divBdr>
        <w:top w:val="none" w:sz="0" w:space="0" w:color="auto"/>
        <w:left w:val="none" w:sz="0" w:space="0" w:color="auto"/>
        <w:bottom w:val="none" w:sz="0" w:space="0" w:color="auto"/>
        <w:right w:val="none" w:sz="0" w:space="0" w:color="auto"/>
      </w:divBdr>
    </w:div>
    <w:div w:id="813984289">
      <w:bodyDiv w:val="1"/>
      <w:marLeft w:val="0"/>
      <w:marRight w:val="0"/>
      <w:marTop w:val="0"/>
      <w:marBottom w:val="0"/>
      <w:divBdr>
        <w:top w:val="none" w:sz="0" w:space="0" w:color="auto"/>
        <w:left w:val="none" w:sz="0" w:space="0" w:color="auto"/>
        <w:bottom w:val="none" w:sz="0" w:space="0" w:color="auto"/>
        <w:right w:val="none" w:sz="0" w:space="0" w:color="auto"/>
      </w:divBdr>
    </w:div>
    <w:div w:id="818233045">
      <w:bodyDiv w:val="1"/>
      <w:marLeft w:val="0"/>
      <w:marRight w:val="0"/>
      <w:marTop w:val="0"/>
      <w:marBottom w:val="0"/>
      <w:divBdr>
        <w:top w:val="none" w:sz="0" w:space="0" w:color="auto"/>
        <w:left w:val="none" w:sz="0" w:space="0" w:color="auto"/>
        <w:bottom w:val="none" w:sz="0" w:space="0" w:color="auto"/>
        <w:right w:val="none" w:sz="0" w:space="0" w:color="auto"/>
      </w:divBdr>
    </w:div>
    <w:div w:id="835074084">
      <w:bodyDiv w:val="1"/>
      <w:marLeft w:val="0"/>
      <w:marRight w:val="0"/>
      <w:marTop w:val="0"/>
      <w:marBottom w:val="0"/>
      <w:divBdr>
        <w:top w:val="none" w:sz="0" w:space="0" w:color="auto"/>
        <w:left w:val="none" w:sz="0" w:space="0" w:color="auto"/>
        <w:bottom w:val="none" w:sz="0" w:space="0" w:color="auto"/>
        <w:right w:val="none" w:sz="0" w:space="0" w:color="auto"/>
      </w:divBdr>
    </w:div>
    <w:div w:id="877738177">
      <w:bodyDiv w:val="1"/>
      <w:marLeft w:val="0"/>
      <w:marRight w:val="0"/>
      <w:marTop w:val="0"/>
      <w:marBottom w:val="0"/>
      <w:divBdr>
        <w:top w:val="none" w:sz="0" w:space="0" w:color="auto"/>
        <w:left w:val="none" w:sz="0" w:space="0" w:color="auto"/>
        <w:bottom w:val="none" w:sz="0" w:space="0" w:color="auto"/>
        <w:right w:val="none" w:sz="0" w:space="0" w:color="auto"/>
      </w:divBdr>
    </w:div>
    <w:div w:id="914822607">
      <w:bodyDiv w:val="1"/>
      <w:marLeft w:val="0"/>
      <w:marRight w:val="0"/>
      <w:marTop w:val="0"/>
      <w:marBottom w:val="0"/>
      <w:divBdr>
        <w:top w:val="none" w:sz="0" w:space="0" w:color="auto"/>
        <w:left w:val="none" w:sz="0" w:space="0" w:color="auto"/>
        <w:bottom w:val="none" w:sz="0" w:space="0" w:color="auto"/>
        <w:right w:val="none" w:sz="0" w:space="0" w:color="auto"/>
      </w:divBdr>
    </w:div>
    <w:div w:id="950669557">
      <w:bodyDiv w:val="1"/>
      <w:marLeft w:val="0"/>
      <w:marRight w:val="0"/>
      <w:marTop w:val="0"/>
      <w:marBottom w:val="0"/>
      <w:divBdr>
        <w:top w:val="none" w:sz="0" w:space="0" w:color="auto"/>
        <w:left w:val="none" w:sz="0" w:space="0" w:color="auto"/>
        <w:bottom w:val="none" w:sz="0" w:space="0" w:color="auto"/>
        <w:right w:val="none" w:sz="0" w:space="0" w:color="auto"/>
      </w:divBdr>
    </w:div>
    <w:div w:id="954168972">
      <w:bodyDiv w:val="1"/>
      <w:marLeft w:val="0"/>
      <w:marRight w:val="0"/>
      <w:marTop w:val="0"/>
      <w:marBottom w:val="0"/>
      <w:divBdr>
        <w:top w:val="none" w:sz="0" w:space="0" w:color="auto"/>
        <w:left w:val="none" w:sz="0" w:space="0" w:color="auto"/>
        <w:bottom w:val="none" w:sz="0" w:space="0" w:color="auto"/>
        <w:right w:val="none" w:sz="0" w:space="0" w:color="auto"/>
      </w:divBdr>
    </w:div>
    <w:div w:id="999425745">
      <w:bodyDiv w:val="1"/>
      <w:marLeft w:val="0"/>
      <w:marRight w:val="0"/>
      <w:marTop w:val="0"/>
      <w:marBottom w:val="0"/>
      <w:divBdr>
        <w:top w:val="none" w:sz="0" w:space="0" w:color="auto"/>
        <w:left w:val="none" w:sz="0" w:space="0" w:color="auto"/>
        <w:bottom w:val="none" w:sz="0" w:space="0" w:color="auto"/>
        <w:right w:val="none" w:sz="0" w:space="0" w:color="auto"/>
      </w:divBdr>
    </w:div>
    <w:div w:id="1022709636">
      <w:bodyDiv w:val="1"/>
      <w:marLeft w:val="0"/>
      <w:marRight w:val="0"/>
      <w:marTop w:val="0"/>
      <w:marBottom w:val="0"/>
      <w:divBdr>
        <w:top w:val="none" w:sz="0" w:space="0" w:color="auto"/>
        <w:left w:val="none" w:sz="0" w:space="0" w:color="auto"/>
        <w:bottom w:val="none" w:sz="0" w:space="0" w:color="auto"/>
        <w:right w:val="none" w:sz="0" w:space="0" w:color="auto"/>
      </w:divBdr>
    </w:div>
    <w:div w:id="1074475545">
      <w:bodyDiv w:val="1"/>
      <w:marLeft w:val="0"/>
      <w:marRight w:val="0"/>
      <w:marTop w:val="0"/>
      <w:marBottom w:val="0"/>
      <w:divBdr>
        <w:top w:val="none" w:sz="0" w:space="0" w:color="auto"/>
        <w:left w:val="none" w:sz="0" w:space="0" w:color="auto"/>
        <w:bottom w:val="none" w:sz="0" w:space="0" w:color="auto"/>
        <w:right w:val="none" w:sz="0" w:space="0" w:color="auto"/>
      </w:divBdr>
    </w:div>
    <w:div w:id="1078676843">
      <w:bodyDiv w:val="1"/>
      <w:marLeft w:val="0"/>
      <w:marRight w:val="0"/>
      <w:marTop w:val="0"/>
      <w:marBottom w:val="0"/>
      <w:divBdr>
        <w:top w:val="none" w:sz="0" w:space="0" w:color="auto"/>
        <w:left w:val="none" w:sz="0" w:space="0" w:color="auto"/>
        <w:bottom w:val="none" w:sz="0" w:space="0" w:color="auto"/>
        <w:right w:val="none" w:sz="0" w:space="0" w:color="auto"/>
      </w:divBdr>
    </w:div>
    <w:div w:id="1084104520">
      <w:bodyDiv w:val="1"/>
      <w:marLeft w:val="0"/>
      <w:marRight w:val="0"/>
      <w:marTop w:val="0"/>
      <w:marBottom w:val="0"/>
      <w:divBdr>
        <w:top w:val="none" w:sz="0" w:space="0" w:color="auto"/>
        <w:left w:val="none" w:sz="0" w:space="0" w:color="auto"/>
        <w:bottom w:val="none" w:sz="0" w:space="0" w:color="auto"/>
        <w:right w:val="none" w:sz="0" w:space="0" w:color="auto"/>
      </w:divBdr>
    </w:div>
    <w:div w:id="1130585523">
      <w:bodyDiv w:val="1"/>
      <w:marLeft w:val="0"/>
      <w:marRight w:val="0"/>
      <w:marTop w:val="0"/>
      <w:marBottom w:val="0"/>
      <w:divBdr>
        <w:top w:val="none" w:sz="0" w:space="0" w:color="auto"/>
        <w:left w:val="none" w:sz="0" w:space="0" w:color="auto"/>
        <w:bottom w:val="none" w:sz="0" w:space="0" w:color="auto"/>
        <w:right w:val="none" w:sz="0" w:space="0" w:color="auto"/>
      </w:divBdr>
    </w:div>
    <w:div w:id="1138495176">
      <w:bodyDiv w:val="1"/>
      <w:marLeft w:val="0"/>
      <w:marRight w:val="0"/>
      <w:marTop w:val="0"/>
      <w:marBottom w:val="0"/>
      <w:divBdr>
        <w:top w:val="none" w:sz="0" w:space="0" w:color="auto"/>
        <w:left w:val="none" w:sz="0" w:space="0" w:color="auto"/>
        <w:bottom w:val="none" w:sz="0" w:space="0" w:color="auto"/>
        <w:right w:val="none" w:sz="0" w:space="0" w:color="auto"/>
      </w:divBdr>
    </w:div>
    <w:div w:id="1138569234">
      <w:bodyDiv w:val="1"/>
      <w:marLeft w:val="0"/>
      <w:marRight w:val="0"/>
      <w:marTop w:val="0"/>
      <w:marBottom w:val="0"/>
      <w:divBdr>
        <w:top w:val="none" w:sz="0" w:space="0" w:color="auto"/>
        <w:left w:val="none" w:sz="0" w:space="0" w:color="auto"/>
        <w:bottom w:val="none" w:sz="0" w:space="0" w:color="auto"/>
        <w:right w:val="none" w:sz="0" w:space="0" w:color="auto"/>
      </w:divBdr>
    </w:div>
    <w:div w:id="1148519299">
      <w:bodyDiv w:val="1"/>
      <w:marLeft w:val="0"/>
      <w:marRight w:val="0"/>
      <w:marTop w:val="0"/>
      <w:marBottom w:val="0"/>
      <w:divBdr>
        <w:top w:val="none" w:sz="0" w:space="0" w:color="auto"/>
        <w:left w:val="none" w:sz="0" w:space="0" w:color="auto"/>
        <w:bottom w:val="none" w:sz="0" w:space="0" w:color="auto"/>
        <w:right w:val="none" w:sz="0" w:space="0" w:color="auto"/>
      </w:divBdr>
    </w:div>
    <w:div w:id="1150512100">
      <w:bodyDiv w:val="1"/>
      <w:marLeft w:val="0"/>
      <w:marRight w:val="0"/>
      <w:marTop w:val="0"/>
      <w:marBottom w:val="0"/>
      <w:divBdr>
        <w:top w:val="none" w:sz="0" w:space="0" w:color="auto"/>
        <w:left w:val="none" w:sz="0" w:space="0" w:color="auto"/>
        <w:bottom w:val="none" w:sz="0" w:space="0" w:color="auto"/>
        <w:right w:val="none" w:sz="0" w:space="0" w:color="auto"/>
      </w:divBdr>
    </w:div>
    <w:div w:id="1179270368">
      <w:bodyDiv w:val="1"/>
      <w:marLeft w:val="0"/>
      <w:marRight w:val="0"/>
      <w:marTop w:val="0"/>
      <w:marBottom w:val="0"/>
      <w:divBdr>
        <w:top w:val="none" w:sz="0" w:space="0" w:color="auto"/>
        <w:left w:val="none" w:sz="0" w:space="0" w:color="auto"/>
        <w:bottom w:val="none" w:sz="0" w:space="0" w:color="auto"/>
        <w:right w:val="none" w:sz="0" w:space="0" w:color="auto"/>
      </w:divBdr>
    </w:div>
    <w:div w:id="1191726786">
      <w:bodyDiv w:val="1"/>
      <w:marLeft w:val="0"/>
      <w:marRight w:val="0"/>
      <w:marTop w:val="0"/>
      <w:marBottom w:val="0"/>
      <w:divBdr>
        <w:top w:val="none" w:sz="0" w:space="0" w:color="auto"/>
        <w:left w:val="none" w:sz="0" w:space="0" w:color="auto"/>
        <w:bottom w:val="none" w:sz="0" w:space="0" w:color="auto"/>
        <w:right w:val="none" w:sz="0" w:space="0" w:color="auto"/>
      </w:divBdr>
    </w:div>
    <w:div w:id="1223296148">
      <w:bodyDiv w:val="1"/>
      <w:marLeft w:val="0"/>
      <w:marRight w:val="0"/>
      <w:marTop w:val="0"/>
      <w:marBottom w:val="0"/>
      <w:divBdr>
        <w:top w:val="none" w:sz="0" w:space="0" w:color="auto"/>
        <w:left w:val="none" w:sz="0" w:space="0" w:color="auto"/>
        <w:bottom w:val="none" w:sz="0" w:space="0" w:color="auto"/>
        <w:right w:val="none" w:sz="0" w:space="0" w:color="auto"/>
      </w:divBdr>
    </w:div>
    <w:div w:id="1243370580">
      <w:bodyDiv w:val="1"/>
      <w:marLeft w:val="0"/>
      <w:marRight w:val="0"/>
      <w:marTop w:val="0"/>
      <w:marBottom w:val="0"/>
      <w:divBdr>
        <w:top w:val="none" w:sz="0" w:space="0" w:color="auto"/>
        <w:left w:val="none" w:sz="0" w:space="0" w:color="auto"/>
        <w:bottom w:val="none" w:sz="0" w:space="0" w:color="auto"/>
        <w:right w:val="none" w:sz="0" w:space="0" w:color="auto"/>
      </w:divBdr>
    </w:div>
    <w:div w:id="1284728415">
      <w:bodyDiv w:val="1"/>
      <w:marLeft w:val="0"/>
      <w:marRight w:val="0"/>
      <w:marTop w:val="0"/>
      <w:marBottom w:val="0"/>
      <w:divBdr>
        <w:top w:val="none" w:sz="0" w:space="0" w:color="auto"/>
        <w:left w:val="none" w:sz="0" w:space="0" w:color="auto"/>
        <w:bottom w:val="none" w:sz="0" w:space="0" w:color="auto"/>
        <w:right w:val="none" w:sz="0" w:space="0" w:color="auto"/>
      </w:divBdr>
    </w:div>
    <w:div w:id="1333292823">
      <w:bodyDiv w:val="1"/>
      <w:marLeft w:val="0"/>
      <w:marRight w:val="0"/>
      <w:marTop w:val="0"/>
      <w:marBottom w:val="0"/>
      <w:divBdr>
        <w:top w:val="none" w:sz="0" w:space="0" w:color="auto"/>
        <w:left w:val="none" w:sz="0" w:space="0" w:color="auto"/>
        <w:bottom w:val="none" w:sz="0" w:space="0" w:color="auto"/>
        <w:right w:val="none" w:sz="0" w:space="0" w:color="auto"/>
      </w:divBdr>
    </w:div>
    <w:div w:id="1356955058">
      <w:bodyDiv w:val="1"/>
      <w:marLeft w:val="0"/>
      <w:marRight w:val="0"/>
      <w:marTop w:val="0"/>
      <w:marBottom w:val="0"/>
      <w:divBdr>
        <w:top w:val="none" w:sz="0" w:space="0" w:color="auto"/>
        <w:left w:val="none" w:sz="0" w:space="0" w:color="auto"/>
        <w:bottom w:val="none" w:sz="0" w:space="0" w:color="auto"/>
        <w:right w:val="none" w:sz="0" w:space="0" w:color="auto"/>
      </w:divBdr>
    </w:div>
    <w:div w:id="1375160196">
      <w:bodyDiv w:val="1"/>
      <w:marLeft w:val="0"/>
      <w:marRight w:val="0"/>
      <w:marTop w:val="0"/>
      <w:marBottom w:val="0"/>
      <w:divBdr>
        <w:top w:val="none" w:sz="0" w:space="0" w:color="auto"/>
        <w:left w:val="none" w:sz="0" w:space="0" w:color="auto"/>
        <w:bottom w:val="none" w:sz="0" w:space="0" w:color="auto"/>
        <w:right w:val="none" w:sz="0" w:space="0" w:color="auto"/>
      </w:divBdr>
    </w:div>
    <w:div w:id="1386635200">
      <w:bodyDiv w:val="1"/>
      <w:marLeft w:val="0"/>
      <w:marRight w:val="0"/>
      <w:marTop w:val="0"/>
      <w:marBottom w:val="0"/>
      <w:divBdr>
        <w:top w:val="none" w:sz="0" w:space="0" w:color="auto"/>
        <w:left w:val="none" w:sz="0" w:space="0" w:color="auto"/>
        <w:bottom w:val="none" w:sz="0" w:space="0" w:color="auto"/>
        <w:right w:val="none" w:sz="0" w:space="0" w:color="auto"/>
      </w:divBdr>
    </w:div>
    <w:div w:id="1392847641">
      <w:bodyDiv w:val="1"/>
      <w:marLeft w:val="0"/>
      <w:marRight w:val="0"/>
      <w:marTop w:val="0"/>
      <w:marBottom w:val="0"/>
      <w:divBdr>
        <w:top w:val="none" w:sz="0" w:space="0" w:color="auto"/>
        <w:left w:val="none" w:sz="0" w:space="0" w:color="auto"/>
        <w:bottom w:val="none" w:sz="0" w:space="0" w:color="auto"/>
        <w:right w:val="none" w:sz="0" w:space="0" w:color="auto"/>
      </w:divBdr>
    </w:div>
    <w:div w:id="1416786849">
      <w:bodyDiv w:val="1"/>
      <w:marLeft w:val="0"/>
      <w:marRight w:val="0"/>
      <w:marTop w:val="0"/>
      <w:marBottom w:val="0"/>
      <w:divBdr>
        <w:top w:val="none" w:sz="0" w:space="0" w:color="auto"/>
        <w:left w:val="none" w:sz="0" w:space="0" w:color="auto"/>
        <w:bottom w:val="none" w:sz="0" w:space="0" w:color="auto"/>
        <w:right w:val="none" w:sz="0" w:space="0" w:color="auto"/>
      </w:divBdr>
    </w:div>
    <w:div w:id="1481968389">
      <w:bodyDiv w:val="1"/>
      <w:marLeft w:val="0"/>
      <w:marRight w:val="0"/>
      <w:marTop w:val="0"/>
      <w:marBottom w:val="0"/>
      <w:divBdr>
        <w:top w:val="none" w:sz="0" w:space="0" w:color="auto"/>
        <w:left w:val="none" w:sz="0" w:space="0" w:color="auto"/>
        <w:bottom w:val="none" w:sz="0" w:space="0" w:color="auto"/>
        <w:right w:val="none" w:sz="0" w:space="0" w:color="auto"/>
      </w:divBdr>
    </w:div>
    <w:div w:id="1505244468">
      <w:bodyDiv w:val="1"/>
      <w:marLeft w:val="0"/>
      <w:marRight w:val="0"/>
      <w:marTop w:val="0"/>
      <w:marBottom w:val="0"/>
      <w:divBdr>
        <w:top w:val="none" w:sz="0" w:space="0" w:color="auto"/>
        <w:left w:val="none" w:sz="0" w:space="0" w:color="auto"/>
        <w:bottom w:val="none" w:sz="0" w:space="0" w:color="auto"/>
        <w:right w:val="none" w:sz="0" w:space="0" w:color="auto"/>
      </w:divBdr>
    </w:div>
    <w:div w:id="1534460577">
      <w:bodyDiv w:val="1"/>
      <w:marLeft w:val="0"/>
      <w:marRight w:val="0"/>
      <w:marTop w:val="0"/>
      <w:marBottom w:val="0"/>
      <w:divBdr>
        <w:top w:val="none" w:sz="0" w:space="0" w:color="auto"/>
        <w:left w:val="none" w:sz="0" w:space="0" w:color="auto"/>
        <w:bottom w:val="none" w:sz="0" w:space="0" w:color="auto"/>
        <w:right w:val="none" w:sz="0" w:space="0" w:color="auto"/>
      </w:divBdr>
    </w:div>
    <w:div w:id="1583369840">
      <w:bodyDiv w:val="1"/>
      <w:marLeft w:val="0"/>
      <w:marRight w:val="0"/>
      <w:marTop w:val="0"/>
      <w:marBottom w:val="0"/>
      <w:divBdr>
        <w:top w:val="none" w:sz="0" w:space="0" w:color="auto"/>
        <w:left w:val="none" w:sz="0" w:space="0" w:color="auto"/>
        <w:bottom w:val="none" w:sz="0" w:space="0" w:color="auto"/>
        <w:right w:val="none" w:sz="0" w:space="0" w:color="auto"/>
      </w:divBdr>
    </w:div>
    <w:div w:id="1615288327">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736004605">
      <w:bodyDiv w:val="1"/>
      <w:marLeft w:val="0"/>
      <w:marRight w:val="0"/>
      <w:marTop w:val="0"/>
      <w:marBottom w:val="0"/>
      <w:divBdr>
        <w:top w:val="none" w:sz="0" w:space="0" w:color="auto"/>
        <w:left w:val="none" w:sz="0" w:space="0" w:color="auto"/>
        <w:bottom w:val="none" w:sz="0" w:space="0" w:color="auto"/>
        <w:right w:val="none" w:sz="0" w:space="0" w:color="auto"/>
      </w:divBdr>
    </w:div>
    <w:div w:id="1737508206">
      <w:bodyDiv w:val="1"/>
      <w:marLeft w:val="0"/>
      <w:marRight w:val="0"/>
      <w:marTop w:val="0"/>
      <w:marBottom w:val="0"/>
      <w:divBdr>
        <w:top w:val="none" w:sz="0" w:space="0" w:color="auto"/>
        <w:left w:val="none" w:sz="0" w:space="0" w:color="auto"/>
        <w:bottom w:val="none" w:sz="0" w:space="0" w:color="auto"/>
        <w:right w:val="none" w:sz="0" w:space="0" w:color="auto"/>
      </w:divBdr>
    </w:div>
    <w:div w:id="1770932005">
      <w:bodyDiv w:val="1"/>
      <w:marLeft w:val="0"/>
      <w:marRight w:val="0"/>
      <w:marTop w:val="0"/>
      <w:marBottom w:val="0"/>
      <w:divBdr>
        <w:top w:val="none" w:sz="0" w:space="0" w:color="auto"/>
        <w:left w:val="none" w:sz="0" w:space="0" w:color="auto"/>
        <w:bottom w:val="none" w:sz="0" w:space="0" w:color="auto"/>
        <w:right w:val="none" w:sz="0" w:space="0" w:color="auto"/>
      </w:divBdr>
    </w:div>
    <w:div w:id="1790511383">
      <w:bodyDiv w:val="1"/>
      <w:marLeft w:val="0"/>
      <w:marRight w:val="0"/>
      <w:marTop w:val="0"/>
      <w:marBottom w:val="0"/>
      <w:divBdr>
        <w:top w:val="none" w:sz="0" w:space="0" w:color="auto"/>
        <w:left w:val="none" w:sz="0" w:space="0" w:color="auto"/>
        <w:bottom w:val="none" w:sz="0" w:space="0" w:color="auto"/>
        <w:right w:val="none" w:sz="0" w:space="0" w:color="auto"/>
      </w:divBdr>
    </w:div>
    <w:div w:id="1790737597">
      <w:bodyDiv w:val="1"/>
      <w:marLeft w:val="0"/>
      <w:marRight w:val="0"/>
      <w:marTop w:val="0"/>
      <w:marBottom w:val="0"/>
      <w:divBdr>
        <w:top w:val="none" w:sz="0" w:space="0" w:color="auto"/>
        <w:left w:val="none" w:sz="0" w:space="0" w:color="auto"/>
        <w:bottom w:val="none" w:sz="0" w:space="0" w:color="auto"/>
        <w:right w:val="none" w:sz="0" w:space="0" w:color="auto"/>
      </w:divBdr>
    </w:div>
    <w:div w:id="1835414811">
      <w:bodyDiv w:val="1"/>
      <w:marLeft w:val="0"/>
      <w:marRight w:val="0"/>
      <w:marTop w:val="0"/>
      <w:marBottom w:val="0"/>
      <w:divBdr>
        <w:top w:val="none" w:sz="0" w:space="0" w:color="auto"/>
        <w:left w:val="none" w:sz="0" w:space="0" w:color="auto"/>
        <w:bottom w:val="none" w:sz="0" w:space="0" w:color="auto"/>
        <w:right w:val="none" w:sz="0" w:space="0" w:color="auto"/>
      </w:divBdr>
    </w:div>
    <w:div w:id="1851262869">
      <w:bodyDiv w:val="1"/>
      <w:marLeft w:val="0"/>
      <w:marRight w:val="0"/>
      <w:marTop w:val="0"/>
      <w:marBottom w:val="0"/>
      <w:divBdr>
        <w:top w:val="none" w:sz="0" w:space="0" w:color="auto"/>
        <w:left w:val="none" w:sz="0" w:space="0" w:color="auto"/>
        <w:bottom w:val="none" w:sz="0" w:space="0" w:color="auto"/>
        <w:right w:val="none" w:sz="0" w:space="0" w:color="auto"/>
      </w:divBdr>
    </w:div>
    <w:div w:id="1856848470">
      <w:bodyDiv w:val="1"/>
      <w:marLeft w:val="0"/>
      <w:marRight w:val="0"/>
      <w:marTop w:val="0"/>
      <w:marBottom w:val="0"/>
      <w:divBdr>
        <w:top w:val="none" w:sz="0" w:space="0" w:color="auto"/>
        <w:left w:val="none" w:sz="0" w:space="0" w:color="auto"/>
        <w:bottom w:val="none" w:sz="0" w:space="0" w:color="auto"/>
        <w:right w:val="none" w:sz="0" w:space="0" w:color="auto"/>
      </w:divBdr>
    </w:div>
    <w:div w:id="1873035980">
      <w:bodyDiv w:val="1"/>
      <w:marLeft w:val="0"/>
      <w:marRight w:val="0"/>
      <w:marTop w:val="0"/>
      <w:marBottom w:val="0"/>
      <w:divBdr>
        <w:top w:val="none" w:sz="0" w:space="0" w:color="auto"/>
        <w:left w:val="none" w:sz="0" w:space="0" w:color="auto"/>
        <w:bottom w:val="none" w:sz="0" w:space="0" w:color="auto"/>
        <w:right w:val="none" w:sz="0" w:space="0" w:color="auto"/>
      </w:divBdr>
    </w:div>
    <w:div w:id="1953513964">
      <w:bodyDiv w:val="1"/>
      <w:marLeft w:val="0"/>
      <w:marRight w:val="0"/>
      <w:marTop w:val="0"/>
      <w:marBottom w:val="0"/>
      <w:divBdr>
        <w:top w:val="none" w:sz="0" w:space="0" w:color="auto"/>
        <w:left w:val="none" w:sz="0" w:space="0" w:color="auto"/>
        <w:bottom w:val="none" w:sz="0" w:space="0" w:color="auto"/>
        <w:right w:val="none" w:sz="0" w:space="0" w:color="auto"/>
      </w:divBdr>
    </w:div>
    <w:div w:id="2004122780">
      <w:bodyDiv w:val="1"/>
      <w:marLeft w:val="0"/>
      <w:marRight w:val="0"/>
      <w:marTop w:val="0"/>
      <w:marBottom w:val="0"/>
      <w:divBdr>
        <w:top w:val="none" w:sz="0" w:space="0" w:color="auto"/>
        <w:left w:val="none" w:sz="0" w:space="0" w:color="auto"/>
        <w:bottom w:val="none" w:sz="0" w:space="0" w:color="auto"/>
        <w:right w:val="none" w:sz="0" w:space="0" w:color="auto"/>
      </w:divBdr>
    </w:div>
    <w:div w:id="2014019549">
      <w:bodyDiv w:val="1"/>
      <w:marLeft w:val="0"/>
      <w:marRight w:val="0"/>
      <w:marTop w:val="0"/>
      <w:marBottom w:val="0"/>
      <w:divBdr>
        <w:top w:val="none" w:sz="0" w:space="0" w:color="auto"/>
        <w:left w:val="none" w:sz="0" w:space="0" w:color="auto"/>
        <w:bottom w:val="none" w:sz="0" w:space="0" w:color="auto"/>
        <w:right w:val="none" w:sz="0" w:space="0" w:color="auto"/>
      </w:divBdr>
    </w:div>
    <w:div w:id="2020232101">
      <w:bodyDiv w:val="1"/>
      <w:marLeft w:val="0"/>
      <w:marRight w:val="0"/>
      <w:marTop w:val="0"/>
      <w:marBottom w:val="0"/>
      <w:divBdr>
        <w:top w:val="none" w:sz="0" w:space="0" w:color="auto"/>
        <w:left w:val="none" w:sz="0" w:space="0" w:color="auto"/>
        <w:bottom w:val="none" w:sz="0" w:space="0" w:color="auto"/>
        <w:right w:val="none" w:sz="0" w:space="0" w:color="auto"/>
      </w:divBdr>
    </w:div>
    <w:div w:id="2040353005">
      <w:bodyDiv w:val="1"/>
      <w:marLeft w:val="0"/>
      <w:marRight w:val="0"/>
      <w:marTop w:val="0"/>
      <w:marBottom w:val="0"/>
      <w:divBdr>
        <w:top w:val="none" w:sz="0" w:space="0" w:color="auto"/>
        <w:left w:val="none" w:sz="0" w:space="0" w:color="auto"/>
        <w:bottom w:val="none" w:sz="0" w:space="0" w:color="auto"/>
        <w:right w:val="none" w:sz="0" w:space="0" w:color="auto"/>
      </w:divBdr>
    </w:div>
    <w:div w:id="2077387497">
      <w:bodyDiv w:val="1"/>
      <w:marLeft w:val="0"/>
      <w:marRight w:val="0"/>
      <w:marTop w:val="0"/>
      <w:marBottom w:val="0"/>
      <w:divBdr>
        <w:top w:val="none" w:sz="0" w:space="0" w:color="auto"/>
        <w:left w:val="none" w:sz="0" w:space="0" w:color="auto"/>
        <w:bottom w:val="none" w:sz="0" w:space="0" w:color="auto"/>
        <w:right w:val="none" w:sz="0" w:space="0" w:color="auto"/>
      </w:divBdr>
    </w:div>
    <w:div w:id="2092072453">
      <w:bodyDiv w:val="1"/>
      <w:marLeft w:val="0"/>
      <w:marRight w:val="0"/>
      <w:marTop w:val="0"/>
      <w:marBottom w:val="0"/>
      <w:divBdr>
        <w:top w:val="none" w:sz="0" w:space="0" w:color="auto"/>
        <w:left w:val="none" w:sz="0" w:space="0" w:color="auto"/>
        <w:bottom w:val="none" w:sz="0" w:space="0" w:color="auto"/>
        <w:right w:val="none" w:sz="0" w:space="0" w:color="auto"/>
      </w:divBdr>
    </w:div>
    <w:div w:id="2096709095">
      <w:bodyDiv w:val="1"/>
      <w:marLeft w:val="0"/>
      <w:marRight w:val="0"/>
      <w:marTop w:val="0"/>
      <w:marBottom w:val="0"/>
      <w:divBdr>
        <w:top w:val="none" w:sz="0" w:space="0" w:color="auto"/>
        <w:left w:val="none" w:sz="0" w:space="0" w:color="auto"/>
        <w:bottom w:val="none" w:sz="0" w:space="0" w:color="auto"/>
        <w:right w:val="none" w:sz="0" w:space="0" w:color="auto"/>
      </w:divBdr>
    </w:div>
    <w:div w:id="21203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226-7864" TargetMode="External"/><Relationship Id="rId13" Type="http://schemas.openxmlformats.org/officeDocument/2006/relationships/hyperlink" Target="mailto:oksana.buzh@fu-berlin.de"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orcid.org/0000-0002-3898-565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1-5006-4027"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orcid.org/0000-0003-4767-64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ana.petermann@sbg.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28</Pages>
  <Words>23654</Words>
  <Characters>134831</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23</cp:revision>
  <dcterms:created xsi:type="dcterms:W3CDTF">2020-07-30T14:58:00Z</dcterms:created>
  <dcterms:modified xsi:type="dcterms:W3CDTF">2020-11-05T08:19:00Z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http://www.zotero.org/styles/ecological-modelling</vt:lpwstr>
  </property>
  <property fmtid="{D5CDD505-2E9C-101B-9397-08002B2CF9AE}" pid="7" name="Mendeley Recent Style Name 2_1">
    <vt:lpwstr>Ecological Modelling</vt:lpwstr>
  </property>
  <property fmtid="{D5CDD505-2E9C-101B-9397-08002B2CF9AE}" pid="8" name="Mendeley Recent Style Id 3_1">
    <vt:lpwstr>https://csl.mendeley.com/styles/22665961/freshwater-biology-noDOI</vt:lpwstr>
  </property>
  <property fmtid="{D5CDD505-2E9C-101B-9397-08002B2CF9AE}" pid="9" name="Mendeley Recent Style Name 3_1">
    <vt:lpwstr>Freshwater Biology - Oksana Buzhdygan</vt:lpwstr>
  </property>
  <property fmtid="{D5CDD505-2E9C-101B-9397-08002B2CF9AE}" pid="10" name="Mendeley Recent Style Id 4_1">
    <vt:lpwstr>http://www.zotero.org/styles/geological-magazine</vt:lpwstr>
  </property>
  <property fmtid="{D5CDD505-2E9C-101B-9397-08002B2CF9AE}" pid="11" name="Mendeley Recent Style Name 4_1">
    <vt:lpwstr>Geological Magazine</vt:lpwstr>
  </property>
  <property fmtid="{D5CDD505-2E9C-101B-9397-08002B2CF9AE}" pid="12" name="Mendeley Recent Style Id 5_1">
    <vt:lpwstr>http://www.zotero.org/styles/journal-of-ecology</vt:lpwstr>
  </property>
  <property fmtid="{D5CDD505-2E9C-101B-9397-08002B2CF9AE}" pid="13" name="Mendeley Recent Style Name 5_1">
    <vt:lpwstr>Journal of Ecology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http://www.zotero.org/styles/oikos</vt:lpwstr>
  </property>
  <property fmtid="{D5CDD505-2E9C-101B-9397-08002B2CF9AE}" pid="17" name="Mendeley Recent Style Name 7_1">
    <vt:lpwstr>Oikos</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ecdbbe9e-308d-34b5-8719-4cff86b49864</vt:lpwstr>
  </property>
  <property fmtid="{D5CDD505-2E9C-101B-9397-08002B2CF9AE}" pid="24" name="Mendeley Citation Style_1">
    <vt:lpwstr>http://www.zotero.org/styles/plos-one</vt:lpwstr>
  </property>
</Properties>
</file>