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3E" w:rsidRPr="00173E68" w:rsidRDefault="00173E68" w:rsidP="00E9613E">
      <w:pPr>
        <w:spacing w:after="200"/>
        <w:outlineLvl w:val="0"/>
        <w:rPr>
          <w:rFonts w:ascii="Times New Roman" w:hAnsi="Times New Roman"/>
          <w:b/>
          <w:sz w:val="24"/>
          <w:szCs w:val="24"/>
        </w:rPr>
      </w:pPr>
      <w:proofErr w:type="gramStart"/>
      <w:r w:rsidRPr="00173E68">
        <w:rPr>
          <w:rFonts w:ascii="Times New Roman" w:eastAsia="Times New Roman" w:hAnsi="Times New Roman"/>
          <w:b/>
          <w:sz w:val="24"/>
          <w:szCs w:val="24"/>
        </w:rPr>
        <w:t>Appendix S</w:t>
      </w:r>
      <w:r w:rsidR="00935F3B">
        <w:rPr>
          <w:rFonts w:ascii="Times New Roman" w:eastAsia="Times New Roman" w:hAnsi="Times New Roman"/>
          <w:b/>
          <w:sz w:val="24"/>
          <w:szCs w:val="24"/>
        </w:rPr>
        <w:t>2</w:t>
      </w:r>
      <w:r w:rsidR="00503EAD" w:rsidRPr="00173E68">
        <w:rPr>
          <w:rFonts w:ascii="Times New Roman" w:eastAsia="Times New Roman" w:hAnsi="Times New Roman"/>
          <w:b/>
          <w:sz w:val="24"/>
          <w:szCs w:val="24"/>
        </w:rPr>
        <w:t>.</w:t>
      </w:r>
      <w:proofErr w:type="gramEnd"/>
      <w:r w:rsidR="00503EAD" w:rsidRPr="00173E68">
        <w:rPr>
          <w:rFonts w:ascii="Times New Roman" w:eastAsia="Times New Roman" w:hAnsi="Times New Roman"/>
          <w:b/>
          <w:sz w:val="24"/>
          <w:szCs w:val="24"/>
        </w:rPr>
        <w:t xml:space="preserve"> </w:t>
      </w:r>
      <w:r w:rsidR="00503EAD" w:rsidRPr="00173E68">
        <w:rPr>
          <w:rFonts w:ascii="Times New Roman" w:hAnsi="Times New Roman"/>
          <w:b/>
          <w:sz w:val="24"/>
          <w:szCs w:val="24"/>
        </w:rPr>
        <w:t xml:space="preserve"> </w:t>
      </w:r>
      <w:r w:rsidR="00205D3E" w:rsidRPr="00173E68">
        <w:rPr>
          <w:rFonts w:ascii="Times New Roman" w:hAnsi="Times New Roman"/>
          <w:b/>
          <w:sz w:val="24"/>
          <w:szCs w:val="24"/>
        </w:rPr>
        <w:t>Larval fecal pool size and size at emergence as a function of fruit diet</w:t>
      </w:r>
    </w:p>
    <w:p w:rsidR="00205D3E" w:rsidRDefault="00205D3E" w:rsidP="00E9613E">
      <w:pPr>
        <w:spacing w:after="200"/>
        <w:rPr>
          <w:rFonts w:ascii="Times New Roman" w:eastAsia="Times New Roman" w:hAnsi="Times New Roman"/>
          <w:sz w:val="24"/>
          <w:szCs w:val="24"/>
        </w:rPr>
      </w:pPr>
      <w:r w:rsidRPr="002F42EA">
        <w:rPr>
          <w:rFonts w:ascii="Times New Roman" w:hAnsi="Times New Roman"/>
          <w:b/>
          <w:sz w:val="24"/>
          <w:szCs w:val="24"/>
        </w:rPr>
        <w:tab/>
      </w:r>
      <w:r>
        <w:rPr>
          <w:rFonts w:ascii="Times New Roman" w:hAnsi="Times New Roman"/>
          <w:sz w:val="24"/>
          <w:szCs w:val="24"/>
        </w:rPr>
        <w:t xml:space="preserve">These experiments were designed to determine whether the size or number of larval fecal pools varied as a function of the conditioned fruits on which those larvae had previously fed, and if so, whether the characteristics of larval fecal pools varied as a function of the ‘quality’ of the larval diet. </w:t>
      </w:r>
      <w:r w:rsidRPr="002F42EA">
        <w:rPr>
          <w:rFonts w:ascii="Times New Roman" w:eastAsia="Times New Roman" w:hAnsi="Times New Roman"/>
          <w:sz w:val="24"/>
          <w:szCs w:val="24"/>
        </w:rPr>
        <w:t xml:space="preserve">One day old (24-36 h post-hatch) larvae from isoline 755 </w:t>
      </w:r>
      <w:r>
        <w:rPr>
          <w:rFonts w:ascii="Times New Roman" w:eastAsia="Times New Roman" w:hAnsi="Times New Roman"/>
          <w:sz w:val="24"/>
          <w:szCs w:val="24"/>
        </w:rPr>
        <w:t xml:space="preserve">were obtained using three </w:t>
      </w:r>
      <w:r w:rsidRPr="002F42EA">
        <w:rPr>
          <w:rFonts w:ascii="Times New Roman" w:eastAsia="Times New Roman" w:hAnsi="Times New Roman"/>
          <w:sz w:val="24"/>
          <w:szCs w:val="24"/>
        </w:rPr>
        <w:t>fly population cage</w:t>
      </w:r>
      <w:r>
        <w:rPr>
          <w:rFonts w:ascii="Times New Roman" w:eastAsia="Times New Roman" w:hAnsi="Times New Roman"/>
          <w:sz w:val="24"/>
          <w:szCs w:val="24"/>
        </w:rPr>
        <w:t>s</w:t>
      </w:r>
      <w:r w:rsidRPr="002F42EA">
        <w:rPr>
          <w:rFonts w:ascii="Times New Roman" w:eastAsia="Times New Roman" w:hAnsi="Times New Roman"/>
          <w:sz w:val="24"/>
          <w:szCs w:val="24"/>
        </w:rPr>
        <w:t xml:space="preserve"> (41 x 41 x 46 cm) maintained at 23-25</w:t>
      </w:r>
      <w:r w:rsidRPr="002F42EA">
        <w:rPr>
          <w:rFonts w:ascii="Times New Roman" w:eastAsia="Times New Roman" w:hAnsi="Times New Roman"/>
          <w:sz w:val="24"/>
          <w:szCs w:val="24"/>
          <w:vertAlign w:val="superscript"/>
        </w:rPr>
        <w:t>o</w:t>
      </w:r>
      <w:r w:rsidRPr="002F42EA">
        <w:rPr>
          <w:rFonts w:ascii="Times New Roman" w:eastAsia="Times New Roman" w:hAnsi="Times New Roman"/>
          <w:sz w:val="24"/>
          <w:szCs w:val="24"/>
        </w:rPr>
        <w:t xml:space="preserve">C and </w:t>
      </w:r>
      <w:r w:rsidR="0097039B">
        <w:rPr>
          <w:rFonts w:ascii="Times New Roman" w:eastAsia="Times New Roman" w:hAnsi="Times New Roman"/>
          <w:sz w:val="24"/>
          <w:szCs w:val="24"/>
        </w:rPr>
        <w:t xml:space="preserve">which had been </w:t>
      </w:r>
      <w:r w:rsidRPr="002F42EA">
        <w:rPr>
          <w:rFonts w:ascii="Times New Roman" w:eastAsia="Times New Roman" w:hAnsi="Times New Roman"/>
          <w:sz w:val="24"/>
          <w:szCs w:val="24"/>
        </w:rPr>
        <w:t xml:space="preserve">provisioned weekly with freshly cut </w:t>
      </w:r>
      <w:r>
        <w:rPr>
          <w:rFonts w:ascii="Times New Roman" w:eastAsia="Times New Roman" w:hAnsi="Times New Roman"/>
          <w:sz w:val="24"/>
          <w:szCs w:val="24"/>
        </w:rPr>
        <w:t>piece</w:t>
      </w:r>
      <w:r w:rsidRPr="002F42EA">
        <w:rPr>
          <w:rFonts w:ascii="Times New Roman" w:eastAsia="Times New Roman" w:hAnsi="Times New Roman"/>
          <w:sz w:val="24"/>
          <w:szCs w:val="24"/>
        </w:rPr>
        <w:t>s of banana, kiwi or apple, respectively</w:t>
      </w:r>
      <w:r w:rsidR="0097039B">
        <w:rPr>
          <w:rFonts w:ascii="Times New Roman" w:eastAsia="Times New Roman" w:hAnsi="Times New Roman"/>
          <w:sz w:val="24"/>
          <w:szCs w:val="24"/>
        </w:rPr>
        <w:t xml:space="preserve"> for more than two years</w:t>
      </w:r>
      <w:r w:rsidRPr="002F42EA">
        <w:rPr>
          <w:rFonts w:ascii="Times New Roman" w:eastAsia="Times New Roman" w:hAnsi="Times New Roman"/>
          <w:sz w:val="24"/>
          <w:szCs w:val="24"/>
        </w:rPr>
        <w:t xml:space="preserve">. </w:t>
      </w:r>
      <w:r>
        <w:rPr>
          <w:rFonts w:ascii="Times New Roman" w:eastAsia="Times New Roman" w:hAnsi="Times New Roman"/>
          <w:sz w:val="24"/>
          <w:szCs w:val="24"/>
        </w:rPr>
        <w:t xml:space="preserve">A freshly cut piece of fruit of the type for that cage was placed on an elevated platform (so that it was accessible to adults but not to larvae) on the evening of Day 1, and then larvae were collected from the piece on the evening of Day 3. </w:t>
      </w:r>
      <w:r w:rsidRPr="002F42EA">
        <w:rPr>
          <w:rFonts w:ascii="Times New Roman" w:eastAsia="Times New Roman" w:hAnsi="Times New Roman"/>
          <w:sz w:val="24"/>
          <w:szCs w:val="24"/>
        </w:rPr>
        <w:t xml:space="preserve">For each of 38 replicates, one size-matched (+/- 1mm) larva from each of the three population cages was placed on a fresh RBCA plate, as described in </w:t>
      </w:r>
      <w:r>
        <w:rPr>
          <w:rFonts w:ascii="Times New Roman" w:eastAsia="Times New Roman" w:hAnsi="Times New Roman"/>
          <w:sz w:val="24"/>
          <w:szCs w:val="24"/>
        </w:rPr>
        <w:t>M</w:t>
      </w:r>
      <w:r w:rsidRPr="002F42EA">
        <w:rPr>
          <w:rFonts w:ascii="Times New Roman" w:eastAsia="Times New Roman" w:hAnsi="Times New Roman"/>
          <w:sz w:val="24"/>
          <w:szCs w:val="24"/>
        </w:rPr>
        <w:t xml:space="preserve">ethods. </w:t>
      </w:r>
    </w:p>
    <w:p w:rsidR="00205D3E" w:rsidRPr="002F42EA" w:rsidRDefault="00205D3E" w:rsidP="00E9613E">
      <w:pPr>
        <w:spacing w:after="200"/>
        <w:rPr>
          <w:rFonts w:ascii="Times New Roman" w:eastAsia="Times New Roman" w:hAnsi="Times New Roman"/>
          <w:sz w:val="24"/>
          <w:szCs w:val="24"/>
        </w:rPr>
      </w:pPr>
      <w:r>
        <w:rPr>
          <w:rFonts w:ascii="Times New Roman" w:eastAsia="Times New Roman" w:hAnsi="Times New Roman"/>
          <w:sz w:val="24"/>
          <w:szCs w:val="24"/>
        </w:rPr>
        <w:tab/>
      </w:r>
      <w:r w:rsidRPr="002F42EA">
        <w:rPr>
          <w:rFonts w:ascii="Times New Roman" w:eastAsia="Times New Roman" w:hAnsi="Times New Roman"/>
          <w:sz w:val="24"/>
          <w:szCs w:val="24"/>
        </w:rPr>
        <w:t xml:space="preserve">The average number of fecal pools/h was comparable for larvae that had previously fed on the three different types of fruit (mean = +/- </w:t>
      </w:r>
      <w:proofErr w:type="gramStart"/>
      <w:r w:rsidRPr="002F42EA">
        <w:rPr>
          <w:rFonts w:ascii="Times New Roman" w:eastAsia="Times New Roman" w:hAnsi="Times New Roman"/>
          <w:sz w:val="24"/>
          <w:szCs w:val="24"/>
        </w:rPr>
        <w:t>SE :</w:t>
      </w:r>
      <w:proofErr w:type="gramEnd"/>
      <w:r w:rsidRPr="002F42EA">
        <w:rPr>
          <w:rFonts w:ascii="Times New Roman" w:eastAsia="Times New Roman" w:hAnsi="Times New Roman"/>
          <w:sz w:val="24"/>
          <w:szCs w:val="24"/>
        </w:rPr>
        <w:t xml:space="preserve"> kiwi = 9.0, SE = +/- 1.27, banana = 10.2 +/- 1.29, Apple = 7.9 +/- 1.04)( </w:t>
      </w:r>
      <w:r w:rsidRPr="002F42EA">
        <w:rPr>
          <w:rFonts w:ascii="Times New Roman" w:hAnsi="Times New Roman"/>
          <w:sz w:val="24"/>
          <w:szCs w:val="24"/>
        </w:rPr>
        <w:t xml:space="preserve">F = 0.92, 2, 111 </w:t>
      </w:r>
      <w:proofErr w:type="spellStart"/>
      <w:r w:rsidRPr="002F42EA">
        <w:rPr>
          <w:rFonts w:ascii="Times New Roman" w:hAnsi="Times New Roman"/>
          <w:sz w:val="24"/>
          <w:szCs w:val="24"/>
        </w:rPr>
        <w:t>df</w:t>
      </w:r>
      <w:proofErr w:type="spellEnd"/>
      <w:r w:rsidRPr="002F42EA">
        <w:rPr>
          <w:rFonts w:ascii="Times New Roman" w:hAnsi="Times New Roman"/>
          <w:sz w:val="24"/>
          <w:szCs w:val="24"/>
        </w:rPr>
        <w:t>, p = 0.40, N = 38 larvae in each group</w:t>
      </w:r>
      <w:r w:rsidRPr="002F42EA">
        <w:rPr>
          <w:rFonts w:ascii="Times New Roman" w:eastAsia="Times New Roman" w:hAnsi="Times New Roman"/>
          <w:sz w:val="24"/>
          <w:szCs w:val="24"/>
        </w:rPr>
        <w:t xml:space="preserve">). However, the size of their fecal pools differed among fruits. Fecal pools were longer for larvae fed on kiwi (0.83 +/- 0.05mm) and banana (0.73 +/- 0.06) than for larvae fed on apple (0.43 +/- 0.04)( Welch statistic = 13.29,  2, 69.4 </w:t>
      </w:r>
      <w:proofErr w:type="spellStart"/>
      <w:r w:rsidRPr="002F42EA">
        <w:rPr>
          <w:rFonts w:ascii="Times New Roman" w:eastAsia="Times New Roman" w:hAnsi="Times New Roman"/>
          <w:sz w:val="24"/>
          <w:szCs w:val="24"/>
        </w:rPr>
        <w:t>df</w:t>
      </w:r>
      <w:proofErr w:type="spellEnd"/>
      <w:r w:rsidRPr="002F42EA">
        <w:rPr>
          <w:rFonts w:ascii="Times New Roman" w:eastAsia="Times New Roman" w:hAnsi="Times New Roman"/>
          <w:sz w:val="24"/>
          <w:szCs w:val="24"/>
        </w:rPr>
        <w:t xml:space="preserve">,  p &lt; 0.0005 ). </w:t>
      </w:r>
    </w:p>
    <w:p w:rsidR="00205D3E" w:rsidRPr="002F42EA" w:rsidRDefault="00205D3E" w:rsidP="00E9613E">
      <w:pPr>
        <w:spacing w:after="200"/>
        <w:ind w:firstLine="720"/>
        <w:rPr>
          <w:rFonts w:ascii="Times New Roman" w:hAnsi="Times New Roman"/>
          <w:sz w:val="24"/>
          <w:szCs w:val="24"/>
        </w:rPr>
      </w:pPr>
      <w:r w:rsidRPr="002F42EA">
        <w:rPr>
          <w:rFonts w:ascii="Times New Roman" w:hAnsi="Times New Roman"/>
          <w:sz w:val="24"/>
          <w:szCs w:val="24"/>
        </w:rPr>
        <w:t xml:space="preserve">Variation in body size at emergence as a function of larval diet was </w:t>
      </w:r>
      <w:r>
        <w:rPr>
          <w:rFonts w:ascii="Times New Roman" w:hAnsi="Times New Roman"/>
          <w:sz w:val="24"/>
          <w:szCs w:val="24"/>
        </w:rPr>
        <w:t xml:space="preserve">then </w:t>
      </w:r>
      <w:r w:rsidRPr="002F42EA">
        <w:rPr>
          <w:rFonts w:ascii="Times New Roman" w:hAnsi="Times New Roman"/>
          <w:sz w:val="24"/>
          <w:szCs w:val="24"/>
        </w:rPr>
        <w:t xml:space="preserve">measured for the same three types of fruit. A 20 (+/- 0.1g)  piece of kiwi, banana or apple (with skin) was added to a 100ml beaker covered with a mesh top, then 5 adult males and 10 adult females from isoline 755 were placed in the beaker. Two days later, the adults were removed. The three beakers were maintained at 23-25 </w:t>
      </w:r>
      <w:proofErr w:type="gramStart"/>
      <w:r w:rsidRPr="002F42EA">
        <w:rPr>
          <w:rFonts w:ascii="Times New Roman" w:hAnsi="Times New Roman"/>
          <w:sz w:val="24"/>
          <w:szCs w:val="24"/>
        </w:rPr>
        <w:t>C</w:t>
      </w:r>
      <w:r w:rsidRPr="002F42EA">
        <w:rPr>
          <w:rFonts w:ascii="Times New Roman" w:hAnsi="Times New Roman"/>
          <w:sz w:val="24"/>
          <w:szCs w:val="24"/>
          <w:vertAlign w:val="superscript"/>
        </w:rPr>
        <w:t>o</w:t>
      </w:r>
      <w:r w:rsidRPr="002F42EA">
        <w:rPr>
          <w:rFonts w:ascii="Times New Roman" w:hAnsi="Times New Roman"/>
          <w:sz w:val="24"/>
          <w:szCs w:val="24"/>
        </w:rPr>
        <w:t xml:space="preserve"> ,high</w:t>
      </w:r>
      <w:proofErr w:type="gramEnd"/>
      <w:r w:rsidRPr="002F42EA">
        <w:rPr>
          <w:rFonts w:ascii="Times New Roman" w:hAnsi="Times New Roman"/>
          <w:sz w:val="24"/>
          <w:szCs w:val="24"/>
        </w:rPr>
        <w:t xml:space="preserve"> humidity and 12:12 light regimes. We repeated this protocol six </w:t>
      </w:r>
      <w:r w:rsidRPr="002F42EA">
        <w:rPr>
          <w:rFonts w:ascii="Times New Roman" w:hAnsi="Times New Roman"/>
          <w:sz w:val="24"/>
          <w:szCs w:val="24"/>
        </w:rPr>
        <w:lastRenderedPageBreak/>
        <w:t xml:space="preserve">times, and measured the thorax sizes of the first males and the first females to emerge from each beaker. </w:t>
      </w:r>
    </w:p>
    <w:p w:rsidR="00205D3E" w:rsidRPr="002F42EA" w:rsidRDefault="00205D3E" w:rsidP="00E9613E">
      <w:pPr>
        <w:spacing w:after="200"/>
        <w:ind w:firstLine="720"/>
        <w:rPr>
          <w:rFonts w:ascii="Times New Roman" w:hAnsi="Times New Roman"/>
          <w:sz w:val="24"/>
          <w:szCs w:val="24"/>
        </w:rPr>
      </w:pPr>
      <w:r w:rsidRPr="002F42EA">
        <w:rPr>
          <w:rFonts w:ascii="Times New Roman" w:hAnsi="Times New Roman"/>
          <w:sz w:val="24"/>
          <w:szCs w:val="24"/>
        </w:rPr>
        <w:t>Flies that emerged from apple were smaller than those that eme</w:t>
      </w:r>
      <w:r w:rsidR="00503EAD">
        <w:rPr>
          <w:rFonts w:ascii="Times New Roman" w:hAnsi="Times New Roman"/>
          <w:sz w:val="24"/>
          <w:szCs w:val="24"/>
        </w:rPr>
        <w:t xml:space="preserve">rged from banana or kiwi (Table </w:t>
      </w:r>
      <w:r w:rsidRPr="002F42EA">
        <w:rPr>
          <w:rFonts w:ascii="Times New Roman" w:hAnsi="Times New Roman"/>
          <w:sz w:val="24"/>
          <w:szCs w:val="24"/>
        </w:rPr>
        <w:t xml:space="preserve">1, </w:t>
      </w:r>
      <w:proofErr w:type="spellStart"/>
      <w:r w:rsidRPr="002F42EA">
        <w:rPr>
          <w:rFonts w:ascii="Times New Roman" w:hAnsi="Times New Roman"/>
          <w:sz w:val="24"/>
          <w:szCs w:val="24"/>
        </w:rPr>
        <w:t>Anova</w:t>
      </w:r>
      <w:proofErr w:type="spellEnd"/>
      <w:r w:rsidRPr="002F42EA">
        <w:rPr>
          <w:rFonts w:ascii="Times New Roman" w:hAnsi="Times New Roman"/>
          <w:sz w:val="24"/>
          <w:szCs w:val="24"/>
        </w:rPr>
        <w:t xml:space="preserve"> with sex, fruit and sex*fruit as fixed factors: Sex: F = 143, 1, 177 </w:t>
      </w:r>
      <w:proofErr w:type="spellStart"/>
      <w:r w:rsidRPr="002F42EA">
        <w:rPr>
          <w:rFonts w:ascii="Times New Roman" w:hAnsi="Times New Roman"/>
          <w:sz w:val="24"/>
          <w:szCs w:val="24"/>
        </w:rPr>
        <w:t>df</w:t>
      </w:r>
      <w:proofErr w:type="spellEnd"/>
      <w:r w:rsidRPr="002F42EA">
        <w:rPr>
          <w:rFonts w:ascii="Times New Roman" w:hAnsi="Times New Roman"/>
          <w:sz w:val="24"/>
          <w:szCs w:val="24"/>
        </w:rPr>
        <w:t xml:space="preserve">, p &lt; 0.001; Fruit:  F = 175, 2, 177 </w:t>
      </w:r>
      <w:proofErr w:type="spellStart"/>
      <w:r w:rsidRPr="002F42EA">
        <w:rPr>
          <w:rFonts w:ascii="Times New Roman" w:hAnsi="Times New Roman"/>
          <w:sz w:val="24"/>
          <w:szCs w:val="24"/>
        </w:rPr>
        <w:t>df</w:t>
      </w:r>
      <w:proofErr w:type="spellEnd"/>
      <w:r w:rsidRPr="002F42EA">
        <w:rPr>
          <w:rFonts w:ascii="Times New Roman" w:hAnsi="Times New Roman"/>
          <w:sz w:val="24"/>
          <w:szCs w:val="24"/>
        </w:rPr>
        <w:t>, p &lt; 0.001</w:t>
      </w:r>
      <w:proofErr w:type="gramStart"/>
      <w:r w:rsidRPr="002F42EA">
        <w:rPr>
          <w:rFonts w:ascii="Times New Roman" w:hAnsi="Times New Roman"/>
          <w:sz w:val="24"/>
          <w:szCs w:val="24"/>
        </w:rPr>
        <w:t>;  Sex</w:t>
      </w:r>
      <w:proofErr w:type="gramEnd"/>
      <w:r w:rsidRPr="002F42EA">
        <w:rPr>
          <w:rFonts w:ascii="Times New Roman" w:hAnsi="Times New Roman"/>
          <w:sz w:val="24"/>
          <w:szCs w:val="24"/>
        </w:rPr>
        <w:t xml:space="preserve">*Fruit: F = 0.39, 1,177 </w:t>
      </w:r>
      <w:proofErr w:type="spellStart"/>
      <w:r w:rsidRPr="002F42EA">
        <w:rPr>
          <w:rFonts w:ascii="Times New Roman" w:hAnsi="Times New Roman"/>
          <w:sz w:val="24"/>
          <w:szCs w:val="24"/>
        </w:rPr>
        <w:t>df</w:t>
      </w:r>
      <w:proofErr w:type="spellEnd"/>
      <w:r w:rsidRPr="002F42EA">
        <w:rPr>
          <w:rFonts w:ascii="Times New Roman" w:hAnsi="Times New Roman"/>
          <w:sz w:val="24"/>
          <w:szCs w:val="24"/>
        </w:rPr>
        <w:t xml:space="preserve"> , p = 0.68). Previous studies in our laboratory indicated that dispersing adult females preferred freshly cut banana or kiwi to apple </w:t>
      </w:r>
      <w:r w:rsidR="00173E68">
        <w:rPr>
          <w:rFonts w:ascii="Times New Roman" w:hAnsi="Times New Roman"/>
          <w:sz w:val="24"/>
          <w:szCs w:val="24"/>
        </w:rPr>
        <w:fldChar w:fldCharType="begin"/>
      </w:r>
      <w:r w:rsidR="00173E68">
        <w:rPr>
          <w:rFonts w:ascii="Times New Roman" w:hAnsi="Times New Roman"/>
          <w:sz w:val="24"/>
          <w:szCs w:val="24"/>
        </w:rPr>
        <w:instrText xml:space="preserve"> ADDIN EN.CITE &lt;EndNote&gt;&lt;Cite&gt;&lt;Author&gt;Davis&lt;/Author&gt;&lt;Year&gt;2007&lt;/Year&gt;&lt;RecNum&gt;20&lt;/RecNum&gt;&lt;DisplayText&gt;[1]&lt;/DisplayText&gt;&lt;record&gt;&lt;rec-number&gt;20&lt;/rec-number&gt;&lt;foreign-keys&gt;&lt;key app="EN" db-id="f9xxtv2xvez9v2ewa52vte0izfer25xpwstr"&gt;20&lt;/key&gt;&lt;/foreign-keys&gt;&lt;ref-type name="Journal Article"&gt;17&lt;/ref-type&gt;&lt;contributors&gt;&lt;authors&gt;&lt;author&gt;Davis, J.&lt;/author&gt;&lt;/authors&gt;&lt;/contributors&gt;&lt;titles&gt;&lt;title&gt;Preference or desperation? Distinguishing between the natal habitat&amp;apos;s effects on habitat choice&lt;/title&gt;&lt;secondary-title&gt;Animal Behaviour&lt;/secondary-title&gt;&lt;/titles&gt;&lt;periodical&gt;&lt;full-title&gt;Animal Behaviour&lt;/full-title&gt;&lt;/periodical&gt;&lt;pages&gt;111-119&lt;/pages&gt;&lt;volume&gt;74&lt;/volume&gt;&lt;number&gt;1&lt;/number&gt;&lt;dates&gt;&lt;year&gt;2007&lt;/year&gt;&lt;/dates&gt;&lt;isbn&gt;00033472&lt;/isbn&gt;&lt;urls&gt;&lt;/urls&gt;&lt;electronic-resource-num&gt;10.1016/j.anbehav.2006.11.014&lt;/electronic-resource-num&gt;&lt;/record&gt;&lt;/Cite&gt;&lt;/EndNote&gt;</w:instrText>
      </w:r>
      <w:r w:rsidR="00173E68">
        <w:rPr>
          <w:rFonts w:ascii="Times New Roman" w:hAnsi="Times New Roman"/>
          <w:sz w:val="24"/>
          <w:szCs w:val="24"/>
        </w:rPr>
        <w:fldChar w:fldCharType="separate"/>
      </w:r>
      <w:r w:rsidR="00173E68">
        <w:rPr>
          <w:rFonts w:ascii="Times New Roman" w:hAnsi="Times New Roman"/>
          <w:noProof/>
          <w:sz w:val="24"/>
          <w:szCs w:val="24"/>
        </w:rPr>
        <w:t>[</w:t>
      </w:r>
      <w:hyperlink w:anchor="_ENREF_1" w:tooltip="Davis, 2007 #20" w:history="1">
        <w:r w:rsidR="00EB4155">
          <w:rPr>
            <w:rFonts w:ascii="Times New Roman" w:hAnsi="Times New Roman"/>
            <w:noProof/>
            <w:sz w:val="24"/>
            <w:szCs w:val="24"/>
          </w:rPr>
          <w:t>1</w:t>
        </w:r>
      </w:hyperlink>
      <w:r w:rsidR="00173E68">
        <w:rPr>
          <w:rFonts w:ascii="Times New Roman" w:hAnsi="Times New Roman"/>
          <w:noProof/>
          <w:sz w:val="24"/>
          <w:szCs w:val="24"/>
        </w:rPr>
        <w:t>]</w:t>
      </w:r>
      <w:r w:rsidR="00173E68">
        <w:rPr>
          <w:rFonts w:ascii="Times New Roman" w:hAnsi="Times New Roman"/>
          <w:sz w:val="24"/>
          <w:szCs w:val="24"/>
        </w:rPr>
        <w:fldChar w:fldCharType="end"/>
      </w:r>
      <w:r w:rsidRPr="002F42EA">
        <w:rPr>
          <w:rFonts w:ascii="Times New Roman" w:hAnsi="Times New Roman"/>
          <w:sz w:val="24"/>
          <w:szCs w:val="24"/>
        </w:rPr>
        <w:t>. Together, these results suggest that variation in the size of the fecal pools of larvae previously fed on natural fruit substrates might be related to the quality of the diet (yeasts and other nutrients) available from that substrate.</w:t>
      </w:r>
    </w:p>
    <w:p w:rsidR="00205D3E" w:rsidRPr="002F42EA" w:rsidRDefault="00587950" w:rsidP="00E9613E">
      <w:pPr>
        <w:spacing w:after="200"/>
        <w:outlineLvl w:val="0"/>
        <w:rPr>
          <w:rFonts w:ascii="Times New Roman" w:hAnsi="Times New Roman"/>
          <w:b/>
          <w:sz w:val="24"/>
          <w:szCs w:val="24"/>
        </w:rPr>
      </w:pPr>
      <w:r>
        <w:rPr>
          <w:rFonts w:ascii="Times New Roman" w:hAnsi="Times New Roman"/>
          <w:b/>
          <w:sz w:val="24"/>
          <w:szCs w:val="24"/>
        </w:rPr>
        <w:t xml:space="preserve">                            </w:t>
      </w:r>
      <w:r w:rsidR="00205D3E" w:rsidRPr="002F42EA">
        <w:rPr>
          <w:rFonts w:ascii="Times New Roman" w:hAnsi="Times New Roman"/>
          <w:b/>
          <w:sz w:val="24"/>
          <w:szCs w:val="24"/>
        </w:rPr>
        <w:t xml:space="preserve"> Body (thorax) size as a function of Sex and Fruit Type</w:t>
      </w:r>
    </w:p>
    <w:p w:rsidR="00205D3E" w:rsidRPr="002F42EA" w:rsidRDefault="00205D3E" w:rsidP="00E9613E">
      <w:pPr>
        <w:spacing w:after="200"/>
        <w:rPr>
          <w:rFonts w:ascii="Times New Roman" w:hAnsi="Times New Roman"/>
          <w:sz w:val="24"/>
          <w:szCs w:val="24"/>
        </w:rPr>
      </w:pPr>
      <w:r w:rsidRPr="002F42EA">
        <w:rPr>
          <w:rFonts w:ascii="Times New Roman" w:hAnsi="Times New Roman"/>
          <w:sz w:val="24"/>
          <w:szCs w:val="24"/>
        </w:rPr>
        <w:t>Males                                                       Females</w:t>
      </w:r>
    </w:p>
    <w:p w:rsidR="00205D3E" w:rsidRPr="002F42EA" w:rsidRDefault="00205D3E" w:rsidP="00E9613E">
      <w:pPr>
        <w:spacing w:after="200"/>
        <w:rPr>
          <w:rFonts w:ascii="Times New Roman" w:hAnsi="Times New Roman"/>
          <w:sz w:val="24"/>
          <w:szCs w:val="24"/>
        </w:rPr>
      </w:pPr>
      <w:r w:rsidRPr="002F42EA">
        <w:rPr>
          <w:rFonts w:ascii="Times New Roman" w:hAnsi="Times New Roman"/>
          <w:sz w:val="24"/>
          <w:szCs w:val="24"/>
        </w:rPr>
        <w:t xml:space="preserve">               N     Thorax size (Mean +/- SE, mm)              N     Thorax size (Mean +/- SE, mm</w:t>
      </w:r>
    </w:p>
    <w:p w:rsidR="00205D3E" w:rsidRPr="002F42EA" w:rsidRDefault="00205D3E" w:rsidP="00E9613E">
      <w:pPr>
        <w:spacing w:after="200"/>
        <w:rPr>
          <w:rFonts w:ascii="Times New Roman" w:hAnsi="Times New Roman"/>
          <w:sz w:val="24"/>
          <w:szCs w:val="24"/>
        </w:rPr>
      </w:pPr>
      <w:r w:rsidRPr="002F42EA">
        <w:rPr>
          <w:rFonts w:ascii="Times New Roman" w:hAnsi="Times New Roman"/>
          <w:sz w:val="24"/>
          <w:szCs w:val="24"/>
        </w:rPr>
        <w:t xml:space="preserve">Kiwi       31           0.92 (0.008)                                      30     </w:t>
      </w:r>
      <w:proofErr w:type="gramStart"/>
      <w:r w:rsidRPr="002F42EA">
        <w:rPr>
          <w:rFonts w:ascii="Times New Roman" w:hAnsi="Times New Roman"/>
          <w:sz w:val="24"/>
          <w:szCs w:val="24"/>
        </w:rPr>
        <w:t>1.02  (</w:t>
      </w:r>
      <w:proofErr w:type="gramEnd"/>
      <w:r w:rsidRPr="002F42EA">
        <w:rPr>
          <w:rFonts w:ascii="Times New Roman" w:hAnsi="Times New Roman"/>
          <w:sz w:val="24"/>
          <w:szCs w:val="24"/>
        </w:rPr>
        <w:t>0.008)</w:t>
      </w:r>
    </w:p>
    <w:p w:rsidR="00205D3E" w:rsidRPr="002F42EA" w:rsidRDefault="00205D3E" w:rsidP="00E9613E">
      <w:pPr>
        <w:spacing w:after="200"/>
        <w:rPr>
          <w:rFonts w:ascii="Times New Roman" w:hAnsi="Times New Roman"/>
          <w:sz w:val="24"/>
          <w:szCs w:val="24"/>
        </w:rPr>
      </w:pPr>
      <w:r w:rsidRPr="002F42EA">
        <w:rPr>
          <w:rFonts w:ascii="Times New Roman" w:hAnsi="Times New Roman"/>
          <w:sz w:val="24"/>
          <w:szCs w:val="24"/>
        </w:rPr>
        <w:t xml:space="preserve">Banana   31           0.92 (0.007)                                      30     </w:t>
      </w:r>
      <w:proofErr w:type="gramStart"/>
      <w:r w:rsidRPr="002F42EA">
        <w:rPr>
          <w:rFonts w:ascii="Times New Roman" w:hAnsi="Times New Roman"/>
          <w:sz w:val="24"/>
          <w:szCs w:val="24"/>
        </w:rPr>
        <w:t>1.01  (</w:t>
      </w:r>
      <w:proofErr w:type="gramEnd"/>
      <w:r w:rsidRPr="002F42EA">
        <w:rPr>
          <w:rFonts w:ascii="Times New Roman" w:hAnsi="Times New Roman"/>
          <w:sz w:val="24"/>
          <w:szCs w:val="24"/>
        </w:rPr>
        <w:t>0.008)</w:t>
      </w:r>
    </w:p>
    <w:p w:rsidR="00205D3E" w:rsidRPr="002F42EA" w:rsidRDefault="00205D3E" w:rsidP="00E9613E">
      <w:pPr>
        <w:spacing w:after="200"/>
        <w:rPr>
          <w:rFonts w:ascii="Times New Roman" w:hAnsi="Times New Roman"/>
          <w:sz w:val="24"/>
          <w:szCs w:val="24"/>
        </w:rPr>
      </w:pPr>
      <w:r w:rsidRPr="002F42EA">
        <w:rPr>
          <w:rFonts w:ascii="Times New Roman" w:hAnsi="Times New Roman"/>
          <w:sz w:val="24"/>
          <w:szCs w:val="24"/>
        </w:rPr>
        <w:t xml:space="preserve">Apple      28           0.78 (0.01)                                        33     </w:t>
      </w:r>
      <w:proofErr w:type="gramStart"/>
      <w:r w:rsidRPr="002F42EA">
        <w:rPr>
          <w:rFonts w:ascii="Times New Roman" w:hAnsi="Times New Roman"/>
          <w:sz w:val="24"/>
          <w:szCs w:val="24"/>
        </w:rPr>
        <w:t>0.89  (</w:t>
      </w:r>
      <w:proofErr w:type="gramEnd"/>
      <w:r w:rsidRPr="002F42EA">
        <w:rPr>
          <w:rFonts w:ascii="Times New Roman" w:hAnsi="Times New Roman"/>
          <w:sz w:val="24"/>
          <w:szCs w:val="24"/>
        </w:rPr>
        <w:t>0.011)</w:t>
      </w:r>
    </w:p>
    <w:p w:rsidR="00EB4155" w:rsidRDefault="00EB4155" w:rsidP="00E9613E">
      <w:pPr>
        <w:spacing w:after="200"/>
        <w:outlineLvl w:val="0"/>
        <w:rPr>
          <w:rFonts w:ascii="Times New Roman" w:hAnsi="Times New Roman"/>
          <w:b/>
          <w:sz w:val="24"/>
          <w:szCs w:val="24"/>
        </w:rPr>
      </w:pPr>
    </w:p>
    <w:p w:rsidR="00EB4155" w:rsidRPr="00EB4155" w:rsidRDefault="00EB4155" w:rsidP="00EB4155">
      <w:pPr>
        <w:ind w:left="720" w:hanging="720"/>
        <w:rPr>
          <w:rFonts w:ascii="Times New Roman" w:hAnsi="Times New Roman"/>
          <w:noProof/>
        </w:rPr>
      </w:pPr>
      <w:r w:rsidRPr="00EB4155">
        <w:rPr>
          <w:rFonts w:ascii="Times New Roman" w:hAnsi="Times New Roman"/>
        </w:rPr>
        <w:fldChar w:fldCharType="begin"/>
      </w:r>
      <w:r w:rsidRPr="00EB4155">
        <w:rPr>
          <w:rFonts w:ascii="Times New Roman" w:hAnsi="Times New Roman"/>
        </w:rPr>
        <w:instrText xml:space="preserve"> ADDIN EN.REFLIST </w:instrText>
      </w:r>
      <w:r w:rsidRPr="00EB4155">
        <w:rPr>
          <w:rFonts w:ascii="Times New Roman" w:hAnsi="Times New Roman"/>
        </w:rPr>
        <w:fldChar w:fldCharType="separate"/>
      </w:r>
      <w:bookmarkStart w:id="0" w:name="_ENREF_1"/>
      <w:r w:rsidRPr="00EB4155">
        <w:rPr>
          <w:rFonts w:ascii="Times New Roman" w:hAnsi="Times New Roman"/>
          <w:noProof/>
        </w:rPr>
        <w:t>1. Davis J (2007) Preference or desperation? Distinguishing between the natal habitat's effects on habitat choice. Animal Behaviour 74: 111-119.</w:t>
      </w:r>
      <w:bookmarkEnd w:id="0"/>
    </w:p>
    <w:p w:rsidR="00EB4155" w:rsidRPr="00EB4155" w:rsidRDefault="00EB4155" w:rsidP="00EB4155">
      <w:pPr>
        <w:rPr>
          <w:rFonts w:ascii="Times New Roman" w:hAnsi="Times New Roman"/>
          <w:noProof/>
        </w:rPr>
      </w:pPr>
      <w:bookmarkStart w:id="1" w:name="_GoBack"/>
      <w:bookmarkEnd w:id="1"/>
    </w:p>
    <w:p w:rsidR="00205D3E" w:rsidRDefault="00EB4155" w:rsidP="00EB4155">
      <w:pPr>
        <w:spacing w:after="200"/>
        <w:outlineLvl w:val="0"/>
        <w:rPr>
          <w:rFonts w:ascii="Times New Roman" w:hAnsi="Times New Roman"/>
          <w:b/>
          <w:sz w:val="24"/>
          <w:szCs w:val="24"/>
        </w:rPr>
      </w:pPr>
      <w:r w:rsidRPr="00EB4155">
        <w:rPr>
          <w:rFonts w:ascii="Times New Roman" w:hAnsi="Times New Roman"/>
        </w:rPr>
        <w:fldChar w:fldCharType="end"/>
      </w:r>
    </w:p>
    <w:sectPr w:rsidR="0020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9xxtv2xvez9v2ewa52vte0izfer25xpwstr&quot;&gt;Flyfarmersv2&lt;record-ids&gt;&lt;item&gt;20&lt;/item&gt;&lt;/record-ids&gt;&lt;/item&gt;&lt;/Libraries&gt;"/>
  </w:docVars>
  <w:rsids>
    <w:rsidRoot w:val="00205D3E"/>
    <w:rsid w:val="00005B35"/>
    <w:rsid w:val="00173E68"/>
    <w:rsid w:val="001C58D0"/>
    <w:rsid w:val="001C590B"/>
    <w:rsid w:val="00205D3E"/>
    <w:rsid w:val="004124FA"/>
    <w:rsid w:val="00495332"/>
    <w:rsid w:val="00503EAD"/>
    <w:rsid w:val="00587950"/>
    <w:rsid w:val="00935F3B"/>
    <w:rsid w:val="00955845"/>
    <w:rsid w:val="0097039B"/>
    <w:rsid w:val="00AD2072"/>
    <w:rsid w:val="00BE1E98"/>
    <w:rsid w:val="00C07D7D"/>
    <w:rsid w:val="00D243F0"/>
    <w:rsid w:val="00D62563"/>
    <w:rsid w:val="00E2235F"/>
    <w:rsid w:val="00EB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5D3E"/>
    <w:rPr>
      <w:color w:val="0000FF"/>
      <w:u w:val="single"/>
    </w:rPr>
  </w:style>
  <w:style w:type="paragraph" w:styleId="BalloonText">
    <w:name w:val="Balloon Text"/>
    <w:basedOn w:val="Normal"/>
    <w:link w:val="BalloonTextChar"/>
    <w:uiPriority w:val="99"/>
    <w:semiHidden/>
    <w:unhideWhenUsed/>
    <w:rsid w:val="00205D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5D3E"/>
    <w:rPr>
      <w:color w:val="0000FF"/>
      <w:u w:val="single"/>
    </w:rPr>
  </w:style>
  <w:style w:type="paragraph" w:styleId="BalloonText">
    <w:name w:val="Balloon Text"/>
    <w:basedOn w:val="Normal"/>
    <w:link w:val="BalloonTextChar"/>
    <w:uiPriority w:val="99"/>
    <w:semiHidden/>
    <w:unhideWhenUsed/>
    <w:rsid w:val="00205D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2012-02-21T18:18:00Z</cp:lastPrinted>
  <dcterms:created xsi:type="dcterms:W3CDTF">2012-06-05T18:39:00Z</dcterms:created>
  <dcterms:modified xsi:type="dcterms:W3CDTF">2012-06-05T20:32:00Z</dcterms:modified>
</cp:coreProperties>
</file>