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66" w:rsidRDefault="005A2BB2" w:rsidP="005A2BB2">
      <w:pPr>
        <w:spacing w:line="480" w:lineRule="auto"/>
      </w:pPr>
      <w:r w:rsidRPr="0011747A">
        <w:rPr>
          <w:rFonts w:ascii="Arial" w:hAnsi="Arial" w:cs="Arial"/>
          <w:sz w:val="22"/>
          <w:szCs w:val="22"/>
        </w:rPr>
        <w:t xml:space="preserve">Transgenic mice were identified at the age of 2 weeks using PCR primers specific for </w:t>
      </w:r>
      <w:r>
        <w:rPr>
          <w:rFonts w:ascii="Arial" w:hAnsi="Arial" w:cs="Arial"/>
          <w:sz w:val="22"/>
          <w:szCs w:val="22"/>
        </w:rPr>
        <w:t xml:space="preserve">the amplification of </w:t>
      </w:r>
      <w:proofErr w:type="spellStart"/>
      <w:r w:rsidRPr="0031049D">
        <w:rPr>
          <w:rFonts w:ascii="Arial" w:hAnsi="Arial" w:cs="Arial"/>
          <w:i/>
          <w:sz w:val="22"/>
          <w:szCs w:val="22"/>
        </w:rPr>
        <w:t>xor</w:t>
      </w:r>
      <w:proofErr w:type="spellEnd"/>
      <w:r w:rsidRPr="0011747A">
        <w:rPr>
          <w:rFonts w:ascii="Arial" w:hAnsi="Arial" w:cs="Arial"/>
          <w:sz w:val="22"/>
          <w:szCs w:val="22"/>
        </w:rPr>
        <w:t xml:space="preserve"> wild-type and knockout transgene</w:t>
      </w:r>
      <w:r>
        <w:rPr>
          <w:rFonts w:ascii="Arial" w:hAnsi="Arial" w:cs="Arial"/>
          <w:sz w:val="22"/>
          <w:szCs w:val="22"/>
        </w:rPr>
        <w:t>s</w:t>
      </w:r>
      <w:r w:rsidRPr="003104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g</w:t>
      </w:r>
      <w:r w:rsidRPr="0011747A">
        <w:rPr>
          <w:rFonts w:ascii="Arial" w:hAnsi="Arial" w:cs="Arial"/>
          <w:sz w:val="22"/>
          <w:szCs w:val="22"/>
        </w:rPr>
        <w:t>enomic DNA</w:t>
      </w:r>
      <w:r>
        <w:rPr>
          <w:rFonts w:ascii="Arial" w:hAnsi="Arial" w:cs="Arial"/>
          <w:sz w:val="22"/>
          <w:szCs w:val="22"/>
        </w:rPr>
        <w:t xml:space="preserve"> that </w:t>
      </w:r>
      <w:r w:rsidRPr="0011747A">
        <w:rPr>
          <w:rFonts w:ascii="Arial" w:hAnsi="Arial" w:cs="Arial"/>
          <w:sz w:val="22"/>
          <w:szCs w:val="22"/>
        </w:rPr>
        <w:t>was purified from mouse tail tissue using a DNA purification kit (</w:t>
      </w:r>
      <w:proofErr w:type="spellStart"/>
      <w:r w:rsidRPr="0011747A">
        <w:rPr>
          <w:rFonts w:ascii="Arial" w:hAnsi="Arial" w:cs="Arial"/>
          <w:sz w:val="22"/>
          <w:szCs w:val="22"/>
        </w:rPr>
        <w:t>Puregene</w:t>
      </w:r>
      <w:proofErr w:type="spellEnd"/>
      <w:r w:rsidRPr="0011747A">
        <w:rPr>
          <w:rFonts w:ascii="Arial" w:hAnsi="Arial" w:cs="Arial"/>
          <w:sz w:val="22"/>
          <w:szCs w:val="22"/>
        </w:rPr>
        <w:t>, Minneapolis, MN)</w:t>
      </w:r>
      <w:r>
        <w:rPr>
          <w:rFonts w:ascii="Arial" w:hAnsi="Arial" w:cs="Arial"/>
          <w:sz w:val="22"/>
          <w:szCs w:val="22"/>
        </w:rPr>
        <w:t>.  PCR employed primers as follows:</w:t>
      </w:r>
      <w:r w:rsidRPr="0011747A">
        <w:rPr>
          <w:rFonts w:ascii="Arial" w:hAnsi="Arial" w:cs="Arial"/>
          <w:sz w:val="22"/>
          <w:szCs w:val="22"/>
        </w:rPr>
        <w:t xml:space="preserve"> Primer A (knockout), 3'- CTA TTC GGC TAT GAC TGG GC -5'; primer B (knockout), 5'-ATG CGA TGT TCG CTT GGT GG-3'; primer C (wild type), 5'-CCT ATG CCT TCC ACA GTT GT -3' primer D (wild type), 3'- CAC CGT GAT </w:t>
      </w:r>
      <w:proofErr w:type="spellStart"/>
      <w:r w:rsidRPr="0011747A">
        <w:rPr>
          <w:rFonts w:ascii="Arial" w:hAnsi="Arial" w:cs="Arial"/>
          <w:sz w:val="22"/>
          <w:szCs w:val="22"/>
        </w:rPr>
        <w:t>GAT</w:t>
      </w:r>
      <w:proofErr w:type="spellEnd"/>
      <w:r>
        <w:rPr>
          <w:rFonts w:ascii="Arial" w:hAnsi="Arial" w:cs="Arial"/>
          <w:sz w:val="22"/>
          <w:szCs w:val="22"/>
        </w:rPr>
        <w:t xml:space="preserve"> CTC CAA GT-5'. P</w:t>
      </w:r>
      <w:r w:rsidRPr="0011747A">
        <w:rPr>
          <w:rFonts w:ascii="Arial" w:hAnsi="Arial" w:cs="Arial"/>
          <w:sz w:val="22"/>
          <w:szCs w:val="22"/>
        </w:rPr>
        <w:t>rimers</w:t>
      </w:r>
      <w:r>
        <w:rPr>
          <w:rFonts w:ascii="Arial" w:hAnsi="Arial" w:cs="Arial"/>
          <w:sz w:val="22"/>
          <w:szCs w:val="22"/>
        </w:rPr>
        <w:t xml:space="preserve"> A and B are specific for </w:t>
      </w:r>
      <w:proofErr w:type="spellStart"/>
      <w:r w:rsidRPr="0031049D">
        <w:rPr>
          <w:rFonts w:ascii="Arial" w:hAnsi="Arial" w:cs="Arial"/>
          <w:i/>
          <w:sz w:val="22"/>
          <w:szCs w:val="22"/>
        </w:rPr>
        <w:t>xor</w:t>
      </w:r>
      <w:proofErr w:type="spellEnd"/>
      <w:r w:rsidRPr="0011747A">
        <w:rPr>
          <w:rFonts w:ascii="Arial" w:hAnsi="Arial" w:cs="Arial"/>
          <w:sz w:val="22"/>
          <w:szCs w:val="22"/>
        </w:rPr>
        <w:t xml:space="preserve"> knockout </w:t>
      </w:r>
      <w:r>
        <w:rPr>
          <w:rFonts w:ascii="Arial" w:hAnsi="Arial" w:cs="Arial"/>
          <w:sz w:val="22"/>
          <w:szCs w:val="22"/>
        </w:rPr>
        <w:t xml:space="preserve">gene amplification, </w:t>
      </w:r>
      <w:r w:rsidRPr="0011747A">
        <w:rPr>
          <w:rFonts w:ascii="Arial" w:hAnsi="Arial" w:cs="Arial"/>
          <w:sz w:val="22"/>
          <w:szCs w:val="22"/>
        </w:rPr>
        <w:t>yield</w:t>
      </w:r>
      <w:r>
        <w:rPr>
          <w:rFonts w:ascii="Arial" w:hAnsi="Arial" w:cs="Arial"/>
          <w:sz w:val="22"/>
          <w:szCs w:val="22"/>
        </w:rPr>
        <w:t>ing</w:t>
      </w:r>
      <w:r w:rsidRPr="0011747A">
        <w:rPr>
          <w:rFonts w:ascii="Arial" w:hAnsi="Arial" w:cs="Arial"/>
          <w:sz w:val="22"/>
          <w:szCs w:val="22"/>
        </w:rPr>
        <w:t xml:space="preserve"> a 350-bp fragment, whereas primers C and D are</w:t>
      </w:r>
      <w:r>
        <w:rPr>
          <w:rFonts w:ascii="Arial" w:hAnsi="Arial" w:cs="Arial"/>
          <w:sz w:val="22"/>
          <w:szCs w:val="22"/>
        </w:rPr>
        <w:t xml:space="preserve"> specifically amplify the wild-type mouse </w:t>
      </w:r>
      <w:proofErr w:type="spellStart"/>
      <w:r w:rsidRPr="0031049D">
        <w:rPr>
          <w:rFonts w:ascii="Arial" w:hAnsi="Arial" w:cs="Arial"/>
          <w:i/>
          <w:sz w:val="22"/>
          <w:szCs w:val="22"/>
        </w:rPr>
        <w:t>xor</w:t>
      </w:r>
      <w:proofErr w:type="spellEnd"/>
      <w:r>
        <w:rPr>
          <w:rFonts w:ascii="Arial" w:hAnsi="Arial" w:cs="Arial"/>
          <w:sz w:val="22"/>
          <w:szCs w:val="22"/>
        </w:rPr>
        <w:t xml:space="preserve"> locus to </w:t>
      </w:r>
      <w:r w:rsidRPr="0011747A">
        <w:rPr>
          <w:rFonts w:ascii="Arial" w:hAnsi="Arial" w:cs="Arial"/>
          <w:sz w:val="22"/>
          <w:szCs w:val="22"/>
        </w:rPr>
        <w:t>yield a 1283-bp fragment. The PCR conditions were: 94°C for 3 min followed by 35 cycles at 94°C for 30 s, 60°C for 30 s, and 72°C for 3 min. Cycling was followed by a final extension s</w:t>
      </w:r>
      <w:r w:rsidRPr="004E780B">
        <w:rPr>
          <w:rFonts w:ascii="Arial" w:hAnsi="Arial" w:cs="Arial"/>
          <w:sz w:val="22"/>
          <w:szCs w:val="22"/>
        </w:rPr>
        <w:t>tep at 72°C for 7 min. Amplification</w:t>
      </w:r>
      <w:r w:rsidRPr="0011747A">
        <w:rPr>
          <w:rFonts w:ascii="Arial" w:hAnsi="Arial" w:cs="Arial"/>
          <w:sz w:val="22"/>
          <w:szCs w:val="22"/>
        </w:rPr>
        <w:t xml:space="preserve"> products were analyzed us</w:t>
      </w:r>
      <w:r w:rsidRPr="004E780B">
        <w:rPr>
          <w:rFonts w:ascii="Arial" w:hAnsi="Arial" w:cs="Arial"/>
          <w:sz w:val="22"/>
          <w:szCs w:val="22"/>
        </w:rPr>
        <w:t>ing 1</w:t>
      </w:r>
      <w:r w:rsidRPr="0011747A">
        <w:rPr>
          <w:rFonts w:ascii="Arial" w:hAnsi="Arial" w:cs="Arial"/>
          <w:color w:val="000000"/>
          <w:sz w:val="22"/>
          <w:szCs w:val="22"/>
        </w:rPr>
        <w:t xml:space="preserve">% </w:t>
      </w:r>
      <w:proofErr w:type="spellStart"/>
      <w:r w:rsidRPr="0011747A">
        <w:rPr>
          <w:rFonts w:ascii="Arial" w:hAnsi="Arial" w:cs="Arial"/>
          <w:color w:val="000000"/>
          <w:sz w:val="22"/>
          <w:szCs w:val="22"/>
        </w:rPr>
        <w:t>agarose</w:t>
      </w:r>
      <w:proofErr w:type="spellEnd"/>
      <w:r w:rsidRPr="0011747A">
        <w:rPr>
          <w:rFonts w:ascii="Arial" w:hAnsi="Arial" w:cs="Arial"/>
          <w:color w:val="000000"/>
          <w:sz w:val="22"/>
          <w:szCs w:val="22"/>
        </w:rPr>
        <w:t xml:space="preserve"> gels.</w:t>
      </w:r>
      <w:r>
        <w:rPr>
          <w:rFonts w:ascii="Arial" w:hAnsi="Arial" w:cs="Arial"/>
          <w:color w:val="000000"/>
          <w:sz w:val="22"/>
          <w:szCs w:val="22"/>
          <w:lang w:eastAsia="ko-KR"/>
        </w:rPr>
        <w:t xml:space="preserve"> For selective pharmacological inhibition of XOR enzyme activity, mice were treated with allopurinol at a daily oral dose of 10 mg/kg</w:t>
      </w:r>
      <w:r w:rsidRPr="0011747A">
        <w:rPr>
          <w:rFonts w:ascii="Arial" w:hAnsi="Arial" w:cs="Arial"/>
          <w:color w:val="000000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ko-KR"/>
        </w:rPr>
        <w:t xml:space="preserve">for </w:t>
      </w:r>
      <w:r w:rsidRPr="0011747A">
        <w:rPr>
          <w:rFonts w:ascii="Arial" w:hAnsi="Arial" w:cs="Arial"/>
          <w:color w:val="000000"/>
          <w:sz w:val="22"/>
          <w:szCs w:val="22"/>
          <w:lang w:eastAsia="ko-KR"/>
        </w:rPr>
        <w:t xml:space="preserve">7 days prior to </w:t>
      </w:r>
      <w:r>
        <w:rPr>
          <w:rFonts w:ascii="Arial" w:hAnsi="Arial" w:cs="Arial"/>
          <w:color w:val="000000"/>
          <w:sz w:val="22"/>
          <w:szCs w:val="22"/>
          <w:lang w:eastAsia="ko-KR"/>
        </w:rPr>
        <w:t>plasma collection</w:t>
      </w:r>
      <w:r w:rsidRPr="0011747A">
        <w:rPr>
          <w:rFonts w:ascii="Arial" w:hAnsi="Arial" w:cs="Arial"/>
          <w:color w:val="000000"/>
          <w:sz w:val="22"/>
          <w:szCs w:val="22"/>
          <w:lang w:eastAsia="ko-KR"/>
        </w:rPr>
        <w:t>.</w:t>
      </w:r>
      <w:r w:rsidRPr="0011747A">
        <w:rPr>
          <w:rFonts w:ascii="Arial" w:hAnsi="Arial" w:cs="Arial"/>
          <w:color w:val="548DD4"/>
          <w:sz w:val="22"/>
          <w:szCs w:val="22"/>
          <w:lang w:eastAsia="ko-KR"/>
        </w:rPr>
        <w:t xml:space="preserve"> </w:t>
      </w:r>
      <w:r w:rsidRPr="0011747A">
        <w:rPr>
          <w:rFonts w:ascii="Arial" w:hAnsi="Arial" w:cs="Arial"/>
          <w:sz w:val="22"/>
          <w:szCs w:val="22"/>
        </w:rPr>
        <w:t xml:space="preserve">For metabolite profiling, mouse plasma was acquired by </w:t>
      </w:r>
      <w:proofErr w:type="spellStart"/>
      <w:r w:rsidRPr="0011747A">
        <w:rPr>
          <w:rFonts w:ascii="Arial" w:hAnsi="Arial" w:cs="Arial"/>
          <w:sz w:val="22"/>
          <w:szCs w:val="22"/>
        </w:rPr>
        <w:t>cardiopuncture</w:t>
      </w:r>
      <w:proofErr w:type="spellEnd"/>
      <w:r w:rsidRPr="0011747A">
        <w:rPr>
          <w:rFonts w:ascii="Arial" w:hAnsi="Arial" w:cs="Arial"/>
          <w:sz w:val="22"/>
          <w:szCs w:val="22"/>
        </w:rPr>
        <w:t xml:space="preserve"> at ≈2 weeks of age. </w:t>
      </w:r>
      <w:r>
        <w:rPr>
          <w:rFonts w:ascii="Arial" w:hAnsi="Arial" w:cs="Arial"/>
          <w:sz w:val="22"/>
          <w:szCs w:val="22"/>
        </w:rPr>
        <w:t>Two sets of murine</w:t>
      </w:r>
      <w:r w:rsidRPr="0011747A">
        <w:rPr>
          <w:rFonts w:ascii="Arial" w:hAnsi="Arial" w:cs="Arial"/>
          <w:sz w:val="22"/>
          <w:szCs w:val="22"/>
        </w:rPr>
        <w:t xml:space="preserve"> plasmas </w:t>
      </w:r>
      <w:r>
        <w:rPr>
          <w:rFonts w:ascii="Arial" w:hAnsi="Arial" w:cs="Arial"/>
          <w:sz w:val="22"/>
          <w:szCs w:val="22"/>
        </w:rPr>
        <w:t>were analyzed</w:t>
      </w:r>
      <w:r w:rsidRPr="001174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this study </w:t>
      </w:r>
      <w:r w:rsidRPr="0011747A">
        <w:rPr>
          <w:rFonts w:ascii="Arial" w:hAnsi="Arial" w:cs="Arial"/>
          <w:sz w:val="22"/>
          <w:szCs w:val="22"/>
        </w:rPr>
        <w:t>by untargeted metabolite</w:t>
      </w:r>
      <w:r w:rsidRPr="004E780B">
        <w:rPr>
          <w:rFonts w:ascii="Arial" w:hAnsi="Arial" w:cs="Arial"/>
          <w:sz w:val="22"/>
          <w:szCs w:val="22"/>
        </w:rPr>
        <w:t xml:space="preserve"> pr</w:t>
      </w:r>
      <w:r w:rsidRPr="009B43D6">
        <w:rPr>
          <w:rFonts w:ascii="Arial" w:hAnsi="Arial" w:cs="Arial"/>
          <w:sz w:val="22"/>
          <w:szCs w:val="22"/>
        </w:rPr>
        <w:t xml:space="preserve">ofiling. The first set </w:t>
      </w:r>
      <w:r>
        <w:rPr>
          <w:rFonts w:ascii="Arial" w:hAnsi="Arial" w:cs="Arial"/>
          <w:sz w:val="22"/>
          <w:szCs w:val="22"/>
        </w:rPr>
        <w:t>compared</w:t>
      </w:r>
      <w:r w:rsidRPr="009B43D6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9B43D6">
        <w:rPr>
          <w:rFonts w:ascii="Arial" w:hAnsi="Arial" w:cs="Arial"/>
          <w:i/>
          <w:sz w:val="22"/>
          <w:szCs w:val="22"/>
        </w:rPr>
        <w:t>xor</w:t>
      </w:r>
      <w:proofErr w:type="spellEnd"/>
      <w:r w:rsidRPr="009B43D6">
        <w:rPr>
          <w:rFonts w:ascii="Arial" w:hAnsi="Arial" w:cs="Arial"/>
          <w:i/>
          <w:sz w:val="22"/>
          <w:szCs w:val="22"/>
        </w:rPr>
        <w:t xml:space="preserve"> </w:t>
      </w:r>
      <w:r w:rsidRPr="009B43D6">
        <w:rPr>
          <w:rFonts w:ascii="Arial" w:hAnsi="Arial" w:cs="Arial"/>
          <w:sz w:val="22"/>
          <w:szCs w:val="22"/>
        </w:rPr>
        <w:t xml:space="preserve">KO mice and 5 </w:t>
      </w:r>
      <w:proofErr w:type="spellStart"/>
      <w:r w:rsidRPr="009B43D6">
        <w:rPr>
          <w:rFonts w:ascii="Arial" w:hAnsi="Arial" w:cs="Arial"/>
          <w:i/>
          <w:sz w:val="22"/>
          <w:szCs w:val="22"/>
        </w:rPr>
        <w:t>xor</w:t>
      </w:r>
      <w:proofErr w:type="spellEnd"/>
      <w:r w:rsidRPr="009B43D6">
        <w:rPr>
          <w:rFonts w:ascii="Arial" w:hAnsi="Arial" w:cs="Arial"/>
          <w:sz w:val="22"/>
          <w:szCs w:val="22"/>
        </w:rPr>
        <w:t xml:space="preserve"> wildtype (WT) mice.  A s</w:t>
      </w:r>
      <w:r>
        <w:rPr>
          <w:rFonts w:ascii="Arial" w:hAnsi="Arial" w:cs="Arial"/>
          <w:sz w:val="22"/>
          <w:szCs w:val="22"/>
        </w:rPr>
        <w:t>econd independent study compared</w:t>
      </w:r>
      <w:r w:rsidRPr="009B43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plasma </w:t>
      </w:r>
      <w:proofErr w:type="spellStart"/>
      <w:r>
        <w:rPr>
          <w:rFonts w:ascii="Arial" w:hAnsi="Arial" w:cs="Arial"/>
          <w:sz w:val="22"/>
          <w:szCs w:val="22"/>
        </w:rPr>
        <w:t>metabolomes</w:t>
      </w:r>
      <w:proofErr w:type="spellEnd"/>
      <w:r>
        <w:rPr>
          <w:rFonts w:ascii="Arial" w:hAnsi="Arial" w:cs="Arial"/>
          <w:sz w:val="22"/>
          <w:szCs w:val="22"/>
        </w:rPr>
        <w:t xml:space="preserve"> of </w:t>
      </w:r>
      <w:r w:rsidRPr="009B43D6">
        <w:rPr>
          <w:rFonts w:ascii="Arial" w:hAnsi="Arial" w:cs="Arial"/>
          <w:sz w:val="22"/>
          <w:szCs w:val="22"/>
        </w:rPr>
        <w:t xml:space="preserve">4 </w:t>
      </w:r>
      <w:r>
        <w:rPr>
          <w:rFonts w:ascii="Arial" w:hAnsi="Arial" w:cs="Arial"/>
          <w:sz w:val="22"/>
          <w:szCs w:val="22"/>
        </w:rPr>
        <w:t xml:space="preserve">mouse groups:  </w:t>
      </w:r>
      <w:proofErr w:type="spellStart"/>
      <w:r w:rsidRPr="0011747A">
        <w:rPr>
          <w:rFonts w:ascii="Arial" w:hAnsi="Arial" w:cs="Arial"/>
          <w:i/>
          <w:sz w:val="22"/>
          <w:szCs w:val="22"/>
        </w:rPr>
        <w:t>xor</w:t>
      </w:r>
      <w:proofErr w:type="spellEnd"/>
      <w:r>
        <w:rPr>
          <w:rFonts w:ascii="Arial" w:hAnsi="Arial" w:cs="Arial"/>
          <w:sz w:val="22"/>
          <w:szCs w:val="22"/>
        </w:rPr>
        <w:t xml:space="preserve"> WT, </w:t>
      </w:r>
      <w:proofErr w:type="spellStart"/>
      <w:r w:rsidRPr="00BC591F">
        <w:rPr>
          <w:rFonts w:ascii="Arial" w:hAnsi="Arial" w:cs="Arial"/>
          <w:i/>
          <w:sz w:val="22"/>
          <w:szCs w:val="22"/>
        </w:rPr>
        <w:t>xor</w:t>
      </w:r>
      <w:proofErr w:type="spellEnd"/>
      <w:r>
        <w:rPr>
          <w:rFonts w:ascii="Arial" w:hAnsi="Arial" w:cs="Arial"/>
          <w:sz w:val="22"/>
          <w:szCs w:val="22"/>
        </w:rPr>
        <w:t xml:space="preserve"> HET, </w:t>
      </w:r>
      <w:proofErr w:type="spellStart"/>
      <w:r w:rsidRPr="0011747A">
        <w:rPr>
          <w:rFonts w:ascii="Arial" w:hAnsi="Arial" w:cs="Arial"/>
          <w:i/>
          <w:sz w:val="22"/>
          <w:szCs w:val="22"/>
        </w:rPr>
        <w:t>xor</w:t>
      </w:r>
      <w:proofErr w:type="spellEnd"/>
      <w:r>
        <w:rPr>
          <w:rFonts w:ascii="Arial" w:hAnsi="Arial" w:cs="Arial"/>
          <w:sz w:val="22"/>
          <w:szCs w:val="22"/>
        </w:rPr>
        <w:t xml:space="preserve"> KO and </w:t>
      </w:r>
      <w:proofErr w:type="spellStart"/>
      <w:r w:rsidRPr="0011747A">
        <w:rPr>
          <w:rFonts w:ascii="Arial" w:hAnsi="Arial" w:cs="Arial"/>
          <w:i/>
          <w:sz w:val="22"/>
          <w:szCs w:val="22"/>
        </w:rPr>
        <w:t>xor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9B43D6">
        <w:rPr>
          <w:rFonts w:ascii="Arial" w:hAnsi="Arial" w:cs="Arial"/>
          <w:sz w:val="22"/>
          <w:szCs w:val="22"/>
        </w:rPr>
        <w:t xml:space="preserve">WT mice </w:t>
      </w:r>
      <w:r>
        <w:rPr>
          <w:rFonts w:ascii="Arial" w:hAnsi="Arial" w:cs="Arial"/>
          <w:sz w:val="22"/>
          <w:szCs w:val="22"/>
        </w:rPr>
        <w:t xml:space="preserve">following </w:t>
      </w:r>
      <w:r w:rsidRPr="009B43D6">
        <w:rPr>
          <w:rFonts w:ascii="Arial" w:hAnsi="Arial" w:cs="Arial"/>
          <w:sz w:val="22"/>
          <w:szCs w:val="22"/>
        </w:rPr>
        <w:t xml:space="preserve">allopurinol </w:t>
      </w:r>
      <w:r>
        <w:rPr>
          <w:rFonts w:ascii="Arial" w:hAnsi="Arial" w:cs="Arial"/>
          <w:sz w:val="22"/>
          <w:szCs w:val="22"/>
        </w:rPr>
        <w:t xml:space="preserve">treatment </w:t>
      </w:r>
      <w:r w:rsidRPr="009B43D6">
        <w:rPr>
          <w:rFonts w:ascii="Arial" w:hAnsi="Arial" w:cs="Arial"/>
          <w:sz w:val="22"/>
          <w:szCs w:val="22"/>
        </w:rPr>
        <w:t>(WTA</w:t>
      </w:r>
      <w:r w:rsidRPr="004E780B">
        <w:rPr>
          <w:rFonts w:ascii="Arial" w:hAnsi="Arial" w:cs="Arial"/>
          <w:sz w:val="22"/>
          <w:szCs w:val="22"/>
        </w:rPr>
        <w:t xml:space="preserve">).  </w:t>
      </w:r>
      <w:r w:rsidRPr="0011747A">
        <w:rPr>
          <w:rFonts w:ascii="Arial" w:hAnsi="Arial" w:cs="Arial"/>
          <w:sz w:val="22"/>
          <w:szCs w:val="22"/>
        </w:rPr>
        <w:t>All mice were kept in a te</w:t>
      </w:r>
      <w:r>
        <w:rPr>
          <w:rFonts w:ascii="Arial" w:hAnsi="Arial" w:cs="Arial"/>
          <w:sz w:val="22"/>
          <w:szCs w:val="22"/>
        </w:rPr>
        <w:t>mperature-controlled room at 23</w:t>
      </w:r>
      <w:r w:rsidRPr="0011747A">
        <w:rPr>
          <w:rFonts w:ascii="Arial" w:hAnsi="Arial" w:cs="Aria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>C under a 12</w:t>
      </w:r>
      <w:r w:rsidRPr="0011747A">
        <w:rPr>
          <w:rFonts w:ascii="Arial" w:hAnsi="Arial" w:cs="Arial"/>
          <w:sz w:val="22"/>
          <w:szCs w:val="22"/>
        </w:rPr>
        <w:t xml:space="preserve">h light/dark cycle with food and water available </w:t>
      </w:r>
      <w:r w:rsidRPr="0011747A">
        <w:rPr>
          <w:rFonts w:ascii="Arial" w:hAnsi="Arial" w:cs="Arial"/>
          <w:i/>
          <w:iCs/>
          <w:sz w:val="22"/>
          <w:szCs w:val="22"/>
        </w:rPr>
        <w:t>ad</w:t>
      </w:r>
      <w:r w:rsidRPr="0011747A">
        <w:rPr>
          <w:rFonts w:ascii="Arial" w:hAnsi="Arial" w:cs="Arial"/>
          <w:sz w:val="22"/>
          <w:szCs w:val="22"/>
        </w:rPr>
        <w:t xml:space="preserve"> </w:t>
      </w:r>
      <w:r w:rsidRPr="0011747A">
        <w:rPr>
          <w:rFonts w:ascii="Arial" w:hAnsi="Arial" w:cs="Arial"/>
          <w:i/>
          <w:iCs/>
          <w:sz w:val="22"/>
          <w:szCs w:val="22"/>
        </w:rPr>
        <w:t>libitum</w:t>
      </w:r>
      <w:r w:rsidRPr="0011747A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B33966" w:rsidSect="005A2BB2">
      <w:pgSz w:w="12240" w:h="15840"/>
      <w:pgMar w:top="720" w:right="1008" w:bottom="79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B2"/>
    <w:rsid w:val="005A2BB2"/>
    <w:rsid w:val="00B33966"/>
    <w:rsid w:val="00CF67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724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Macintosh Word</Application>
  <DocSecurity>0</DocSecurity>
  <Lines>11</Lines>
  <Paragraphs>3</Paragraphs>
  <ScaleCrop>false</ScaleCrop>
  <Company>Weill Medical College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Gross</dc:creator>
  <cp:keywords/>
  <dc:description/>
  <cp:lastModifiedBy>Steven Gross</cp:lastModifiedBy>
  <cp:revision>1</cp:revision>
  <dcterms:created xsi:type="dcterms:W3CDTF">2012-05-29T15:26:00Z</dcterms:created>
  <dcterms:modified xsi:type="dcterms:W3CDTF">2012-05-29T15:27:00Z</dcterms:modified>
</cp:coreProperties>
</file>