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D11DA" w14:textId="77777777" w:rsidR="00687E2C" w:rsidRPr="00DF45D8" w:rsidRDefault="00687E2C" w:rsidP="00687E2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F45D8">
        <w:rPr>
          <w:rFonts w:ascii="Arial" w:hAnsi="Arial" w:cs="Arial"/>
          <w:b/>
          <w:sz w:val="28"/>
          <w:szCs w:val="28"/>
        </w:rPr>
        <w:t>Supplementary Data</w:t>
      </w:r>
    </w:p>
    <w:p w14:paraId="4982BDF3" w14:textId="77777777" w:rsidR="00687E2C" w:rsidRPr="00DF45D8" w:rsidRDefault="00687E2C" w:rsidP="00687E2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F45D8">
        <w:rPr>
          <w:rFonts w:ascii="Arial" w:hAnsi="Arial" w:cs="Arial"/>
          <w:b/>
          <w:sz w:val="24"/>
          <w:szCs w:val="24"/>
        </w:rPr>
        <w:t>Protein cofactor competition regulates the action of a multifunctional RNA helicase in different pathways</w:t>
      </w:r>
    </w:p>
    <w:p w14:paraId="37BDE087" w14:textId="77777777" w:rsidR="00687E2C" w:rsidRDefault="00687E2C" w:rsidP="00687E2C">
      <w:pPr>
        <w:spacing w:line="360" w:lineRule="auto"/>
        <w:jc w:val="both"/>
        <w:rPr>
          <w:rFonts w:ascii="Arial" w:hAnsi="Arial" w:cs="Arial"/>
        </w:rPr>
      </w:pPr>
      <w:r w:rsidRPr="00DF45D8">
        <w:rPr>
          <w:rFonts w:ascii="Arial" w:hAnsi="Arial" w:cs="Arial"/>
        </w:rPr>
        <w:t xml:space="preserve">Annika U. Heininger, Philipp Hackert, Alexandra Z. Andreou, Kum-Loong Boon, </w:t>
      </w:r>
      <w:r w:rsidR="00D260E6" w:rsidRPr="00DF45D8">
        <w:rPr>
          <w:rFonts w:ascii="Arial" w:hAnsi="Arial" w:cs="Arial"/>
        </w:rPr>
        <w:t xml:space="preserve">Indira Memet, </w:t>
      </w:r>
      <w:r w:rsidRPr="00DF45D8">
        <w:rPr>
          <w:rFonts w:ascii="Arial" w:hAnsi="Arial" w:cs="Arial"/>
        </w:rPr>
        <w:t>Mira Prior, Anne Clancy, Bernhard Schmidt, Henning Urlaub, Enrico Schleiff, Katherine E. Sloan, Markus Deckers, Reinhard Lührmann, Jörg Enderlein, Dagmar Klostermeier, Peter Rehling, Markus T. Bohnsack</w:t>
      </w:r>
    </w:p>
    <w:p w14:paraId="0A5B7F4D" w14:textId="77777777" w:rsidR="00C85128" w:rsidRDefault="00C85128">
      <w:pPr>
        <w:spacing w:line="240" w:lineRule="auto"/>
        <w:rPr>
          <w:rFonts w:ascii="Arial" w:hAnsi="Arial" w:cs="Arial"/>
        </w:rPr>
      </w:pPr>
    </w:p>
    <w:p w14:paraId="732F61CB" w14:textId="77777777" w:rsidR="00C85128" w:rsidRDefault="00C85128">
      <w:pPr>
        <w:spacing w:line="240" w:lineRule="auto"/>
        <w:rPr>
          <w:rFonts w:ascii="Arial" w:hAnsi="Arial" w:cs="Arial"/>
        </w:rPr>
      </w:pPr>
    </w:p>
    <w:p w14:paraId="7BC7AB1E" w14:textId="77777777" w:rsidR="00C85128" w:rsidRDefault="00C85128">
      <w:pPr>
        <w:spacing w:line="240" w:lineRule="auto"/>
        <w:rPr>
          <w:rFonts w:ascii="Arial" w:hAnsi="Arial" w:cs="Arial"/>
        </w:rPr>
      </w:pPr>
    </w:p>
    <w:p w14:paraId="35FCA033" w14:textId="77777777" w:rsidR="00C85128" w:rsidRDefault="00C85128">
      <w:pPr>
        <w:spacing w:line="240" w:lineRule="auto"/>
        <w:rPr>
          <w:rFonts w:ascii="Arial" w:hAnsi="Arial" w:cs="Arial"/>
        </w:rPr>
      </w:pPr>
    </w:p>
    <w:p w14:paraId="379A9992" w14:textId="77777777" w:rsidR="00557093" w:rsidRDefault="00557093">
      <w:pPr>
        <w:spacing w:line="240" w:lineRule="auto"/>
        <w:rPr>
          <w:rFonts w:ascii="Arial" w:hAnsi="Arial" w:cs="Arial"/>
        </w:rPr>
      </w:pPr>
    </w:p>
    <w:p w14:paraId="41025619" w14:textId="77777777" w:rsidR="00557093" w:rsidRDefault="00557093">
      <w:pPr>
        <w:spacing w:line="240" w:lineRule="auto"/>
        <w:rPr>
          <w:rFonts w:ascii="Arial" w:hAnsi="Arial" w:cs="Arial"/>
        </w:rPr>
      </w:pPr>
    </w:p>
    <w:p w14:paraId="11ADD1AE" w14:textId="77777777" w:rsidR="00557093" w:rsidRDefault="0055709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AB629AA" wp14:editId="69694FE6">
            <wp:extent cx="5270500" cy="216662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-flat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B675" w14:textId="77777777" w:rsidR="00557093" w:rsidRDefault="00557093">
      <w:pPr>
        <w:spacing w:line="240" w:lineRule="auto"/>
        <w:rPr>
          <w:rFonts w:ascii="Arial" w:hAnsi="Arial" w:cs="Arial"/>
        </w:rPr>
      </w:pPr>
    </w:p>
    <w:p w14:paraId="5DD193D3" w14:textId="77777777" w:rsidR="00557093" w:rsidRDefault="00557093">
      <w:pPr>
        <w:spacing w:line="240" w:lineRule="auto"/>
        <w:rPr>
          <w:rFonts w:ascii="Arial" w:hAnsi="Arial" w:cs="Arial"/>
        </w:rPr>
      </w:pPr>
    </w:p>
    <w:p w14:paraId="4C20E004" w14:textId="77777777" w:rsidR="00557093" w:rsidRDefault="00557093">
      <w:pPr>
        <w:spacing w:line="240" w:lineRule="auto"/>
        <w:rPr>
          <w:rFonts w:ascii="Arial" w:hAnsi="Arial" w:cs="Arial"/>
        </w:rPr>
      </w:pPr>
    </w:p>
    <w:p w14:paraId="243ED58B" w14:textId="77777777" w:rsidR="00C85128" w:rsidRPr="000F7DC3" w:rsidRDefault="00C85128" w:rsidP="00736696">
      <w:pPr>
        <w:spacing w:line="480" w:lineRule="auto"/>
        <w:jc w:val="both"/>
        <w:rPr>
          <w:rFonts w:ascii="Arial" w:hAnsi="Arial" w:cs="Arial"/>
          <w:b/>
        </w:rPr>
      </w:pPr>
      <w:r w:rsidRPr="00DF1323">
        <w:rPr>
          <w:rFonts w:ascii="Arial" w:hAnsi="Arial" w:cs="Arial"/>
          <w:b/>
          <w:highlight w:val="yellow"/>
        </w:rPr>
        <w:t>Fig. S1</w:t>
      </w:r>
      <w:r w:rsidR="00736696" w:rsidRPr="00DF1323">
        <w:rPr>
          <w:rFonts w:ascii="Arial" w:hAnsi="Arial" w:cs="Arial"/>
          <w:b/>
          <w:highlight w:val="yellow"/>
        </w:rPr>
        <w:t xml:space="preserve">. </w:t>
      </w:r>
      <w:r w:rsidR="006F3780" w:rsidRPr="00DF1323">
        <w:rPr>
          <w:rFonts w:ascii="Arial" w:hAnsi="Arial" w:cs="Arial"/>
          <w:b/>
          <w:highlight w:val="yellow"/>
        </w:rPr>
        <w:t>S</w:t>
      </w:r>
      <w:r w:rsidR="000F7DC3" w:rsidRPr="00DF1323">
        <w:rPr>
          <w:rFonts w:ascii="Arial" w:hAnsi="Arial" w:cs="Arial"/>
          <w:b/>
          <w:highlight w:val="yellow"/>
        </w:rPr>
        <w:t xml:space="preserve">timulation of the ATPase activity of Prp43 by Cmg1 is strongly reduced </w:t>
      </w:r>
      <w:r w:rsidR="006F3780" w:rsidRPr="00DF1323">
        <w:rPr>
          <w:rFonts w:ascii="Arial" w:hAnsi="Arial" w:cs="Arial"/>
          <w:b/>
          <w:highlight w:val="yellow"/>
        </w:rPr>
        <w:t>when Prp43 is truncate</w:t>
      </w:r>
      <w:r w:rsidR="00F56AB9">
        <w:rPr>
          <w:rFonts w:ascii="Arial" w:hAnsi="Arial" w:cs="Arial"/>
          <w:b/>
          <w:highlight w:val="yellow"/>
        </w:rPr>
        <w:t>d at either its N- or C-terminus</w:t>
      </w:r>
      <w:r w:rsidR="000F7DC3" w:rsidRPr="00DF1323">
        <w:rPr>
          <w:rFonts w:ascii="Arial" w:hAnsi="Arial" w:cs="Arial"/>
          <w:b/>
          <w:highlight w:val="yellow"/>
        </w:rPr>
        <w:t>.</w:t>
      </w:r>
      <w:r w:rsidRPr="00DF1323">
        <w:rPr>
          <w:rFonts w:ascii="Arial" w:hAnsi="Arial" w:cs="Arial"/>
          <w:highlight w:val="yellow"/>
        </w:rPr>
        <w:t xml:space="preserve"> </w:t>
      </w:r>
      <w:r w:rsidRPr="00DF1323">
        <w:rPr>
          <w:rFonts w:ascii="Arial" w:hAnsi="Arial" w:cs="Arial"/>
          <w:b/>
          <w:highlight w:val="yellow"/>
        </w:rPr>
        <w:t>(A)</w:t>
      </w:r>
      <w:r w:rsidRPr="00DF1323">
        <w:rPr>
          <w:rFonts w:ascii="Arial" w:hAnsi="Arial" w:cs="Arial"/>
          <w:highlight w:val="yellow"/>
        </w:rPr>
        <w:t xml:space="preserve"> </w:t>
      </w:r>
      <w:r w:rsidR="00736696" w:rsidRPr="00DF1323">
        <w:rPr>
          <w:rFonts w:ascii="Arial" w:hAnsi="Arial" w:cs="Arial"/>
          <w:highlight w:val="yellow"/>
        </w:rPr>
        <w:t xml:space="preserve">Input samples of His-MBP tagged Cmg1 and Cmg1 1-85 and His-ZZ-tagged Prp43, Prp43 1-657 and Prp43 92-767 used in the binding assay (Fig. 1D) were separated by SDS PAGE and analysed by Comassie staining. </w:t>
      </w:r>
      <w:r w:rsidR="00736696" w:rsidRPr="00DF1323">
        <w:rPr>
          <w:rFonts w:ascii="Arial" w:hAnsi="Arial" w:cs="Arial"/>
          <w:b/>
          <w:highlight w:val="yellow"/>
        </w:rPr>
        <w:t>(B)</w:t>
      </w:r>
      <w:r w:rsidR="00736696" w:rsidRPr="00DF1323">
        <w:rPr>
          <w:rFonts w:ascii="Arial" w:hAnsi="Arial" w:cs="Arial"/>
          <w:highlight w:val="yellow"/>
        </w:rPr>
        <w:t xml:space="preserve"> The ATPase activity of Prp43, Prp43 1-657, Prp43 92-767, Cmg1 or Cmg1 1-85 in the presence of 2 </w:t>
      </w:r>
      <w:r w:rsidR="00736696" w:rsidRPr="00DF1323">
        <w:rPr>
          <w:rFonts w:ascii="Arial" w:hAnsi="Arial" w:cs="Arial"/>
          <w:highlight w:val="yellow"/>
        </w:rPr>
        <w:sym w:font="Symbol" w:char="F06D"/>
      </w:r>
      <w:r w:rsidR="00736696" w:rsidRPr="00DF1323">
        <w:rPr>
          <w:rFonts w:ascii="Arial" w:hAnsi="Arial" w:cs="Arial"/>
          <w:highlight w:val="yellow"/>
        </w:rPr>
        <w:t xml:space="preserve">M RNA and either no cofactor, </w:t>
      </w:r>
      <w:r w:rsidR="00710699" w:rsidRPr="00DF1323">
        <w:rPr>
          <w:rFonts w:ascii="Arial" w:hAnsi="Arial" w:cs="Arial"/>
          <w:highlight w:val="yellow"/>
        </w:rPr>
        <w:t xml:space="preserve">with </w:t>
      </w:r>
      <w:r w:rsidR="00736696" w:rsidRPr="00DF1323">
        <w:rPr>
          <w:rFonts w:ascii="Arial" w:hAnsi="Arial" w:cs="Arial"/>
          <w:highlight w:val="yellow"/>
        </w:rPr>
        <w:t>Cmg1 or Cmg</w:t>
      </w:r>
      <w:r w:rsidR="00557093" w:rsidRPr="00DF1323">
        <w:rPr>
          <w:rFonts w:ascii="Arial" w:hAnsi="Arial" w:cs="Arial"/>
          <w:highlight w:val="yellow"/>
        </w:rPr>
        <w:t>1 1-85 as indicated is shown</w:t>
      </w:r>
      <w:r w:rsidR="00736696" w:rsidRPr="00DF1323">
        <w:rPr>
          <w:rFonts w:ascii="Arial" w:hAnsi="Arial" w:cs="Arial"/>
          <w:highlight w:val="yellow"/>
        </w:rPr>
        <w:t xml:space="preserve">. </w:t>
      </w:r>
      <w:r w:rsidR="00557093" w:rsidRPr="00DF1323">
        <w:rPr>
          <w:rFonts w:ascii="Arial" w:hAnsi="Arial" w:cs="Arial"/>
          <w:highlight w:val="yellow"/>
        </w:rPr>
        <w:t>Data from three independent experiments are presented as mean +/- SEM.</w:t>
      </w:r>
    </w:p>
    <w:p w14:paraId="1992F20A" w14:textId="77777777" w:rsidR="00D260E6" w:rsidRDefault="00D260E6" w:rsidP="00C8512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55C3A7B" w14:textId="77777777" w:rsidR="00AF468E" w:rsidRPr="00DF45D8" w:rsidRDefault="00AF468E" w:rsidP="00687E2C">
      <w:pPr>
        <w:spacing w:line="360" w:lineRule="auto"/>
        <w:jc w:val="both"/>
        <w:rPr>
          <w:rFonts w:ascii="Arial" w:hAnsi="Arial" w:cs="Arial"/>
        </w:rPr>
      </w:pPr>
    </w:p>
    <w:p w14:paraId="2E3C5A26" w14:textId="77777777" w:rsidR="00B10A3B" w:rsidRDefault="00B10A3B" w:rsidP="00F012F4">
      <w:pPr>
        <w:spacing w:line="360" w:lineRule="auto"/>
        <w:jc w:val="both"/>
        <w:rPr>
          <w:rFonts w:ascii="Arial" w:hAnsi="Arial" w:cs="Arial"/>
        </w:rPr>
      </w:pPr>
    </w:p>
    <w:p w14:paraId="5C5B38FF" w14:textId="77777777" w:rsidR="00687E2C" w:rsidRDefault="00687E2C" w:rsidP="00F012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82B0F0A" wp14:editId="76EC95FF">
            <wp:simplePos x="0" y="0"/>
            <wp:positionH relativeFrom="column">
              <wp:posOffset>1143000</wp:posOffset>
            </wp:positionH>
            <wp:positionV relativeFrom="paragraph">
              <wp:posOffset>134621</wp:posOffset>
            </wp:positionV>
            <wp:extent cx="3059430" cy="2989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61"/>
                    <a:stretch/>
                  </pic:blipFill>
                  <pic:spPr bwMode="auto">
                    <a:xfrm>
                      <a:off x="0" y="0"/>
                      <a:ext cx="3059430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67CA2" w14:textId="77777777" w:rsidR="00687E2C" w:rsidRPr="00DF45D8" w:rsidRDefault="00687E2C" w:rsidP="00F012F4">
      <w:pPr>
        <w:spacing w:line="360" w:lineRule="auto"/>
        <w:jc w:val="both"/>
        <w:rPr>
          <w:rFonts w:ascii="Arial" w:hAnsi="Arial" w:cs="Arial"/>
        </w:rPr>
      </w:pPr>
    </w:p>
    <w:p w14:paraId="38081F34" w14:textId="77777777" w:rsidR="009E124C" w:rsidRPr="00DF45D8" w:rsidRDefault="009E124C" w:rsidP="00F012F4">
      <w:pPr>
        <w:spacing w:line="360" w:lineRule="auto"/>
        <w:jc w:val="both"/>
        <w:rPr>
          <w:rFonts w:ascii="Arial" w:hAnsi="Arial" w:cs="Arial"/>
        </w:rPr>
      </w:pPr>
    </w:p>
    <w:p w14:paraId="2AA1EB41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20CADC88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217AFE90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068493C9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272645B6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024D19BC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62E0E0C4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681BA422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07749089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1DD985A1" w14:textId="77777777" w:rsidR="008B29E0" w:rsidRPr="00DF45D8" w:rsidRDefault="00D260E6" w:rsidP="00ED06C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Fig. S2</w:t>
      </w:r>
      <w:r w:rsidR="008C51FE" w:rsidRPr="00DF45D8">
        <w:rPr>
          <w:rFonts w:ascii="Arial" w:hAnsi="Arial" w:cs="Arial"/>
          <w:b/>
        </w:rPr>
        <w:t xml:space="preserve">. Cmg1 is not required for mitochondrial </w:t>
      </w:r>
      <w:r w:rsidR="00B1413E">
        <w:rPr>
          <w:rFonts w:ascii="Arial" w:hAnsi="Arial" w:cs="Arial"/>
          <w:b/>
        </w:rPr>
        <w:t xml:space="preserve">energy </w:t>
      </w:r>
      <w:r w:rsidR="008C51FE" w:rsidRPr="00DF45D8">
        <w:rPr>
          <w:rFonts w:ascii="Arial" w:hAnsi="Arial" w:cs="Arial"/>
          <w:b/>
        </w:rPr>
        <w:t>metabolism.</w:t>
      </w:r>
      <w:r w:rsidR="008C51FE" w:rsidRPr="00DF45D8">
        <w:rPr>
          <w:rFonts w:ascii="Arial" w:hAnsi="Arial" w:cs="Arial"/>
        </w:rPr>
        <w:t xml:space="preserve"> </w:t>
      </w:r>
      <w:r w:rsidR="008324C3">
        <w:rPr>
          <w:rFonts w:ascii="Arial" w:hAnsi="Arial" w:cs="Arial"/>
          <w:b/>
        </w:rPr>
        <w:t>(A</w:t>
      </w:r>
      <w:r w:rsidR="008C51FE" w:rsidRPr="00DF45D8">
        <w:rPr>
          <w:rFonts w:ascii="Arial" w:hAnsi="Arial" w:cs="Arial"/>
          <w:b/>
        </w:rPr>
        <w:t>)</w:t>
      </w:r>
      <w:r w:rsidR="008C51FE" w:rsidRPr="00DF45D8">
        <w:rPr>
          <w:rFonts w:ascii="Arial" w:hAnsi="Arial" w:cs="Arial"/>
        </w:rPr>
        <w:t xml:space="preserve"> Serial dilutions of </w:t>
      </w:r>
      <w:r w:rsidR="008C51FE" w:rsidRPr="00DF45D8">
        <w:rPr>
          <w:rFonts w:ascii="Arial" w:hAnsi="Arial" w:cs="Arial"/>
          <w:i/>
        </w:rPr>
        <w:t>cmg1</w:t>
      </w:r>
      <w:r w:rsidR="008C51FE" w:rsidRPr="00DF45D8">
        <w:rPr>
          <w:rFonts w:ascii="Arial" w:hAnsi="Arial" w:cs="Arial"/>
        </w:rPr>
        <w:t xml:space="preserve"> deletion (∆</w:t>
      </w:r>
      <w:r w:rsidR="008C51FE" w:rsidRPr="00DF45D8">
        <w:rPr>
          <w:rFonts w:ascii="Arial" w:hAnsi="Arial" w:cs="Arial"/>
          <w:i/>
        </w:rPr>
        <w:t>cmg1</w:t>
      </w:r>
      <w:r w:rsidR="008C51FE" w:rsidRPr="00DF45D8">
        <w:rPr>
          <w:rFonts w:ascii="Arial" w:hAnsi="Arial" w:cs="Arial"/>
        </w:rPr>
        <w:t>), Cmg</w:t>
      </w:r>
      <w:r w:rsidR="00965D56" w:rsidRPr="00DF45D8">
        <w:rPr>
          <w:rFonts w:ascii="Arial" w:hAnsi="Arial" w:cs="Arial"/>
        </w:rPr>
        <w:t>1 overexpression (Cmg1 oex) or</w:t>
      </w:r>
      <w:r w:rsidR="008C51FE" w:rsidRPr="00DF45D8">
        <w:rPr>
          <w:rFonts w:ascii="Arial" w:hAnsi="Arial" w:cs="Arial"/>
        </w:rPr>
        <w:t xml:space="preserve"> wildtype yeast strains were spotted for growth analysis on plates </w:t>
      </w:r>
      <w:r w:rsidR="00ED06C6" w:rsidRPr="00DF45D8">
        <w:rPr>
          <w:rFonts w:ascii="Arial" w:hAnsi="Arial" w:cs="Arial"/>
        </w:rPr>
        <w:t>in which the carbon sources were glucose (YPD), glycerol (YPG) or lactate (YPL). Growth was document</w:t>
      </w:r>
      <w:r w:rsidR="00E775D8" w:rsidRPr="00DF45D8">
        <w:rPr>
          <w:rFonts w:ascii="Arial" w:hAnsi="Arial" w:cs="Arial"/>
        </w:rPr>
        <w:t>ed</w:t>
      </w:r>
      <w:r w:rsidR="00ED06C6" w:rsidRPr="00DF45D8">
        <w:rPr>
          <w:rFonts w:ascii="Arial" w:hAnsi="Arial" w:cs="Arial"/>
        </w:rPr>
        <w:t xml:space="preserve"> after 2-4 days. </w:t>
      </w:r>
      <w:r w:rsidR="00ED06C6" w:rsidRPr="00DF45D8">
        <w:rPr>
          <w:rFonts w:ascii="Arial" w:hAnsi="Arial" w:cs="Arial"/>
          <w:b/>
        </w:rPr>
        <w:t>(B)</w:t>
      </w:r>
      <w:r w:rsidR="00ED06C6" w:rsidRPr="00DF45D8">
        <w:rPr>
          <w:rFonts w:ascii="Arial" w:hAnsi="Arial" w:cs="Arial"/>
        </w:rPr>
        <w:t xml:space="preserve"> Pr</w:t>
      </w:r>
      <w:r w:rsidR="00E775D8" w:rsidRPr="00DF45D8">
        <w:rPr>
          <w:rFonts w:ascii="Arial" w:hAnsi="Arial" w:cs="Arial"/>
        </w:rPr>
        <w:t>oteins were extracted from strains overexpressing full-</w:t>
      </w:r>
      <w:r w:rsidR="00ED06C6" w:rsidRPr="00DF45D8">
        <w:rPr>
          <w:rFonts w:ascii="Arial" w:hAnsi="Arial" w:cs="Arial"/>
        </w:rPr>
        <w:t xml:space="preserve">length Cmg1 </w:t>
      </w:r>
      <w:r w:rsidR="00E775D8" w:rsidRPr="00DF45D8">
        <w:rPr>
          <w:rFonts w:ascii="Arial" w:hAnsi="Arial" w:cs="Arial"/>
        </w:rPr>
        <w:t xml:space="preserve">(Cmg1 oex) or </w:t>
      </w:r>
      <w:r w:rsidR="00ED06C6" w:rsidRPr="00DF45D8">
        <w:rPr>
          <w:rFonts w:ascii="Arial" w:hAnsi="Arial" w:cs="Arial"/>
        </w:rPr>
        <w:t>Cmg1 without its G-patch domain (Cmg1 86-27</w:t>
      </w:r>
      <w:r w:rsidR="00E775D8" w:rsidRPr="00DF45D8">
        <w:rPr>
          <w:rFonts w:ascii="Arial" w:hAnsi="Arial" w:cs="Arial"/>
        </w:rPr>
        <w:t>4 oex) or wildtype yeast</w:t>
      </w:r>
      <w:r w:rsidR="00ED06C6" w:rsidRPr="00DF45D8">
        <w:rPr>
          <w:rFonts w:ascii="Arial" w:hAnsi="Arial" w:cs="Arial"/>
        </w:rPr>
        <w:t>, and separated by SDS-PAGE followed by Western blotting. Cmg1 was detected using an antibody against the ProteinA-tag (Pap) and Nop1 served as a loading control.</w:t>
      </w:r>
    </w:p>
    <w:p w14:paraId="3CE82B42" w14:textId="77777777" w:rsidR="00D260E6" w:rsidRDefault="00D260E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D05E8A" w14:textId="77777777" w:rsidR="00EC2A92" w:rsidRDefault="00EC2A92" w:rsidP="00D260E6">
      <w:pPr>
        <w:spacing w:line="480" w:lineRule="auto"/>
        <w:jc w:val="both"/>
        <w:rPr>
          <w:rFonts w:ascii="Arial" w:hAnsi="Arial" w:cs="Arial"/>
          <w:b/>
        </w:rPr>
      </w:pPr>
    </w:p>
    <w:p w14:paraId="21C7ACA0" w14:textId="77777777" w:rsidR="00D21934" w:rsidRDefault="00DF1323" w:rsidP="00D260E6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6D434DA5" wp14:editId="4A06B671">
            <wp:extent cx="5270500" cy="2329180"/>
            <wp:effectExtent l="0" t="0" r="1270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02-FLAT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3D76" w14:textId="77777777" w:rsidR="00EC2A92" w:rsidRDefault="00EC2A92" w:rsidP="00D260E6">
      <w:pPr>
        <w:spacing w:line="480" w:lineRule="auto"/>
        <w:jc w:val="both"/>
        <w:rPr>
          <w:rFonts w:ascii="Arial" w:hAnsi="Arial" w:cs="Arial"/>
          <w:b/>
        </w:rPr>
      </w:pPr>
    </w:p>
    <w:p w14:paraId="2FE08859" w14:textId="77777777" w:rsidR="00D260E6" w:rsidRPr="00FE217C" w:rsidRDefault="00D260E6" w:rsidP="00D260E6">
      <w:pPr>
        <w:spacing w:line="480" w:lineRule="auto"/>
        <w:jc w:val="both"/>
        <w:rPr>
          <w:rFonts w:ascii="Arial" w:hAnsi="Arial" w:cs="Arial"/>
        </w:rPr>
      </w:pPr>
      <w:r w:rsidRPr="00DF1323">
        <w:rPr>
          <w:rFonts w:ascii="Arial" w:hAnsi="Arial" w:cs="Arial"/>
          <w:b/>
          <w:highlight w:val="yellow"/>
        </w:rPr>
        <w:t>Fig. S3. Expression of G-patch proteins under the control of a pGAL1 promoter leads to overexpression.</w:t>
      </w:r>
      <w:r w:rsidRPr="00DF1323">
        <w:rPr>
          <w:rFonts w:ascii="Arial" w:hAnsi="Arial" w:cs="Arial"/>
          <w:highlight w:val="yellow"/>
        </w:rPr>
        <w:t xml:space="preserve"> </w:t>
      </w:r>
      <w:r w:rsidR="00FE217C" w:rsidRPr="00DF1323">
        <w:rPr>
          <w:rFonts w:ascii="Arial" w:hAnsi="Arial" w:cs="Arial"/>
          <w:b/>
          <w:highlight w:val="yellow"/>
        </w:rPr>
        <w:t>(A)</w:t>
      </w:r>
      <w:r w:rsidR="00FE217C" w:rsidRPr="00DF1323">
        <w:rPr>
          <w:rFonts w:ascii="Arial" w:hAnsi="Arial" w:cs="Arial"/>
          <w:highlight w:val="yellow"/>
        </w:rPr>
        <w:t xml:space="preserve"> </w:t>
      </w:r>
      <w:r w:rsidRPr="00DF1323">
        <w:rPr>
          <w:rFonts w:ascii="Arial" w:hAnsi="Arial" w:cs="Arial"/>
          <w:highlight w:val="yellow"/>
        </w:rPr>
        <w:t xml:space="preserve">Yeast strains expressing HA-tagged G-patch proteins from their endogenous promoter </w:t>
      </w:r>
      <w:r w:rsidR="005C55B1" w:rsidRPr="00DF1323">
        <w:rPr>
          <w:rFonts w:ascii="Arial" w:hAnsi="Arial" w:cs="Arial"/>
          <w:highlight w:val="yellow"/>
        </w:rPr>
        <w:t xml:space="preserve">(Endog) </w:t>
      </w:r>
      <w:r w:rsidRPr="00DF1323">
        <w:rPr>
          <w:rFonts w:ascii="Arial" w:hAnsi="Arial" w:cs="Arial"/>
          <w:highlight w:val="yellow"/>
        </w:rPr>
        <w:t xml:space="preserve">or expressing HA-tagged G-patch proteins under the control of the pGAL1 promoter </w:t>
      </w:r>
      <w:r w:rsidR="007313F0" w:rsidRPr="00DF1323">
        <w:rPr>
          <w:rFonts w:ascii="Arial" w:hAnsi="Arial" w:cs="Arial"/>
          <w:highlight w:val="yellow"/>
        </w:rPr>
        <w:t xml:space="preserve">(pGAL1) </w:t>
      </w:r>
      <w:r w:rsidRPr="00DF1323">
        <w:rPr>
          <w:rFonts w:ascii="Arial" w:hAnsi="Arial" w:cs="Arial"/>
          <w:highlight w:val="yellow"/>
        </w:rPr>
        <w:t xml:space="preserve">were grown to exponential phase in </w:t>
      </w:r>
      <w:r w:rsidR="005C55B1" w:rsidRPr="00DF1323">
        <w:rPr>
          <w:rFonts w:ascii="Arial" w:hAnsi="Arial" w:cs="Arial"/>
          <w:highlight w:val="yellow"/>
        </w:rPr>
        <w:t>YPGal</w:t>
      </w:r>
      <w:r w:rsidRPr="00DF1323">
        <w:rPr>
          <w:rFonts w:ascii="Arial" w:hAnsi="Arial" w:cs="Arial"/>
          <w:highlight w:val="yellow"/>
        </w:rPr>
        <w:t xml:space="preserve">. Proteins were extracted and analysed by SDS-PAGE followed by Western blotting using the indicated antibodies. </w:t>
      </w:r>
      <w:r w:rsidR="00EC2A92" w:rsidRPr="00DF1323">
        <w:rPr>
          <w:rFonts w:ascii="Arial" w:hAnsi="Arial" w:cs="Arial"/>
          <w:highlight w:val="yellow"/>
        </w:rPr>
        <w:softHyphen/>
      </w:r>
      <w:r w:rsidR="00FE217C" w:rsidRPr="00DF1323">
        <w:rPr>
          <w:rFonts w:ascii="Arial" w:hAnsi="Arial" w:cs="Arial"/>
          <w:b/>
          <w:highlight w:val="yellow"/>
        </w:rPr>
        <w:t>(B)</w:t>
      </w:r>
      <w:r w:rsidR="00FE217C" w:rsidRPr="00DF1323">
        <w:rPr>
          <w:rFonts w:ascii="Arial" w:hAnsi="Arial" w:cs="Arial"/>
          <w:highlight w:val="yellow"/>
        </w:rPr>
        <w:t xml:space="preserve"> Yeast cells expressing Sqs1 under the control of the pGAL1 or truncated</w:t>
      </w:r>
      <w:r w:rsidR="002149B9" w:rsidRPr="00DF1323">
        <w:rPr>
          <w:rFonts w:ascii="Arial" w:hAnsi="Arial" w:cs="Arial"/>
          <w:highlight w:val="yellow"/>
        </w:rPr>
        <w:t xml:space="preserve"> pGALS promoter were grown in minimal media containing galactose</w:t>
      </w:r>
      <w:r w:rsidR="00FE217C" w:rsidRPr="00DF1323">
        <w:rPr>
          <w:rFonts w:ascii="Arial" w:hAnsi="Arial" w:cs="Arial"/>
          <w:highlight w:val="yellow"/>
        </w:rPr>
        <w:t xml:space="preserve"> and the localisation of GFP-tagged Sqs1 was determined by fluorescence mi</w:t>
      </w:r>
      <w:r w:rsidR="00DA4EDE" w:rsidRPr="00DF1323">
        <w:rPr>
          <w:rFonts w:ascii="Arial" w:hAnsi="Arial" w:cs="Arial"/>
          <w:highlight w:val="yellow"/>
        </w:rPr>
        <w:t xml:space="preserve">croscopy. </w:t>
      </w:r>
      <w:r w:rsidR="007313F0" w:rsidRPr="00DF1323">
        <w:rPr>
          <w:rFonts w:ascii="Arial" w:hAnsi="Arial" w:cs="Arial"/>
          <w:highlight w:val="yellow"/>
        </w:rPr>
        <w:t xml:space="preserve">Brightfield images (POL) are shown on the right. </w:t>
      </w:r>
      <w:r w:rsidR="00DA4EDE" w:rsidRPr="00DF1323">
        <w:rPr>
          <w:rFonts w:ascii="Arial" w:hAnsi="Arial" w:cs="Arial"/>
          <w:highlight w:val="yellow"/>
        </w:rPr>
        <w:t>Scale bar represents 2</w:t>
      </w:r>
      <w:r w:rsidR="00FE217C" w:rsidRPr="00DF1323">
        <w:rPr>
          <w:rFonts w:ascii="Arial" w:hAnsi="Arial" w:cs="Arial"/>
          <w:highlight w:val="yellow"/>
        </w:rPr>
        <w:t xml:space="preserve"> µm for the main images. A two-fold zoom of a representative cell is shown.</w:t>
      </w:r>
    </w:p>
    <w:p w14:paraId="53DB85D0" w14:textId="77777777" w:rsidR="00687E2C" w:rsidRDefault="00687E2C" w:rsidP="00ED06C6">
      <w:pPr>
        <w:spacing w:line="480" w:lineRule="auto"/>
        <w:jc w:val="both"/>
        <w:rPr>
          <w:rFonts w:ascii="Arial" w:hAnsi="Arial" w:cs="Arial"/>
        </w:rPr>
      </w:pPr>
    </w:p>
    <w:p w14:paraId="27A96158" w14:textId="77777777" w:rsidR="00D260E6" w:rsidRDefault="00D260E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8082C36" w14:textId="77777777" w:rsidR="00D260E6" w:rsidRDefault="00D260E6" w:rsidP="00ED06C6">
      <w:pPr>
        <w:spacing w:line="480" w:lineRule="auto"/>
        <w:jc w:val="both"/>
        <w:rPr>
          <w:rFonts w:ascii="Arial" w:hAnsi="Arial" w:cs="Arial"/>
        </w:rPr>
      </w:pPr>
    </w:p>
    <w:p w14:paraId="5C94D2C8" w14:textId="77777777" w:rsidR="00625BD9" w:rsidRPr="00DF45D8" w:rsidRDefault="00687E2C" w:rsidP="00ED06C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E91DE7F" wp14:editId="3D1198FC">
            <wp:extent cx="5270500" cy="6604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78"/>
                    <a:stretch/>
                  </pic:blipFill>
                  <pic:spPr bwMode="auto">
                    <a:xfrm>
                      <a:off x="0" y="0"/>
                      <a:ext cx="527050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72137" w14:textId="77777777" w:rsidR="00687E2C" w:rsidRDefault="00687E2C" w:rsidP="00ED06C6">
      <w:pPr>
        <w:spacing w:line="480" w:lineRule="auto"/>
        <w:jc w:val="both"/>
        <w:rPr>
          <w:rFonts w:ascii="Arial" w:hAnsi="Arial" w:cs="Arial"/>
          <w:b/>
        </w:rPr>
      </w:pPr>
    </w:p>
    <w:p w14:paraId="13721DAA" w14:textId="77777777" w:rsidR="00C07B4B" w:rsidRPr="00DF45D8" w:rsidRDefault="00D260E6" w:rsidP="00ED06C6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Fig. S4</w:t>
      </w:r>
      <w:r w:rsidR="00625BD9" w:rsidRPr="00DF45D8">
        <w:rPr>
          <w:rFonts w:ascii="Arial" w:hAnsi="Arial" w:cs="Arial"/>
          <w:b/>
        </w:rPr>
        <w:t>. Alignment of the G-patch domain sequences of yeast G-patch proteins.</w:t>
      </w:r>
      <w:r w:rsidR="00625BD9" w:rsidRPr="00DF45D8">
        <w:rPr>
          <w:rFonts w:ascii="Arial" w:hAnsi="Arial" w:cs="Arial"/>
        </w:rPr>
        <w:t xml:space="preserve"> </w:t>
      </w:r>
    </w:p>
    <w:p w14:paraId="1BE8BEB4" w14:textId="77777777" w:rsidR="00625BD9" w:rsidRPr="00DF45D8" w:rsidRDefault="00D15594" w:rsidP="003A609B">
      <w:pPr>
        <w:spacing w:line="480" w:lineRule="auto"/>
        <w:jc w:val="both"/>
        <w:rPr>
          <w:rFonts w:ascii="Arial" w:hAnsi="Arial" w:cs="Arial"/>
        </w:rPr>
      </w:pPr>
      <w:r w:rsidRPr="00DF45D8">
        <w:rPr>
          <w:rFonts w:ascii="Arial" w:hAnsi="Arial" w:cs="Arial"/>
        </w:rPr>
        <w:t xml:space="preserve">The </w:t>
      </w:r>
      <w:r w:rsidR="00897AF4">
        <w:rPr>
          <w:rFonts w:ascii="Arial" w:hAnsi="Arial" w:cs="Arial"/>
        </w:rPr>
        <w:t xml:space="preserve">amino acid sequences of the </w:t>
      </w:r>
      <w:r w:rsidRPr="00DF45D8">
        <w:rPr>
          <w:rFonts w:ascii="Arial" w:hAnsi="Arial" w:cs="Arial"/>
        </w:rPr>
        <w:t>G-patch domains of the five yeast G-patch proteins were aligned using ClustralW</w:t>
      </w:r>
      <w:r w:rsidR="003A609B" w:rsidRPr="00DF45D8">
        <w:rPr>
          <w:rFonts w:ascii="Arial" w:hAnsi="Arial" w:cs="Arial"/>
        </w:rPr>
        <w:t xml:space="preserve">. Conserved glycine residues are highlighted in grey and the consensus motif for G-patch domains is shown above the alignment. Below the alignment an asterisk marks residues that are conserved between all </w:t>
      </w:r>
      <w:r w:rsidR="00897AF4">
        <w:rPr>
          <w:rFonts w:ascii="Arial" w:hAnsi="Arial" w:cs="Arial"/>
        </w:rPr>
        <w:t xml:space="preserve">yeast </w:t>
      </w:r>
      <w:r w:rsidR="003A609B" w:rsidRPr="00DF45D8">
        <w:rPr>
          <w:rFonts w:ascii="Arial" w:hAnsi="Arial" w:cs="Arial"/>
        </w:rPr>
        <w:t xml:space="preserve">G-patch proteins, a colon indicates positions where the amino acids of all </w:t>
      </w:r>
      <w:r w:rsidR="00897AF4">
        <w:rPr>
          <w:rFonts w:ascii="Arial" w:hAnsi="Arial" w:cs="Arial"/>
        </w:rPr>
        <w:t xml:space="preserve">the </w:t>
      </w:r>
      <w:r w:rsidR="003A609B" w:rsidRPr="00DF45D8">
        <w:rPr>
          <w:rFonts w:ascii="Arial" w:hAnsi="Arial" w:cs="Arial"/>
        </w:rPr>
        <w:t>G-patch proteins have strongl</w:t>
      </w:r>
      <w:r w:rsidR="005E695E">
        <w:rPr>
          <w:rFonts w:ascii="Arial" w:hAnsi="Arial" w:cs="Arial"/>
        </w:rPr>
        <w:t xml:space="preserve">y similar properties and a full </w:t>
      </w:r>
      <w:r w:rsidR="003A609B" w:rsidRPr="00DF45D8">
        <w:rPr>
          <w:rFonts w:ascii="Arial" w:hAnsi="Arial" w:cs="Arial"/>
        </w:rPr>
        <w:t>stop denotes residues that possess weakly similar properties.</w:t>
      </w:r>
    </w:p>
    <w:p w14:paraId="4AE8BEDB" w14:textId="77777777" w:rsidR="005D46C0" w:rsidRPr="00DF45D8" w:rsidRDefault="005D46C0" w:rsidP="007F604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45D8">
        <w:rPr>
          <w:rFonts w:ascii="Arial" w:hAnsi="Arial" w:cs="Arial"/>
          <w:b/>
        </w:rPr>
        <w:br w:type="page"/>
      </w:r>
    </w:p>
    <w:tbl>
      <w:tblPr>
        <w:tblStyle w:val="TableGrid"/>
        <w:tblW w:w="891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081"/>
        <w:gridCol w:w="1735"/>
      </w:tblGrid>
      <w:tr w:rsidR="005D46C0" w:rsidRPr="00DF45D8" w14:paraId="278C42FB" w14:textId="77777777" w:rsidTr="00510CA7">
        <w:trPr>
          <w:trHeight w:val="193"/>
        </w:trPr>
        <w:tc>
          <w:tcPr>
            <w:tcW w:w="1101" w:type="dxa"/>
            <w:tcBorders>
              <w:bottom w:val="single" w:sz="4" w:space="0" w:color="auto"/>
            </w:tcBorders>
          </w:tcPr>
          <w:p w14:paraId="5DEEABA0" w14:textId="77777777" w:rsidR="005D46C0" w:rsidRPr="00DF45D8" w:rsidRDefault="005D46C0" w:rsidP="009E12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Strain</w:t>
            </w:r>
          </w:p>
        </w:tc>
        <w:tc>
          <w:tcPr>
            <w:tcW w:w="6081" w:type="dxa"/>
            <w:tcBorders>
              <w:bottom w:val="single" w:sz="4" w:space="0" w:color="auto"/>
            </w:tcBorders>
          </w:tcPr>
          <w:p w14:paraId="283B11B0" w14:textId="77777777" w:rsidR="005D46C0" w:rsidRPr="00DF45D8" w:rsidRDefault="005D46C0" w:rsidP="009E12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Genotype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7D224A60" w14:textId="77777777" w:rsidR="005D46C0" w:rsidRPr="00DF45D8" w:rsidRDefault="005D46C0" w:rsidP="009E12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Reference</w:t>
            </w:r>
          </w:p>
        </w:tc>
      </w:tr>
      <w:tr w:rsidR="005D46C0" w:rsidRPr="00DF45D8" w14:paraId="2FD881E6" w14:textId="77777777" w:rsidTr="00510CA7">
        <w:trPr>
          <w:trHeight w:val="380"/>
        </w:trPr>
        <w:tc>
          <w:tcPr>
            <w:tcW w:w="1101" w:type="dxa"/>
            <w:tcBorders>
              <w:top w:val="single" w:sz="4" w:space="0" w:color="auto"/>
              <w:bottom w:val="nil"/>
            </w:tcBorders>
          </w:tcPr>
          <w:p w14:paraId="4AF265A2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BY4741</w:t>
            </w:r>
          </w:p>
        </w:tc>
        <w:tc>
          <w:tcPr>
            <w:tcW w:w="6081" w:type="dxa"/>
            <w:tcBorders>
              <w:top w:val="single" w:sz="4" w:space="0" w:color="auto"/>
              <w:bottom w:val="nil"/>
            </w:tcBorders>
          </w:tcPr>
          <w:p w14:paraId="5031D882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MATa; his3</w:t>
            </w:r>
            <w:r w:rsidRPr="00DF45D8">
              <w:rPr>
                <w:rFonts w:ascii="Arial" w:hAnsi="Arial" w:cs="Arial"/>
                <w:color w:val="000000"/>
                <w:sz w:val="20"/>
                <w:szCs w:val="20"/>
              </w:rPr>
              <w:t>Δ1; leu2Δ0, met15Δ0; ura3Δ0</w:t>
            </w:r>
          </w:p>
        </w:tc>
        <w:tc>
          <w:tcPr>
            <w:tcW w:w="1735" w:type="dxa"/>
            <w:tcBorders>
              <w:top w:val="single" w:sz="4" w:space="0" w:color="auto"/>
              <w:bottom w:val="nil"/>
            </w:tcBorders>
          </w:tcPr>
          <w:p w14:paraId="234BD935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(1)</w:t>
            </w:r>
          </w:p>
        </w:tc>
      </w:tr>
      <w:tr w:rsidR="005D46C0" w:rsidRPr="00DF45D8" w14:paraId="3865A096" w14:textId="77777777" w:rsidTr="00510CA7">
        <w:trPr>
          <w:trHeight w:val="397"/>
        </w:trPr>
        <w:tc>
          <w:tcPr>
            <w:tcW w:w="1101" w:type="dxa"/>
            <w:tcBorders>
              <w:top w:val="nil"/>
              <w:bottom w:val="nil"/>
            </w:tcBorders>
          </w:tcPr>
          <w:p w14:paraId="1FFC1E83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YMB824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262B45C8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color w:val="000000"/>
                <w:sz w:val="20"/>
                <w:szCs w:val="20"/>
              </w:rPr>
              <w:t>Mat a; his3Δ1; leu2Δ0; met15Δ0; ura3Δ0; YLR271w::KanMX4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6520DA5A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Euroscarf</w:t>
            </w:r>
          </w:p>
        </w:tc>
      </w:tr>
      <w:tr w:rsidR="005D46C0" w:rsidRPr="00DF45D8" w14:paraId="0275F2FF" w14:textId="77777777" w:rsidTr="00510CA7">
        <w:trPr>
          <w:trHeight w:val="193"/>
        </w:trPr>
        <w:tc>
          <w:tcPr>
            <w:tcW w:w="1101" w:type="dxa"/>
            <w:tcBorders>
              <w:top w:val="nil"/>
              <w:bottom w:val="nil"/>
            </w:tcBorders>
          </w:tcPr>
          <w:p w14:paraId="2DCE77EE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YMB884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64DBAC57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BY4741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TEF1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-TAP-cmg1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5A6F7F5D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2FA8A9FB" w14:textId="77777777" w:rsidTr="00510CA7">
        <w:trPr>
          <w:trHeight w:val="202"/>
        </w:trPr>
        <w:tc>
          <w:tcPr>
            <w:tcW w:w="1101" w:type="dxa"/>
            <w:tcBorders>
              <w:top w:val="nil"/>
              <w:bottom w:val="nil"/>
            </w:tcBorders>
          </w:tcPr>
          <w:p w14:paraId="01F7DCCF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YMB886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1CDE9F36" w14:textId="77777777" w:rsidR="005D46C0" w:rsidRPr="00396124" w:rsidRDefault="00396124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396124">
              <w:rPr>
                <w:rFonts w:ascii="Arial" w:hAnsi="Arial" w:cs="Arial"/>
                <w:sz w:val="20"/>
                <w:szCs w:val="20"/>
              </w:rPr>
              <w:t>BY4741</w:t>
            </w:r>
            <w:r w:rsidR="005D46C0" w:rsidRPr="00396124">
              <w:rPr>
                <w:rFonts w:ascii="Arial" w:hAnsi="Arial" w:cs="Arial"/>
                <w:sz w:val="20"/>
                <w:szCs w:val="20"/>
              </w:rPr>
              <w:t xml:space="preserve"> with </w:t>
            </w:r>
            <w:r w:rsidRPr="00396124">
              <w:rPr>
                <w:rFonts w:ascii="Arial" w:hAnsi="Arial" w:cs="Arial"/>
                <w:i/>
                <w:sz w:val="20"/>
                <w:szCs w:val="20"/>
              </w:rPr>
              <w:t>prp43-HTP</w:t>
            </w:r>
            <w:r w:rsidRPr="00396124">
              <w:rPr>
                <w:rFonts w:ascii="Arial" w:hAnsi="Arial" w:cs="Arial"/>
                <w:sz w:val="20"/>
                <w:szCs w:val="20"/>
              </w:rPr>
              <w:t xml:space="preserve"> (Ura3</w:t>
            </w:r>
            <w:bookmarkStart w:id="0" w:name="_GoBack"/>
            <w:bookmarkEnd w:id="0"/>
            <w:r w:rsidRPr="00396124">
              <w:rPr>
                <w:rFonts w:ascii="Arial" w:hAnsi="Arial" w:cs="Arial"/>
                <w:sz w:val="20"/>
                <w:szCs w:val="20"/>
              </w:rPr>
              <w:t xml:space="preserve">); 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-3HA-spp2</w:t>
            </w:r>
            <w:r w:rsidR="005D46C0" w:rsidRPr="00396124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238E92F6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21347187" w14:textId="77777777" w:rsidTr="00510CA7">
        <w:trPr>
          <w:trHeight w:val="193"/>
        </w:trPr>
        <w:tc>
          <w:tcPr>
            <w:tcW w:w="1101" w:type="dxa"/>
            <w:tcBorders>
              <w:top w:val="nil"/>
              <w:bottom w:val="nil"/>
            </w:tcBorders>
          </w:tcPr>
          <w:p w14:paraId="748DC804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YMB890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7E3F2661" w14:textId="77777777" w:rsidR="005D46C0" w:rsidRPr="00396124" w:rsidRDefault="00396124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396124">
              <w:rPr>
                <w:rFonts w:ascii="Arial" w:hAnsi="Arial" w:cs="Arial"/>
                <w:sz w:val="20"/>
                <w:szCs w:val="20"/>
              </w:rPr>
              <w:t xml:space="preserve">BY4741 with </w:t>
            </w:r>
            <w:r w:rsidRPr="00396124">
              <w:rPr>
                <w:rFonts w:ascii="Arial" w:hAnsi="Arial" w:cs="Arial"/>
                <w:i/>
                <w:sz w:val="20"/>
                <w:szCs w:val="20"/>
              </w:rPr>
              <w:t>prp43-HTP</w:t>
            </w:r>
            <w:r w:rsidRPr="00396124">
              <w:rPr>
                <w:rFonts w:ascii="Arial" w:hAnsi="Arial" w:cs="Arial"/>
                <w:sz w:val="20"/>
                <w:szCs w:val="20"/>
              </w:rPr>
              <w:t xml:space="preserve"> (Ura3); 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-3HA-spp382</w:t>
            </w:r>
            <w:r w:rsidR="005D46C0" w:rsidRPr="00396124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57B04ADA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2F29B3A7" w14:textId="77777777" w:rsidTr="00510CA7">
        <w:trPr>
          <w:trHeight w:val="193"/>
        </w:trPr>
        <w:tc>
          <w:tcPr>
            <w:tcW w:w="1101" w:type="dxa"/>
            <w:tcBorders>
              <w:top w:val="nil"/>
              <w:bottom w:val="nil"/>
            </w:tcBorders>
          </w:tcPr>
          <w:p w14:paraId="73F403D5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YMB894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734400A1" w14:textId="77777777" w:rsidR="005D46C0" w:rsidRPr="00396124" w:rsidRDefault="00396124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396124">
              <w:rPr>
                <w:rFonts w:ascii="Arial" w:hAnsi="Arial" w:cs="Arial"/>
                <w:sz w:val="20"/>
                <w:szCs w:val="20"/>
              </w:rPr>
              <w:t xml:space="preserve">BY4741 with </w:t>
            </w:r>
            <w:r w:rsidRPr="00396124">
              <w:rPr>
                <w:rFonts w:ascii="Arial" w:hAnsi="Arial" w:cs="Arial"/>
                <w:i/>
                <w:sz w:val="20"/>
                <w:szCs w:val="20"/>
              </w:rPr>
              <w:t>prp43-HTP</w:t>
            </w:r>
            <w:r w:rsidRPr="00396124">
              <w:rPr>
                <w:rFonts w:ascii="Arial" w:hAnsi="Arial" w:cs="Arial"/>
                <w:sz w:val="20"/>
                <w:szCs w:val="20"/>
              </w:rPr>
              <w:t xml:space="preserve"> (Ura3); 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-3HA-pxr1</w:t>
            </w:r>
            <w:r w:rsidR="005D46C0" w:rsidRPr="00396124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12D9233E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11E7CF01" w14:textId="77777777" w:rsidTr="00510CA7">
        <w:trPr>
          <w:trHeight w:val="202"/>
        </w:trPr>
        <w:tc>
          <w:tcPr>
            <w:tcW w:w="1101" w:type="dxa"/>
            <w:tcBorders>
              <w:top w:val="nil"/>
              <w:bottom w:val="nil"/>
            </w:tcBorders>
          </w:tcPr>
          <w:p w14:paraId="6DDDD4FF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YMB900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724137D7" w14:textId="77777777" w:rsidR="005D46C0" w:rsidRPr="00396124" w:rsidRDefault="00396124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396124">
              <w:rPr>
                <w:rFonts w:ascii="Arial" w:hAnsi="Arial" w:cs="Arial"/>
                <w:sz w:val="20"/>
                <w:szCs w:val="20"/>
              </w:rPr>
              <w:t xml:space="preserve">BY4741 with </w:t>
            </w:r>
            <w:r w:rsidRPr="00396124">
              <w:rPr>
                <w:rFonts w:ascii="Arial" w:hAnsi="Arial" w:cs="Arial"/>
                <w:i/>
                <w:sz w:val="20"/>
                <w:szCs w:val="20"/>
              </w:rPr>
              <w:t>prp43-HTP</w:t>
            </w:r>
            <w:r w:rsidRPr="00396124">
              <w:rPr>
                <w:rFonts w:ascii="Arial" w:hAnsi="Arial" w:cs="Arial"/>
                <w:sz w:val="20"/>
                <w:szCs w:val="20"/>
              </w:rPr>
              <w:t xml:space="preserve"> (Ura3); 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-3HA-cmg1</w:t>
            </w:r>
            <w:r w:rsidR="005D46C0" w:rsidRPr="00396124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4B082106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4D7C8B57" w14:textId="77777777" w:rsidTr="00510CA7">
        <w:trPr>
          <w:trHeight w:val="193"/>
        </w:trPr>
        <w:tc>
          <w:tcPr>
            <w:tcW w:w="1101" w:type="dxa"/>
            <w:tcBorders>
              <w:top w:val="nil"/>
              <w:bottom w:val="nil"/>
            </w:tcBorders>
          </w:tcPr>
          <w:p w14:paraId="04FD1B74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YMB936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7D12EC8E" w14:textId="77777777" w:rsidR="005D46C0" w:rsidRPr="00396124" w:rsidRDefault="00396124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396124">
              <w:rPr>
                <w:rFonts w:ascii="Arial" w:hAnsi="Arial" w:cs="Arial"/>
                <w:sz w:val="20"/>
                <w:szCs w:val="20"/>
              </w:rPr>
              <w:t xml:space="preserve">BY4741 with </w:t>
            </w:r>
            <w:r w:rsidRPr="00396124">
              <w:rPr>
                <w:rFonts w:ascii="Arial" w:hAnsi="Arial" w:cs="Arial"/>
                <w:i/>
                <w:sz w:val="20"/>
                <w:szCs w:val="20"/>
              </w:rPr>
              <w:t>prp43-HTP</w:t>
            </w:r>
            <w:r w:rsidRPr="00396124">
              <w:rPr>
                <w:rFonts w:ascii="Arial" w:hAnsi="Arial" w:cs="Arial"/>
                <w:sz w:val="20"/>
                <w:szCs w:val="20"/>
              </w:rPr>
              <w:t xml:space="preserve"> (Ura3); 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="005D46C0" w:rsidRPr="00396124">
              <w:rPr>
                <w:rFonts w:ascii="Arial" w:hAnsi="Arial" w:cs="Arial"/>
                <w:i/>
                <w:sz w:val="20"/>
                <w:szCs w:val="20"/>
              </w:rPr>
              <w:t>-3HA-sqs1</w:t>
            </w:r>
            <w:r w:rsidR="005D46C0" w:rsidRPr="00396124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5A0A055C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61194C0C" w14:textId="77777777" w:rsidTr="00510CA7">
        <w:trPr>
          <w:trHeight w:val="193"/>
        </w:trPr>
        <w:tc>
          <w:tcPr>
            <w:tcW w:w="1101" w:type="dxa"/>
            <w:tcBorders>
              <w:top w:val="nil"/>
              <w:bottom w:val="nil"/>
            </w:tcBorders>
          </w:tcPr>
          <w:p w14:paraId="3DFA582E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YMB858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4815B2CE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i/>
                <w:sz w:val="20"/>
                <w:szCs w:val="20"/>
              </w:rPr>
              <w:t>prp43-GFP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0379575D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(2)</w:t>
            </w:r>
          </w:p>
        </w:tc>
      </w:tr>
      <w:tr w:rsidR="005D46C0" w:rsidRPr="00DF45D8" w14:paraId="0377E44C" w14:textId="77777777" w:rsidTr="00510CA7">
        <w:trPr>
          <w:trHeight w:val="397"/>
        </w:trPr>
        <w:tc>
          <w:tcPr>
            <w:tcW w:w="1101" w:type="dxa"/>
            <w:tcBorders>
              <w:top w:val="nil"/>
              <w:bottom w:val="nil"/>
            </w:tcBorders>
          </w:tcPr>
          <w:p w14:paraId="22874A38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YMB95</w:t>
            </w:r>
            <w:r w:rsidR="00D405E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3B37025D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YMB858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-3HA-spp</w:t>
            </w:r>
            <w:r w:rsidR="00D405EA">
              <w:rPr>
                <w:rFonts w:ascii="Arial" w:hAnsi="Arial" w:cs="Arial"/>
                <w:i/>
                <w:sz w:val="20"/>
                <w:szCs w:val="20"/>
              </w:rPr>
              <w:t>38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(KanMX6); pRS415 RFP-Nop1 (Leu2)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48627038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10839F5D" w14:textId="77777777" w:rsidTr="00510CA7">
        <w:trPr>
          <w:trHeight w:val="397"/>
        </w:trPr>
        <w:tc>
          <w:tcPr>
            <w:tcW w:w="1101" w:type="dxa"/>
            <w:tcBorders>
              <w:top w:val="nil"/>
              <w:bottom w:val="nil"/>
            </w:tcBorders>
          </w:tcPr>
          <w:p w14:paraId="297DE3D2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YMB95</w:t>
            </w:r>
            <w:r w:rsidR="00D405E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5D99A935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YMB858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="00D405EA">
              <w:rPr>
                <w:rFonts w:ascii="Arial" w:hAnsi="Arial" w:cs="Arial"/>
                <w:i/>
                <w:sz w:val="20"/>
                <w:szCs w:val="20"/>
              </w:rPr>
              <w:t>-3HA-spp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(KanMX6); pRS415 RFP-Nop1 (Leu2)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6AFD3FC0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402C0ADF" w14:textId="77777777" w:rsidTr="00510CA7">
        <w:trPr>
          <w:trHeight w:val="397"/>
        </w:trPr>
        <w:tc>
          <w:tcPr>
            <w:tcW w:w="1101" w:type="dxa"/>
            <w:tcBorders>
              <w:top w:val="nil"/>
              <w:bottom w:val="nil"/>
            </w:tcBorders>
          </w:tcPr>
          <w:p w14:paraId="24857AF1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YMB954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2FCA4652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YMB858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-3HA-pxr1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(KanMX6); pRS415 RFP-Nop1 (Leu2)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7DF8784D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4CDC6C6B" w14:textId="77777777" w:rsidTr="00510CA7">
        <w:trPr>
          <w:trHeight w:val="380"/>
        </w:trPr>
        <w:tc>
          <w:tcPr>
            <w:tcW w:w="1101" w:type="dxa"/>
            <w:tcBorders>
              <w:top w:val="nil"/>
              <w:bottom w:val="nil"/>
            </w:tcBorders>
          </w:tcPr>
          <w:p w14:paraId="74A9F23D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YMB932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36BEF736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YMB858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-3HA-cmg1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(KanMX6); pRS415 RFP-Nop1 (Leu2)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571E9F91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5D46C0" w:rsidRPr="00DF45D8" w14:paraId="5338956A" w14:textId="77777777" w:rsidTr="00510CA7">
        <w:trPr>
          <w:trHeight w:val="397"/>
        </w:trPr>
        <w:tc>
          <w:tcPr>
            <w:tcW w:w="1101" w:type="dxa"/>
            <w:tcBorders>
              <w:top w:val="nil"/>
              <w:bottom w:val="nil"/>
            </w:tcBorders>
          </w:tcPr>
          <w:p w14:paraId="3F38308B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YMB948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69AB1F02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YMB858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GAL1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-3HA-sqs1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(KanMX6); pRS415 RFP-Nop1 (Leu2)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64D179C0" w14:textId="77777777" w:rsidR="005D46C0" w:rsidRPr="00DF45D8" w:rsidRDefault="005D46C0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</w:tc>
      </w:tr>
      <w:tr w:rsidR="003A609B" w:rsidRPr="00DF45D8" w14:paraId="1FE18897" w14:textId="77777777" w:rsidTr="00510CA7">
        <w:trPr>
          <w:trHeight w:val="193"/>
        </w:trPr>
        <w:tc>
          <w:tcPr>
            <w:tcW w:w="1101" w:type="dxa"/>
            <w:tcBorders>
              <w:top w:val="nil"/>
              <w:bottom w:val="nil"/>
            </w:tcBorders>
          </w:tcPr>
          <w:p w14:paraId="3CC8D51B" w14:textId="77777777" w:rsidR="003A609B" w:rsidRDefault="003A609B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YMB1038</w:t>
            </w:r>
          </w:p>
          <w:p w14:paraId="7FA43F3A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YMB1153</w:t>
            </w:r>
          </w:p>
          <w:p w14:paraId="5B1A8CC7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YMB1155</w:t>
            </w:r>
          </w:p>
          <w:p w14:paraId="2497A01C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YMB1157</w:t>
            </w:r>
          </w:p>
          <w:p w14:paraId="67E628A3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YMB1159</w:t>
            </w:r>
          </w:p>
          <w:p w14:paraId="03B1E696" w14:textId="77777777" w:rsidR="00D21934" w:rsidRDefault="00D21934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YMB11</w:t>
            </w:r>
            <w:r w:rsidR="00D405EA" w:rsidRPr="00D405EA">
              <w:rPr>
                <w:rFonts w:ascii="Arial" w:hAnsi="Arial" w:cs="Arial"/>
                <w:sz w:val="20"/>
                <w:szCs w:val="20"/>
                <w:highlight w:val="yellow"/>
              </w:rPr>
              <w:t>61</w:t>
            </w:r>
          </w:p>
          <w:p w14:paraId="5AE7B526" w14:textId="77777777" w:rsidR="00C37557" w:rsidRDefault="00C37557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B63276">
              <w:rPr>
                <w:rFonts w:ascii="Arial" w:hAnsi="Arial" w:cs="Arial"/>
                <w:sz w:val="20"/>
                <w:szCs w:val="20"/>
                <w:highlight w:val="yellow"/>
              </w:rPr>
              <w:t>YMB1163</w:t>
            </w:r>
          </w:p>
          <w:p w14:paraId="061D568A" w14:textId="77777777" w:rsidR="00B63276" w:rsidRPr="00DF45D8" w:rsidRDefault="00B63276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B63276">
              <w:rPr>
                <w:rFonts w:ascii="Arial" w:hAnsi="Arial" w:cs="Arial"/>
                <w:sz w:val="20"/>
                <w:szCs w:val="20"/>
                <w:highlight w:val="yellow"/>
              </w:rPr>
              <w:t>YMB1165</w:t>
            </w:r>
          </w:p>
        </w:tc>
        <w:tc>
          <w:tcPr>
            <w:tcW w:w="6081" w:type="dxa"/>
            <w:tcBorders>
              <w:top w:val="nil"/>
              <w:bottom w:val="nil"/>
            </w:tcBorders>
          </w:tcPr>
          <w:p w14:paraId="2E8D968B" w14:textId="77777777" w:rsidR="003A609B" w:rsidRDefault="003A609B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 xml:space="preserve">BY4741 with 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DF45D8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TEF1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-TAP-cmg1</w:t>
            </w:r>
            <w:r w:rsidRPr="00DF45D8">
              <w:rPr>
                <w:rFonts w:ascii="Arial" w:hAnsi="Arial" w:cs="Arial"/>
                <w:color w:val="000000"/>
                <w:sz w:val="20"/>
                <w:szCs w:val="20"/>
              </w:rPr>
              <w:t>Δ</w:t>
            </w:r>
            <w:r w:rsidRPr="00DF45D8">
              <w:rPr>
                <w:rFonts w:ascii="Arial" w:hAnsi="Arial" w:cs="Arial"/>
                <w:i/>
                <w:sz w:val="20"/>
                <w:szCs w:val="20"/>
              </w:rPr>
              <w:t>1-85</w:t>
            </w:r>
            <w:r w:rsidRPr="00DF45D8">
              <w:rPr>
                <w:rFonts w:ascii="Arial" w:hAnsi="Arial" w:cs="Arial"/>
                <w:sz w:val="20"/>
                <w:szCs w:val="20"/>
              </w:rPr>
              <w:t xml:space="preserve"> (His3MX6)</w:t>
            </w:r>
          </w:p>
          <w:p w14:paraId="08D524FF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BY4741 with 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spp2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  <w:r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3HA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(His3MX6)</w:t>
            </w:r>
          </w:p>
          <w:p w14:paraId="73F8FD96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BY4741 with 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sqs1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  <w:r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3HA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(His3MX6)</w:t>
            </w:r>
          </w:p>
          <w:p w14:paraId="3225511D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BY4741 with 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pxr1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  <w:r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3HA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(His3MX6)</w:t>
            </w:r>
          </w:p>
          <w:p w14:paraId="5CA5957B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BY4741 with 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spp382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  <w:r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3HA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(His3MX6)</w:t>
            </w:r>
          </w:p>
          <w:p w14:paraId="5764889E" w14:textId="77777777" w:rsidR="00D405EA" w:rsidRDefault="00D405EA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BY4741 with 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cmg1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-</w:t>
            </w:r>
            <w:r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3HA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(His3MX6)</w:t>
            </w:r>
          </w:p>
          <w:p w14:paraId="46D9F5AE" w14:textId="77777777" w:rsidR="00C37557" w:rsidRDefault="00C37557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B63276">
              <w:rPr>
                <w:rFonts w:ascii="Arial" w:hAnsi="Arial" w:cs="Arial"/>
                <w:sz w:val="20"/>
                <w:szCs w:val="20"/>
                <w:highlight w:val="yellow"/>
              </w:rPr>
              <w:t>BY4741 with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3276"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P</w:t>
            </w:r>
            <w:r w:rsidR="00B63276" w:rsidRPr="00D405EA">
              <w:rPr>
                <w:rFonts w:ascii="Arial" w:hAnsi="Arial" w:cs="Arial"/>
                <w:i/>
                <w:sz w:val="20"/>
                <w:szCs w:val="20"/>
                <w:highlight w:val="yellow"/>
                <w:vertAlign w:val="subscript"/>
              </w:rPr>
              <w:t>GAL</w:t>
            </w:r>
            <w:r w:rsidR="00B63276">
              <w:rPr>
                <w:rFonts w:ascii="Arial" w:hAnsi="Arial" w:cs="Arial"/>
                <w:i/>
                <w:sz w:val="20"/>
                <w:szCs w:val="20"/>
                <w:highlight w:val="yellow"/>
                <w:vertAlign w:val="subscript"/>
              </w:rPr>
              <w:t>S</w:t>
            </w:r>
            <w:r w:rsid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-</w:t>
            </w:r>
            <w:r w:rsidR="00B63276"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GFP</w:t>
            </w:r>
            <w:r w:rsidR="00B63276"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-sqs1</w:t>
            </w:r>
            <w:r w:rsidR="00B63276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(Nat</w:t>
            </w:r>
            <w:r w:rsidR="00B63276" w:rsidRPr="00D405EA">
              <w:rPr>
                <w:rFonts w:ascii="Arial" w:hAnsi="Arial" w:cs="Arial"/>
                <w:sz w:val="20"/>
                <w:szCs w:val="20"/>
                <w:highlight w:val="yellow"/>
              </w:rPr>
              <w:t>)</w:t>
            </w:r>
          </w:p>
          <w:p w14:paraId="32B2FDB6" w14:textId="77777777" w:rsidR="00B63276" w:rsidRPr="00DF45D8" w:rsidRDefault="00B63276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B63276">
              <w:rPr>
                <w:rFonts w:ascii="Arial" w:hAnsi="Arial" w:cs="Arial"/>
                <w:sz w:val="20"/>
                <w:szCs w:val="20"/>
                <w:highlight w:val="yellow"/>
              </w:rPr>
              <w:t>BY4741 with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P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  <w:vertAlign w:val="subscript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  <w:highlight w:val="yellow"/>
                <w:vertAlign w:val="subscript"/>
              </w:rPr>
              <w:t>1</w:t>
            </w:r>
            <w:r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-</w:t>
            </w:r>
            <w:r w:rsidRPr="00B63276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GFP</w:t>
            </w:r>
            <w:r w:rsidRPr="00D405EA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-sqs1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(Nat</w:t>
            </w: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17BBFF5E" w14:textId="77777777" w:rsidR="003A609B" w:rsidRDefault="003A609B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This study</w:t>
            </w:r>
          </w:p>
          <w:p w14:paraId="2240813B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  <w:p w14:paraId="1FAA843C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  <w:p w14:paraId="6B9FB66E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  <w:p w14:paraId="6926827C" w14:textId="77777777" w:rsidR="00D21934" w:rsidRPr="00D405EA" w:rsidRDefault="00D21934" w:rsidP="009E124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  <w:p w14:paraId="0568B7E0" w14:textId="77777777" w:rsidR="00D21934" w:rsidRDefault="00D405EA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  <w:p w14:paraId="1D62C446" w14:textId="77777777" w:rsidR="00B63276" w:rsidRDefault="00B63276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  <w:p w14:paraId="7110783C" w14:textId="77777777" w:rsidR="00B63276" w:rsidRPr="00DF45D8" w:rsidRDefault="00B63276" w:rsidP="009E124C">
            <w:pPr>
              <w:rPr>
                <w:rFonts w:ascii="Arial" w:hAnsi="Arial" w:cs="Arial"/>
                <w:sz w:val="20"/>
                <w:szCs w:val="20"/>
              </w:rPr>
            </w:pPr>
            <w:r w:rsidRPr="00D405EA">
              <w:rPr>
                <w:rFonts w:ascii="Arial" w:hAnsi="Arial" w:cs="Arial"/>
                <w:sz w:val="20"/>
                <w:szCs w:val="20"/>
                <w:highlight w:val="yellow"/>
              </w:rPr>
              <w:t>This study</w:t>
            </w:r>
          </w:p>
        </w:tc>
      </w:tr>
      <w:tr w:rsidR="003A609B" w:rsidRPr="00DF45D8" w14:paraId="08632DA7" w14:textId="77777777" w:rsidTr="00510CA7">
        <w:trPr>
          <w:trHeight w:val="202"/>
        </w:trPr>
        <w:tc>
          <w:tcPr>
            <w:tcW w:w="1101" w:type="dxa"/>
            <w:tcBorders>
              <w:top w:val="nil"/>
              <w:bottom w:val="single" w:sz="4" w:space="0" w:color="auto"/>
            </w:tcBorders>
          </w:tcPr>
          <w:p w14:paraId="2A41C6D3" w14:textId="77777777" w:rsidR="003A609B" w:rsidRPr="00DF45D8" w:rsidRDefault="003A609B" w:rsidP="009E12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1" w:type="dxa"/>
            <w:tcBorders>
              <w:top w:val="nil"/>
              <w:bottom w:val="single" w:sz="4" w:space="0" w:color="auto"/>
            </w:tcBorders>
          </w:tcPr>
          <w:p w14:paraId="38754872" w14:textId="77777777" w:rsidR="003A609B" w:rsidRPr="00DF45D8" w:rsidRDefault="003A609B" w:rsidP="009E12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nil"/>
              <w:bottom w:val="single" w:sz="4" w:space="0" w:color="auto"/>
            </w:tcBorders>
          </w:tcPr>
          <w:p w14:paraId="0669154F" w14:textId="77777777" w:rsidR="003A609B" w:rsidRPr="00DF45D8" w:rsidRDefault="003A609B" w:rsidP="009E12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DB0AC0" w14:textId="77777777" w:rsidR="005D46C0" w:rsidRPr="00DF45D8" w:rsidRDefault="005D46C0" w:rsidP="00F012F4">
      <w:pPr>
        <w:spacing w:line="360" w:lineRule="auto"/>
        <w:jc w:val="both"/>
        <w:rPr>
          <w:rFonts w:ascii="Arial" w:hAnsi="Arial" w:cs="Arial"/>
          <w:b/>
        </w:rPr>
      </w:pPr>
    </w:p>
    <w:p w14:paraId="71385298" w14:textId="77777777" w:rsidR="00281DB0" w:rsidRPr="00DF45D8" w:rsidRDefault="00D33988" w:rsidP="00F012F4">
      <w:pPr>
        <w:spacing w:line="360" w:lineRule="auto"/>
        <w:jc w:val="both"/>
        <w:rPr>
          <w:rFonts w:ascii="Arial" w:hAnsi="Arial" w:cs="Arial"/>
        </w:rPr>
      </w:pPr>
      <w:r w:rsidRPr="00DF45D8">
        <w:rPr>
          <w:rFonts w:ascii="Arial" w:hAnsi="Arial" w:cs="Arial"/>
          <w:b/>
        </w:rPr>
        <w:t>Table S</w:t>
      </w:r>
      <w:r w:rsidR="007F6040" w:rsidRPr="00DF45D8">
        <w:rPr>
          <w:rFonts w:ascii="Arial" w:hAnsi="Arial" w:cs="Arial"/>
          <w:b/>
        </w:rPr>
        <w:t>1.</w:t>
      </w:r>
      <w:r w:rsidR="00D608C0" w:rsidRPr="00DF45D8">
        <w:rPr>
          <w:rFonts w:ascii="Arial" w:hAnsi="Arial" w:cs="Arial"/>
        </w:rPr>
        <w:t xml:space="preserve"> </w:t>
      </w:r>
      <w:r w:rsidR="00D608C0" w:rsidRPr="00DF45D8">
        <w:rPr>
          <w:rFonts w:ascii="Arial" w:hAnsi="Arial" w:cs="Arial"/>
          <w:b/>
        </w:rPr>
        <w:t>Yeast strain</w:t>
      </w:r>
      <w:r w:rsidR="0087363A" w:rsidRPr="00DF45D8">
        <w:rPr>
          <w:rFonts w:ascii="Arial" w:hAnsi="Arial" w:cs="Arial"/>
          <w:b/>
        </w:rPr>
        <w:t>s used in this study.</w:t>
      </w:r>
    </w:p>
    <w:p w14:paraId="18C5922C" w14:textId="77777777" w:rsidR="007F6040" w:rsidRPr="00DF45D8" w:rsidRDefault="007F6040">
      <w:pPr>
        <w:spacing w:line="240" w:lineRule="auto"/>
        <w:rPr>
          <w:rFonts w:ascii="Arial" w:hAnsi="Arial" w:cs="Arial"/>
        </w:rPr>
      </w:pPr>
      <w:r w:rsidRPr="00DF45D8">
        <w:rPr>
          <w:rFonts w:ascii="Arial" w:hAnsi="Arial" w:cs="Arial"/>
        </w:rPr>
        <w:br w:type="page"/>
      </w:r>
    </w:p>
    <w:p w14:paraId="6E856CAF" w14:textId="77777777" w:rsidR="00B10A3B" w:rsidRPr="00DF45D8" w:rsidRDefault="00B10A3B" w:rsidP="00F012F4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9"/>
        <w:gridCol w:w="2067"/>
        <w:gridCol w:w="1977"/>
        <w:gridCol w:w="1666"/>
      </w:tblGrid>
      <w:tr w:rsidR="007F6040" w:rsidRPr="00DF45D8" w14:paraId="01165A6D" w14:textId="77777777" w:rsidTr="00F516D6">
        <w:trPr>
          <w:trHeight w:val="286"/>
        </w:trPr>
        <w:tc>
          <w:tcPr>
            <w:tcW w:w="2679" w:type="dxa"/>
            <w:tcBorders>
              <w:top w:val="single" w:sz="12" w:space="0" w:color="auto"/>
            </w:tcBorders>
          </w:tcPr>
          <w:p w14:paraId="0FA77974" w14:textId="77777777" w:rsidR="007F6040" w:rsidRPr="00DF45D8" w:rsidRDefault="007F6040" w:rsidP="00F516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7" w:type="dxa"/>
            <w:tcBorders>
              <w:top w:val="single" w:sz="12" w:space="0" w:color="auto"/>
              <w:right w:val="dashSmallGap" w:sz="6" w:space="0" w:color="auto"/>
            </w:tcBorders>
          </w:tcPr>
          <w:p w14:paraId="26EAFEA1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Anisotropy</w:t>
            </w:r>
          </w:p>
        </w:tc>
        <w:tc>
          <w:tcPr>
            <w:tcW w:w="3643" w:type="dxa"/>
            <w:gridSpan w:val="2"/>
            <w:tcBorders>
              <w:top w:val="single" w:sz="12" w:space="0" w:color="auto"/>
              <w:left w:val="dashSmallGap" w:sz="6" w:space="0" w:color="auto"/>
            </w:tcBorders>
          </w:tcPr>
          <w:p w14:paraId="203735C4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ATPase activity</w:t>
            </w:r>
          </w:p>
        </w:tc>
      </w:tr>
      <w:tr w:rsidR="007F6040" w:rsidRPr="00DF45D8" w14:paraId="2EC803F1" w14:textId="77777777" w:rsidTr="00F516D6">
        <w:trPr>
          <w:trHeight w:val="310"/>
        </w:trPr>
        <w:tc>
          <w:tcPr>
            <w:tcW w:w="2679" w:type="dxa"/>
            <w:tcBorders>
              <w:bottom w:val="single" w:sz="12" w:space="0" w:color="auto"/>
            </w:tcBorders>
          </w:tcPr>
          <w:p w14:paraId="5197C03E" w14:textId="77777777" w:rsidR="007F6040" w:rsidRPr="00DF45D8" w:rsidRDefault="007F6040" w:rsidP="00F516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7" w:type="dxa"/>
            <w:tcBorders>
              <w:bottom w:val="single" w:sz="12" w:space="0" w:color="auto"/>
              <w:right w:val="dashSmallGap" w:sz="6" w:space="0" w:color="auto"/>
            </w:tcBorders>
          </w:tcPr>
          <w:p w14:paraId="45B6F0A7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Pr="00DF45D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d </w:t>
            </w:r>
            <w:r w:rsidRPr="00DF45D8">
              <w:rPr>
                <w:rFonts w:ascii="Arial" w:hAnsi="Arial" w:cs="Arial"/>
                <w:b/>
                <w:sz w:val="20"/>
                <w:szCs w:val="20"/>
              </w:rPr>
              <w:t>[nM]</w:t>
            </w:r>
          </w:p>
        </w:tc>
        <w:tc>
          <w:tcPr>
            <w:tcW w:w="1977" w:type="dxa"/>
            <w:tcBorders>
              <w:left w:val="dashSmallGap" w:sz="6" w:space="0" w:color="auto"/>
              <w:bottom w:val="single" w:sz="12" w:space="0" w:color="auto"/>
            </w:tcBorders>
          </w:tcPr>
          <w:p w14:paraId="163B0BB7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Pr="00DF45D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M </w:t>
            </w:r>
            <w:r w:rsidRPr="00DF45D8">
              <w:rPr>
                <w:rFonts w:ascii="Arial" w:hAnsi="Arial" w:cs="Arial"/>
                <w:b/>
                <w:sz w:val="20"/>
                <w:szCs w:val="20"/>
              </w:rPr>
              <w:t>[µM]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14:paraId="723D252C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5D8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Pr="00DF45D8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cat </w:t>
            </w:r>
            <w:r w:rsidRPr="00DF45D8">
              <w:rPr>
                <w:rFonts w:ascii="Arial" w:hAnsi="Arial" w:cs="Arial"/>
                <w:b/>
                <w:sz w:val="20"/>
                <w:szCs w:val="20"/>
              </w:rPr>
              <w:t>[s</w:t>
            </w:r>
            <w:r w:rsidRPr="00DF45D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-1</w:t>
            </w:r>
            <w:r w:rsidRPr="00DF45D8">
              <w:rPr>
                <w:rFonts w:ascii="Arial" w:hAnsi="Arial" w:cs="Arial"/>
                <w:b/>
                <w:sz w:val="20"/>
                <w:szCs w:val="20"/>
              </w:rPr>
              <w:t>]</w:t>
            </w:r>
          </w:p>
        </w:tc>
      </w:tr>
      <w:tr w:rsidR="007F6040" w:rsidRPr="00DF45D8" w14:paraId="3C96425C" w14:textId="77777777" w:rsidTr="00F516D6">
        <w:trPr>
          <w:trHeight w:val="310"/>
        </w:trPr>
        <w:tc>
          <w:tcPr>
            <w:tcW w:w="2679" w:type="dxa"/>
            <w:tcBorders>
              <w:top w:val="single" w:sz="12" w:space="0" w:color="auto"/>
            </w:tcBorders>
          </w:tcPr>
          <w:p w14:paraId="4A4C113D" w14:textId="77777777" w:rsidR="007F6040" w:rsidRPr="00DF45D8" w:rsidRDefault="007F6040" w:rsidP="00F516D6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Prp43</w:t>
            </w:r>
          </w:p>
        </w:tc>
        <w:tc>
          <w:tcPr>
            <w:tcW w:w="2067" w:type="dxa"/>
            <w:tcBorders>
              <w:top w:val="single" w:sz="12" w:space="0" w:color="auto"/>
              <w:right w:val="dashSmallGap" w:sz="6" w:space="0" w:color="auto"/>
            </w:tcBorders>
          </w:tcPr>
          <w:p w14:paraId="633E1F15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60, SD 5</w:t>
            </w:r>
          </w:p>
        </w:tc>
        <w:tc>
          <w:tcPr>
            <w:tcW w:w="1977" w:type="dxa"/>
            <w:tcBorders>
              <w:top w:val="single" w:sz="12" w:space="0" w:color="auto"/>
              <w:left w:val="dashSmallGap" w:sz="6" w:space="0" w:color="auto"/>
            </w:tcBorders>
          </w:tcPr>
          <w:p w14:paraId="613B653C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1.41, SD 0.14</w:t>
            </w:r>
          </w:p>
        </w:tc>
        <w:tc>
          <w:tcPr>
            <w:tcW w:w="1666" w:type="dxa"/>
            <w:tcBorders>
              <w:top w:val="single" w:sz="12" w:space="0" w:color="auto"/>
            </w:tcBorders>
          </w:tcPr>
          <w:p w14:paraId="3EA78B42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3.61, SD 0.14</w:t>
            </w:r>
          </w:p>
        </w:tc>
      </w:tr>
      <w:tr w:rsidR="007F6040" w:rsidRPr="00DF45D8" w14:paraId="0BFF7F77" w14:textId="77777777" w:rsidTr="00F516D6">
        <w:trPr>
          <w:trHeight w:val="310"/>
        </w:trPr>
        <w:tc>
          <w:tcPr>
            <w:tcW w:w="2679" w:type="dxa"/>
          </w:tcPr>
          <w:p w14:paraId="6B7CA606" w14:textId="77777777" w:rsidR="007F6040" w:rsidRPr="00DF45D8" w:rsidRDefault="007F6040" w:rsidP="00F516D6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Prp43 + Cmg1</w:t>
            </w:r>
          </w:p>
        </w:tc>
        <w:tc>
          <w:tcPr>
            <w:tcW w:w="2067" w:type="dxa"/>
            <w:tcBorders>
              <w:right w:val="dashSmallGap" w:sz="6" w:space="0" w:color="auto"/>
            </w:tcBorders>
          </w:tcPr>
          <w:p w14:paraId="27FA35E2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2.3, SD 1.6</w:t>
            </w:r>
          </w:p>
        </w:tc>
        <w:tc>
          <w:tcPr>
            <w:tcW w:w="1977" w:type="dxa"/>
            <w:tcBorders>
              <w:left w:val="dashSmallGap" w:sz="6" w:space="0" w:color="auto"/>
            </w:tcBorders>
          </w:tcPr>
          <w:p w14:paraId="44F1E2C3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0.23, SD 0.05</w:t>
            </w:r>
          </w:p>
        </w:tc>
        <w:tc>
          <w:tcPr>
            <w:tcW w:w="1666" w:type="dxa"/>
          </w:tcPr>
          <w:p w14:paraId="0E952D82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5.09, SD 0.26</w:t>
            </w:r>
          </w:p>
        </w:tc>
      </w:tr>
      <w:tr w:rsidR="007F6040" w:rsidRPr="00DF45D8" w14:paraId="74FC06EF" w14:textId="77777777" w:rsidTr="00F516D6">
        <w:trPr>
          <w:trHeight w:val="336"/>
        </w:trPr>
        <w:tc>
          <w:tcPr>
            <w:tcW w:w="2679" w:type="dxa"/>
            <w:tcBorders>
              <w:bottom w:val="single" w:sz="12" w:space="0" w:color="auto"/>
            </w:tcBorders>
          </w:tcPr>
          <w:p w14:paraId="63C9A449" w14:textId="77777777" w:rsidR="007F6040" w:rsidRPr="00DF45D8" w:rsidRDefault="007F6040" w:rsidP="00F516D6">
            <w:pPr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Prp43 + Spp382 51-110</w:t>
            </w:r>
          </w:p>
        </w:tc>
        <w:tc>
          <w:tcPr>
            <w:tcW w:w="2067" w:type="dxa"/>
            <w:tcBorders>
              <w:bottom w:val="single" w:sz="12" w:space="0" w:color="auto"/>
              <w:right w:val="dashSmallGap" w:sz="6" w:space="0" w:color="auto"/>
            </w:tcBorders>
          </w:tcPr>
          <w:p w14:paraId="49B07D3B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2.5, SD 1.3</w:t>
            </w:r>
          </w:p>
        </w:tc>
        <w:tc>
          <w:tcPr>
            <w:tcW w:w="1977" w:type="dxa"/>
            <w:tcBorders>
              <w:left w:val="dashSmallGap" w:sz="6" w:space="0" w:color="auto"/>
              <w:bottom w:val="single" w:sz="12" w:space="0" w:color="auto"/>
            </w:tcBorders>
          </w:tcPr>
          <w:p w14:paraId="12C10BD1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0.22, SD 0.04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14:paraId="12EEFA11" w14:textId="77777777" w:rsidR="007F6040" w:rsidRPr="00DF45D8" w:rsidRDefault="007F6040" w:rsidP="00F516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5D8">
              <w:rPr>
                <w:rFonts w:ascii="Arial" w:hAnsi="Arial" w:cs="Arial"/>
                <w:sz w:val="20"/>
                <w:szCs w:val="20"/>
              </w:rPr>
              <w:t>3.44, SD 0.13</w:t>
            </w:r>
          </w:p>
        </w:tc>
      </w:tr>
    </w:tbl>
    <w:p w14:paraId="03A2F7D6" w14:textId="77777777" w:rsidR="007F6040" w:rsidRPr="00DF45D8" w:rsidRDefault="007F6040" w:rsidP="007F6040">
      <w:pPr>
        <w:spacing w:line="360" w:lineRule="auto"/>
        <w:jc w:val="both"/>
        <w:rPr>
          <w:rFonts w:ascii="Arial" w:hAnsi="Arial" w:cs="Arial"/>
        </w:rPr>
      </w:pPr>
    </w:p>
    <w:p w14:paraId="1E0A8DB5" w14:textId="77777777" w:rsidR="007F6040" w:rsidRPr="00DF45D8" w:rsidRDefault="007F6040" w:rsidP="007F6040">
      <w:pPr>
        <w:spacing w:line="360" w:lineRule="auto"/>
        <w:jc w:val="both"/>
        <w:rPr>
          <w:rFonts w:ascii="Arial" w:hAnsi="Arial" w:cs="Arial"/>
        </w:rPr>
      </w:pPr>
      <w:r w:rsidRPr="00DF45D8">
        <w:rPr>
          <w:rFonts w:ascii="Arial" w:hAnsi="Arial" w:cs="Arial"/>
          <w:b/>
        </w:rPr>
        <w:t>Table S2. Dissociation, Michaelis-Menten and rate constants for the anisotropy measurements and ATPase assays.</w:t>
      </w:r>
    </w:p>
    <w:p w14:paraId="15EB1EBD" w14:textId="77777777" w:rsidR="00ED48CF" w:rsidRPr="00DF45D8" w:rsidRDefault="00ED48CF">
      <w:pPr>
        <w:spacing w:line="240" w:lineRule="auto"/>
        <w:rPr>
          <w:rFonts w:ascii="Arial" w:hAnsi="Arial" w:cs="Arial"/>
        </w:rPr>
      </w:pPr>
      <w:r w:rsidRPr="00DF45D8">
        <w:rPr>
          <w:rFonts w:ascii="Arial" w:hAnsi="Arial" w:cs="Arial"/>
        </w:rPr>
        <w:br w:type="page"/>
      </w:r>
    </w:p>
    <w:p w14:paraId="78070529" w14:textId="77777777" w:rsidR="00ED48CF" w:rsidRPr="00DF45D8" w:rsidRDefault="00ED48CF" w:rsidP="00ED48CF">
      <w:pPr>
        <w:spacing w:line="480" w:lineRule="auto"/>
        <w:jc w:val="both"/>
        <w:rPr>
          <w:rFonts w:ascii="Arial" w:hAnsi="Arial" w:cs="Arial"/>
        </w:rPr>
      </w:pPr>
      <w:r w:rsidRPr="00DF45D8">
        <w:rPr>
          <w:rFonts w:ascii="Arial" w:hAnsi="Arial" w:cs="Arial"/>
          <w:b/>
        </w:rPr>
        <w:t>Supplementary References</w:t>
      </w:r>
    </w:p>
    <w:p w14:paraId="405DE131" w14:textId="77777777" w:rsidR="00ED48CF" w:rsidRPr="00DF45D8" w:rsidRDefault="00DF45D8" w:rsidP="00ED48C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 Brachmann CB, Davies A, Cost GJ, Caputo E, Li J, Hieter P, Boeke JD.</w:t>
      </w:r>
      <w:r w:rsidR="00ED48CF" w:rsidRPr="00DF45D8">
        <w:rPr>
          <w:rFonts w:ascii="Arial" w:hAnsi="Arial" w:cs="Arial"/>
        </w:rPr>
        <w:t xml:space="preserve">  Designer deletion strains derived from Saccharomyces cerevisiae S288C: a useful set of strains and plasmids for PCR-mediated gene disruption and other applications. </w:t>
      </w:r>
      <w:r w:rsidR="00ED48CF" w:rsidRPr="00DF45D8">
        <w:rPr>
          <w:rFonts w:ascii="Arial" w:hAnsi="Arial" w:cs="Arial"/>
          <w:i/>
        </w:rPr>
        <w:t>Yeast</w:t>
      </w:r>
      <w:r w:rsidR="00ED48CF" w:rsidRPr="00DF45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1998; </w:t>
      </w:r>
      <w:r w:rsidR="00ED48CF" w:rsidRPr="00DF45D8">
        <w:rPr>
          <w:rFonts w:ascii="Arial" w:hAnsi="Arial" w:cs="Arial"/>
        </w:rPr>
        <w:t>14</w:t>
      </w:r>
      <w:r>
        <w:rPr>
          <w:rFonts w:ascii="Arial" w:hAnsi="Arial" w:cs="Arial"/>
        </w:rPr>
        <w:t>:</w:t>
      </w:r>
      <w:r w:rsidR="00ED48CF" w:rsidRPr="00DF45D8">
        <w:rPr>
          <w:rFonts w:ascii="Arial" w:hAnsi="Arial" w:cs="Arial"/>
        </w:rPr>
        <w:t xml:space="preserve"> 115-132.</w:t>
      </w:r>
    </w:p>
    <w:p w14:paraId="6C94F2D5" w14:textId="77777777" w:rsidR="00ED48CF" w:rsidRPr="00DF45D8" w:rsidRDefault="00ED48CF" w:rsidP="00ED48CF">
      <w:pPr>
        <w:spacing w:line="480" w:lineRule="auto"/>
        <w:jc w:val="both"/>
        <w:rPr>
          <w:rFonts w:ascii="Arial" w:hAnsi="Arial" w:cs="Arial"/>
        </w:rPr>
      </w:pPr>
      <w:r w:rsidRPr="00DF45D8">
        <w:rPr>
          <w:rFonts w:ascii="Arial" w:hAnsi="Arial" w:cs="Arial"/>
        </w:rPr>
        <w:t>2. Ghaemmagh</w:t>
      </w:r>
      <w:r w:rsidR="00DF45D8">
        <w:rPr>
          <w:rFonts w:ascii="Arial" w:hAnsi="Arial" w:cs="Arial"/>
        </w:rPr>
        <w:t>ami S, Huh WK, Bower K, Howson RW, Belle A, Dephoure N, O'Shea EK</w:t>
      </w:r>
      <w:r w:rsidRPr="00DF45D8">
        <w:rPr>
          <w:rFonts w:ascii="Arial" w:hAnsi="Arial" w:cs="Arial"/>
        </w:rPr>
        <w:t>,</w:t>
      </w:r>
      <w:r w:rsidR="00DF45D8">
        <w:rPr>
          <w:rFonts w:ascii="Arial" w:hAnsi="Arial" w:cs="Arial"/>
        </w:rPr>
        <w:t xml:space="preserve"> Weissman J</w:t>
      </w:r>
      <w:r w:rsidRPr="00DF45D8">
        <w:rPr>
          <w:rFonts w:ascii="Arial" w:hAnsi="Arial" w:cs="Arial"/>
        </w:rPr>
        <w:t xml:space="preserve">S. Global analysis of protein expression in yeast. </w:t>
      </w:r>
      <w:r w:rsidRPr="00DF45D8">
        <w:rPr>
          <w:rFonts w:ascii="Arial" w:hAnsi="Arial" w:cs="Arial"/>
          <w:i/>
        </w:rPr>
        <w:t>Nature</w:t>
      </w:r>
      <w:r w:rsidRPr="00DF45D8">
        <w:rPr>
          <w:rFonts w:ascii="Arial" w:hAnsi="Arial" w:cs="Arial"/>
        </w:rPr>
        <w:t xml:space="preserve"> </w:t>
      </w:r>
      <w:r w:rsidR="00DF45D8" w:rsidRPr="00DF45D8">
        <w:rPr>
          <w:rFonts w:ascii="Arial" w:hAnsi="Arial" w:cs="Arial"/>
        </w:rPr>
        <w:t>2003</w:t>
      </w:r>
      <w:r w:rsidR="00DF45D8">
        <w:rPr>
          <w:rFonts w:ascii="Arial" w:hAnsi="Arial" w:cs="Arial"/>
        </w:rPr>
        <w:t xml:space="preserve">; </w:t>
      </w:r>
      <w:r w:rsidRPr="00DF45D8">
        <w:rPr>
          <w:rFonts w:ascii="Arial" w:hAnsi="Arial" w:cs="Arial"/>
        </w:rPr>
        <w:t>425</w:t>
      </w:r>
      <w:r w:rsidR="00DF45D8">
        <w:rPr>
          <w:rFonts w:ascii="Arial" w:hAnsi="Arial" w:cs="Arial"/>
        </w:rPr>
        <w:t>:</w:t>
      </w:r>
      <w:r w:rsidRPr="00DF45D8">
        <w:rPr>
          <w:rFonts w:ascii="Arial" w:hAnsi="Arial" w:cs="Arial"/>
        </w:rPr>
        <w:t xml:space="preserve"> 737-741.</w:t>
      </w:r>
    </w:p>
    <w:p w14:paraId="2934D402" w14:textId="77777777" w:rsidR="00AA281D" w:rsidRPr="00AA281D" w:rsidRDefault="00AA281D" w:rsidP="00F012F4">
      <w:pPr>
        <w:spacing w:line="360" w:lineRule="auto"/>
        <w:ind w:left="567" w:hanging="567"/>
        <w:jc w:val="both"/>
        <w:rPr>
          <w:rFonts w:ascii="Arial" w:hAnsi="Arial" w:cs="Arial"/>
        </w:rPr>
      </w:pPr>
    </w:p>
    <w:sectPr w:rsidR="00AA281D" w:rsidRPr="00AA281D" w:rsidSect="000C3345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95888" w14:textId="77777777" w:rsidR="004F77E0" w:rsidRDefault="004F77E0" w:rsidP="00B33D5E">
      <w:pPr>
        <w:spacing w:line="240" w:lineRule="auto"/>
      </w:pPr>
      <w:r>
        <w:separator/>
      </w:r>
    </w:p>
  </w:endnote>
  <w:endnote w:type="continuationSeparator" w:id="0">
    <w:p w14:paraId="5D3B166B" w14:textId="77777777" w:rsidR="004F77E0" w:rsidRDefault="004F77E0" w:rsidP="00B33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4EE03" w14:textId="77777777" w:rsidR="00396124" w:rsidRDefault="00396124" w:rsidP="007E262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DBF474" w14:textId="77777777" w:rsidR="00396124" w:rsidRDefault="00396124" w:rsidP="007E262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BB979" w14:textId="77777777" w:rsidR="00396124" w:rsidRDefault="00396124" w:rsidP="007E262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07A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F71047" w14:textId="77777777" w:rsidR="00396124" w:rsidRDefault="00396124" w:rsidP="007E26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78715" w14:textId="77777777" w:rsidR="004F77E0" w:rsidRDefault="004F77E0" w:rsidP="00B33D5E">
      <w:pPr>
        <w:spacing w:line="240" w:lineRule="auto"/>
      </w:pPr>
      <w:r>
        <w:separator/>
      </w:r>
    </w:p>
  </w:footnote>
  <w:footnote w:type="continuationSeparator" w:id="0">
    <w:p w14:paraId="5CD180F7" w14:textId="77777777" w:rsidR="004F77E0" w:rsidRDefault="004F77E0" w:rsidP="00B33D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287"/>
    <w:rsid w:val="000121EA"/>
    <w:rsid w:val="00033B72"/>
    <w:rsid w:val="0004639E"/>
    <w:rsid w:val="000659C8"/>
    <w:rsid w:val="000745F3"/>
    <w:rsid w:val="000C2403"/>
    <w:rsid w:val="000C3345"/>
    <w:rsid w:val="000C46D8"/>
    <w:rsid w:val="000C4B1B"/>
    <w:rsid w:val="000F12D1"/>
    <w:rsid w:val="000F1A54"/>
    <w:rsid w:val="000F6E42"/>
    <w:rsid w:val="000F7DC3"/>
    <w:rsid w:val="00136066"/>
    <w:rsid w:val="001742DF"/>
    <w:rsid w:val="001758B2"/>
    <w:rsid w:val="001955BC"/>
    <w:rsid w:val="00195EB3"/>
    <w:rsid w:val="001B08E8"/>
    <w:rsid w:val="001E230E"/>
    <w:rsid w:val="001E41B5"/>
    <w:rsid w:val="002149B9"/>
    <w:rsid w:val="002207FC"/>
    <w:rsid w:val="0023392E"/>
    <w:rsid w:val="002451E3"/>
    <w:rsid w:val="00281DB0"/>
    <w:rsid w:val="00281FBF"/>
    <w:rsid w:val="002829E1"/>
    <w:rsid w:val="002B3721"/>
    <w:rsid w:val="002C11C1"/>
    <w:rsid w:val="002C7D5E"/>
    <w:rsid w:val="002E67D0"/>
    <w:rsid w:val="002F2815"/>
    <w:rsid w:val="002F4E13"/>
    <w:rsid w:val="002F6267"/>
    <w:rsid w:val="002F654B"/>
    <w:rsid w:val="003065D4"/>
    <w:rsid w:val="0031019E"/>
    <w:rsid w:val="00335AFA"/>
    <w:rsid w:val="003366D2"/>
    <w:rsid w:val="00350404"/>
    <w:rsid w:val="00351979"/>
    <w:rsid w:val="00357B4D"/>
    <w:rsid w:val="0036065B"/>
    <w:rsid w:val="003732FC"/>
    <w:rsid w:val="00375079"/>
    <w:rsid w:val="00385BEF"/>
    <w:rsid w:val="00393D04"/>
    <w:rsid w:val="00393E48"/>
    <w:rsid w:val="00394FA5"/>
    <w:rsid w:val="00396124"/>
    <w:rsid w:val="003A0CBA"/>
    <w:rsid w:val="003A5B19"/>
    <w:rsid w:val="003A609B"/>
    <w:rsid w:val="003B2C0C"/>
    <w:rsid w:val="003B4646"/>
    <w:rsid w:val="003D4C09"/>
    <w:rsid w:val="00410235"/>
    <w:rsid w:val="00421F50"/>
    <w:rsid w:val="0042627D"/>
    <w:rsid w:val="00447286"/>
    <w:rsid w:val="004653C1"/>
    <w:rsid w:val="00486F2E"/>
    <w:rsid w:val="0049132B"/>
    <w:rsid w:val="004A156A"/>
    <w:rsid w:val="004B68AF"/>
    <w:rsid w:val="004D2148"/>
    <w:rsid w:val="004F352D"/>
    <w:rsid w:val="004F77E0"/>
    <w:rsid w:val="00510CA7"/>
    <w:rsid w:val="00546302"/>
    <w:rsid w:val="005560A8"/>
    <w:rsid w:val="00557093"/>
    <w:rsid w:val="00564D8F"/>
    <w:rsid w:val="00566329"/>
    <w:rsid w:val="00584EE2"/>
    <w:rsid w:val="0059134C"/>
    <w:rsid w:val="0059510B"/>
    <w:rsid w:val="005A3860"/>
    <w:rsid w:val="005A6D29"/>
    <w:rsid w:val="005C55B1"/>
    <w:rsid w:val="005D46C0"/>
    <w:rsid w:val="005E1C02"/>
    <w:rsid w:val="005E356B"/>
    <w:rsid w:val="005E4A54"/>
    <w:rsid w:val="005E695E"/>
    <w:rsid w:val="005E7905"/>
    <w:rsid w:val="006106C8"/>
    <w:rsid w:val="00625BD9"/>
    <w:rsid w:val="0065100C"/>
    <w:rsid w:val="006749A3"/>
    <w:rsid w:val="00674EDF"/>
    <w:rsid w:val="006754FD"/>
    <w:rsid w:val="00680538"/>
    <w:rsid w:val="00687E2C"/>
    <w:rsid w:val="006A5B3C"/>
    <w:rsid w:val="006C23FC"/>
    <w:rsid w:val="006C2E52"/>
    <w:rsid w:val="006C7D71"/>
    <w:rsid w:val="006D1279"/>
    <w:rsid w:val="006D1882"/>
    <w:rsid w:val="006D4493"/>
    <w:rsid w:val="006E50A8"/>
    <w:rsid w:val="006F3780"/>
    <w:rsid w:val="00710699"/>
    <w:rsid w:val="00722B14"/>
    <w:rsid w:val="0073123E"/>
    <w:rsid w:val="007313F0"/>
    <w:rsid w:val="00736696"/>
    <w:rsid w:val="00740F1E"/>
    <w:rsid w:val="00745C17"/>
    <w:rsid w:val="00747194"/>
    <w:rsid w:val="0075099B"/>
    <w:rsid w:val="0076225A"/>
    <w:rsid w:val="0076699B"/>
    <w:rsid w:val="007C3751"/>
    <w:rsid w:val="007C5B1A"/>
    <w:rsid w:val="007C690B"/>
    <w:rsid w:val="007D62F6"/>
    <w:rsid w:val="007E2621"/>
    <w:rsid w:val="007E2768"/>
    <w:rsid w:val="007F1BB1"/>
    <w:rsid w:val="007F6040"/>
    <w:rsid w:val="00811322"/>
    <w:rsid w:val="008254C6"/>
    <w:rsid w:val="008324C3"/>
    <w:rsid w:val="00842079"/>
    <w:rsid w:val="00846D3A"/>
    <w:rsid w:val="0087363A"/>
    <w:rsid w:val="008736D3"/>
    <w:rsid w:val="0089393F"/>
    <w:rsid w:val="00897AF4"/>
    <w:rsid w:val="008B29E0"/>
    <w:rsid w:val="008B711E"/>
    <w:rsid w:val="008C51FE"/>
    <w:rsid w:val="008D17EF"/>
    <w:rsid w:val="008D4752"/>
    <w:rsid w:val="008D77BB"/>
    <w:rsid w:val="008F66CF"/>
    <w:rsid w:val="00900D4F"/>
    <w:rsid w:val="00912274"/>
    <w:rsid w:val="00915558"/>
    <w:rsid w:val="00921719"/>
    <w:rsid w:val="0092467A"/>
    <w:rsid w:val="009251C3"/>
    <w:rsid w:val="009262B9"/>
    <w:rsid w:val="009309C4"/>
    <w:rsid w:val="00930F06"/>
    <w:rsid w:val="00943B88"/>
    <w:rsid w:val="00943EBE"/>
    <w:rsid w:val="00961F0D"/>
    <w:rsid w:val="00965D56"/>
    <w:rsid w:val="00994A23"/>
    <w:rsid w:val="009A11D5"/>
    <w:rsid w:val="009B121A"/>
    <w:rsid w:val="009C748F"/>
    <w:rsid w:val="009E124C"/>
    <w:rsid w:val="00A03FED"/>
    <w:rsid w:val="00A0716A"/>
    <w:rsid w:val="00A208F0"/>
    <w:rsid w:val="00A24A6B"/>
    <w:rsid w:val="00A27165"/>
    <w:rsid w:val="00A34925"/>
    <w:rsid w:val="00A42F6F"/>
    <w:rsid w:val="00A440F7"/>
    <w:rsid w:val="00A44173"/>
    <w:rsid w:val="00A80EDA"/>
    <w:rsid w:val="00A83317"/>
    <w:rsid w:val="00A9735E"/>
    <w:rsid w:val="00AA281D"/>
    <w:rsid w:val="00AA64A9"/>
    <w:rsid w:val="00AC0795"/>
    <w:rsid w:val="00AC3CF3"/>
    <w:rsid w:val="00AC54BF"/>
    <w:rsid w:val="00AE2F03"/>
    <w:rsid w:val="00AF468E"/>
    <w:rsid w:val="00B10A3B"/>
    <w:rsid w:val="00B1413E"/>
    <w:rsid w:val="00B171FA"/>
    <w:rsid w:val="00B33D5E"/>
    <w:rsid w:val="00B63276"/>
    <w:rsid w:val="00B853AE"/>
    <w:rsid w:val="00B90F98"/>
    <w:rsid w:val="00BA0D99"/>
    <w:rsid w:val="00BA7101"/>
    <w:rsid w:val="00BB1366"/>
    <w:rsid w:val="00BC70CD"/>
    <w:rsid w:val="00BD3852"/>
    <w:rsid w:val="00BF4416"/>
    <w:rsid w:val="00C07B4B"/>
    <w:rsid w:val="00C14AAA"/>
    <w:rsid w:val="00C2254D"/>
    <w:rsid w:val="00C3125C"/>
    <w:rsid w:val="00C37557"/>
    <w:rsid w:val="00C378BD"/>
    <w:rsid w:val="00C40A8E"/>
    <w:rsid w:val="00C50398"/>
    <w:rsid w:val="00C50F82"/>
    <w:rsid w:val="00C54287"/>
    <w:rsid w:val="00C75B31"/>
    <w:rsid w:val="00C834AF"/>
    <w:rsid w:val="00C85128"/>
    <w:rsid w:val="00C95618"/>
    <w:rsid w:val="00CA5356"/>
    <w:rsid w:val="00CA596C"/>
    <w:rsid w:val="00CA6031"/>
    <w:rsid w:val="00CB037E"/>
    <w:rsid w:val="00CB08BF"/>
    <w:rsid w:val="00CB3CF7"/>
    <w:rsid w:val="00CF71F6"/>
    <w:rsid w:val="00D12247"/>
    <w:rsid w:val="00D13AE2"/>
    <w:rsid w:val="00D15594"/>
    <w:rsid w:val="00D21934"/>
    <w:rsid w:val="00D260E6"/>
    <w:rsid w:val="00D33988"/>
    <w:rsid w:val="00D3408F"/>
    <w:rsid w:val="00D405EA"/>
    <w:rsid w:val="00D45E66"/>
    <w:rsid w:val="00D608C0"/>
    <w:rsid w:val="00D778A6"/>
    <w:rsid w:val="00D91A42"/>
    <w:rsid w:val="00DA4EDE"/>
    <w:rsid w:val="00DA647B"/>
    <w:rsid w:val="00DA7378"/>
    <w:rsid w:val="00DC5AB9"/>
    <w:rsid w:val="00DD2080"/>
    <w:rsid w:val="00DD46A2"/>
    <w:rsid w:val="00DF1323"/>
    <w:rsid w:val="00DF1845"/>
    <w:rsid w:val="00DF45D8"/>
    <w:rsid w:val="00E05B68"/>
    <w:rsid w:val="00E16FE6"/>
    <w:rsid w:val="00E177CB"/>
    <w:rsid w:val="00E21F08"/>
    <w:rsid w:val="00E25F81"/>
    <w:rsid w:val="00E31342"/>
    <w:rsid w:val="00E439F9"/>
    <w:rsid w:val="00E73A8A"/>
    <w:rsid w:val="00E775D8"/>
    <w:rsid w:val="00E81792"/>
    <w:rsid w:val="00EA3BBC"/>
    <w:rsid w:val="00EA5675"/>
    <w:rsid w:val="00EB37AC"/>
    <w:rsid w:val="00EC2A92"/>
    <w:rsid w:val="00EC385A"/>
    <w:rsid w:val="00EC4604"/>
    <w:rsid w:val="00EC54A6"/>
    <w:rsid w:val="00ED06C6"/>
    <w:rsid w:val="00ED1810"/>
    <w:rsid w:val="00ED48CF"/>
    <w:rsid w:val="00EE057D"/>
    <w:rsid w:val="00F012F4"/>
    <w:rsid w:val="00F07B14"/>
    <w:rsid w:val="00F17039"/>
    <w:rsid w:val="00F2729C"/>
    <w:rsid w:val="00F37E8A"/>
    <w:rsid w:val="00F516D6"/>
    <w:rsid w:val="00F56AB9"/>
    <w:rsid w:val="00F73182"/>
    <w:rsid w:val="00F7791A"/>
    <w:rsid w:val="00FA1910"/>
    <w:rsid w:val="00FA2EAE"/>
    <w:rsid w:val="00FB07AD"/>
    <w:rsid w:val="00FB1A0F"/>
    <w:rsid w:val="00FB3952"/>
    <w:rsid w:val="00FC2C95"/>
    <w:rsid w:val="00FC53B0"/>
    <w:rsid w:val="00FE217C"/>
    <w:rsid w:val="00FF20E5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981B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287"/>
    <w:pPr>
      <w:spacing w:line="276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33D5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5E"/>
    <w:rPr>
      <w:rFonts w:eastAsiaTheme="minorHAnsi"/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33D5E"/>
  </w:style>
  <w:style w:type="paragraph" w:styleId="BalloonText">
    <w:name w:val="Balloon Text"/>
    <w:basedOn w:val="Normal"/>
    <w:link w:val="BalloonTextChar"/>
    <w:uiPriority w:val="99"/>
    <w:semiHidden/>
    <w:unhideWhenUsed/>
    <w:rsid w:val="009309C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9C4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1703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03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039"/>
    <w:rPr>
      <w:rFonts w:eastAsiaTheme="minorHAns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03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039"/>
    <w:rPr>
      <w:rFonts w:eastAsiaTheme="minorHAnsi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E41B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1B5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5D46C0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287"/>
    <w:pPr>
      <w:spacing w:line="276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33D5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5E"/>
    <w:rPr>
      <w:rFonts w:eastAsiaTheme="minorHAnsi"/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33D5E"/>
  </w:style>
  <w:style w:type="paragraph" w:styleId="BalloonText">
    <w:name w:val="Balloon Text"/>
    <w:basedOn w:val="Normal"/>
    <w:link w:val="BalloonTextChar"/>
    <w:uiPriority w:val="99"/>
    <w:semiHidden/>
    <w:unhideWhenUsed/>
    <w:rsid w:val="009309C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9C4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1703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03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039"/>
    <w:rPr>
      <w:rFonts w:eastAsiaTheme="minorHAns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03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039"/>
    <w:rPr>
      <w:rFonts w:eastAsiaTheme="minorHAnsi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E41B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1B5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5D46C0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jpg"/><Relationship Id="rId9" Type="http://schemas.openxmlformats.org/officeDocument/2006/relationships/image" Target="media/image3.tif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803</Words>
  <Characters>4579</Characters>
  <Application>Microsoft Macintosh Word</Application>
  <DocSecurity>0</DocSecurity>
  <Lines>38</Lines>
  <Paragraphs>10</Paragraphs>
  <ScaleCrop>false</ScaleCrop>
  <Company/>
  <LinksUpToDate>false</LinksUpToDate>
  <CharactersWithSpaces>5372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Bohnsack</dc:creator>
  <cp:keywords/>
  <dc:description/>
  <cp:lastModifiedBy>Markus Bohnsack</cp:lastModifiedBy>
  <cp:revision>2</cp:revision>
  <cp:lastPrinted>2015-06-07T14:41:00Z</cp:lastPrinted>
  <dcterms:created xsi:type="dcterms:W3CDTF">2016-01-03T11:28:00Z</dcterms:created>
  <dcterms:modified xsi:type="dcterms:W3CDTF">2016-01-03T11:28:00Z</dcterms:modified>
</cp:coreProperties>
</file>