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A67" w:rsidRDefault="00425445" w:rsidP="00976A67">
      <w:pPr>
        <w:pStyle w:val="Title"/>
        <w:jc w:val="center"/>
      </w:pPr>
      <w:bookmarkStart w:id="0" w:name="_GoBack"/>
      <w:bookmarkEnd w:id="0"/>
      <w:r>
        <w:t>Preparation</w:t>
      </w:r>
      <w:r w:rsidR="00976A67">
        <w:t xml:space="preserve"> of samples for analyses</w:t>
      </w:r>
    </w:p>
    <w:p w:rsidR="00C727A2" w:rsidRPr="0068223C" w:rsidRDefault="00C727A2" w:rsidP="00976A67">
      <w:pPr>
        <w:jc w:val="both"/>
      </w:pPr>
      <w:r>
        <w:br/>
        <w:t xml:space="preserve">Ten water samples were collected at a low-enthalpy geothermal heat-power plant. Two samples were collected at every sample-point. See </w:t>
      </w:r>
      <w:r w:rsidR="00976A67">
        <w:t xml:space="preserve">the </w:t>
      </w:r>
      <w:r>
        <w:t xml:space="preserve">figure </w:t>
      </w:r>
      <w:r w:rsidR="00976A67">
        <w:t xml:space="preserve">below </w:t>
      </w:r>
      <w:r>
        <w:t>for a schematic of the power plant and the locations of the five sample-points.</w:t>
      </w:r>
      <w:r w:rsidR="00425445">
        <w:t xml:space="preserve"> Samples collected at location A were from one production well, whereas the other samples came from a </w:t>
      </w:r>
      <w:proofErr w:type="spellStart"/>
      <w:r w:rsidR="00425445">
        <w:t>flowstream</w:t>
      </w:r>
      <w:proofErr w:type="spellEnd"/>
      <w:r w:rsidR="00425445">
        <w:t xml:space="preserve"> that consisted of two water coming </w:t>
      </w:r>
      <w:proofErr w:type="spellStart"/>
      <w:r w:rsidR="00425445">
        <w:t>fromo</w:t>
      </w:r>
      <w:proofErr w:type="spellEnd"/>
      <w:r w:rsidR="00425445">
        <w:t xml:space="preserve"> two production wells.</w:t>
      </w:r>
      <w:r>
        <w:t xml:space="preserve"> The samples were collected in 1-litre PP bottles; silica based bottles were avoided due to the possibility of it impacting the silicon concentrations. The samples were stored at room temperature for 24 hours and 48 hours, after which the samples were prepared for ion-</w:t>
      </w:r>
      <w:proofErr w:type="spellStart"/>
      <w:r>
        <w:t>chromotagraphy</w:t>
      </w:r>
      <w:proofErr w:type="spellEnd"/>
      <w:r>
        <w:t xml:space="preserve"> (IC) and induced coupled plasma mass-spectrometry (ICP-MS) respectively. The </w:t>
      </w:r>
      <w:r w:rsidR="0068223C">
        <w:t>analyzed</w:t>
      </w:r>
      <w:r>
        <w:t xml:space="preserve"> samples were diluted ten times</w:t>
      </w:r>
      <w:r w:rsidR="0068223C">
        <w:t xml:space="preserve"> with </w:t>
      </w:r>
      <w:proofErr w:type="spellStart"/>
      <w:r w:rsidR="0068223C">
        <w:t>milliQ</w:t>
      </w:r>
      <w:proofErr w:type="spellEnd"/>
      <w:r w:rsidR="0068223C">
        <w:t xml:space="preserve"> water and nitric acid, with the final solution having a nitric acid concentration of 0.68 </w:t>
      </w:r>
      <w:proofErr w:type="spellStart"/>
      <w:r w:rsidR="0068223C">
        <w:t>wt</w:t>
      </w:r>
      <w:proofErr w:type="spellEnd"/>
      <w:r w:rsidR="0068223C">
        <w:t>%</w:t>
      </w:r>
      <w:r>
        <w:t xml:space="preserve"> HNO</w:t>
      </w:r>
      <w:r>
        <w:rPr>
          <w:vertAlign w:val="subscript"/>
        </w:rPr>
        <w:t>3</w:t>
      </w:r>
      <w:r w:rsidR="0068223C">
        <w:t xml:space="preserve">. In the case of the IC analyses the solutions were immediately filtered (0.45 </w:t>
      </w:r>
      <w:proofErr w:type="spellStart"/>
      <w:r w:rsidR="0068223C">
        <w:rPr>
          <w:rFonts w:cstheme="minorHAnsi"/>
        </w:rPr>
        <w:t>μ</w:t>
      </w:r>
      <w:r w:rsidR="0068223C">
        <w:t>m</w:t>
      </w:r>
      <w:proofErr w:type="spellEnd"/>
      <w:r w:rsidR="0068223C">
        <w:t xml:space="preserve"> mesh, </w:t>
      </w:r>
      <w:proofErr w:type="spellStart"/>
      <w:r w:rsidR="0068223C">
        <w:t>Chromafil</w:t>
      </w:r>
      <w:proofErr w:type="spellEnd"/>
      <w:r w:rsidR="0068223C">
        <w:t xml:space="preserve"> </w:t>
      </w:r>
      <w:proofErr w:type="spellStart"/>
      <w:r w:rsidR="0068223C">
        <w:t>Xtra</w:t>
      </w:r>
      <w:proofErr w:type="spellEnd"/>
      <w:r w:rsidR="0068223C">
        <w:t xml:space="preserve">) and in the case of ICP-MS the solutions were filtered 72 hours after dilution (0.20 </w:t>
      </w:r>
      <w:proofErr w:type="spellStart"/>
      <w:r w:rsidR="0068223C">
        <w:rPr>
          <w:rFonts w:cstheme="minorHAnsi"/>
        </w:rPr>
        <w:t>μ</w:t>
      </w:r>
      <w:r w:rsidR="0068223C">
        <w:t>m</w:t>
      </w:r>
      <w:proofErr w:type="spellEnd"/>
      <w:r w:rsidR="0068223C">
        <w:t xml:space="preserve"> mesh, </w:t>
      </w:r>
      <w:proofErr w:type="spellStart"/>
      <w:r w:rsidR="0068223C">
        <w:t>Chromafil</w:t>
      </w:r>
      <w:proofErr w:type="spellEnd"/>
      <w:r w:rsidR="0068223C">
        <w:t xml:space="preserve"> </w:t>
      </w:r>
      <w:proofErr w:type="spellStart"/>
      <w:r w:rsidR="0068223C">
        <w:t>Xtra</w:t>
      </w:r>
      <w:proofErr w:type="spellEnd"/>
      <w:r w:rsidR="0068223C">
        <w:t xml:space="preserve">). The solutions were then diluted further, to achieve ion </w:t>
      </w:r>
      <w:r w:rsidR="00425445">
        <w:t>concentrations</w:t>
      </w:r>
      <w:r w:rsidR="0068223C">
        <w:t xml:space="preserve"> in the solutions </w:t>
      </w:r>
      <w:r w:rsidR="00425445">
        <w:t>within the measurement range of the IC and ICP-MS devices.</w:t>
      </w:r>
    </w:p>
    <w:p w:rsidR="00C727A2" w:rsidRDefault="00C727A2" w:rsidP="00425445">
      <w:pPr>
        <w:jc w:val="both"/>
      </w:pPr>
    </w:p>
    <w:p w:rsidR="00C727A2" w:rsidRDefault="00C727A2" w:rsidP="00425445">
      <w:pPr>
        <w:jc w:val="both"/>
      </w:pPr>
      <w:r>
        <w:rPr>
          <w:noProof/>
        </w:rPr>
        <w:drawing>
          <wp:inline distT="0" distB="0" distL="0" distR="0" wp14:anchorId="4E3064C9" wp14:editId="14D3E0F1">
            <wp:extent cx="5943600" cy="3075940"/>
            <wp:effectExtent l="0" t="0" r="0" b="0"/>
            <wp:docPr id="3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4"/>
                    <pic:cNvPicPr>
                      <a:picLocks noChangeAspect="1"/>
                    </pic:cNvPicPr>
                  </pic:nvPicPr>
                  <pic:blipFill>
                    <a:blip r:embed="rId6"/>
                    <a:stretch>
                      <a:fillRect/>
                    </a:stretch>
                  </pic:blipFill>
                  <pic:spPr>
                    <a:xfrm>
                      <a:off x="0" y="0"/>
                      <a:ext cx="5943600" cy="3075940"/>
                    </a:xfrm>
                    <a:prstGeom prst="rect">
                      <a:avLst/>
                    </a:prstGeom>
                  </pic:spPr>
                </pic:pic>
              </a:graphicData>
            </a:graphic>
          </wp:inline>
        </w:drawing>
      </w:r>
    </w:p>
    <w:sectPr w:rsidR="00C727A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B70" w:rsidRDefault="00882B70" w:rsidP="003778F6">
      <w:pPr>
        <w:spacing w:after="0" w:line="240" w:lineRule="auto"/>
      </w:pPr>
      <w:r>
        <w:separator/>
      </w:r>
    </w:p>
  </w:endnote>
  <w:endnote w:type="continuationSeparator" w:id="0">
    <w:p w:rsidR="00882B70" w:rsidRDefault="00882B70" w:rsidP="0037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8F6" w:rsidRDefault="003778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8F6" w:rsidRDefault="003778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8F6" w:rsidRDefault="003778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B70" w:rsidRDefault="00882B70" w:rsidP="003778F6">
      <w:pPr>
        <w:spacing w:after="0" w:line="240" w:lineRule="auto"/>
      </w:pPr>
      <w:r>
        <w:separator/>
      </w:r>
    </w:p>
  </w:footnote>
  <w:footnote w:type="continuationSeparator" w:id="0">
    <w:p w:rsidR="00882B70" w:rsidRDefault="00882B70" w:rsidP="00377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8F6" w:rsidRDefault="003778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8F6" w:rsidRDefault="003778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8F6" w:rsidRDefault="003778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7A2"/>
    <w:rsid w:val="00197F6F"/>
    <w:rsid w:val="003778F6"/>
    <w:rsid w:val="00425445"/>
    <w:rsid w:val="0053582A"/>
    <w:rsid w:val="0068223C"/>
    <w:rsid w:val="006D2B18"/>
    <w:rsid w:val="00882B70"/>
    <w:rsid w:val="00976A67"/>
    <w:rsid w:val="00C727A2"/>
    <w:rsid w:val="00D06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76A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6A67"/>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778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8F6"/>
  </w:style>
  <w:style w:type="paragraph" w:styleId="Footer">
    <w:name w:val="footer"/>
    <w:basedOn w:val="Normal"/>
    <w:link w:val="FooterChar"/>
    <w:uiPriority w:val="99"/>
    <w:unhideWhenUsed/>
    <w:rsid w:val="003778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7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2022-09-19T09:38:00Z</dcterms:created>
  <dcterms:modified xsi:type="dcterms:W3CDTF">2022-09-19T09:38:00Z</dcterms:modified>
</cp:coreProperties>
</file>