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3047" w14:textId="0CE3A4D8" w:rsidR="00F90B5B" w:rsidRDefault="009542E0" w:rsidP="000C6574">
      <w:pPr>
        <w:spacing w:after="0"/>
        <w:rPr>
          <w:rFonts w:ascii="Georgia" w:hAnsi="Georgia"/>
          <w:b/>
          <w:bCs/>
          <w:sz w:val="24"/>
          <w:szCs w:val="24"/>
        </w:rPr>
      </w:pPr>
      <w:r w:rsidRPr="009542E0">
        <w:rPr>
          <w:rFonts w:ascii="Georgia" w:hAnsi="Georgia"/>
          <w:b/>
          <w:bCs/>
          <w:sz w:val="24"/>
          <w:szCs w:val="24"/>
        </w:rPr>
        <w:t>Soil wedge at Stanton site</w:t>
      </w:r>
    </w:p>
    <w:p w14:paraId="6786B392" w14:textId="77777777" w:rsidR="000C6574" w:rsidRDefault="000C6574" w:rsidP="000C6574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56CEAAC5" w14:textId="1E205E39" w:rsidR="00BD65C5" w:rsidRDefault="00BD65C5" w:rsidP="000C6574">
      <w:pPr>
        <w:spacing w:after="0"/>
        <w:rPr>
          <w:rFonts w:ascii="Georgia" w:hAnsi="Georgia"/>
          <w:sz w:val="24"/>
          <w:szCs w:val="24"/>
        </w:rPr>
      </w:pPr>
      <w:r w:rsidRPr="00BD65C5">
        <w:rPr>
          <w:rFonts w:ascii="Georgia" w:hAnsi="Georgia"/>
          <w:sz w:val="24"/>
          <w:szCs w:val="24"/>
        </w:rPr>
        <w:t>Detailed</w:t>
      </w:r>
      <w:r>
        <w:rPr>
          <w:rFonts w:ascii="Georgia" w:hAnsi="Georgia"/>
          <w:sz w:val="24"/>
          <w:szCs w:val="24"/>
        </w:rPr>
        <w:t xml:space="preserve"> information about the soil wedge at the Stanton site is displayed in Figures 1 and 2, and information about properties of materials is shown in Table 1.</w:t>
      </w:r>
    </w:p>
    <w:p w14:paraId="6A1D3AB2" w14:textId="77777777" w:rsidR="000C6574" w:rsidRPr="00BD65C5" w:rsidRDefault="000C6574" w:rsidP="000C6574">
      <w:pPr>
        <w:spacing w:after="0"/>
        <w:rPr>
          <w:rFonts w:ascii="Georgia" w:hAnsi="Georgia"/>
          <w:sz w:val="24"/>
          <w:szCs w:val="24"/>
        </w:rPr>
      </w:pPr>
    </w:p>
    <w:p w14:paraId="2230AE83" w14:textId="7143CC40" w:rsidR="00DA05FA" w:rsidRDefault="00DA05FA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wedge at the Stanton site was located at 47.258333</w:t>
      </w:r>
      <w:r w:rsidRPr="00DA05FA">
        <w:rPr>
          <w:rFonts w:ascii="Georgia" w:hAnsi="Georgia"/>
          <w:sz w:val="24"/>
          <w:szCs w:val="24"/>
          <w:vertAlign w:val="superscript"/>
        </w:rPr>
        <w:t>o</w:t>
      </w:r>
      <w:r>
        <w:rPr>
          <w:rFonts w:ascii="Georgia" w:hAnsi="Georgia"/>
          <w:sz w:val="24"/>
          <w:szCs w:val="24"/>
        </w:rPr>
        <w:t xml:space="preserve"> N, 101.348611</w:t>
      </w:r>
      <w:r w:rsidRPr="00DA05FA">
        <w:rPr>
          <w:rFonts w:ascii="Georgia" w:hAnsi="Georgia"/>
          <w:sz w:val="24"/>
          <w:szCs w:val="24"/>
          <w:vertAlign w:val="superscript"/>
        </w:rPr>
        <w:t>o</w:t>
      </w:r>
      <w:r>
        <w:rPr>
          <w:rFonts w:ascii="Georgia" w:hAnsi="Georgia"/>
          <w:sz w:val="24"/>
          <w:szCs w:val="24"/>
        </w:rPr>
        <w:t xml:space="preserve"> W</w:t>
      </w:r>
      <w:r w:rsidR="00525E69">
        <w:rPr>
          <w:rFonts w:ascii="Georgia" w:hAnsi="Georgia"/>
          <w:sz w:val="24"/>
          <w:szCs w:val="24"/>
        </w:rPr>
        <w:t xml:space="preserve"> </w:t>
      </w:r>
      <w:r w:rsidR="00EC445A">
        <w:rPr>
          <w:rFonts w:ascii="Georgia" w:hAnsi="Georgia"/>
          <w:sz w:val="24"/>
          <w:szCs w:val="24"/>
        </w:rPr>
        <w:t>and is named for</w:t>
      </w:r>
      <w:r w:rsidR="00525E69">
        <w:rPr>
          <w:rFonts w:ascii="Georgia" w:hAnsi="Georgia"/>
          <w:sz w:val="24"/>
          <w:szCs w:val="24"/>
        </w:rPr>
        <w:t xml:space="preserve"> the </w:t>
      </w:r>
      <w:r w:rsidR="00EC445A">
        <w:rPr>
          <w:rFonts w:ascii="Georgia" w:hAnsi="Georgia"/>
          <w:sz w:val="24"/>
          <w:szCs w:val="24"/>
        </w:rPr>
        <w:t xml:space="preserve">nearest </w:t>
      </w:r>
      <w:r w:rsidR="00525E69">
        <w:rPr>
          <w:rFonts w:ascii="Georgia" w:hAnsi="Georgia"/>
          <w:sz w:val="24"/>
          <w:szCs w:val="24"/>
        </w:rPr>
        <w:t xml:space="preserve">town </w:t>
      </w:r>
      <w:proofErr w:type="gramStart"/>
      <w:r w:rsidR="00525E69">
        <w:rPr>
          <w:rFonts w:ascii="Georgia" w:hAnsi="Georgia"/>
          <w:sz w:val="24"/>
          <w:szCs w:val="24"/>
        </w:rPr>
        <w:t>of</w:t>
      </w:r>
      <w:proofErr w:type="gramEnd"/>
      <w:r w:rsidR="00525E69">
        <w:rPr>
          <w:rFonts w:ascii="Georgia" w:hAnsi="Georgia"/>
          <w:sz w:val="24"/>
          <w:szCs w:val="24"/>
        </w:rPr>
        <w:t xml:space="preserve"> Stanton in Mercer County, North Dakota.</w:t>
      </w:r>
      <w:r w:rsidR="008B01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Soil at the site is classified by the US Department of Agriculture, Natural Resources Conservation Service</w:t>
      </w:r>
      <w:r w:rsidR="00000703">
        <w:rPr>
          <w:rFonts w:ascii="Georgia" w:hAnsi="Georgia"/>
          <w:sz w:val="24"/>
          <w:szCs w:val="24"/>
        </w:rPr>
        <w:t xml:space="preserve"> (USDA-NRCS)</w:t>
      </w:r>
      <w:r>
        <w:rPr>
          <w:rFonts w:ascii="Georgia" w:hAnsi="Georgia"/>
          <w:sz w:val="24"/>
          <w:szCs w:val="24"/>
        </w:rPr>
        <w:t xml:space="preserve"> as </w:t>
      </w:r>
      <w:proofErr w:type="spellStart"/>
      <w:r>
        <w:rPr>
          <w:rFonts w:ascii="Georgia" w:hAnsi="Georgia"/>
          <w:sz w:val="24"/>
          <w:szCs w:val="24"/>
        </w:rPr>
        <w:t>Temvik</w:t>
      </w:r>
      <w:proofErr w:type="spellEnd"/>
      <w:r>
        <w:rPr>
          <w:rFonts w:ascii="Georgia" w:hAnsi="Georgia"/>
          <w:sz w:val="24"/>
          <w:szCs w:val="24"/>
        </w:rPr>
        <w:t xml:space="preserve"> Fine-silty, mixed, </w:t>
      </w:r>
      <w:proofErr w:type="spellStart"/>
      <w:r>
        <w:rPr>
          <w:rFonts w:ascii="Georgia" w:hAnsi="Georgia"/>
          <w:sz w:val="24"/>
          <w:szCs w:val="24"/>
        </w:rPr>
        <w:t>superactive</w:t>
      </w:r>
      <w:proofErr w:type="spellEnd"/>
      <w:r>
        <w:rPr>
          <w:rFonts w:ascii="Georgia" w:hAnsi="Georgia"/>
          <w:sz w:val="24"/>
          <w:szCs w:val="24"/>
        </w:rPr>
        <w:t>, frigid Typic Haplustolls.</w:t>
      </w:r>
    </w:p>
    <w:p w14:paraId="2CFC08EE" w14:textId="77777777" w:rsidR="00587CD2" w:rsidRDefault="00587CD2" w:rsidP="000C6574">
      <w:pPr>
        <w:spacing w:after="0"/>
        <w:rPr>
          <w:rFonts w:ascii="Georgia" w:hAnsi="Georgia"/>
          <w:sz w:val="24"/>
          <w:szCs w:val="24"/>
          <w:vertAlign w:val="superscript"/>
        </w:rPr>
      </w:pPr>
    </w:p>
    <w:p w14:paraId="4B29145B" w14:textId="7C749C3B" w:rsidR="00CE7B89" w:rsidRDefault="00587CD2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CE7B89">
        <w:rPr>
          <w:rFonts w:ascii="Georgia" w:hAnsi="Georgia"/>
          <w:sz w:val="24"/>
          <w:szCs w:val="24"/>
        </w:rPr>
        <w:t>he</w:t>
      </w:r>
      <w:r w:rsidR="00B279E7">
        <w:rPr>
          <w:rFonts w:ascii="Georgia" w:hAnsi="Georgia"/>
          <w:sz w:val="24"/>
          <w:szCs w:val="24"/>
        </w:rPr>
        <w:t xml:space="preserve"> site was located </w:t>
      </w:r>
      <w:r w:rsidR="0054618D">
        <w:rPr>
          <w:rFonts w:ascii="Georgia" w:hAnsi="Georgia"/>
          <w:sz w:val="24"/>
          <w:szCs w:val="24"/>
        </w:rPr>
        <w:t xml:space="preserve">at the </w:t>
      </w:r>
      <w:proofErr w:type="spellStart"/>
      <w:r w:rsidR="00CE7B89">
        <w:rPr>
          <w:rFonts w:ascii="Georgia" w:hAnsi="Georgia"/>
          <w:sz w:val="24"/>
          <w:szCs w:val="24"/>
        </w:rPr>
        <w:t>Glenharold</w:t>
      </w:r>
      <w:proofErr w:type="spellEnd"/>
      <w:r w:rsidR="00CE7B89">
        <w:rPr>
          <w:rFonts w:ascii="Georgia" w:hAnsi="Georgia"/>
          <w:sz w:val="24"/>
          <w:szCs w:val="24"/>
        </w:rPr>
        <w:t xml:space="preserve"> mine </w:t>
      </w:r>
      <w:r w:rsidR="00061A18">
        <w:rPr>
          <w:rFonts w:ascii="Georgia" w:hAnsi="Georgia"/>
          <w:sz w:val="24"/>
          <w:szCs w:val="24"/>
        </w:rPr>
        <w:t xml:space="preserve">which was </w:t>
      </w:r>
      <w:r w:rsidR="0054618D">
        <w:rPr>
          <w:rFonts w:ascii="Georgia" w:hAnsi="Georgia"/>
          <w:sz w:val="24"/>
          <w:szCs w:val="24"/>
        </w:rPr>
        <w:t>operated by the Basin Electric Power Cooperative.</w:t>
      </w:r>
      <w:bookmarkStart w:id="0" w:name="_Hlk138251988"/>
      <w:r w:rsidR="008B015C">
        <w:rPr>
          <w:rFonts w:ascii="Georgia" w:hAnsi="Georgia"/>
          <w:sz w:val="24"/>
          <w:szCs w:val="24"/>
        </w:rPr>
        <w:t xml:space="preserve"> </w:t>
      </w:r>
      <w:r w:rsidR="0054618D">
        <w:rPr>
          <w:rFonts w:ascii="Georgia" w:hAnsi="Georgia"/>
          <w:sz w:val="24"/>
          <w:szCs w:val="24"/>
        </w:rPr>
        <w:t xml:space="preserve">It </w:t>
      </w:r>
      <w:r w:rsidR="00CE7B89">
        <w:rPr>
          <w:rFonts w:ascii="Georgia" w:hAnsi="Georgia"/>
          <w:sz w:val="24"/>
          <w:szCs w:val="24"/>
        </w:rPr>
        <w:t>consisted primarily of</w:t>
      </w:r>
      <w:r w:rsidR="00B279E7">
        <w:rPr>
          <w:rFonts w:ascii="Georgia" w:hAnsi="Georgia"/>
          <w:sz w:val="24"/>
          <w:szCs w:val="24"/>
        </w:rPr>
        <w:t xml:space="preserve"> </w:t>
      </w:r>
      <w:bookmarkEnd w:id="0"/>
      <w:r w:rsidR="0054618D">
        <w:rPr>
          <w:rFonts w:ascii="Georgia" w:hAnsi="Georgia"/>
          <w:sz w:val="24"/>
          <w:szCs w:val="24"/>
        </w:rPr>
        <w:t>soft</w:t>
      </w:r>
      <w:r w:rsidR="00CE7B89">
        <w:rPr>
          <w:rFonts w:ascii="Georgia" w:hAnsi="Georgia"/>
          <w:sz w:val="24"/>
          <w:szCs w:val="24"/>
        </w:rPr>
        <w:t xml:space="preserve"> shale </w:t>
      </w:r>
      <w:r w:rsidR="0054618D">
        <w:rPr>
          <w:rFonts w:ascii="Georgia" w:hAnsi="Georgia"/>
          <w:sz w:val="24"/>
          <w:szCs w:val="24"/>
        </w:rPr>
        <w:t xml:space="preserve">material </w:t>
      </w:r>
      <w:bookmarkStart w:id="1" w:name="_Hlk138252172"/>
      <w:r w:rsidR="00CE7B89">
        <w:rPr>
          <w:rFonts w:ascii="Georgia" w:hAnsi="Georgia"/>
          <w:sz w:val="24"/>
          <w:szCs w:val="24"/>
        </w:rPr>
        <w:t xml:space="preserve">from </w:t>
      </w:r>
      <w:proofErr w:type="spellStart"/>
      <w:proofErr w:type="gramStart"/>
      <w:r w:rsidR="00B279E7">
        <w:rPr>
          <w:rFonts w:ascii="Georgia" w:hAnsi="Georgia"/>
          <w:sz w:val="24"/>
          <w:szCs w:val="24"/>
        </w:rPr>
        <w:t>Mezosoic</w:t>
      </w:r>
      <w:proofErr w:type="spellEnd"/>
      <w:proofErr w:type="gramEnd"/>
      <w:r w:rsidR="00B279E7">
        <w:rPr>
          <w:rFonts w:ascii="Georgia" w:hAnsi="Georgia"/>
          <w:sz w:val="24"/>
          <w:szCs w:val="24"/>
        </w:rPr>
        <w:t xml:space="preserve"> </w:t>
      </w:r>
      <w:r w:rsidR="0054618D">
        <w:rPr>
          <w:rFonts w:ascii="Georgia" w:hAnsi="Georgia"/>
          <w:sz w:val="24"/>
          <w:szCs w:val="24"/>
        </w:rPr>
        <w:t xml:space="preserve">strata </w:t>
      </w:r>
      <w:bookmarkEnd w:id="1"/>
      <w:r w:rsidR="0054618D">
        <w:rPr>
          <w:rFonts w:ascii="Georgia" w:hAnsi="Georgia"/>
          <w:sz w:val="24"/>
          <w:szCs w:val="24"/>
        </w:rPr>
        <w:t xml:space="preserve">of </w:t>
      </w:r>
      <w:r w:rsidR="00CE7B89">
        <w:rPr>
          <w:rFonts w:ascii="Georgia" w:hAnsi="Georgia"/>
          <w:sz w:val="24"/>
          <w:szCs w:val="24"/>
        </w:rPr>
        <w:t>the Tongue River member of the Fort Union geologic group.</w:t>
      </w:r>
    </w:p>
    <w:p w14:paraId="0EBB6912" w14:textId="77777777" w:rsidR="004E45F7" w:rsidRDefault="004E45F7" w:rsidP="000C6574">
      <w:pPr>
        <w:spacing w:after="0"/>
        <w:rPr>
          <w:rFonts w:ascii="Georgia" w:hAnsi="Georgia"/>
          <w:sz w:val="24"/>
          <w:szCs w:val="24"/>
        </w:rPr>
      </w:pPr>
    </w:p>
    <w:p w14:paraId="185C2D73" w14:textId="29C24E79" w:rsidR="00042D09" w:rsidRDefault="004E45F7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Construction of the wedge was by motor scrapers in </w:t>
      </w:r>
      <w:r w:rsidR="00F412A7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summer of 1974.</w:t>
      </w:r>
      <w:r w:rsidR="00CE21CF">
        <w:rPr>
          <w:rFonts w:ascii="Georgia" w:hAnsi="Georgia"/>
          <w:sz w:val="24"/>
          <w:szCs w:val="24"/>
        </w:rPr>
        <w:t xml:space="preserve"> </w:t>
      </w:r>
      <w:r w:rsidR="00E3341C">
        <w:rPr>
          <w:rFonts w:ascii="Georgia" w:hAnsi="Georgia"/>
          <w:sz w:val="24"/>
          <w:szCs w:val="24"/>
        </w:rPr>
        <w:t>Approximately 20,000 m</w:t>
      </w:r>
      <w:r w:rsidR="00E3341C" w:rsidRPr="00E3341C">
        <w:rPr>
          <w:rFonts w:ascii="Georgia" w:hAnsi="Georgia"/>
          <w:sz w:val="24"/>
          <w:szCs w:val="24"/>
          <w:vertAlign w:val="superscript"/>
        </w:rPr>
        <w:t>3</w:t>
      </w:r>
      <w:r w:rsidR="00E3341C">
        <w:rPr>
          <w:rFonts w:ascii="Georgia" w:hAnsi="Georgia"/>
          <w:sz w:val="24"/>
          <w:szCs w:val="24"/>
        </w:rPr>
        <w:t xml:space="preserve"> of soil material was used for construction.</w:t>
      </w:r>
      <w:r w:rsidR="008B015C">
        <w:rPr>
          <w:rFonts w:ascii="Georgia" w:hAnsi="Georgia"/>
          <w:sz w:val="24"/>
          <w:szCs w:val="24"/>
        </w:rPr>
        <w:t xml:space="preserve"> </w:t>
      </w:r>
      <w:r w:rsidR="000C6C07">
        <w:rPr>
          <w:rFonts w:ascii="Georgia" w:hAnsi="Georgia"/>
          <w:sz w:val="24"/>
          <w:szCs w:val="24"/>
        </w:rPr>
        <w:t xml:space="preserve">After leveling </w:t>
      </w:r>
      <w:proofErr w:type="spellStart"/>
      <w:r w:rsidR="00376EC0">
        <w:rPr>
          <w:rFonts w:ascii="Georgia" w:hAnsi="Georgia"/>
          <w:sz w:val="24"/>
          <w:szCs w:val="24"/>
        </w:rPr>
        <w:t>minespoil</w:t>
      </w:r>
      <w:proofErr w:type="spellEnd"/>
      <w:r w:rsidR="00376EC0">
        <w:rPr>
          <w:rFonts w:ascii="Georgia" w:hAnsi="Georgia"/>
          <w:sz w:val="24"/>
          <w:szCs w:val="24"/>
        </w:rPr>
        <w:t xml:space="preserve"> </w:t>
      </w:r>
      <w:r w:rsidR="000C6C07">
        <w:rPr>
          <w:rFonts w:ascii="Georgia" w:hAnsi="Georgia"/>
          <w:sz w:val="24"/>
          <w:szCs w:val="24"/>
        </w:rPr>
        <w:t xml:space="preserve">to approximately 0.5% grade, </w:t>
      </w:r>
      <w:r w:rsidR="00376EC0">
        <w:rPr>
          <w:rFonts w:ascii="Georgia" w:hAnsi="Georgia"/>
          <w:sz w:val="24"/>
          <w:szCs w:val="24"/>
        </w:rPr>
        <w:t xml:space="preserve">the </w:t>
      </w:r>
      <w:r w:rsidR="00042D09">
        <w:rPr>
          <w:rFonts w:ascii="Georgia" w:hAnsi="Georgia"/>
          <w:sz w:val="24"/>
          <w:szCs w:val="24"/>
        </w:rPr>
        <w:t>subsoil wedge was</w:t>
      </w:r>
      <w:r w:rsidR="00010B8F">
        <w:rPr>
          <w:rFonts w:ascii="Georgia" w:hAnsi="Georgia"/>
          <w:sz w:val="24"/>
          <w:szCs w:val="24"/>
        </w:rPr>
        <w:t xml:space="preserve"> </w:t>
      </w:r>
      <w:r w:rsidR="00042D09">
        <w:rPr>
          <w:rFonts w:ascii="Georgia" w:hAnsi="Georgia"/>
          <w:sz w:val="24"/>
          <w:szCs w:val="24"/>
        </w:rPr>
        <w:t xml:space="preserve">constructed </w:t>
      </w:r>
      <w:r w:rsidR="00010B8F">
        <w:rPr>
          <w:rFonts w:ascii="Georgia" w:hAnsi="Georgia"/>
          <w:sz w:val="24"/>
          <w:szCs w:val="24"/>
        </w:rPr>
        <w:t>from nearby material.</w:t>
      </w:r>
      <w:r w:rsidR="008B015C">
        <w:rPr>
          <w:rFonts w:ascii="Georgia" w:hAnsi="Georgia"/>
          <w:sz w:val="24"/>
          <w:szCs w:val="24"/>
        </w:rPr>
        <w:t xml:space="preserve"> </w:t>
      </w:r>
      <w:r w:rsidR="00010B8F">
        <w:rPr>
          <w:rFonts w:ascii="Georgia" w:hAnsi="Georgia"/>
          <w:sz w:val="24"/>
          <w:szCs w:val="24"/>
        </w:rPr>
        <w:t xml:space="preserve">It </w:t>
      </w:r>
      <w:r w:rsidR="00042D09">
        <w:rPr>
          <w:rFonts w:ascii="Georgia" w:hAnsi="Georgia"/>
          <w:sz w:val="24"/>
          <w:szCs w:val="24"/>
        </w:rPr>
        <w:t>consisted of 12 contiguous blocks of material (which were the main plots), three replications of four topsoil thickness treatments.</w:t>
      </w:r>
      <w:r w:rsidR="008B015C">
        <w:rPr>
          <w:rFonts w:ascii="Georgia" w:hAnsi="Georgia"/>
          <w:sz w:val="24"/>
          <w:szCs w:val="24"/>
        </w:rPr>
        <w:t xml:space="preserve"> </w:t>
      </w:r>
      <w:r w:rsidR="00042D09">
        <w:rPr>
          <w:rFonts w:ascii="Georgia" w:hAnsi="Georgia"/>
          <w:sz w:val="24"/>
          <w:szCs w:val="24"/>
        </w:rPr>
        <w:t>For each replication, three of the main treatment blocks consisted of subsoil material, and one was a 3:1 subsoil–topsoil mix.</w:t>
      </w:r>
    </w:p>
    <w:p w14:paraId="61ECC1CF" w14:textId="77777777" w:rsidR="007022D7" w:rsidRDefault="007022D7" w:rsidP="000C6574">
      <w:pPr>
        <w:spacing w:after="0"/>
        <w:rPr>
          <w:rFonts w:ascii="Georgia" w:hAnsi="Georgia"/>
          <w:sz w:val="24"/>
          <w:szCs w:val="24"/>
        </w:rPr>
      </w:pPr>
    </w:p>
    <w:p w14:paraId="6955B131" w14:textId="2DFE4F71" w:rsidR="004505A2" w:rsidRDefault="000C6574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Topsoil treatments were created by spreading s</w:t>
      </w:r>
      <w:r w:rsidR="00010B8F">
        <w:rPr>
          <w:rFonts w:ascii="Georgia" w:hAnsi="Georgia"/>
          <w:sz w:val="24"/>
          <w:szCs w:val="24"/>
        </w:rPr>
        <w:t>tockpiled topsoil over the wedge</w:t>
      </w:r>
      <w:r w:rsidR="00DF7564">
        <w:rPr>
          <w:rFonts w:ascii="Georgia" w:hAnsi="Georgia"/>
          <w:sz w:val="24"/>
          <w:szCs w:val="24"/>
        </w:rPr>
        <w:t xml:space="preserve"> to depths of o cm, 20 cm</w:t>
      </w:r>
      <w:r w:rsidR="00D8232F">
        <w:rPr>
          <w:rFonts w:ascii="Georgia" w:hAnsi="Georgia"/>
          <w:sz w:val="24"/>
          <w:szCs w:val="24"/>
        </w:rPr>
        <w:t>,</w:t>
      </w:r>
      <w:r w:rsidR="00DF7564">
        <w:rPr>
          <w:rFonts w:ascii="Georgia" w:hAnsi="Georgia"/>
          <w:sz w:val="24"/>
          <w:szCs w:val="24"/>
        </w:rPr>
        <w:t xml:space="preserve"> and 60 cm, with the mixed subsoil-topsoil blocks receiving no topsoil.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D8232F">
        <w:rPr>
          <w:rFonts w:ascii="Georgia" w:hAnsi="Georgia"/>
          <w:sz w:val="24"/>
          <w:szCs w:val="24"/>
        </w:rPr>
        <w:t xml:space="preserve">Each main plot was about </w:t>
      </w:r>
      <w:r w:rsidR="0074660F">
        <w:rPr>
          <w:rFonts w:ascii="Georgia" w:hAnsi="Georgia"/>
          <w:sz w:val="24"/>
          <w:szCs w:val="24"/>
        </w:rPr>
        <w:t>2</w:t>
      </w:r>
      <w:r w:rsidR="00D8232F">
        <w:rPr>
          <w:rFonts w:ascii="Georgia" w:hAnsi="Georgia"/>
          <w:sz w:val="24"/>
          <w:szCs w:val="24"/>
        </w:rPr>
        <w:t>0 m wide</w:t>
      </w:r>
      <w:r w:rsidR="006F36B4">
        <w:rPr>
          <w:rFonts w:ascii="Georgia" w:hAnsi="Georgia"/>
          <w:sz w:val="24"/>
          <w:szCs w:val="24"/>
        </w:rPr>
        <w:t>,</w:t>
      </w:r>
      <w:r w:rsidR="00D8232F">
        <w:rPr>
          <w:rFonts w:ascii="Georgia" w:hAnsi="Georgia"/>
          <w:sz w:val="24"/>
          <w:szCs w:val="24"/>
        </w:rPr>
        <w:t xml:space="preserve"> and the total </w:t>
      </w:r>
      <w:r w:rsidR="004505A2">
        <w:rPr>
          <w:rFonts w:ascii="Georgia" w:hAnsi="Georgia"/>
          <w:sz w:val="24"/>
          <w:szCs w:val="24"/>
        </w:rPr>
        <w:t>length</w:t>
      </w:r>
      <w:r w:rsidR="00D8232F">
        <w:rPr>
          <w:rFonts w:ascii="Georgia" w:hAnsi="Georgia"/>
          <w:sz w:val="24"/>
          <w:szCs w:val="24"/>
        </w:rPr>
        <w:t xml:space="preserve"> of the wedge was 240 m</w:t>
      </w:r>
      <w:r w:rsidR="004505A2">
        <w:rPr>
          <w:rFonts w:ascii="Georgia" w:hAnsi="Georgia"/>
          <w:sz w:val="24"/>
          <w:szCs w:val="24"/>
        </w:rPr>
        <w:t>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4505A2">
        <w:rPr>
          <w:rFonts w:ascii="Georgia" w:hAnsi="Georgia"/>
          <w:sz w:val="24"/>
          <w:szCs w:val="24"/>
        </w:rPr>
        <w:t>Subsoil depth went from 0 to 2.1 m thick at 53 m from the toe, with a 4% slope.</w:t>
      </w:r>
    </w:p>
    <w:p w14:paraId="263144D4" w14:textId="77777777" w:rsidR="007022D7" w:rsidRDefault="007022D7" w:rsidP="000C6574">
      <w:pPr>
        <w:spacing w:after="0"/>
        <w:rPr>
          <w:rFonts w:ascii="Georgia" w:hAnsi="Georgia"/>
          <w:sz w:val="24"/>
          <w:szCs w:val="24"/>
        </w:rPr>
      </w:pPr>
    </w:p>
    <w:p w14:paraId="51157A63" w14:textId="2BF52AED" w:rsidR="00042D09" w:rsidRDefault="00042D09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main treatment block was split into four long strips </w:t>
      </w:r>
      <w:r w:rsidR="001416E2">
        <w:rPr>
          <w:rFonts w:ascii="Georgia" w:hAnsi="Georgia"/>
          <w:sz w:val="24"/>
          <w:szCs w:val="24"/>
        </w:rPr>
        <w:t>with 3 m alley</w:t>
      </w:r>
      <w:r w:rsidR="006F36B4">
        <w:rPr>
          <w:rFonts w:ascii="Georgia" w:hAnsi="Georgia"/>
          <w:sz w:val="24"/>
          <w:szCs w:val="24"/>
        </w:rPr>
        <w:t>s</w:t>
      </w:r>
      <w:r w:rsidR="00DE6F3D">
        <w:rPr>
          <w:rFonts w:ascii="Georgia" w:hAnsi="Georgia"/>
          <w:sz w:val="24"/>
          <w:szCs w:val="24"/>
        </w:rPr>
        <w:t xml:space="preserve"> between blocks.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DE6F3D">
        <w:rPr>
          <w:rFonts w:ascii="Georgia" w:hAnsi="Georgia"/>
          <w:sz w:val="24"/>
          <w:szCs w:val="24"/>
        </w:rPr>
        <w:t xml:space="preserve">Strips were </w:t>
      </w:r>
      <w:r>
        <w:rPr>
          <w:rFonts w:ascii="Georgia" w:hAnsi="Georgia"/>
          <w:sz w:val="24"/>
          <w:szCs w:val="24"/>
        </w:rPr>
        <w:t>seeded to crops of alfalfa</w:t>
      </w:r>
      <w:r w:rsidR="00DE6F3D">
        <w:rPr>
          <w:rFonts w:ascii="Georgia" w:hAnsi="Georgia"/>
          <w:sz w:val="24"/>
          <w:szCs w:val="24"/>
        </w:rPr>
        <w:t xml:space="preserve"> (</w:t>
      </w:r>
      <w:r w:rsidR="00DE6F3D" w:rsidRPr="00587CD2">
        <w:rPr>
          <w:rFonts w:ascii="Georgia" w:hAnsi="Georgia"/>
          <w:i/>
          <w:iCs/>
          <w:sz w:val="24"/>
          <w:szCs w:val="24"/>
        </w:rPr>
        <w:t>Medicago sativa</w:t>
      </w:r>
      <w:r w:rsidR="00DE6F3D">
        <w:rPr>
          <w:rFonts w:ascii="Georgia" w:hAnsi="Georgia"/>
          <w:sz w:val="24"/>
          <w:szCs w:val="24"/>
        </w:rPr>
        <w:t xml:space="preserve"> L.)</w:t>
      </w:r>
      <w:r>
        <w:rPr>
          <w:rFonts w:ascii="Georgia" w:hAnsi="Georgia"/>
          <w:sz w:val="24"/>
          <w:szCs w:val="24"/>
        </w:rPr>
        <w:t>, crested wheatgrass,</w:t>
      </w:r>
      <w:r w:rsidR="000C6574">
        <w:rPr>
          <w:rFonts w:ascii="Georgia" w:hAnsi="Georgia"/>
          <w:sz w:val="24"/>
          <w:szCs w:val="24"/>
        </w:rPr>
        <w:t xml:space="preserve"> </w:t>
      </w:r>
      <w:r w:rsidR="00DE6F3D">
        <w:rPr>
          <w:rFonts w:ascii="Georgia" w:hAnsi="Georgia"/>
          <w:sz w:val="24"/>
          <w:szCs w:val="24"/>
        </w:rPr>
        <w:t>(</w:t>
      </w:r>
      <w:proofErr w:type="spellStart"/>
      <w:r w:rsidR="00DE6F3D" w:rsidRPr="00CD4EF0">
        <w:rPr>
          <w:rFonts w:ascii="Georgia" w:hAnsi="Georgia"/>
          <w:i/>
          <w:iCs/>
          <w:sz w:val="24"/>
          <w:szCs w:val="24"/>
        </w:rPr>
        <w:t>Agropyron</w:t>
      </w:r>
      <w:proofErr w:type="spellEnd"/>
      <w:r w:rsidR="00DE6F3D" w:rsidRPr="00CD4EF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DE6F3D" w:rsidRPr="00CD4EF0">
        <w:rPr>
          <w:rFonts w:ascii="Georgia" w:hAnsi="Georgia"/>
          <w:i/>
          <w:iCs/>
          <w:sz w:val="24"/>
          <w:szCs w:val="24"/>
        </w:rPr>
        <w:t>cristatum</w:t>
      </w:r>
      <w:proofErr w:type="spellEnd"/>
      <w:r w:rsidR="00DE6F3D">
        <w:rPr>
          <w:rFonts w:ascii="Georgia" w:hAnsi="Georgia"/>
          <w:sz w:val="24"/>
          <w:szCs w:val="24"/>
        </w:rPr>
        <w:t xml:space="preserve"> L),</w:t>
      </w:r>
      <w:r>
        <w:rPr>
          <w:rFonts w:ascii="Georgia" w:hAnsi="Georgia"/>
          <w:sz w:val="24"/>
          <w:szCs w:val="24"/>
        </w:rPr>
        <w:t xml:space="preserve"> spring wheat</w:t>
      </w:r>
      <w:r w:rsidR="00DE6F3D">
        <w:rPr>
          <w:rFonts w:ascii="Georgia" w:hAnsi="Georgia"/>
          <w:sz w:val="24"/>
          <w:szCs w:val="24"/>
        </w:rPr>
        <w:t xml:space="preserve"> (</w:t>
      </w:r>
      <w:r w:rsidR="00DE6F3D" w:rsidRPr="00CD4EF0">
        <w:rPr>
          <w:rFonts w:ascii="Georgia" w:hAnsi="Georgia"/>
          <w:i/>
          <w:iCs/>
          <w:sz w:val="24"/>
          <w:szCs w:val="24"/>
        </w:rPr>
        <w:t xml:space="preserve">Triticum </w:t>
      </w:r>
      <w:proofErr w:type="spellStart"/>
      <w:r w:rsidR="00DE6F3D" w:rsidRPr="00CD4EF0">
        <w:rPr>
          <w:rFonts w:ascii="Georgia" w:hAnsi="Georgia"/>
          <w:i/>
          <w:iCs/>
          <w:sz w:val="24"/>
          <w:szCs w:val="24"/>
        </w:rPr>
        <w:t>aestivum</w:t>
      </w:r>
      <w:proofErr w:type="spellEnd"/>
      <w:r w:rsidR="00DE6F3D">
        <w:rPr>
          <w:rFonts w:ascii="Georgia" w:hAnsi="Georgia"/>
          <w:sz w:val="24"/>
          <w:szCs w:val="24"/>
        </w:rPr>
        <w:t xml:space="preserve"> L.)</w:t>
      </w:r>
      <w:r>
        <w:rPr>
          <w:rFonts w:ascii="Georgia" w:hAnsi="Georgia"/>
          <w:sz w:val="24"/>
          <w:szCs w:val="24"/>
        </w:rPr>
        <w:t xml:space="preserve">, and warm-season grass mix </w:t>
      </w:r>
      <w:r w:rsidR="00587CD2">
        <w:rPr>
          <w:rFonts w:ascii="Georgia" w:hAnsi="Georgia"/>
          <w:sz w:val="24"/>
          <w:szCs w:val="24"/>
        </w:rPr>
        <w:t xml:space="preserve">consisting of </w:t>
      </w:r>
      <w:r w:rsidR="00C90167">
        <w:rPr>
          <w:rFonts w:ascii="Georgia" w:hAnsi="Georgia"/>
          <w:sz w:val="24"/>
          <w:szCs w:val="24"/>
        </w:rPr>
        <w:t xml:space="preserve">blue grama </w:t>
      </w:r>
      <w:r w:rsidR="00DE6F3D">
        <w:rPr>
          <w:rFonts w:ascii="Georgia" w:hAnsi="Georgia"/>
          <w:sz w:val="24"/>
          <w:szCs w:val="24"/>
        </w:rPr>
        <w:t>(</w:t>
      </w:r>
      <w:proofErr w:type="spellStart"/>
      <w:r w:rsidR="00DE6F3D" w:rsidRPr="00CD4EF0">
        <w:rPr>
          <w:rFonts w:ascii="Georgia" w:hAnsi="Georgia"/>
          <w:i/>
          <w:iCs/>
          <w:sz w:val="24"/>
          <w:szCs w:val="24"/>
        </w:rPr>
        <w:t>Bouteloua</w:t>
      </w:r>
      <w:proofErr w:type="spellEnd"/>
      <w:r w:rsidR="00DE6F3D" w:rsidRPr="00CD4EF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DE6F3D" w:rsidRPr="00CD4EF0">
        <w:rPr>
          <w:rFonts w:ascii="Georgia" w:hAnsi="Georgia"/>
          <w:i/>
          <w:iCs/>
          <w:sz w:val="24"/>
          <w:szCs w:val="24"/>
        </w:rPr>
        <w:t>gracilis</w:t>
      </w:r>
      <w:proofErr w:type="spellEnd"/>
      <w:r w:rsidR="00CD4EF0">
        <w:rPr>
          <w:rFonts w:ascii="Georgia" w:hAnsi="Georgia"/>
          <w:sz w:val="24"/>
          <w:szCs w:val="24"/>
        </w:rPr>
        <w:t xml:space="preserve"> (</w:t>
      </w:r>
      <w:proofErr w:type="spellStart"/>
      <w:r w:rsidR="00CD4EF0">
        <w:rPr>
          <w:rFonts w:ascii="Georgia" w:hAnsi="Georgia"/>
          <w:sz w:val="24"/>
          <w:szCs w:val="24"/>
        </w:rPr>
        <w:t>Wiild</w:t>
      </w:r>
      <w:proofErr w:type="spellEnd"/>
      <w:r w:rsidR="00CD4EF0">
        <w:rPr>
          <w:rFonts w:ascii="Georgia" w:hAnsi="Georgia"/>
          <w:sz w:val="24"/>
          <w:szCs w:val="24"/>
        </w:rPr>
        <w:t xml:space="preserve"> ex. </w:t>
      </w:r>
      <w:proofErr w:type="spellStart"/>
      <w:r w:rsidR="00CD4EF0">
        <w:rPr>
          <w:rFonts w:ascii="Georgia" w:hAnsi="Georgia"/>
          <w:sz w:val="24"/>
          <w:szCs w:val="24"/>
        </w:rPr>
        <w:t>Kunth</w:t>
      </w:r>
      <w:proofErr w:type="spellEnd"/>
      <w:r w:rsidR="00CD4EF0">
        <w:rPr>
          <w:rFonts w:ascii="Georgia" w:hAnsi="Georgia"/>
          <w:sz w:val="24"/>
          <w:szCs w:val="24"/>
        </w:rPr>
        <w:t>) Lag. ex. Griffiths</w:t>
      </w:r>
      <w:r w:rsidR="00C90167">
        <w:rPr>
          <w:rFonts w:ascii="Georgia" w:hAnsi="Georgia"/>
          <w:sz w:val="24"/>
          <w:szCs w:val="24"/>
        </w:rPr>
        <w:t>)</w:t>
      </w:r>
      <w:r w:rsidR="00DE6F3D">
        <w:rPr>
          <w:rFonts w:ascii="Georgia" w:hAnsi="Georgia"/>
          <w:sz w:val="24"/>
          <w:szCs w:val="24"/>
        </w:rPr>
        <w:t xml:space="preserve"> and </w:t>
      </w:r>
      <w:r w:rsidR="00C90167">
        <w:rPr>
          <w:rFonts w:ascii="Georgia" w:hAnsi="Georgia"/>
          <w:sz w:val="24"/>
          <w:szCs w:val="24"/>
        </w:rPr>
        <w:t>side oats grama (</w:t>
      </w:r>
      <w:proofErr w:type="spellStart"/>
      <w:r w:rsidR="00C90167" w:rsidRPr="00CD4EF0">
        <w:rPr>
          <w:rFonts w:ascii="Georgia" w:hAnsi="Georgia"/>
          <w:i/>
          <w:iCs/>
          <w:sz w:val="24"/>
          <w:szCs w:val="24"/>
        </w:rPr>
        <w:t>Bouteloua</w:t>
      </w:r>
      <w:proofErr w:type="spellEnd"/>
      <w:r w:rsidR="00C90167" w:rsidRPr="00CD4EF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C90167" w:rsidRPr="00CD4EF0">
        <w:rPr>
          <w:rFonts w:ascii="Georgia" w:hAnsi="Georgia"/>
          <w:i/>
          <w:iCs/>
          <w:sz w:val="24"/>
          <w:szCs w:val="24"/>
        </w:rPr>
        <w:t>curtipendula</w:t>
      </w:r>
      <w:proofErr w:type="spellEnd"/>
      <w:r w:rsidR="00CD4EF0">
        <w:rPr>
          <w:rFonts w:ascii="Georgia" w:hAnsi="Georgia"/>
          <w:sz w:val="24"/>
          <w:szCs w:val="24"/>
        </w:rPr>
        <w:t xml:space="preserve"> (</w:t>
      </w:r>
      <w:proofErr w:type="spellStart"/>
      <w:r w:rsidR="00CD4EF0">
        <w:rPr>
          <w:rFonts w:ascii="Georgia" w:hAnsi="Georgia"/>
          <w:sz w:val="24"/>
          <w:szCs w:val="24"/>
        </w:rPr>
        <w:t>Michx</w:t>
      </w:r>
      <w:proofErr w:type="spellEnd"/>
      <w:r w:rsidR="00CD4EF0">
        <w:rPr>
          <w:rFonts w:ascii="Georgia" w:hAnsi="Georgia"/>
          <w:sz w:val="24"/>
          <w:szCs w:val="24"/>
        </w:rPr>
        <w:t>) Torr.</w:t>
      </w:r>
      <w:r w:rsidR="00C90167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14:paraId="4004F6A4" w14:textId="77777777" w:rsidR="00042D09" w:rsidRDefault="00042D09" w:rsidP="000C6574">
      <w:pPr>
        <w:spacing w:after="0"/>
        <w:rPr>
          <w:rFonts w:ascii="Georgia" w:hAnsi="Georgia"/>
          <w:sz w:val="24"/>
          <w:szCs w:val="24"/>
        </w:rPr>
      </w:pPr>
    </w:p>
    <w:p w14:paraId="023E889C" w14:textId="77777777" w:rsidR="009D252E" w:rsidRDefault="009D252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7395EE89" w14:textId="0672EEC4" w:rsidR="009542E0" w:rsidRDefault="009542E0" w:rsidP="000C6574">
      <w:pPr>
        <w:spacing w:after="0"/>
        <w:rPr>
          <w:rFonts w:ascii="Georgia" w:hAnsi="Georgia"/>
          <w:b/>
          <w:bCs/>
          <w:sz w:val="24"/>
          <w:szCs w:val="24"/>
        </w:rPr>
      </w:pPr>
      <w:r w:rsidRPr="009542E0">
        <w:rPr>
          <w:rFonts w:ascii="Georgia" w:hAnsi="Georgia"/>
          <w:b/>
          <w:bCs/>
          <w:sz w:val="24"/>
          <w:szCs w:val="24"/>
        </w:rPr>
        <w:lastRenderedPageBreak/>
        <w:t xml:space="preserve">Soil </w:t>
      </w:r>
      <w:r w:rsidR="00DA05FA">
        <w:rPr>
          <w:rFonts w:ascii="Georgia" w:hAnsi="Georgia"/>
          <w:b/>
          <w:bCs/>
          <w:sz w:val="24"/>
          <w:szCs w:val="24"/>
        </w:rPr>
        <w:t xml:space="preserve">double </w:t>
      </w:r>
      <w:r w:rsidRPr="009542E0">
        <w:rPr>
          <w:rFonts w:ascii="Georgia" w:hAnsi="Georgia"/>
          <w:b/>
          <w:bCs/>
          <w:sz w:val="24"/>
          <w:szCs w:val="24"/>
        </w:rPr>
        <w:t>wedge at Zap site</w:t>
      </w:r>
    </w:p>
    <w:p w14:paraId="6473067A" w14:textId="77777777" w:rsidR="00A90D4D" w:rsidRDefault="00A90D4D" w:rsidP="000C6574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6DC5A9E5" w14:textId="19AFCE25" w:rsidR="00BD65C5" w:rsidRDefault="00BD65C5" w:rsidP="000C6574">
      <w:pPr>
        <w:spacing w:after="0"/>
        <w:rPr>
          <w:rFonts w:ascii="Georgia" w:hAnsi="Georgia"/>
          <w:sz w:val="24"/>
          <w:szCs w:val="24"/>
        </w:rPr>
      </w:pPr>
      <w:r w:rsidRPr="00BD65C5">
        <w:rPr>
          <w:rFonts w:ascii="Georgia" w:hAnsi="Georgia"/>
          <w:sz w:val="24"/>
          <w:szCs w:val="24"/>
        </w:rPr>
        <w:t>Detailed</w:t>
      </w:r>
      <w:r>
        <w:rPr>
          <w:rFonts w:ascii="Georgia" w:hAnsi="Georgia"/>
          <w:sz w:val="24"/>
          <w:szCs w:val="24"/>
        </w:rPr>
        <w:t xml:space="preserve"> information about the soil double wedge at the Zap site is displayed in Figures 3 and 4, and information about properties of materials is shown in Table 1.</w:t>
      </w:r>
    </w:p>
    <w:p w14:paraId="51825C83" w14:textId="77777777" w:rsidR="00A90D4D" w:rsidRPr="00BD65C5" w:rsidRDefault="00A90D4D" w:rsidP="000C6574">
      <w:pPr>
        <w:spacing w:after="0"/>
        <w:rPr>
          <w:rFonts w:ascii="Georgia" w:hAnsi="Georgia"/>
          <w:sz w:val="24"/>
          <w:szCs w:val="24"/>
        </w:rPr>
      </w:pPr>
    </w:p>
    <w:p w14:paraId="217714E9" w14:textId="0397A5C9" w:rsidR="006374BA" w:rsidRDefault="00DA05FA" w:rsidP="000C6574">
      <w:pPr>
        <w:spacing w:after="0"/>
        <w:rPr>
          <w:rFonts w:ascii="Georgia" w:hAnsi="Georgia"/>
          <w:sz w:val="24"/>
          <w:szCs w:val="24"/>
        </w:rPr>
      </w:pPr>
      <w:r w:rsidRPr="00DA05FA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double wedge at the Zap site was located at </w:t>
      </w:r>
      <w:r w:rsidR="006374BA">
        <w:rPr>
          <w:rFonts w:ascii="Georgia" w:hAnsi="Georgia"/>
          <w:sz w:val="24"/>
          <w:szCs w:val="24"/>
        </w:rPr>
        <w:t>47.242500</w:t>
      </w:r>
      <w:r w:rsidR="006374BA" w:rsidRPr="006374BA">
        <w:rPr>
          <w:rFonts w:ascii="Georgia" w:hAnsi="Georgia"/>
          <w:sz w:val="24"/>
          <w:szCs w:val="24"/>
          <w:vertAlign w:val="superscript"/>
        </w:rPr>
        <w:t>o</w:t>
      </w:r>
      <w:r w:rsidR="006374BA">
        <w:rPr>
          <w:rFonts w:ascii="Georgia" w:hAnsi="Georgia"/>
          <w:sz w:val="24"/>
          <w:szCs w:val="24"/>
        </w:rPr>
        <w:t xml:space="preserve"> N, 101.854722</w:t>
      </w:r>
      <w:r w:rsidR="006374BA" w:rsidRPr="006374BA">
        <w:rPr>
          <w:rFonts w:ascii="Georgia" w:hAnsi="Georgia"/>
          <w:sz w:val="24"/>
          <w:szCs w:val="24"/>
          <w:vertAlign w:val="superscript"/>
        </w:rPr>
        <w:t>o</w:t>
      </w:r>
      <w:r w:rsidR="006374BA">
        <w:rPr>
          <w:rFonts w:ascii="Georgia" w:hAnsi="Georgia"/>
          <w:sz w:val="24"/>
          <w:szCs w:val="24"/>
        </w:rPr>
        <w:t xml:space="preserve"> W</w:t>
      </w:r>
      <w:r w:rsidR="00EC445A" w:rsidRPr="00EC445A">
        <w:rPr>
          <w:rFonts w:ascii="Georgia" w:hAnsi="Georgia"/>
          <w:sz w:val="24"/>
          <w:szCs w:val="24"/>
        </w:rPr>
        <w:t xml:space="preserve"> </w:t>
      </w:r>
      <w:r w:rsidR="00EC445A">
        <w:rPr>
          <w:rFonts w:ascii="Georgia" w:hAnsi="Georgia"/>
          <w:sz w:val="24"/>
          <w:szCs w:val="24"/>
        </w:rPr>
        <w:t>and is named for the nearest town of Zap in Mercer County, North Dakota.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6374BA">
        <w:rPr>
          <w:rFonts w:ascii="Georgia" w:hAnsi="Georgia"/>
          <w:sz w:val="24"/>
          <w:szCs w:val="24"/>
        </w:rPr>
        <w:t>S</w:t>
      </w:r>
      <w:r w:rsidR="003F21FF">
        <w:rPr>
          <w:rFonts w:ascii="Georgia" w:hAnsi="Georgia"/>
          <w:sz w:val="24"/>
          <w:szCs w:val="24"/>
        </w:rPr>
        <w:t>oil at the site is classified by the USDA-NRCS as Ringling-</w:t>
      </w:r>
      <w:proofErr w:type="spellStart"/>
      <w:r w:rsidR="003F21FF">
        <w:rPr>
          <w:rFonts w:ascii="Georgia" w:hAnsi="Georgia"/>
          <w:sz w:val="24"/>
          <w:szCs w:val="24"/>
        </w:rPr>
        <w:t>Cabba</w:t>
      </w:r>
      <w:proofErr w:type="spellEnd"/>
      <w:r w:rsidR="003F21FF">
        <w:rPr>
          <w:rFonts w:ascii="Georgia" w:hAnsi="Georgia"/>
          <w:sz w:val="24"/>
          <w:szCs w:val="24"/>
        </w:rPr>
        <w:t xml:space="preserve"> complex, Loamy-skeletal over fragmental, mixed, </w:t>
      </w:r>
      <w:proofErr w:type="spellStart"/>
      <w:r w:rsidR="003F21FF">
        <w:rPr>
          <w:rFonts w:ascii="Georgia" w:hAnsi="Georgia"/>
          <w:sz w:val="24"/>
          <w:szCs w:val="24"/>
        </w:rPr>
        <w:t>superactive</w:t>
      </w:r>
      <w:proofErr w:type="spellEnd"/>
      <w:r w:rsidR="003F21FF">
        <w:rPr>
          <w:rFonts w:ascii="Georgia" w:hAnsi="Georgia"/>
          <w:sz w:val="24"/>
          <w:szCs w:val="24"/>
        </w:rPr>
        <w:t xml:space="preserve">, calcareous, frigid, shallow Typic </w:t>
      </w:r>
      <w:proofErr w:type="spellStart"/>
      <w:r w:rsidR="003F21FF">
        <w:rPr>
          <w:rFonts w:ascii="Georgia" w:hAnsi="Georgia"/>
          <w:sz w:val="24"/>
          <w:szCs w:val="24"/>
        </w:rPr>
        <w:t>Ustorthents</w:t>
      </w:r>
      <w:proofErr w:type="spellEnd"/>
      <w:r w:rsidR="003F21FF">
        <w:rPr>
          <w:rFonts w:ascii="Georgia" w:hAnsi="Georgia"/>
          <w:sz w:val="24"/>
          <w:szCs w:val="24"/>
        </w:rPr>
        <w:t>.</w:t>
      </w:r>
    </w:p>
    <w:p w14:paraId="2938BB39" w14:textId="77777777" w:rsidR="00A90D4D" w:rsidRDefault="00A90D4D" w:rsidP="000C6574">
      <w:pPr>
        <w:spacing w:after="0"/>
        <w:rPr>
          <w:rFonts w:ascii="Georgia" w:hAnsi="Georgia"/>
          <w:sz w:val="24"/>
          <w:szCs w:val="24"/>
        </w:rPr>
      </w:pPr>
    </w:p>
    <w:p w14:paraId="66F1E0B6" w14:textId="366574B0" w:rsidR="0054618D" w:rsidRDefault="003F7788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54618D">
        <w:rPr>
          <w:rFonts w:ascii="Georgia" w:hAnsi="Georgia"/>
          <w:sz w:val="24"/>
          <w:szCs w:val="24"/>
        </w:rPr>
        <w:t>he site was located at the Indianhead Mine operated by the North American Coal Corporation.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54618D">
        <w:rPr>
          <w:rFonts w:ascii="Georgia" w:hAnsi="Georgia"/>
          <w:sz w:val="24"/>
          <w:szCs w:val="24"/>
        </w:rPr>
        <w:t>It consisted primarily of</w:t>
      </w:r>
      <w:r w:rsidR="004C7982">
        <w:rPr>
          <w:rFonts w:ascii="Georgia" w:hAnsi="Georgia"/>
          <w:sz w:val="24"/>
          <w:szCs w:val="24"/>
        </w:rPr>
        <w:t xml:space="preserve"> unconsolidated or loosely consolidated shale or siltstone material from </w:t>
      </w:r>
      <w:proofErr w:type="spellStart"/>
      <w:r w:rsidR="004C7982">
        <w:rPr>
          <w:rFonts w:ascii="Georgia" w:hAnsi="Georgia"/>
          <w:sz w:val="24"/>
          <w:szCs w:val="24"/>
        </w:rPr>
        <w:t>Mezosoic</w:t>
      </w:r>
      <w:proofErr w:type="spellEnd"/>
      <w:r w:rsidR="004C7982">
        <w:rPr>
          <w:rFonts w:ascii="Georgia" w:hAnsi="Georgia"/>
          <w:sz w:val="24"/>
          <w:szCs w:val="24"/>
        </w:rPr>
        <w:t xml:space="preserve"> strata.</w:t>
      </w:r>
    </w:p>
    <w:p w14:paraId="5E626CB1" w14:textId="77777777" w:rsidR="00A90D4D" w:rsidRPr="00DA05FA" w:rsidRDefault="00A90D4D" w:rsidP="000C6574">
      <w:pPr>
        <w:spacing w:after="0"/>
        <w:rPr>
          <w:rFonts w:ascii="Georgia" w:hAnsi="Georgia"/>
          <w:sz w:val="24"/>
          <w:szCs w:val="24"/>
        </w:rPr>
      </w:pPr>
    </w:p>
    <w:p w14:paraId="5E1A4FB4" w14:textId="5734989B" w:rsidR="00042D09" w:rsidRDefault="004E45F7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Construction of the </w:t>
      </w:r>
      <w:r w:rsidR="00D82091">
        <w:rPr>
          <w:rFonts w:ascii="Georgia" w:hAnsi="Georgia"/>
          <w:sz w:val="24"/>
          <w:szCs w:val="24"/>
        </w:rPr>
        <w:t xml:space="preserve">double </w:t>
      </w:r>
      <w:r>
        <w:rPr>
          <w:rFonts w:ascii="Georgia" w:hAnsi="Georgia"/>
          <w:sz w:val="24"/>
          <w:szCs w:val="24"/>
        </w:rPr>
        <w:t>wedge was by motor scrapers and road graders and was begun in 1974 and completed in 1975.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06194A">
        <w:rPr>
          <w:rFonts w:ascii="Georgia" w:hAnsi="Georgia"/>
          <w:sz w:val="24"/>
          <w:szCs w:val="24"/>
        </w:rPr>
        <w:t xml:space="preserve">After leveling </w:t>
      </w:r>
      <w:proofErr w:type="spellStart"/>
      <w:proofErr w:type="gramStart"/>
      <w:r w:rsidR="0006194A">
        <w:rPr>
          <w:rFonts w:ascii="Georgia" w:hAnsi="Georgia"/>
          <w:sz w:val="24"/>
          <w:szCs w:val="24"/>
        </w:rPr>
        <w:t>minespoil</w:t>
      </w:r>
      <w:proofErr w:type="spellEnd"/>
      <w:proofErr w:type="gramEnd"/>
      <w:r w:rsidR="0006194A">
        <w:rPr>
          <w:rFonts w:ascii="Georgia" w:hAnsi="Georgia"/>
          <w:sz w:val="24"/>
          <w:szCs w:val="24"/>
        </w:rPr>
        <w:t xml:space="preserve"> to approximately 2% grade, the subsoil double wedge was constructed from nearby material.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06194A">
        <w:rPr>
          <w:rFonts w:ascii="Georgia" w:hAnsi="Georgia"/>
          <w:sz w:val="24"/>
          <w:szCs w:val="24"/>
        </w:rPr>
        <w:t xml:space="preserve">It consisted </w:t>
      </w:r>
      <w:r w:rsidR="00042D09">
        <w:rPr>
          <w:rFonts w:ascii="Georgia" w:hAnsi="Georgia"/>
          <w:sz w:val="24"/>
          <w:szCs w:val="24"/>
        </w:rPr>
        <w:t>of six long contiguous blocks of material (which were the main plots), two replications on each side of the wedge, for a total of four replications with three subsoil quality treatments.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042D09">
        <w:rPr>
          <w:rFonts w:ascii="Georgia" w:hAnsi="Georgia"/>
          <w:sz w:val="24"/>
          <w:szCs w:val="24"/>
        </w:rPr>
        <w:t xml:space="preserve">The subsoils varied in soil texture, salinity and </w:t>
      </w:r>
      <w:proofErr w:type="spellStart"/>
      <w:r w:rsidR="00042D09">
        <w:rPr>
          <w:rFonts w:ascii="Georgia" w:hAnsi="Georgia"/>
          <w:sz w:val="24"/>
          <w:szCs w:val="24"/>
        </w:rPr>
        <w:t>sodicity</w:t>
      </w:r>
      <w:proofErr w:type="spellEnd"/>
      <w:r w:rsidR="0006194A">
        <w:rPr>
          <w:rFonts w:ascii="Georgia" w:hAnsi="Georgia"/>
          <w:sz w:val="24"/>
          <w:szCs w:val="24"/>
        </w:rPr>
        <w:t xml:space="preserve"> (see Table 1)</w:t>
      </w:r>
      <w:r w:rsidR="00042D09">
        <w:rPr>
          <w:rFonts w:ascii="Georgia" w:hAnsi="Georgia"/>
          <w:sz w:val="24"/>
          <w:szCs w:val="24"/>
        </w:rPr>
        <w:t>.</w:t>
      </w:r>
    </w:p>
    <w:p w14:paraId="334E0DE8" w14:textId="77777777" w:rsidR="0006194A" w:rsidRDefault="0006194A" w:rsidP="000C6574">
      <w:pPr>
        <w:spacing w:after="0"/>
        <w:rPr>
          <w:rFonts w:ascii="Georgia" w:hAnsi="Georgia"/>
          <w:sz w:val="24"/>
          <w:szCs w:val="24"/>
        </w:rPr>
      </w:pPr>
    </w:p>
    <w:p w14:paraId="3270A241" w14:textId="11B36139" w:rsidR="00042D09" w:rsidRDefault="00042D09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4A1CF6">
        <w:rPr>
          <w:rFonts w:ascii="Georgia" w:hAnsi="Georgia"/>
          <w:sz w:val="24"/>
          <w:szCs w:val="24"/>
        </w:rPr>
        <w:t xml:space="preserve">double </w:t>
      </w:r>
      <w:r>
        <w:rPr>
          <w:rFonts w:ascii="Georgia" w:hAnsi="Georgia"/>
          <w:sz w:val="24"/>
          <w:szCs w:val="24"/>
        </w:rPr>
        <w:t xml:space="preserve">wedge was covered with a uniform 20 cm thickness of </w:t>
      </w:r>
      <w:r w:rsidR="0006194A">
        <w:rPr>
          <w:rFonts w:ascii="Georgia" w:hAnsi="Georgia"/>
          <w:sz w:val="24"/>
          <w:szCs w:val="24"/>
        </w:rPr>
        <w:t xml:space="preserve">stockpiled </w:t>
      </w:r>
      <w:r>
        <w:rPr>
          <w:rFonts w:ascii="Georgia" w:hAnsi="Georgia"/>
          <w:sz w:val="24"/>
          <w:szCs w:val="24"/>
        </w:rPr>
        <w:t>topsoil.</w:t>
      </w:r>
    </w:p>
    <w:p w14:paraId="0B688321" w14:textId="0907A431" w:rsidR="0074660F" w:rsidRDefault="0074660F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</w:t>
      </w:r>
      <w:r w:rsidR="003407CA">
        <w:rPr>
          <w:rFonts w:ascii="Georgia" w:hAnsi="Georgia"/>
          <w:sz w:val="24"/>
          <w:szCs w:val="24"/>
        </w:rPr>
        <w:t xml:space="preserve">subsoil </w:t>
      </w:r>
      <w:r>
        <w:rPr>
          <w:rFonts w:ascii="Georgia" w:hAnsi="Georgia"/>
          <w:sz w:val="24"/>
          <w:szCs w:val="24"/>
        </w:rPr>
        <w:t xml:space="preserve">main plot was about 20 m wide and </w:t>
      </w:r>
      <w:r w:rsidR="003407CA">
        <w:rPr>
          <w:rFonts w:ascii="Georgia" w:hAnsi="Georgia"/>
          <w:sz w:val="24"/>
          <w:szCs w:val="24"/>
        </w:rPr>
        <w:t>113 m from toe to summit to other toe,</w:t>
      </w:r>
      <w:r w:rsidR="00344108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the total length of the wedge was </w:t>
      </w:r>
      <w:r w:rsidR="003407CA">
        <w:rPr>
          <w:rFonts w:ascii="Georgia" w:hAnsi="Georgia"/>
          <w:sz w:val="24"/>
          <w:szCs w:val="24"/>
        </w:rPr>
        <w:t>124</w:t>
      </w:r>
      <w:r>
        <w:rPr>
          <w:rFonts w:ascii="Georgia" w:hAnsi="Georgia"/>
          <w:sz w:val="24"/>
          <w:szCs w:val="24"/>
        </w:rPr>
        <w:t xml:space="preserve"> m.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3407CA">
        <w:rPr>
          <w:rFonts w:ascii="Georgia" w:hAnsi="Georgia"/>
          <w:sz w:val="24"/>
          <w:szCs w:val="24"/>
        </w:rPr>
        <w:t xml:space="preserve">Total </w:t>
      </w:r>
      <w:r>
        <w:rPr>
          <w:rFonts w:ascii="Georgia" w:hAnsi="Georgia"/>
          <w:sz w:val="24"/>
          <w:szCs w:val="24"/>
        </w:rPr>
        <w:t xml:space="preserve">soil depth went from </w:t>
      </w:r>
      <w:r w:rsidR="003407CA">
        <w:rPr>
          <w:rFonts w:ascii="Georgia" w:hAnsi="Georgia"/>
          <w:sz w:val="24"/>
          <w:szCs w:val="24"/>
        </w:rPr>
        <w:t xml:space="preserve">about </w:t>
      </w:r>
      <w:r>
        <w:rPr>
          <w:rFonts w:ascii="Georgia" w:hAnsi="Georgia"/>
          <w:sz w:val="24"/>
          <w:szCs w:val="24"/>
        </w:rPr>
        <w:t>0</w:t>
      </w:r>
      <w:r w:rsidR="003407CA">
        <w:rPr>
          <w:rFonts w:ascii="Georgia" w:hAnsi="Georgia"/>
          <w:sz w:val="24"/>
          <w:szCs w:val="24"/>
        </w:rPr>
        <w:t>.2</w:t>
      </w:r>
      <w:r>
        <w:rPr>
          <w:rFonts w:ascii="Georgia" w:hAnsi="Georgia"/>
          <w:sz w:val="24"/>
          <w:szCs w:val="24"/>
        </w:rPr>
        <w:t xml:space="preserve"> to </w:t>
      </w:r>
      <w:r w:rsidR="003407CA">
        <w:rPr>
          <w:rFonts w:ascii="Georgia" w:hAnsi="Georgia"/>
          <w:sz w:val="24"/>
          <w:szCs w:val="24"/>
        </w:rPr>
        <w:t xml:space="preserve">about 1.4 </w:t>
      </w:r>
      <w:r>
        <w:rPr>
          <w:rFonts w:ascii="Georgia" w:hAnsi="Georgia"/>
          <w:sz w:val="24"/>
          <w:szCs w:val="24"/>
        </w:rPr>
        <w:t xml:space="preserve">m thick at </w:t>
      </w:r>
      <w:r w:rsidR="003407CA">
        <w:rPr>
          <w:rFonts w:ascii="Georgia" w:hAnsi="Georgia"/>
          <w:sz w:val="24"/>
          <w:szCs w:val="24"/>
        </w:rPr>
        <w:t>the summit</w:t>
      </w:r>
      <w:r>
        <w:rPr>
          <w:rFonts w:ascii="Georgia" w:hAnsi="Georgia"/>
          <w:sz w:val="24"/>
          <w:szCs w:val="24"/>
        </w:rPr>
        <w:t xml:space="preserve">, with a </w:t>
      </w:r>
      <w:r w:rsidR="003407CA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% slope</w:t>
      </w:r>
      <w:r w:rsidR="003407CA">
        <w:rPr>
          <w:rFonts w:ascii="Georgia" w:hAnsi="Georgia"/>
          <w:sz w:val="24"/>
          <w:szCs w:val="24"/>
        </w:rPr>
        <w:t xml:space="preserve"> on the north side and a 1.5 %s slope on the south</w:t>
      </w:r>
      <w:r>
        <w:rPr>
          <w:rFonts w:ascii="Georgia" w:hAnsi="Georgia"/>
          <w:sz w:val="24"/>
          <w:szCs w:val="24"/>
        </w:rPr>
        <w:t>.</w:t>
      </w:r>
    </w:p>
    <w:p w14:paraId="19E608E6" w14:textId="77777777" w:rsidR="0006194A" w:rsidRDefault="0006194A" w:rsidP="000C6574">
      <w:pPr>
        <w:spacing w:after="0"/>
        <w:rPr>
          <w:rFonts w:ascii="Georgia" w:hAnsi="Georgia"/>
          <w:sz w:val="24"/>
          <w:szCs w:val="24"/>
        </w:rPr>
      </w:pPr>
    </w:p>
    <w:p w14:paraId="260D66BD" w14:textId="187762B5" w:rsidR="00042D09" w:rsidRDefault="003407CA" w:rsidP="000C65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main treatment block was split into four long strips with 3 m alleys between blocks.</w:t>
      </w:r>
      <w:r w:rsidR="00E95C63">
        <w:rPr>
          <w:rFonts w:ascii="Georgia" w:hAnsi="Georgia"/>
          <w:sz w:val="24"/>
          <w:szCs w:val="24"/>
        </w:rPr>
        <w:t xml:space="preserve"> </w:t>
      </w:r>
      <w:r w:rsidR="00344108">
        <w:rPr>
          <w:rFonts w:ascii="Georgia" w:hAnsi="Georgia"/>
          <w:sz w:val="24"/>
          <w:szCs w:val="24"/>
        </w:rPr>
        <w:t>S</w:t>
      </w:r>
      <w:r w:rsidR="00042D09">
        <w:rPr>
          <w:rFonts w:ascii="Georgia" w:hAnsi="Georgia"/>
          <w:sz w:val="24"/>
          <w:szCs w:val="24"/>
        </w:rPr>
        <w:t xml:space="preserve">trips </w:t>
      </w:r>
      <w:r w:rsidR="00344108">
        <w:rPr>
          <w:rFonts w:ascii="Georgia" w:hAnsi="Georgia"/>
          <w:sz w:val="24"/>
          <w:szCs w:val="24"/>
        </w:rPr>
        <w:t>were</w:t>
      </w:r>
      <w:r w:rsidR="00042D09">
        <w:rPr>
          <w:rFonts w:ascii="Georgia" w:hAnsi="Georgia"/>
          <w:sz w:val="24"/>
          <w:szCs w:val="24"/>
        </w:rPr>
        <w:t xml:space="preserve"> seeded to the same crops as </w:t>
      </w:r>
      <w:r w:rsidR="00CE21CF">
        <w:rPr>
          <w:rFonts w:ascii="Georgia" w:hAnsi="Georgia"/>
          <w:sz w:val="24"/>
          <w:szCs w:val="24"/>
        </w:rPr>
        <w:t xml:space="preserve">at </w:t>
      </w:r>
      <w:r w:rsidR="00042D09">
        <w:rPr>
          <w:rFonts w:ascii="Georgia" w:hAnsi="Georgia"/>
          <w:sz w:val="24"/>
          <w:szCs w:val="24"/>
        </w:rPr>
        <w:t xml:space="preserve">the Stanton site </w:t>
      </w:r>
      <w:proofErr w:type="gramStart"/>
      <w:r w:rsidR="00042D09">
        <w:rPr>
          <w:rFonts w:ascii="Georgia" w:hAnsi="Georgia"/>
          <w:sz w:val="24"/>
          <w:szCs w:val="24"/>
        </w:rPr>
        <w:t>with the exception of</w:t>
      </w:r>
      <w:proofErr w:type="gramEnd"/>
      <w:r w:rsidR="00042D09">
        <w:rPr>
          <w:rFonts w:ascii="Georgia" w:hAnsi="Georgia"/>
          <w:sz w:val="24"/>
          <w:szCs w:val="24"/>
        </w:rPr>
        <w:t xml:space="preserve"> warm-season grass mix, which was replaced with Russian wildrye</w:t>
      </w:r>
      <w:r w:rsidR="00344108">
        <w:rPr>
          <w:rFonts w:ascii="Georgia" w:hAnsi="Georgia"/>
          <w:sz w:val="24"/>
          <w:szCs w:val="24"/>
        </w:rPr>
        <w:t xml:space="preserve"> (</w:t>
      </w:r>
      <w:proofErr w:type="spellStart"/>
      <w:r w:rsidR="00E749A5" w:rsidRPr="00E749A5">
        <w:rPr>
          <w:rFonts w:ascii="Georgia" w:hAnsi="Georgia"/>
          <w:i/>
          <w:iCs/>
          <w:sz w:val="24"/>
          <w:szCs w:val="24"/>
        </w:rPr>
        <w:t>Psathyrostchy</w:t>
      </w:r>
      <w:proofErr w:type="spellEnd"/>
      <w:r w:rsidR="00E749A5" w:rsidRPr="00E749A5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E749A5" w:rsidRPr="00E749A5">
        <w:rPr>
          <w:rFonts w:ascii="Georgia" w:hAnsi="Georgia"/>
          <w:i/>
          <w:iCs/>
          <w:sz w:val="24"/>
          <w:szCs w:val="24"/>
        </w:rPr>
        <w:t>juncea</w:t>
      </w:r>
      <w:proofErr w:type="spellEnd"/>
      <w:r w:rsidR="00E749A5">
        <w:rPr>
          <w:rFonts w:ascii="Georgia" w:hAnsi="Georgia"/>
          <w:sz w:val="24"/>
          <w:szCs w:val="24"/>
        </w:rPr>
        <w:t xml:space="preserve"> [Fisch.] </w:t>
      </w:r>
      <w:proofErr w:type="spellStart"/>
      <w:r w:rsidR="00E749A5">
        <w:rPr>
          <w:rFonts w:ascii="Georgia" w:hAnsi="Georgia"/>
          <w:sz w:val="24"/>
          <w:szCs w:val="24"/>
        </w:rPr>
        <w:t>Nevski</w:t>
      </w:r>
      <w:proofErr w:type="spellEnd"/>
      <w:r w:rsidR="00E749A5">
        <w:rPr>
          <w:rFonts w:ascii="Georgia" w:hAnsi="Georgia"/>
          <w:sz w:val="24"/>
          <w:szCs w:val="24"/>
        </w:rPr>
        <w:t>.)</w:t>
      </w:r>
      <w:r w:rsidR="003F7788">
        <w:rPr>
          <w:rFonts w:ascii="Georgia" w:hAnsi="Georgia"/>
          <w:sz w:val="24"/>
          <w:szCs w:val="24"/>
        </w:rPr>
        <w:t>.</w:t>
      </w:r>
    </w:p>
    <w:p w14:paraId="79BD946A" w14:textId="77777777" w:rsidR="006A3644" w:rsidRDefault="006A3644">
      <w:pPr>
        <w:rPr>
          <w:rFonts w:ascii="Georgia" w:hAnsi="Georgia"/>
          <w:b/>
          <w:bCs/>
          <w:sz w:val="24"/>
          <w:szCs w:val="24"/>
        </w:rPr>
      </w:pPr>
    </w:p>
    <w:p w14:paraId="069D40A1" w14:textId="77777777" w:rsidR="00D9069E" w:rsidRDefault="00D9069E" w:rsidP="000A6A34">
      <w:pPr>
        <w:rPr>
          <w:rFonts w:ascii="Georgia" w:eastAsia="Times New Roman" w:hAnsi="Georgia" w:cs="Arial"/>
          <w:color w:val="000000"/>
          <w:kern w:val="0"/>
          <w:sz w:val="24"/>
          <w:szCs w:val="24"/>
          <w14:ligatures w14:val="none"/>
        </w:rPr>
        <w:sectPr w:rsidR="00D90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E8172" w14:textId="77777777" w:rsidR="00E95C63" w:rsidRDefault="00E95C63">
      <w:pPr>
        <w:rPr>
          <w:rFonts w:ascii="Georgia" w:eastAsia="Times New Roman" w:hAnsi="Georgia" w:cs="Arial"/>
          <w:color w:val="000000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Arial"/>
          <w:color w:val="000000"/>
          <w:kern w:val="0"/>
          <w:sz w:val="24"/>
          <w:szCs w:val="24"/>
          <w14:ligatures w14:val="none"/>
        </w:rPr>
        <w:br w:type="page"/>
      </w:r>
    </w:p>
    <w:p w14:paraId="66BCCC0F" w14:textId="16864695" w:rsidR="000A6A34" w:rsidRPr="000A6A34" w:rsidRDefault="000A6A34" w:rsidP="000A6A34">
      <w:pPr>
        <w:rPr>
          <w:rFonts w:ascii="Georgia" w:hAnsi="Georgia"/>
          <w:kern w:val="0"/>
          <w:sz w:val="24"/>
          <w:szCs w:val="24"/>
          <w14:ligatures w14:val="none"/>
        </w:rPr>
      </w:pPr>
      <w:r w:rsidRPr="000A6A34">
        <w:rPr>
          <w:rFonts w:ascii="Georgia" w:eastAsia="Times New Roman" w:hAnsi="Georgia" w:cs="Arial"/>
          <w:color w:val="000000"/>
          <w:kern w:val="0"/>
          <w:sz w:val="24"/>
          <w:szCs w:val="24"/>
          <w14:ligatures w14:val="none"/>
        </w:rPr>
        <w:lastRenderedPageBreak/>
        <w:t xml:space="preserve">Table 1. Soil properties at experimental reclamation sites. </w:t>
      </w:r>
      <w:r w:rsidRPr="000A6A34">
        <w:rPr>
          <w:rFonts w:ascii="Georgia" w:hAnsi="Georgia"/>
          <w:kern w:val="0"/>
          <w:sz w:val="24"/>
          <w:szCs w:val="24"/>
          <w14:ligatures w14:val="none"/>
        </w:rPr>
        <w:t>Abbreviations: AWC, available water content; EC, electrical conductivity; SAR, sodium adsorption ratio; SOC, soil organic carbon.</w:t>
      </w:r>
      <w:r w:rsidR="00B90842">
        <w:rPr>
          <w:rFonts w:ascii="Georgia" w:hAnsi="Georgia"/>
          <w:kern w:val="0"/>
          <w:sz w:val="24"/>
          <w:szCs w:val="24"/>
          <w14:ligatures w14:val="none"/>
        </w:rPr>
        <w:t xml:space="preserve"> This table was adapted from Merrill et al., Rangeland Ecology &amp; Management, 74:81-91, 2021.</w:t>
      </w:r>
    </w:p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1170"/>
        <w:gridCol w:w="1170"/>
        <w:gridCol w:w="1170"/>
        <w:gridCol w:w="900"/>
        <w:gridCol w:w="270"/>
        <w:gridCol w:w="990"/>
        <w:gridCol w:w="990"/>
        <w:gridCol w:w="1080"/>
      </w:tblGrid>
      <w:tr w:rsidR="000A6A34" w:rsidRPr="000A6A34" w14:paraId="33460D9C" w14:textId="77777777" w:rsidTr="00465DE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ED4219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</w:p>
          <w:p w14:paraId="700DB370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C15A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    - - - - - - - - - - - Zap reclamation site - - - - - - - - - -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36B88AB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6BBF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Stanton reclamation site </w:t>
            </w:r>
          </w:p>
        </w:tc>
      </w:tr>
      <w:tr w:rsidR="000A6A34" w:rsidRPr="000A6A34" w14:paraId="3CBC3E54" w14:textId="77777777" w:rsidTr="00465DE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DE75" w14:textId="4EC08338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Soil</w:t>
            </w:r>
          </w:p>
          <w:p w14:paraId="0156FE9B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property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3A7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Topsoil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4C2F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Subsoil 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C7676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Subsoil 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4DB7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Subsoil 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5A8E" w14:textId="583218F8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Mine</w:t>
            </w:r>
            <w:r w:rsidR="003F7788">
              <w:rPr>
                <w:rFonts w:ascii="Georgia" w:eastAsia="Times New Roman" w:hAnsi="Georgia" w:cs="Arial"/>
                <w:color w:val="000000"/>
              </w:rPr>
              <w:t>-</w:t>
            </w:r>
            <w:r w:rsidRPr="000A6A34">
              <w:rPr>
                <w:rFonts w:ascii="Georgia" w:eastAsia="Times New Roman" w:hAnsi="Georgia" w:cs="Arial"/>
                <w:color w:val="000000"/>
              </w:rPr>
              <w:t xml:space="preserve"> </w:t>
            </w:r>
          </w:p>
          <w:p w14:paraId="7519DF7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spoil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C9F9972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9EEE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Topsoil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D552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Subsoil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81DC" w14:textId="14F4B8DD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Mine</w:t>
            </w:r>
            <w:r w:rsidR="003F7788">
              <w:rPr>
                <w:rFonts w:ascii="Georgia" w:eastAsia="Times New Roman" w:hAnsi="Georgia" w:cs="Arial"/>
                <w:color w:val="000000"/>
              </w:rPr>
              <w:t>-</w:t>
            </w:r>
            <w:r w:rsidRPr="000A6A34">
              <w:rPr>
                <w:rFonts w:ascii="Georgia" w:eastAsia="Times New Roman" w:hAnsi="Georgia" w:cs="Arial"/>
                <w:color w:val="000000"/>
              </w:rPr>
              <w:t xml:space="preserve"> </w:t>
            </w:r>
          </w:p>
          <w:p w14:paraId="18818AF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spoil</w:t>
            </w:r>
          </w:p>
        </w:tc>
      </w:tr>
      <w:tr w:rsidR="000A6A34" w:rsidRPr="000A6A34" w14:paraId="512F845E" w14:textId="77777777" w:rsidTr="00465DE2">
        <w:trPr>
          <w:trHeight w:val="548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CB0033F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  <w:vertAlign w:val="superscript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Sand, g </w:t>
            </w:r>
            <w:proofErr w:type="gramStart"/>
            <w:r w:rsidRPr="000A6A34">
              <w:rPr>
                <w:rFonts w:ascii="Georgia" w:eastAsia="Times New Roman" w:hAnsi="Georgia" w:cs="Arial"/>
                <w:color w:val="000000"/>
              </w:rPr>
              <w:t>kg</w:t>
            </w: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7793C7D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1124E8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65B064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D0BBF7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679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6BCCF28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80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6421B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06DA6A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526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99EE0E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F2608E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74</w:t>
            </w:r>
          </w:p>
        </w:tc>
      </w:tr>
      <w:tr w:rsidR="000A6A34" w:rsidRPr="000A6A34" w14:paraId="18611837" w14:textId="77777777" w:rsidTr="00465DE2">
        <w:trPr>
          <w:trHeight w:val="530"/>
        </w:trPr>
        <w:tc>
          <w:tcPr>
            <w:tcW w:w="1890" w:type="dxa"/>
            <w:vAlign w:val="center"/>
          </w:tcPr>
          <w:p w14:paraId="26F5E1D1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Silt, g </w:t>
            </w:r>
            <w:proofErr w:type="gramStart"/>
            <w:r w:rsidRPr="000A6A34">
              <w:rPr>
                <w:rFonts w:ascii="Georgia" w:eastAsia="Times New Roman" w:hAnsi="Georgia" w:cs="Arial"/>
                <w:color w:val="000000"/>
              </w:rPr>
              <w:t>kg</w:t>
            </w: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990" w:type="dxa"/>
            <w:vAlign w:val="center"/>
          </w:tcPr>
          <w:p w14:paraId="41E4D65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349</w:t>
            </w:r>
          </w:p>
        </w:tc>
        <w:tc>
          <w:tcPr>
            <w:tcW w:w="1170" w:type="dxa"/>
            <w:vAlign w:val="center"/>
          </w:tcPr>
          <w:p w14:paraId="02FF58B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443</w:t>
            </w:r>
          </w:p>
        </w:tc>
        <w:tc>
          <w:tcPr>
            <w:tcW w:w="1170" w:type="dxa"/>
            <w:vAlign w:val="center"/>
          </w:tcPr>
          <w:p w14:paraId="18FA41AA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420</w:t>
            </w:r>
          </w:p>
        </w:tc>
        <w:tc>
          <w:tcPr>
            <w:tcW w:w="1170" w:type="dxa"/>
            <w:vAlign w:val="center"/>
          </w:tcPr>
          <w:p w14:paraId="53B5D58D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187</w:t>
            </w:r>
          </w:p>
        </w:tc>
        <w:tc>
          <w:tcPr>
            <w:tcW w:w="900" w:type="dxa"/>
            <w:vAlign w:val="center"/>
          </w:tcPr>
          <w:p w14:paraId="01CE54F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482</w:t>
            </w:r>
          </w:p>
        </w:tc>
        <w:tc>
          <w:tcPr>
            <w:tcW w:w="270" w:type="dxa"/>
          </w:tcPr>
          <w:p w14:paraId="639D8FC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EA159D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341</w:t>
            </w:r>
          </w:p>
        </w:tc>
        <w:tc>
          <w:tcPr>
            <w:tcW w:w="990" w:type="dxa"/>
            <w:vAlign w:val="center"/>
          </w:tcPr>
          <w:p w14:paraId="7EFFDBA6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425</w:t>
            </w:r>
          </w:p>
        </w:tc>
        <w:tc>
          <w:tcPr>
            <w:tcW w:w="1080" w:type="dxa"/>
            <w:vAlign w:val="center"/>
          </w:tcPr>
          <w:p w14:paraId="389A740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563</w:t>
            </w:r>
          </w:p>
        </w:tc>
      </w:tr>
      <w:tr w:rsidR="000A6A34" w:rsidRPr="000A6A34" w14:paraId="4619DB2A" w14:textId="77777777" w:rsidTr="00465DE2">
        <w:trPr>
          <w:trHeight w:val="530"/>
        </w:trPr>
        <w:tc>
          <w:tcPr>
            <w:tcW w:w="1890" w:type="dxa"/>
            <w:vAlign w:val="center"/>
          </w:tcPr>
          <w:p w14:paraId="5FEAC541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Clay, g </w:t>
            </w:r>
            <w:proofErr w:type="gramStart"/>
            <w:r w:rsidRPr="000A6A34">
              <w:rPr>
                <w:rFonts w:ascii="Georgia" w:eastAsia="Times New Roman" w:hAnsi="Georgia" w:cs="Arial"/>
                <w:color w:val="000000"/>
              </w:rPr>
              <w:t>kg</w:t>
            </w: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990" w:type="dxa"/>
            <w:vAlign w:val="center"/>
          </w:tcPr>
          <w:p w14:paraId="4C9E2F32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241</w:t>
            </w:r>
          </w:p>
        </w:tc>
        <w:tc>
          <w:tcPr>
            <w:tcW w:w="1170" w:type="dxa"/>
            <w:vAlign w:val="center"/>
          </w:tcPr>
          <w:p w14:paraId="6B85702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475</w:t>
            </w:r>
          </w:p>
        </w:tc>
        <w:tc>
          <w:tcPr>
            <w:tcW w:w="1170" w:type="dxa"/>
            <w:vAlign w:val="center"/>
          </w:tcPr>
          <w:p w14:paraId="792D2E1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265</w:t>
            </w:r>
          </w:p>
        </w:tc>
        <w:tc>
          <w:tcPr>
            <w:tcW w:w="1170" w:type="dxa"/>
            <w:vAlign w:val="center"/>
          </w:tcPr>
          <w:p w14:paraId="554ED83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134</w:t>
            </w:r>
          </w:p>
        </w:tc>
        <w:tc>
          <w:tcPr>
            <w:tcW w:w="900" w:type="dxa"/>
            <w:vAlign w:val="center"/>
          </w:tcPr>
          <w:p w14:paraId="4CC8988E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438</w:t>
            </w:r>
          </w:p>
        </w:tc>
        <w:tc>
          <w:tcPr>
            <w:tcW w:w="270" w:type="dxa"/>
          </w:tcPr>
          <w:p w14:paraId="469167B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345839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133</w:t>
            </w:r>
          </w:p>
        </w:tc>
        <w:tc>
          <w:tcPr>
            <w:tcW w:w="990" w:type="dxa"/>
            <w:vAlign w:val="center"/>
          </w:tcPr>
          <w:p w14:paraId="2CD53D9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329</w:t>
            </w:r>
          </w:p>
        </w:tc>
        <w:tc>
          <w:tcPr>
            <w:tcW w:w="1080" w:type="dxa"/>
            <w:vAlign w:val="center"/>
          </w:tcPr>
          <w:p w14:paraId="0BA7F976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363</w:t>
            </w:r>
          </w:p>
        </w:tc>
      </w:tr>
      <w:tr w:rsidR="000A6A34" w:rsidRPr="000A6A34" w14:paraId="2EE06D29" w14:textId="77777777" w:rsidTr="00465DE2">
        <w:trPr>
          <w:trHeight w:val="620"/>
        </w:trPr>
        <w:tc>
          <w:tcPr>
            <w:tcW w:w="1890" w:type="dxa"/>
            <w:vAlign w:val="center"/>
          </w:tcPr>
          <w:p w14:paraId="68F9B60B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A6A34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Texture, </w:t>
            </w:r>
          </w:p>
          <w:p w14:paraId="4EC9B164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USDA system</w:t>
            </w:r>
          </w:p>
        </w:tc>
        <w:tc>
          <w:tcPr>
            <w:tcW w:w="990" w:type="dxa"/>
            <w:vAlign w:val="center"/>
          </w:tcPr>
          <w:p w14:paraId="2AA72AA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loam</w:t>
            </w:r>
          </w:p>
        </w:tc>
        <w:tc>
          <w:tcPr>
            <w:tcW w:w="1170" w:type="dxa"/>
            <w:vAlign w:val="center"/>
          </w:tcPr>
          <w:p w14:paraId="6A1C6D5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silty</w:t>
            </w:r>
          </w:p>
          <w:p w14:paraId="5F9C45B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clay</w:t>
            </w:r>
          </w:p>
        </w:tc>
        <w:tc>
          <w:tcPr>
            <w:tcW w:w="1170" w:type="dxa"/>
            <w:vAlign w:val="center"/>
          </w:tcPr>
          <w:p w14:paraId="092AD7B8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clay</w:t>
            </w:r>
          </w:p>
          <w:p w14:paraId="4BA272B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loam</w:t>
            </w:r>
          </w:p>
        </w:tc>
        <w:tc>
          <w:tcPr>
            <w:tcW w:w="1170" w:type="dxa"/>
            <w:vAlign w:val="center"/>
          </w:tcPr>
          <w:p w14:paraId="32173A7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sandy</w:t>
            </w:r>
          </w:p>
          <w:p w14:paraId="402A76E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loam</w:t>
            </w:r>
          </w:p>
        </w:tc>
        <w:tc>
          <w:tcPr>
            <w:tcW w:w="900" w:type="dxa"/>
            <w:vAlign w:val="center"/>
          </w:tcPr>
          <w:p w14:paraId="381FE13F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silty</w:t>
            </w:r>
          </w:p>
          <w:p w14:paraId="3A10EE4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clay</w:t>
            </w:r>
          </w:p>
        </w:tc>
        <w:tc>
          <w:tcPr>
            <w:tcW w:w="270" w:type="dxa"/>
          </w:tcPr>
          <w:p w14:paraId="3690E837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0294D16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sandy</w:t>
            </w:r>
          </w:p>
          <w:p w14:paraId="7B7F2D4A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loam</w:t>
            </w:r>
          </w:p>
        </w:tc>
        <w:tc>
          <w:tcPr>
            <w:tcW w:w="990" w:type="dxa"/>
            <w:vAlign w:val="center"/>
          </w:tcPr>
          <w:p w14:paraId="58F96A17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clay</w:t>
            </w:r>
          </w:p>
          <w:p w14:paraId="7367D81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loam</w:t>
            </w:r>
          </w:p>
        </w:tc>
        <w:tc>
          <w:tcPr>
            <w:tcW w:w="1080" w:type="dxa"/>
            <w:vAlign w:val="center"/>
          </w:tcPr>
          <w:p w14:paraId="71D994C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silty clay</w:t>
            </w:r>
          </w:p>
          <w:p w14:paraId="432CF5D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loam</w:t>
            </w:r>
          </w:p>
        </w:tc>
      </w:tr>
      <w:tr w:rsidR="000A6A34" w:rsidRPr="000A6A34" w14:paraId="58C6BE1D" w14:textId="77777777" w:rsidTr="00465DE2">
        <w:trPr>
          <w:trHeight w:val="539"/>
        </w:trPr>
        <w:tc>
          <w:tcPr>
            <w:tcW w:w="1890" w:type="dxa"/>
            <w:vAlign w:val="center"/>
          </w:tcPr>
          <w:p w14:paraId="72C883E0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$</w:t>
            </w:r>
            <w:r w:rsidRPr="000A6A34">
              <w:rPr>
                <w:rFonts w:ascii="Georgia" w:eastAsia="Times New Roman" w:hAnsi="Georgia" w:cs="Arial"/>
                <w:color w:val="000000"/>
              </w:rPr>
              <w:t>EC</w:t>
            </w:r>
            <w:r w:rsidRPr="000A6A34">
              <w:rPr>
                <w:rFonts w:ascii="Georgia" w:eastAsia="Times New Roman" w:hAnsi="Georgia" w:cs="Arial"/>
                <w:color w:val="000000"/>
                <w:vertAlign w:val="subscript"/>
              </w:rPr>
              <w:t>1:1</w:t>
            </w:r>
            <w:r w:rsidRPr="000A6A34">
              <w:rPr>
                <w:rFonts w:ascii="Georgia" w:eastAsia="Times New Roman" w:hAnsi="Georgia" w:cs="Arial"/>
                <w:color w:val="000000"/>
              </w:rPr>
              <w:t xml:space="preserve">, </w:t>
            </w:r>
            <w:proofErr w:type="spellStart"/>
            <w:r w:rsidRPr="000A6A34">
              <w:rPr>
                <w:rFonts w:ascii="Georgia" w:eastAsia="Times New Roman" w:hAnsi="Georgia" w:cs="Arial"/>
                <w:color w:val="000000"/>
              </w:rPr>
              <w:t>dS</w:t>
            </w:r>
            <w:proofErr w:type="spellEnd"/>
            <w:r w:rsidRPr="000A6A34">
              <w:rPr>
                <w:rFonts w:ascii="Georgia" w:eastAsia="Times New Roman" w:hAnsi="Georgia" w:cs="Arial"/>
                <w:color w:val="000000"/>
              </w:rPr>
              <w:t xml:space="preserve"> m</w:t>
            </w: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-1</w:t>
            </w:r>
          </w:p>
        </w:tc>
        <w:tc>
          <w:tcPr>
            <w:tcW w:w="990" w:type="dxa"/>
            <w:vAlign w:val="center"/>
          </w:tcPr>
          <w:p w14:paraId="11781B3E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1.32</w:t>
            </w:r>
          </w:p>
        </w:tc>
        <w:tc>
          <w:tcPr>
            <w:tcW w:w="1170" w:type="dxa"/>
            <w:vAlign w:val="center"/>
          </w:tcPr>
          <w:p w14:paraId="47B9DE88" w14:textId="4BA6A034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4.76</w:t>
            </w:r>
          </w:p>
        </w:tc>
        <w:tc>
          <w:tcPr>
            <w:tcW w:w="1170" w:type="dxa"/>
            <w:vAlign w:val="center"/>
          </w:tcPr>
          <w:p w14:paraId="409AEC6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2.29</w:t>
            </w:r>
          </w:p>
        </w:tc>
        <w:tc>
          <w:tcPr>
            <w:tcW w:w="1170" w:type="dxa"/>
            <w:vAlign w:val="center"/>
          </w:tcPr>
          <w:p w14:paraId="126C4C4B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0.79</w:t>
            </w:r>
          </w:p>
        </w:tc>
        <w:tc>
          <w:tcPr>
            <w:tcW w:w="900" w:type="dxa"/>
            <w:vAlign w:val="center"/>
          </w:tcPr>
          <w:p w14:paraId="5FB78C0C" w14:textId="061870D4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5.86</w:t>
            </w:r>
          </w:p>
        </w:tc>
        <w:tc>
          <w:tcPr>
            <w:tcW w:w="270" w:type="dxa"/>
          </w:tcPr>
          <w:p w14:paraId="1F84880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A63E61D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0.60</w:t>
            </w:r>
          </w:p>
        </w:tc>
        <w:tc>
          <w:tcPr>
            <w:tcW w:w="990" w:type="dxa"/>
            <w:vAlign w:val="center"/>
          </w:tcPr>
          <w:p w14:paraId="257FB16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2.99</w:t>
            </w:r>
          </w:p>
        </w:tc>
        <w:tc>
          <w:tcPr>
            <w:tcW w:w="1080" w:type="dxa"/>
            <w:vAlign w:val="center"/>
          </w:tcPr>
          <w:p w14:paraId="2EC50E6A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3.05</w:t>
            </w:r>
          </w:p>
        </w:tc>
      </w:tr>
      <w:tr w:rsidR="000A6A34" w:rsidRPr="000A6A34" w14:paraId="325C049D" w14:textId="77777777" w:rsidTr="00465DE2">
        <w:trPr>
          <w:trHeight w:val="548"/>
        </w:trPr>
        <w:tc>
          <w:tcPr>
            <w:tcW w:w="1890" w:type="dxa"/>
            <w:vAlign w:val="center"/>
          </w:tcPr>
          <w:p w14:paraId="5B7854EC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&amp;</w:t>
            </w:r>
            <w:r w:rsidRPr="000A6A34">
              <w:rPr>
                <w:rFonts w:ascii="Georgia" w:eastAsia="Times New Roman" w:hAnsi="Georgia" w:cs="Arial"/>
                <w:color w:val="000000"/>
              </w:rPr>
              <w:t xml:space="preserve">SAR </w:t>
            </w:r>
            <w:r w:rsidRPr="000A6A34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(mol m</w:t>
            </w:r>
            <w:r w:rsidRPr="000A6A34">
              <w:rPr>
                <w:rFonts w:ascii="Georgia" w:eastAsia="Times New Roman" w:hAnsi="Georgia" w:cs="Arial"/>
                <w:color w:val="000000"/>
                <w:sz w:val="20"/>
                <w:szCs w:val="20"/>
                <w:vertAlign w:val="superscript"/>
              </w:rPr>
              <w:t>-3</w:t>
            </w:r>
            <w:r w:rsidRPr="000A6A34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)</w:t>
            </w:r>
            <w:r w:rsidRPr="000A6A34">
              <w:rPr>
                <w:rFonts w:ascii="Georgia" w:eastAsia="Times New Roman" w:hAnsi="Georgia" w:cs="Arial"/>
                <w:color w:val="000000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990" w:type="dxa"/>
            <w:vAlign w:val="center"/>
          </w:tcPr>
          <w:p w14:paraId="325EBB46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4.86</w:t>
            </w:r>
          </w:p>
        </w:tc>
        <w:tc>
          <w:tcPr>
            <w:tcW w:w="1170" w:type="dxa"/>
            <w:vAlign w:val="center"/>
          </w:tcPr>
          <w:p w14:paraId="77434897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7.67</w:t>
            </w:r>
          </w:p>
        </w:tc>
        <w:tc>
          <w:tcPr>
            <w:tcW w:w="1170" w:type="dxa"/>
            <w:vAlign w:val="center"/>
          </w:tcPr>
          <w:p w14:paraId="6B44B2BA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6.77</w:t>
            </w:r>
          </w:p>
        </w:tc>
        <w:tc>
          <w:tcPr>
            <w:tcW w:w="1170" w:type="dxa"/>
            <w:vAlign w:val="center"/>
          </w:tcPr>
          <w:p w14:paraId="45897CB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5.46</w:t>
            </w:r>
          </w:p>
        </w:tc>
        <w:tc>
          <w:tcPr>
            <w:tcW w:w="900" w:type="dxa"/>
            <w:vAlign w:val="center"/>
          </w:tcPr>
          <w:p w14:paraId="4683192E" w14:textId="72AD279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17.30</w:t>
            </w:r>
          </w:p>
        </w:tc>
        <w:tc>
          <w:tcPr>
            <w:tcW w:w="270" w:type="dxa"/>
          </w:tcPr>
          <w:p w14:paraId="2E69CE3B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C19831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3.47</w:t>
            </w:r>
          </w:p>
        </w:tc>
        <w:tc>
          <w:tcPr>
            <w:tcW w:w="990" w:type="dxa"/>
            <w:vAlign w:val="center"/>
          </w:tcPr>
          <w:p w14:paraId="69C66157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9.96</w:t>
            </w:r>
          </w:p>
        </w:tc>
        <w:tc>
          <w:tcPr>
            <w:tcW w:w="1080" w:type="dxa"/>
            <w:vAlign w:val="center"/>
          </w:tcPr>
          <w:p w14:paraId="7A9146F4" w14:textId="77D4BCFE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16.40</w:t>
            </w:r>
          </w:p>
        </w:tc>
      </w:tr>
      <w:tr w:rsidR="000A6A34" w:rsidRPr="000A6A34" w14:paraId="0B97E601" w14:textId="77777777" w:rsidTr="00465DE2">
        <w:trPr>
          <w:trHeight w:val="530"/>
        </w:trPr>
        <w:tc>
          <w:tcPr>
            <w:tcW w:w="1890" w:type="dxa"/>
            <w:vAlign w:val="center"/>
          </w:tcPr>
          <w:p w14:paraId="0F29CC30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$</w:t>
            </w:r>
            <w:proofErr w:type="spellStart"/>
            <w:r w:rsidRPr="000A6A34">
              <w:rPr>
                <w:rFonts w:ascii="Georgia" w:eastAsia="Times New Roman" w:hAnsi="Georgia" w:cs="Arial"/>
                <w:color w:val="000000"/>
              </w:rPr>
              <w:t>pH</w:t>
            </w:r>
            <w:r w:rsidRPr="000A6A34">
              <w:rPr>
                <w:rFonts w:ascii="Georgia" w:eastAsia="Times New Roman" w:hAnsi="Georgia" w:cs="Arial"/>
                <w:color w:val="000000"/>
                <w:vertAlign w:val="subscript"/>
              </w:rPr>
              <w:t>se</w:t>
            </w:r>
            <w:proofErr w:type="spellEnd"/>
          </w:p>
        </w:tc>
        <w:tc>
          <w:tcPr>
            <w:tcW w:w="990" w:type="dxa"/>
            <w:vAlign w:val="center"/>
          </w:tcPr>
          <w:p w14:paraId="518AF60C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7.16</w:t>
            </w:r>
          </w:p>
        </w:tc>
        <w:tc>
          <w:tcPr>
            <w:tcW w:w="1170" w:type="dxa"/>
            <w:vAlign w:val="center"/>
          </w:tcPr>
          <w:p w14:paraId="5B0E156E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7.36</w:t>
            </w:r>
          </w:p>
        </w:tc>
        <w:tc>
          <w:tcPr>
            <w:tcW w:w="1170" w:type="dxa"/>
            <w:vAlign w:val="center"/>
          </w:tcPr>
          <w:p w14:paraId="46590C7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7.73</w:t>
            </w:r>
          </w:p>
        </w:tc>
        <w:tc>
          <w:tcPr>
            <w:tcW w:w="1170" w:type="dxa"/>
            <w:vAlign w:val="center"/>
          </w:tcPr>
          <w:p w14:paraId="613FA2C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7.07</w:t>
            </w:r>
          </w:p>
        </w:tc>
        <w:tc>
          <w:tcPr>
            <w:tcW w:w="900" w:type="dxa"/>
            <w:vAlign w:val="center"/>
          </w:tcPr>
          <w:p w14:paraId="6154373B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7.54</w:t>
            </w:r>
          </w:p>
        </w:tc>
        <w:tc>
          <w:tcPr>
            <w:tcW w:w="270" w:type="dxa"/>
          </w:tcPr>
          <w:p w14:paraId="76D7C03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F568B3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7.37</w:t>
            </w:r>
          </w:p>
        </w:tc>
        <w:tc>
          <w:tcPr>
            <w:tcW w:w="990" w:type="dxa"/>
            <w:vAlign w:val="center"/>
          </w:tcPr>
          <w:p w14:paraId="5ABE84C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7.91</w:t>
            </w:r>
          </w:p>
        </w:tc>
        <w:tc>
          <w:tcPr>
            <w:tcW w:w="1080" w:type="dxa"/>
            <w:vAlign w:val="center"/>
          </w:tcPr>
          <w:p w14:paraId="59F79EE7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7.95</w:t>
            </w:r>
          </w:p>
        </w:tc>
      </w:tr>
      <w:tr w:rsidR="000A6A34" w:rsidRPr="000A6A34" w14:paraId="53373763" w14:textId="77777777" w:rsidTr="00465DE2">
        <w:trPr>
          <w:trHeight w:val="530"/>
        </w:trPr>
        <w:tc>
          <w:tcPr>
            <w:tcW w:w="1890" w:type="dxa"/>
            <w:vAlign w:val="center"/>
          </w:tcPr>
          <w:p w14:paraId="5D5F5EEC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SOC, g </w:t>
            </w:r>
            <w:proofErr w:type="gramStart"/>
            <w:r w:rsidRPr="000A6A34">
              <w:rPr>
                <w:rFonts w:ascii="Georgia" w:eastAsia="Times New Roman" w:hAnsi="Georgia" w:cs="Arial"/>
                <w:color w:val="000000"/>
              </w:rPr>
              <w:t>kg</w:t>
            </w: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990" w:type="dxa"/>
            <w:vAlign w:val="center"/>
          </w:tcPr>
          <w:p w14:paraId="2EC9642B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14.3</w:t>
            </w:r>
          </w:p>
        </w:tc>
        <w:tc>
          <w:tcPr>
            <w:tcW w:w="1170" w:type="dxa"/>
            <w:vAlign w:val="center"/>
          </w:tcPr>
          <w:p w14:paraId="7F1496B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9.7</w:t>
            </w:r>
          </w:p>
        </w:tc>
        <w:tc>
          <w:tcPr>
            <w:tcW w:w="1170" w:type="dxa"/>
            <w:vAlign w:val="center"/>
          </w:tcPr>
          <w:p w14:paraId="53E5F2AB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7.1</w:t>
            </w:r>
          </w:p>
        </w:tc>
        <w:tc>
          <w:tcPr>
            <w:tcW w:w="1170" w:type="dxa"/>
            <w:vAlign w:val="center"/>
          </w:tcPr>
          <w:p w14:paraId="379B796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7.2</w:t>
            </w:r>
          </w:p>
        </w:tc>
        <w:tc>
          <w:tcPr>
            <w:tcW w:w="900" w:type="dxa"/>
            <w:vAlign w:val="center"/>
          </w:tcPr>
          <w:p w14:paraId="628CC10D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  <w:sz w:val="28"/>
                <w:szCs w:val="28"/>
                <w:vertAlign w:val="superscript"/>
              </w:rPr>
              <w:t>#</w:t>
            </w:r>
            <w:r w:rsidRPr="000A6A34">
              <w:rPr>
                <w:rFonts w:ascii="Georgia" w:eastAsia="Times New Roman" w:hAnsi="Georgia" w:cs="Arial"/>
                <w:color w:val="000000"/>
              </w:rPr>
              <w:t>8.5</w:t>
            </w:r>
          </w:p>
        </w:tc>
        <w:tc>
          <w:tcPr>
            <w:tcW w:w="270" w:type="dxa"/>
          </w:tcPr>
          <w:p w14:paraId="4CD6F3C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D51F96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15.6</w:t>
            </w:r>
          </w:p>
        </w:tc>
        <w:tc>
          <w:tcPr>
            <w:tcW w:w="990" w:type="dxa"/>
            <w:vAlign w:val="center"/>
          </w:tcPr>
          <w:p w14:paraId="7CD9801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8.1</w:t>
            </w:r>
          </w:p>
        </w:tc>
        <w:tc>
          <w:tcPr>
            <w:tcW w:w="1080" w:type="dxa"/>
            <w:vAlign w:val="center"/>
          </w:tcPr>
          <w:p w14:paraId="3F12E710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  <w:sz w:val="28"/>
                <w:szCs w:val="28"/>
                <w:vertAlign w:val="superscript"/>
              </w:rPr>
              <w:t>#</w:t>
            </w:r>
            <w:r w:rsidRPr="000A6A34">
              <w:rPr>
                <w:rFonts w:ascii="Georgia" w:eastAsia="Times New Roman" w:hAnsi="Georgia" w:cs="Arial"/>
                <w:color w:val="000000"/>
              </w:rPr>
              <w:t>9.5</w:t>
            </w:r>
          </w:p>
        </w:tc>
      </w:tr>
      <w:tr w:rsidR="000A6A34" w:rsidRPr="000A6A34" w14:paraId="0934726D" w14:textId="77777777" w:rsidTr="00465DE2">
        <w:trPr>
          <w:trHeight w:val="53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854C45C" w14:textId="77777777" w:rsidR="000A6A34" w:rsidRPr="000A6A34" w:rsidRDefault="000A6A34" w:rsidP="000A6A34">
            <w:pPr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 xml:space="preserve">AWC, kg </w:t>
            </w:r>
            <w:proofErr w:type="gramStart"/>
            <w:r w:rsidRPr="000A6A34">
              <w:rPr>
                <w:rFonts w:ascii="Georgia" w:eastAsia="Times New Roman" w:hAnsi="Georgia" w:cs="Arial"/>
                <w:color w:val="000000"/>
              </w:rPr>
              <w:t>kg</w:t>
            </w:r>
            <w:r w:rsidRPr="000A6A34">
              <w:rPr>
                <w:rFonts w:ascii="Georgia" w:eastAsia="Times New Roman" w:hAnsi="Georgia" w:cs="Arial"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6FDA66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0.174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E5CB55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0.147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9B656C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0.149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2B83B4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0.096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687CD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0.128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E890B0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A791916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2C41909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016961" w14:textId="77777777" w:rsidR="000A6A34" w:rsidRPr="000A6A34" w:rsidRDefault="000A6A34" w:rsidP="000A6A34">
            <w:pPr>
              <w:jc w:val="center"/>
              <w:rPr>
                <w:rFonts w:ascii="Georgia" w:eastAsia="Times New Roman" w:hAnsi="Georgia" w:cs="Arial"/>
                <w:color w:val="000000"/>
              </w:rPr>
            </w:pPr>
            <w:r w:rsidRPr="000A6A34">
              <w:rPr>
                <w:rFonts w:ascii="Georgia" w:eastAsia="Times New Roman" w:hAnsi="Georgia" w:cs="Arial"/>
                <w:color w:val="000000"/>
              </w:rPr>
              <w:t>0.157</w:t>
            </w:r>
          </w:p>
        </w:tc>
      </w:tr>
    </w:tbl>
    <w:p w14:paraId="3C167E50" w14:textId="77777777" w:rsidR="000A6A34" w:rsidRPr="000A6A34" w:rsidRDefault="000A6A34" w:rsidP="000A6A34">
      <w:pPr>
        <w:spacing w:after="0" w:line="240" w:lineRule="auto"/>
        <w:rPr>
          <w:rFonts w:ascii="Georgia" w:eastAsia="Times New Roman" w:hAnsi="Georgia" w:cs="Arial"/>
          <w:color w:val="000000"/>
          <w:kern w:val="0"/>
          <w:sz w:val="24"/>
          <w:szCs w:val="24"/>
          <w14:ligatures w14:val="none"/>
        </w:rPr>
      </w:pPr>
    </w:p>
    <w:p w14:paraId="6DD8F964" w14:textId="5BC46205" w:rsidR="000A6A34" w:rsidRPr="000A6A34" w:rsidRDefault="000A6A34" w:rsidP="000A6A34">
      <w:pPr>
        <w:spacing w:after="0" w:line="240" w:lineRule="auto"/>
        <w:rPr>
          <w:rFonts w:ascii="Georgia" w:eastAsia="Times New Roman" w:hAnsi="Georgia" w:cs="Arial"/>
          <w:color w:val="000000"/>
          <w:kern w:val="0"/>
          <w14:ligatures w14:val="none"/>
        </w:rPr>
      </w:pPr>
      <w:proofErr w:type="gramStart"/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$ </w:t>
      </w:r>
      <w:r w:rsidR="00842DCE">
        <w:rPr>
          <w:rFonts w:ascii="Georgia" w:eastAsia="Times New Roman" w:hAnsi="Georgia" w:cs="Arial"/>
          <w:color w:val="000000"/>
          <w:kern w:val="0"/>
          <w14:ligatures w14:val="none"/>
        </w:rPr>
        <w:t xml:space="preserve"> 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Note</w:t>
      </w:r>
      <w:proofErr w:type="gramEnd"/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 that EC was on 1:1 weight basis and pH was from saturation extract.</w:t>
      </w:r>
    </w:p>
    <w:p w14:paraId="4D1317B5" w14:textId="1A99CE3E" w:rsidR="000A6A34" w:rsidRPr="000A6A34" w:rsidRDefault="000A6A34" w:rsidP="000A6A34">
      <w:pPr>
        <w:spacing w:after="0"/>
        <w:rPr>
          <w:rFonts w:ascii="Georgia" w:eastAsia="Times New Roman" w:hAnsi="Georgia" w:cs="Arial"/>
          <w:color w:val="000000"/>
          <w:kern w:val="0"/>
          <w14:ligatures w14:val="none"/>
        </w:rPr>
      </w:pPr>
      <w:proofErr w:type="gramStart"/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&amp; </w:t>
      </w:r>
      <w:r w:rsidR="00842DCE">
        <w:rPr>
          <w:rFonts w:ascii="Georgia" w:eastAsia="Times New Roman" w:hAnsi="Georgia" w:cs="Arial"/>
          <w:color w:val="000000"/>
          <w:kern w:val="0"/>
          <w14:ligatures w14:val="none"/>
        </w:rPr>
        <w:t xml:space="preserve"> 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SAR</w:t>
      </w:r>
      <w:proofErr w:type="gramEnd"/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 = [Na</w:t>
      </w:r>
      <w:r w:rsidRPr="000A6A34">
        <w:rPr>
          <w:rFonts w:ascii="Georgia" w:eastAsia="Times New Roman" w:hAnsi="Georgia" w:cs="Arial"/>
          <w:color w:val="000000"/>
          <w:kern w:val="0"/>
          <w:vertAlign w:val="superscript"/>
          <w14:ligatures w14:val="none"/>
        </w:rPr>
        <w:t>+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]/([Ca</w:t>
      </w:r>
      <w:r w:rsidRPr="000A6A34">
        <w:rPr>
          <w:rFonts w:ascii="Georgia" w:eastAsia="Times New Roman" w:hAnsi="Georgia" w:cs="Arial"/>
          <w:color w:val="000000"/>
          <w:kern w:val="0"/>
          <w:vertAlign w:val="superscript"/>
          <w14:ligatures w14:val="none"/>
        </w:rPr>
        <w:t>2+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] + [Mg</w:t>
      </w:r>
      <w:r w:rsidRPr="000A6A34">
        <w:rPr>
          <w:rFonts w:ascii="Georgia" w:eastAsia="Times New Roman" w:hAnsi="Georgia" w:cs="Arial"/>
          <w:color w:val="000000"/>
          <w:kern w:val="0"/>
          <w:vertAlign w:val="superscript"/>
          <w14:ligatures w14:val="none"/>
        </w:rPr>
        <w:t>2+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])</w:t>
      </w:r>
      <w:r w:rsidRPr="000A6A34">
        <w:rPr>
          <w:rFonts w:ascii="Georgia" w:eastAsia="Times New Roman" w:hAnsi="Georgia" w:cs="Arial"/>
          <w:color w:val="000000"/>
          <w:kern w:val="0"/>
          <w:vertAlign w:val="superscript"/>
          <w14:ligatures w14:val="none"/>
        </w:rPr>
        <w:t>1/2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, concentrations mmol L</w:t>
      </w:r>
      <w:r w:rsidRPr="000A6A34">
        <w:rPr>
          <w:rFonts w:ascii="Georgia" w:eastAsia="Times New Roman" w:hAnsi="Georgia" w:cs="Arial"/>
          <w:color w:val="000000"/>
          <w:kern w:val="0"/>
          <w:vertAlign w:val="superscript"/>
          <w14:ligatures w14:val="none"/>
        </w:rPr>
        <w:t>-1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. </w:t>
      </w:r>
    </w:p>
    <w:p w14:paraId="2F18200D" w14:textId="1989D700" w:rsidR="000A6A34" w:rsidRPr="000A6A34" w:rsidRDefault="000A6A34" w:rsidP="000A6A34">
      <w:pPr>
        <w:spacing w:after="0"/>
        <w:rPr>
          <w:rFonts w:ascii="Georgia" w:eastAsia="Times New Roman" w:hAnsi="Georgia" w:cs="Arial"/>
          <w:color w:val="000000"/>
          <w:kern w:val="0"/>
          <w14:ligatures w14:val="none"/>
        </w:rPr>
      </w:pP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# </w:t>
      </w:r>
      <w:r w:rsidR="00842DCE">
        <w:rPr>
          <w:rFonts w:ascii="Georgia" w:eastAsia="Times New Roman" w:hAnsi="Georgia" w:cs="Arial"/>
          <w:color w:val="000000"/>
          <w:kern w:val="0"/>
          <w14:ligatures w14:val="none"/>
        </w:rPr>
        <w:t xml:space="preserve"> E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levated </w:t>
      </w:r>
      <w:r w:rsidR="00842DCE">
        <w:rPr>
          <w:rFonts w:ascii="Georgia" w:eastAsia="Times New Roman" w:hAnsi="Georgia" w:cs="Arial"/>
          <w:color w:val="000000"/>
          <w:kern w:val="0"/>
          <w14:ligatures w14:val="none"/>
        </w:rPr>
        <w:t xml:space="preserve">values are attributed </w:t>
      </w:r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to presence of </w:t>
      </w:r>
      <w:proofErr w:type="spellStart"/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>leonardite</w:t>
      </w:r>
      <w:proofErr w:type="spellEnd"/>
      <w:r w:rsidRPr="000A6A34">
        <w:rPr>
          <w:rFonts w:ascii="Georgia" w:eastAsia="Times New Roman" w:hAnsi="Georgia" w:cs="Arial"/>
          <w:color w:val="000000"/>
          <w:kern w:val="0"/>
          <w14:ligatures w14:val="none"/>
        </w:rPr>
        <w:t xml:space="preserve"> (partially oxidized lignite).</w:t>
      </w:r>
    </w:p>
    <w:p w14:paraId="5023B7C4" w14:textId="340B6D03" w:rsidR="009D252E" w:rsidRDefault="009D252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3561E99B" w14:textId="77777777" w:rsidR="00E03368" w:rsidRDefault="00E03368">
      <w:pPr>
        <w:rPr>
          <w:rFonts w:ascii="Georgia" w:hAnsi="Georgia"/>
          <w:b/>
          <w:bCs/>
          <w:sz w:val="24"/>
          <w:szCs w:val="24"/>
        </w:rPr>
      </w:pPr>
    </w:p>
    <w:p w14:paraId="5FEB9A1F" w14:textId="77777777" w:rsidR="00D9069E" w:rsidRDefault="00D9069E">
      <w:pPr>
        <w:rPr>
          <w:rFonts w:ascii="Georgia" w:hAnsi="Georgia"/>
          <w:b/>
          <w:bCs/>
          <w:sz w:val="24"/>
          <w:szCs w:val="24"/>
        </w:rPr>
        <w:sectPr w:rsidR="00D9069E" w:rsidSect="00D906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D284C2" w14:textId="736CB1EA" w:rsidR="009542E0" w:rsidRDefault="00AD229F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2BF25E83" wp14:editId="66583551">
            <wp:extent cx="5572664" cy="3308070"/>
            <wp:effectExtent l="0" t="0" r="0" b="6985"/>
            <wp:docPr id="283461957" name="Picture 1" descr="A picture containing text, handwriting, letter, 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61957" name="Picture 1" descr="A picture containing text, handwriting, letter, ink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8" r="29318" b="59390"/>
                    <a:stretch/>
                  </pic:blipFill>
                  <pic:spPr bwMode="auto">
                    <a:xfrm>
                      <a:off x="0" y="0"/>
                      <a:ext cx="5607287" cy="332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13417" w14:textId="084B9DCD" w:rsidR="009542E0" w:rsidRPr="009D252E" w:rsidRDefault="009542E0">
      <w:pPr>
        <w:rPr>
          <w:rFonts w:ascii="Georgia" w:hAnsi="Georgia"/>
          <w:kern w:val="0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</w:rPr>
        <w:t>Figure 1. Diagram of soil wedge constructed at Stanton site. Only one replication out of three is shown.</w:t>
      </w:r>
      <w:r w:rsidR="00D82091">
        <w:rPr>
          <w:rFonts w:ascii="Georgia" w:hAnsi="Georgia"/>
          <w:sz w:val="24"/>
          <w:szCs w:val="24"/>
        </w:rPr>
        <w:t xml:space="preserve"> This figure was adapted from </w:t>
      </w:r>
      <w:r w:rsidR="00D82091">
        <w:rPr>
          <w:rFonts w:ascii="Georgia" w:hAnsi="Georgia"/>
          <w:kern w:val="0"/>
          <w:sz w:val="24"/>
          <w:szCs w:val="24"/>
          <w14:ligatures w14:val="none"/>
        </w:rPr>
        <w:t>Merrill et al., Rangeland Ecology &amp; Management, 74:81-91, 2021.</w:t>
      </w:r>
    </w:p>
    <w:p w14:paraId="7EF3EC2A" w14:textId="56CFCF6C" w:rsidR="00E03368" w:rsidRDefault="00E033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35E7D0E" w14:textId="639F674F" w:rsidR="00E03368" w:rsidRDefault="00E03368" w:rsidP="00E03368"/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1260"/>
        <w:gridCol w:w="520"/>
        <w:gridCol w:w="880"/>
        <w:gridCol w:w="1160"/>
        <w:gridCol w:w="1040"/>
        <w:gridCol w:w="2700"/>
        <w:gridCol w:w="540"/>
        <w:gridCol w:w="1200"/>
      </w:tblGrid>
      <w:tr w:rsidR="00E03368" w:rsidRPr="00C34851" w14:paraId="56F1D5AE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5002" w14:textId="77777777" w:rsidR="00E03368" w:rsidRPr="00C34851" w:rsidRDefault="00E03368" w:rsidP="004D1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595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EE6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3EE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topsoil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3C4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plot no.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476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crop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616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8E5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E7BA8D8" w14:textId="77777777" w:rsidTr="004D1B8B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5CE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0C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546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F21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B55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CC4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903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7DD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C6FC1B6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523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E99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98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E96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9C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78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6AA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C5D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24C5BF54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45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C38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B8C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D1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65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18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042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D47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A0B7E27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CFE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E1A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A75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0B0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60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EA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4E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F04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2C17BBC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A9C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609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7B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42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39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C7F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73C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38D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B6EBAE1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A20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D25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223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399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BE2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54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C15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76C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DDF9FCB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3D3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3A1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FBB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A5F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24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CC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B52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3EA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715E816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31F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ECD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3C2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05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F0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2B9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570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96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F4DD720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622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EA3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832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9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F0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9D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99D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4C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4B2B423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AAE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8C2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64C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BB9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67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AC0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79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FDD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0C48B2D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81F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1BF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F67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28F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B33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DB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9D3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D98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CD53583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F83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338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683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07E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7C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9E4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472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9D8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2FAC5E1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6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8D4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5D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F2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FF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3F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1B5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87F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FF7C3DA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169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6E2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C89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680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A7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6F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FF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9BD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4DC96E89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4AD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548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C0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13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37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BF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9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4A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0617DDB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61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DCE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A7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9B6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70E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18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AA1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A7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311FC27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2C3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59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83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21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74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DBA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975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216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6EC5BAD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438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AD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525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0A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mixed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FDC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EBA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15A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89B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F62E1C3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5E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C97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E26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21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EE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389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A51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5D3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F6242C3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E23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181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FD3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6FD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4A4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DB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9C3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40F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FAB5252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21A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1CC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A8D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6D8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42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CF7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EAC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0F3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9401492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0D7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B43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C8D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CE1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1B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61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AF0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1DA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4144DAB8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EAA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B25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1A0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73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5C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6A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F26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8D8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CC5C530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F8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5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C95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40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540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5E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182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C05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41AC3CF9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C9F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92A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DCC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469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F4F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0B2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DC1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672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88CE312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EA1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85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E5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5A0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D59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2F9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7C9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9B0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C46CBAF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D67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9F6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C9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E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93C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150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679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095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35711DB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CF4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439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A4B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62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mixed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00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B8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5C5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0D9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EC4802E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E5E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FB7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374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A1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26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3E9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60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FDE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DBB3CE2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5F8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01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25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F9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551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138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DB4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770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211FF401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6EC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AB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CE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BE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BF6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38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0F3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E2D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F301ED9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9B4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1FF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4B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87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37B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DB9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281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A8B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E3221EE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298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BAF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B78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98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78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3C1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5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5D5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D6DA1C8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984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B0F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E7C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85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1FD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19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A82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EB1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897E607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653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276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8EC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45C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979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73D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025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FFF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1CF375F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439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597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10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1DA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D33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5B6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01C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C91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27B3870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3B2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734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D6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D6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6F4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CAA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B2F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BEB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463CFE74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E17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CCF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78F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5A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E2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F8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27B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BDB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33DB646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945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8C2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412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9F2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870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D8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E7C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307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D5107D9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23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F35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202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10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59D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8B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66B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F2C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F09983F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BD9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14B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056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E2E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E73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77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90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96E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E4C733F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868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84A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9B6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37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304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7A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0BA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02A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4F8D34C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02B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F81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0FE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FB6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mixed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2F8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15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34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74D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B47B234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C70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44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32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6A2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759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13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AC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F10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7C521DD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22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435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EF1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B3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C6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3D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E8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DCB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FBA2299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080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FDB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F7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85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4EC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00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1F4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1A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21B9755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4D1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D2A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CA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BCB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246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433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BA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8DB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313AD5B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3B2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CFA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A50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78C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1F9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ADE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6CB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93D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986E3DC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632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F35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031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0CF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E1D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855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0C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7CC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29923DD1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508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250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A99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48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94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3C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A38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522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781891A" w14:textId="77777777" w:rsidTr="004D1B8B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55B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133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F5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161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4E8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C43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517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455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5DC9BEB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8A8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4B7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A43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9B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AD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0A0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679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ED6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7875070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85F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81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6E2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32D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96C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67E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7B3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971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44A85A5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99F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E12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B7B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6DB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EE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A6A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F4C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ECB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54740FA2" w14:textId="77777777" w:rsidTr="004D1B8B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ACA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F3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05C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BA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E9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E13D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AC1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BA6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6BCDE0A5" w14:textId="77777777" w:rsidTr="004D1B8B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8A4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F4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119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EC8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18B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DA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C81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45E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1E53B95A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147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590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D51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40C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A2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2F9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6E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77A4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8BBF096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55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432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EB85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C7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00cm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BE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29E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native grass mix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71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974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09E69FEA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8A4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9856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E1F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94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13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94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50C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A04E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3EDB9777" w14:textId="77777777" w:rsidTr="004D1B8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83B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B830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AB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6E3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BE7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17A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7BA1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C87F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368" w:rsidRPr="00C34851" w14:paraId="714D5335" w14:textId="77777777" w:rsidTr="004D1B8B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7638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E87C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1F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F839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49B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BD7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3B27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EE22" w14:textId="77777777" w:rsidR="00E03368" w:rsidRPr="00C34851" w:rsidRDefault="00E03368" w:rsidP="004D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C3485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North</w:t>
            </w:r>
          </w:p>
        </w:tc>
      </w:tr>
    </w:tbl>
    <w:p w14:paraId="2BEEF0FA" w14:textId="77777777" w:rsidR="00E03368" w:rsidRDefault="00E03368">
      <w:pPr>
        <w:rPr>
          <w:rFonts w:ascii="Georgia" w:hAnsi="Georgia"/>
          <w:sz w:val="24"/>
          <w:szCs w:val="24"/>
        </w:rPr>
      </w:pPr>
    </w:p>
    <w:p w14:paraId="68D0EA4E" w14:textId="7F122E66" w:rsidR="009542E0" w:rsidRDefault="009F30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Figure 2. Layout of the Stanton wedge.</w:t>
      </w:r>
    </w:p>
    <w:p w14:paraId="2A66B90A" w14:textId="77777777" w:rsidR="009F30FE" w:rsidRDefault="009F30FE">
      <w:pPr>
        <w:rPr>
          <w:rFonts w:ascii="Georgia" w:hAnsi="Georgia"/>
          <w:sz w:val="24"/>
          <w:szCs w:val="24"/>
        </w:rPr>
      </w:pPr>
    </w:p>
    <w:p w14:paraId="34D3B727" w14:textId="3FA11A52" w:rsidR="009F30FE" w:rsidRDefault="00CC61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 wp14:anchorId="227B9E52" wp14:editId="17E7C4A4">
            <wp:extent cx="5494655" cy="3812875"/>
            <wp:effectExtent l="0" t="0" r="0" b="0"/>
            <wp:docPr id="1916505863" name="Picture 2" descr="A picture containing sketch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505863" name="Picture 2" descr="A picture containing sketch, drawing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" r="7541" b="48067"/>
                    <a:stretch/>
                  </pic:blipFill>
                  <pic:spPr bwMode="auto">
                    <a:xfrm>
                      <a:off x="0" y="0"/>
                      <a:ext cx="5495359" cy="381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104E4" w14:textId="1D581764" w:rsidR="00B36B14" w:rsidRDefault="009F30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Figure 3. Cross section of the double wedge constructed at the Zap site.</w:t>
      </w:r>
      <w:r w:rsidR="00B36B14">
        <w:rPr>
          <w:rFonts w:ascii="Georgia" w:hAnsi="Georgia"/>
          <w:sz w:val="24"/>
          <w:szCs w:val="24"/>
        </w:rPr>
        <w:t xml:space="preserve"> The upper figure has</w:t>
      </w:r>
      <w:r w:rsidR="00221F6A">
        <w:rPr>
          <w:rFonts w:ascii="Georgia" w:hAnsi="Georgia"/>
          <w:sz w:val="24"/>
          <w:szCs w:val="24"/>
        </w:rPr>
        <w:t xml:space="preserve"> a</w:t>
      </w:r>
      <w:r w:rsidR="00B36B14">
        <w:rPr>
          <w:rFonts w:ascii="Georgia" w:hAnsi="Georgia"/>
          <w:sz w:val="24"/>
          <w:szCs w:val="24"/>
        </w:rPr>
        <w:t xml:space="preserve"> vertical scale equal to the horizontal. </w:t>
      </w:r>
      <w:r w:rsidR="00221F6A">
        <w:rPr>
          <w:rFonts w:ascii="Georgia" w:hAnsi="Georgia"/>
          <w:sz w:val="24"/>
          <w:szCs w:val="24"/>
        </w:rPr>
        <w:t>The f</w:t>
      </w:r>
      <w:r w:rsidR="00B36B14">
        <w:rPr>
          <w:rFonts w:ascii="Georgia" w:hAnsi="Georgia"/>
          <w:sz w:val="24"/>
          <w:szCs w:val="24"/>
        </w:rPr>
        <w:t xml:space="preserve">igure </w:t>
      </w:r>
      <w:r w:rsidR="00D82091">
        <w:rPr>
          <w:rFonts w:ascii="Georgia" w:hAnsi="Georgia"/>
          <w:sz w:val="24"/>
          <w:szCs w:val="24"/>
        </w:rPr>
        <w:t>wa</w:t>
      </w:r>
      <w:r w:rsidR="00B36B14">
        <w:rPr>
          <w:rFonts w:ascii="Georgia" w:hAnsi="Georgia"/>
          <w:sz w:val="24"/>
          <w:szCs w:val="24"/>
        </w:rPr>
        <w:t>s adapted from Merrill et al., Soil Science Society of America Journal 62: 263-271, 1998.</w:t>
      </w:r>
    </w:p>
    <w:p w14:paraId="609BF2F9" w14:textId="57E94C13" w:rsidR="007E0C2C" w:rsidRDefault="007E0C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C185590" w14:textId="77777777" w:rsidR="009F30FE" w:rsidRDefault="009F30FE">
      <w:pPr>
        <w:rPr>
          <w:rFonts w:ascii="Georgia" w:hAnsi="Georgia"/>
          <w:sz w:val="24"/>
          <w:szCs w:val="24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896"/>
        <w:gridCol w:w="660"/>
        <w:gridCol w:w="680"/>
        <w:gridCol w:w="2160"/>
        <w:gridCol w:w="280"/>
        <w:gridCol w:w="2160"/>
        <w:gridCol w:w="640"/>
        <w:gridCol w:w="660"/>
        <w:gridCol w:w="856"/>
      </w:tblGrid>
      <w:tr w:rsidR="007E0C2C" w:rsidRPr="007E0C2C" w14:paraId="4318F79D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1B6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89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sub-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4DA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plot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C7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C83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3E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7B6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plot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09B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sub-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B59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rep</w:t>
            </w:r>
          </w:p>
        </w:tc>
      </w:tr>
      <w:tr w:rsidR="007E0C2C" w:rsidRPr="007E0C2C" w14:paraId="655FFB27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28F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B6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soil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329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9A7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6A3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FE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860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C8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soil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3A4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7E0C2C" w:rsidRPr="007E0C2C" w14:paraId="469810BA" w14:textId="77777777" w:rsidTr="007E0C2C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1F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E2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2CB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E8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D0A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168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E6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A8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A95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41E1316B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956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3E2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3D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31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577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83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C5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D7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3AE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7DBC6102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A19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31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1D7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3C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6B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67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2B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99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43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141A84D7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CE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2F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2A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1C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10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8E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22F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644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9A6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37427B73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5A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FE5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9B0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621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AEF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D2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5AC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C50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BE7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6697B163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8A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EC1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90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DA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D39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03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240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8A4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14B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1B8956DC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002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6B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BDB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4C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707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A8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DF6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1B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0C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R1</w:t>
            </w:r>
          </w:p>
        </w:tc>
      </w:tr>
      <w:tr w:rsidR="007E0C2C" w:rsidRPr="007E0C2C" w14:paraId="6BD9F16A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01F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54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83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CE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89A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40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4D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B8B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CE7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5EE3B419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5A3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FE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A2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FF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496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65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4B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A46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5E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5B9B63A8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5B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309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47F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3F5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368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D8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EE6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565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3E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3C5ABA45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07E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45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15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42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063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C5E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97B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56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DE9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08ABBC4C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AF1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21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AA0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45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807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6E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6D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F48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E0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7E0C2C" w:rsidRPr="007E0C2C" w14:paraId="694A0E38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5F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741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D39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E2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0EA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B4C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BC5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50D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A5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140D777C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E6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37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1E8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3F7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653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1D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6D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B2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52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4550351D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89D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F27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7DE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CE4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441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143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CD4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0EF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F2B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27C6FF57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34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02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B41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77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7A4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AD0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6D5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7F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0F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7149C531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728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77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F7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5E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27C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F2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41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59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6AA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7E0C2C" w:rsidRPr="007E0C2C" w14:paraId="53B3006E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E66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018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C17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98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7DA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211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BDD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56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27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2DD72FE3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643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525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AED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378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5CE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DE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6C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955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BB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15E6EECB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E33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A75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D5A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FC0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880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7FC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DBF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CD0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84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04F13104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9F6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BC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CC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94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7B6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07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6F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AA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0B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38A69E9C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11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606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CFA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B55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67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76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6CA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F23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41D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R2</w:t>
            </w:r>
          </w:p>
        </w:tc>
      </w:tr>
      <w:tr w:rsidR="007E0C2C" w:rsidRPr="007E0C2C" w14:paraId="1816A3AE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7C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6B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6A3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F9B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135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6C6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CB6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8D9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15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4929D75D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18F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B8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C4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9E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559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9CC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DD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C8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E4D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73303E88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5E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7D9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36A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62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29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8E8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1E7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CA5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F6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532601E0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E3D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3E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3B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16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68C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7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spring wheat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1A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4B3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89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6728C755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C7F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180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D7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0C0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A84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54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alfalfa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CB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66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8AF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7E0C2C" w:rsidRPr="007E0C2C" w14:paraId="051B6869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E5D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A6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E5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F5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337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C5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Russian wildrye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9B7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40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F86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1A6A54C0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C7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3B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A0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B7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6208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8241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crested wheatgrass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DE0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B1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2B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E0C2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E0C2C" w:rsidRPr="007E0C2C" w14:paraId="2D115134" w14:textId="77777777" w:rsidTr="007E0C2C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40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FFFA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D589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E00E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5985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147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E834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FE1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75AC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E0C2C" w:rsidRPr="007E0C2C" w14:paraId="61175A1F" w14:textId="77777777" w:rsidTr="007E0C2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0C57" w14:textId="07705412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0DEB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BF93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1DA6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2C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E1F0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8842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1E2D" w14:textId="77777777" w:rsidR="007E0C2C" w:rsidRPr="007E0C2C" w:rsidRDefault="007E0C2C" w:rsidP="007E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61C9" w14:textId="2ADAF1BB" w:rsidR="007E0C2C" w:rsidRPr="007E0C2C" w:rsidRDefault="007E0C2C" w:rsidP="007E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North</w:t>
            </w:r>
          </w:p>
        </w:tc>
      </w:tr>
    </w:tbl>
    <w:p w14:paraId="7D7F618A" w14:textId="77777777" w:rsidR="009F30FE" w:rsidRDefault="009F30FE">
      <w:pPr>
        <w:rPr>
          <w:rFonts w:ascii="Georgia" w:hAnsi="Georgia"/>
          <w:sz w:val="24"/>
          <w:szCs w:val="24"/>
        </w:rPr>
      </w:pPr>
    </w:p>
    <w:p w14:paraId="07A4CCFC" w14:textId="57F187AE" w:rsidR="00AE2F89" w:rsidRPr="009542E0" w:rsidRDefault="00AE2F8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Figure 4. Layout of the Zap double wedge.</w:t>
      </w:r>
    </w:p>
    <w:sectPr w:rsidR="00AE2F89" w:rsidRPr="009542E0" w:rsidSect="00D906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49"/>
    <w:rsid w:val="00000703"/>
    <w:rsid w:val="00010B8F"/>
    <w:rsid w:val="000358EF"/>
    <w:rsid w:val="00042D09"/>
    <w:rsid w:val="0006194A"/>
    <w:rsid w:val="00061A18"/>
    <w:rsid w:val="000A6A34"/>
    <w:rsid w:val="000C6574"/>
    <w:rsid w:val="000C6C07"/>
    <w:rsid w:val="001416E2"/>
    <w:rsid w:val="00221F6A"/>
    <w:rsid w:val="002B5349"/>
    <w:rsid w:val="003407CA"/>
    <w:rsid w:val="00342878"/>
    <w:rsid w:val="00344108"/>
    <w:rsid w:val="00376EC0"/>
    <w:rsid w:val="003F21FF"/>
    <w:rsid w:val="003F7788"/>
    <w:rsid w:val="004505A2"/>
    <w:rsid w:val="004A1CF6"/>
    <w:rsid w:val="004C7982"/>
    <w:rsid w:val="004E45F7"/>
    <w:rsid w:val="00525E69"/>
    <w:rsid w:val="0054618D"/>
    <w:rsid w:val="00587CD2"/>
    <w:rsid w:val="006374BA"/>
    <w:rsid w:val="006A3644"/>
    <w:rsid w:val="006F36B4"/>
    <w:rsid w:val="007022D7"/>
    <w:rsid w:val="0071621C"/>
    <w:rsid w:val="0074660F"/>
    <w:rsid w:val="007E0C2C"/>
    <w:rsid w:val="00842DCE"/>
    <w:rsid w:val="008B015C"/>
    <w:rsid w:val="009542E0"/>
    <w:rsid w:val="009D252E"/>
    <w:rsid w:val="009F30FE"/>
    <w:rsid w:val="00A07366"/>
    <w:rsid w:val="00A90D4D"/>
    <w:rsid w:val="00AD229F"/>
    <w:rsid w:val="00AE2F89"/>
    <w:rsid w:val="00B22676"/>
    <w:rsid w:val="00B279E7"/>
    <w:rsid w:val="00B36B14"/>
    <w:rsid w:val="00B42D6D"/>
    <w:rsid w:val="00B83CA3"/>
    <w:rsid w:val="00B90842"/>
    <w:rsid w:val="00B95804"/>
    <w:rsid w:val="00BD65C5"/>
    <w:rsid w:val="00C90167"/>
    <w:rsid w:val="00CA414C"/>
    <w:rsid w:val="00CC6109"/>
    <w:rsid w:val="00CD4EF0"/>
    <w:rsid w:val="00CE21CF"/>
    <w:rsid w:val="00CE7B89"/>
    <w:rsid w:val="00D82091"/>
    <w:rsid w:val="00D8232F"/>
    <w:rsid w:val="00D9069E"/>
    <w:rsid w:val="00DA05FA"/>
    <w:rsid w:val="00DE6F3D"/>
    <w:rsid w:val="00DF7564"/>
    <w:rsid w:val="00E03368"/>
    <w:rsid w:val="00E3341C"/>
    <w:rsid w:val="00E749A5"/>
    <w:rsid w:val="00E95C63"/>
    <w:rsid w:val="00EC445A"/>
    <w:rsid w:val="00F412A7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AEE2"/>
  <w15:chartTrackingRefBased/>
  <w15:docId w15:val="{E6F9280B-07CB-4802-91A1-A4768A50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Merrill</dc:creator>
  <cp:keywords/>
  <dc:description/>
  <cp:lastModifiedBy>Liebig, Mark - REE-ARS</cp:lastModifiedBy>
  <cp:revision>5</cp:revision>
  <cp:lastPrinted>2023-07-07T23:27:00Z</cp:lastPrinted>
  <dcterms:created xsi:type="dcterms:W3CDTF">2023-07-08T00:58:00Z</dcterms:created>
  <dcterms:modified xsi:type="dcterms:W3CDTF">2023-07-14T12:20:00Z</dcterms:modified>
</cp:coreProperties>
</file>