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5B71" w14:textId="4A45B1A2" w:rsidR="00151DF1" w:rsidRPr="00151DF1" w:rsidRDefault="00151DF1">
      <w:pPr>
        <w:rPr>
          <w:rFonts w:ascii="Georgia" w:hAnsi="Georgia"/>
          <w:b/>
          <w:bCs/>
          <w:sz w:val="24"/>
          <w:szCs w:val="24"/>
        </w:rPr>
      </w:pPr>
      <w:r w:rsidRPr="00151DF1">
        <w:rPr>
          <w:rFonts w:ascii="Georgia" w:hAnsi="Georgia"/>
          <w:b/>
          <w:bCs/>
          <w:sz w:val="24"/>
          <w:szCs w:val="24"/>
        </w:rPr>
        <w:t xml:space="preserve">‘Data from: Field measurement of wind erosion flux and soil erodibility factors as affected by tillage and seasonal </w:t>
      </w:r>
      <w:proofErr w:type="gramStart"/>
      <w:r w:rsidRPr="00151DF1">
        <w:rPr>
          <w:rFonts w:ascii="Georgia" w:hAnsi="Georgia"/>
          <w:b/>
          <w:bCs/>
          <w:sz w:val="24"/>
          <w:szCs w:val="24"/>
        </w:rPr>
        <w:t>drought</w:t>
      </w:r>
      <w:proofErr w:type="gramEnd"/>
      <w:r w:rsidRPr="00151DF1">
        <w:rPr>
          <w:rFonts w:ascii="Georgia" w:hAnsi="Georgia"/>
          <w:b/>
          <w:bCs/>
          <w:sz w:val="24"/>
          <w:szCs w:val="24"/>
        </w:rPr>
        <w:t>’</w:t>
      </w:r>
    </w:p>
    <w:p w14:paraId="63306F04" w14:textId="0EED804A" w:rsidR="00F90B5B" w:rsidRPr="00151DF1" w:rsidRDefault="00AE324D">
      <w:pPr>
        <w:rPr>
          <w:rFonts w:ascii="Georgia" w:hAnsi="Georgia"/>
          <w:b/>
          <w:bCs/>
          <w:sz w:val="24"/>
          <w:szCs w:val="24"/>
        </w:rPr>
      </w:pPr>
      <w:r w:rsidRPr="00151DF1">
        <w:rPr>
          <w:rFonts w:ascii="Georgia" w:hAnsi="Georgia"/>
          <w:b/>
          <w:bCs/>
          <w:sz w:val="24"/>
          <w:szCs w:val="24"/>
        </w:rPr>
        <w:t xml:space="preserve">Experimental </w:t>
      </w:r>
      <w:r w:rsidR="00F87811" w:rsidRPr="00151DF1">
        <w:rPr>
          <w:rFonts w:ascii="Georgia" w:hAnsi="Georgia"/>
          <w:b/>
          <w:bCs/>
          <w:sz w:val="24"/>
          <w:szCs w:val="24"/>
        </w:rPr>
        <w:t>Details</w:t>
      </w:r>
    </w:p>
    <w:p w14:paraId="2130BABB" w14:textId="47F89D29" w:rsidR="00F87811" w:rsidRDefault="0095774B">
      <w:pPr>
        <w:rPr>
          <w:rFonts w:ascii="Georgia" w:hAnsi="Georgia" w:cstheme="majorHAnsi"/>
          <w:color w:val="2E2E2E"/>
          <w:sz w:val="24"/>
          <w:szCs w:val="24"/>
        </w:rPr>
      </w:pPr>
      <w:r w:rsidRPr="00E17432">
        <w:rPr>
          <w:rFonts w:ascii="Georgia" w:hAnsi="Georgia" w:cstheme="majorHAnsi"/>
          <w:color w:val="2E2E2E"/>
          <w:sz w:val="24"/>
          <w:szCs w:val="24"/>
        </w:rPr>
        <w:t xml:space="preserve">The </w:t>
      </w:r>
      <w:r>
        <w:rPr>
          <w:rFonts w:ascii="Georgia" w:hAnsi="Georgia" w:cstheme="majorHAnsi"/>
          <w:color w:val="2E2E2E"/>
          <w:sz w:val="24"/>
          <w:szCs w:val="24"/>
        </w:rPr>
        <w:t xml:space="preserve">experiment was located </w:t>
      </w:r>
      <w:r w:rsidRPr="00E17432">
        <w:rPr>
          <w:rFonts w:ascii="Georgia" w:hAnsi="Georgia" w:cstheme="majorHAnsi"/>
          <w:sz w:val="24"/>
          <w:szCs w:val="24"/>
        </w:rPr>
        <w:t xml:space="preserve">on the Area IV Soil Conservation Districts (SCD) </w:t>
      </w:r>
      <w:r w:rsidR="00151DF1">
        <w:rPr>
          <w:rFonts w:ascii="Georgia" w:hAnsi="Georgia" w:cstheme="majorHAnsi"/>
          <w:sz w:val="24"/>
          <w:szCs w:val="24"/>
        </w:rPr>
        <w:t xml:space="preserve">Cooperative </w:t>
      </w:r>
      <w:r w:rsidRPr="00E17432">
        <w:rPr>
          <w:rFonts w:ascii="Georgia" w:hAnsi="Georgia" w:cstheme="majorHAnsi"/>
          <w:sz w:val="24"/>
          <w:szCs w:val="24"/>
        </w:rPr>
        <w:t>Research Farm</w:t>
      </w:r>
      <w:r>
        <w:rPr>
          <w:rFonts w:ascii="Georgia" w:hAnsi="Georgia" w:cstheme="majorHAnsi"/>
          <w:sz w:val="24"/>
          <w:szCs w:val="24"/>
        </w:rPr>
        <w:t xml:space="preserve"> which is operated by the Northern Great Plains Research </w:t>
      </w:r>
      <w:r w:rsidR="00151DF1">
        <w:rPr>
          <w:rFonts w:ascii="Georgia" w:hAnsi="Georgia" w:cstheme="majorHAnsi"/>
          <w:sz w:val="24"/>
          <w:szCs w:val="24"/>
        </w:rPr>
        <w:t>L</w:t>
      </w:r>
      <w:r>
        <w:rPr>
          <w:rFonts w:ascii="Georgia" w:hAnsi="Georgia" w:cstheme="majorHAnsi"/>
          <w:sz w:val="24"/>
          <w:szCs w:val="24"/>
        </w:rPr>
        <w:t>aboratory of the Agricultural Research Service</w:t>
      </w:r>
      <w:r w:rsidR="00EE34FA">
        <w:rPr>
          <w:rFonts w:ascii="Georgia" w:hAnsi="Georgia" w:cstheme="majorHAnsi"/>
          <w:sz w:val="24"/>
          <w:szCs w:val="24"/>
        </w:rPr>
        <w:t>,</w:t>
      </w:r>
      <w:r>
        <w:rPr>
          <w:rFonts w:ascii="Georgia" w:hAnsi="Georgia" w:cstheme="majorHAnsi"/>
          <w:sz w:val="24"/>
          <w:szCs w:val="24"/>
        </w:rPr>
        <w:t xml:space="preserve"> U. S. Department of Agriculture.</w:t>
      </w:r>
      <w:r w:rsidR="00BC12C8">
        <w:rPr>
          <w:rFonts w:ascii="Georgia" w:hAnsi="Georgia" w:cstheme="majorHAnsi"/>
          <w:sz w:val="24"/>
          <w:szCs w:val="24"/>
        </w:rPr>
        <w:t xml:space="preserve"> </w:t>
      </w:r>
      <w:r w:rsidRPr="00E17432">
        <w:rPr>
          <w:rFonts w:ascii="Georgia" w:hAnsi="Georgia" w:cstheme="majorHAnsi"/>
          <w:color w:val="2E2E2E"/>
          <w:sz w:val="24"/>
          <w:szCs w:val="24"/>
        </w:rPr>
        <w:t xml:space="preserve">The site </w:t>
      </w:r>
      <w:r>
        <w:rPr>
          <w:rFonts w:ascii="Georgia" w:hAnsi="Georgia" w:cstheme="majorHAnsi"/>
          <w:color w:val="2E2E2E"/>
          <w:sz w:val="24"/>
          <w:szCs w:val="24"/>
        </w:rPr>
        <w:t xml:space="preserve">consists of very gently </w:t>
      </w:r>
      <w:r w:rsidRPr="00E17432">
        <w:rPr>
          <w:rFonts w:ascii="Georgia" w:hAnsi="Georgia" w:cstheme="majorHAnsi"/>
          <w:color w:val="2E2E2E"/>
          <w:sz w:val="24"/>
          <w:szCs w:val="24"/>
        </w:rPr>
        <w:t xml:space="preserve">rolling topography (0 - 3% slope) and </w:t>
      </w:r>
      <w:r>
        <w:rPr>
          <w:rFonts w:ascii="Georgia" w:hAnsi="Georgia" w:cstheme="majorHAnsi"/>
          <w:color w:val="2E2E2E"/>
          <w:sz w:val="24"/>
          <w:szCs w:val="24"/>
        </w:rPr>
        <w:t>consists of</w:t>
      </w:r>
      <w:r w:rsidRPr="00E17432">
        <w:rPr>
          <w:rFonts w:ascii="Georgia" w:hAnsi="Georgia" w:cstheme="majorHAnsi"/>
          <w:color w:val="2E2E2E"/>
          <w:sz w:val="24"/>
          <w:szCs w:val="24"/>
        </w:rPr>
        <w:t xml:space="preserve"> </w:t>
      </w:r>
      <w:proofErr w:type="spellStart"/>
      <w:r w:rsidRPr="00E17432">
        <w:rPr>
          <w:rFonts w:ascii="Georgia" w:hAnsi="Georgia" w:cstheme="majorHAnsi"/>
          <w:color w:val="2E2E2E"/>
          <w:sz w:val="24"/>
          <w:szCs w:val="24"/>
        </w:rPr>
        <w:t>Mollisol</w:t>
      </w:r>
      <w:proofErr w:type="spellEnd"/>
      <w:r w:rsidRPr="00E17432">
        <w:rPr>
          <w:rFonts w:ascii="Georgia" w:hAnsi="Georgia" w:cstheme="majorHAnsi"/>
          <w:color w:val="2E2E2E"/>
          <w:sz w:val="24"/>
          <w:szCs w:val="24"/>
        </w:rPr>
        <w:t xml:space="preserve"> soils </w:t>
      </w:r>
      <w:r>
        <w:rPr>
          <w:rFonts w:ascii="Georgia" w:hAnsi="Georgia" w:cstheme="majorHAnsi"/>
          <w:color w:val="2E2E2E"/>
          <w:sz w:val="24"/>
          <w:szCs w:val="24"/>
        </w:rPr>
        <w:t xml:space="preserve">classified in the USDA system as </w:t>
      </w:r>
      <w:proofErr w:type="spellStart"/>
      <w:r w:rsidRPr="00E17432">
        <w:rPr>
          <w:rFonts w:ascii="Georgia" w:hAnsi="Georgia" w:cstheme="majorHAnsi"/>
          <w:color w:val="2E2E2E"/>
          <w:sz w:val="24"/>
          <w:szCs w:val="24"/>
        </w:rPr>
        <w:t>Temvik</w:t>
      </w:r>
      <w:proofErr w:type="spellEnd"/>
      <w:r w:rsidRPr="00E17432">
        <w:rPr>
          <w:rFonts w:ascii="Georgia" w:hAnsi="Georgia" w:cstheme="majorHAnsi"/>
          <w:color w:val="2E2E2E"/>
          <w:sz w:val="24"/>
          <w:szCs w:val="24"/>
        </w:rPr>
        <w:t>-Wilton silt loams</w:t>
      </w:r>
      <w:r w:rsidR="00151DF1">
        <w:rPr>
          <w:rFonts w:ascii="Georgia" w:hAnsi="Georgia" w:cstheme="majorHAnsi"/>
          <w:color w:val="2E2E2E"/>
          <w:sz w:val="24"/>
          <w:szCs w:val="24"/>
        </w:rPr>
        <w:t xml:space="preserve"> (</w:t>
      </w:r>
      <w:r w:rsidRPr="00E17432">
        <w:rPr>
          <w:rFonts w:ascii="Georgia" w:hAnsi="Georgia" w:cstheme="majorHAnsi"/>
          <w:color w:val="2E2E2E"/>
          <w:sz w:val="24"/>
          <w:szCs w:val="24"/>
        </w:rPr>
        <w:t xml:space="preserve">Fine-silty, mixed, </w:t>
      </w:r>
      <w:proofErr w:type="spellStart"/>
      <w:r w:rsidRPr="00E17432">
        <w:rPr>
          <w:rFonts w:ascii="Georgia" w:hAnsi="Georgia" w:cstheme="majorHAnsi"/>
          <w:color w:val="2E2E2E"/>
          <w:sz w:val="24"/>
          <w:szCs w:val="24"/>
        </w:rPr>
        <w:t>superactive</w:t>
      </w:r>
      <w:proofErr w:type="spellEnd"/>
      <w:r w:rsidRPr="00E17432">
        <w:rPr>
          <w:rFonts w:ascii="Georgia" w:hAnsi="Georgia" w:cstheme="majorHAnsi"/>
          <w:color w:val="2E2E2E"/>
          <w:sz w:val="24"/>
          <w:szCs w:val="24"/>
        </w:rPr>
        <w:t xml:space="preserve">, frigid Typic and </w:t>
      </w:r>
      <w:proofErr w:type="spellStart"/>
      <w:r w:rsidRPr="00E17432">
        <w:rPr>
          <w:rFonts w:ascii="Georgia" w:hAnsi="Georgia" w:cstheme="majorHAnsi"/>
          <w:color w:val="2E2E2E"/>
          <w:sz w:val="24"/>
          <w:szCs w:val="24"/>
        </w:rPr>
        <w:t>Pachic</w:t>
      </w:r>
      <w:proofErr w:type="spellEnd"/>
      <w:r w:rsidRPr="00E17432">
        <w:rPr>
          <w:rFonts w:ascii="Georgia" w:hAnsi="Georgia" w:cstheme="majorHAnsi"/>
          <w:color w:val="2E2E2E"/>
          <w:sz w:val="24"/>
          <w:szCs w:val="24"/>
        </w:rPr>
        <w:t xml:space="preserve"> Haplustolls</w:t>
      </w:r>
      <w:r w:rsidR="00151DF1">
        <w:rPr>
          <w:rFonts w:ascii="Georgia" w:hAnsi="Georgia" w:cstheme="majorHAnsi"/>
          <w:color w:val="2E2E2E"/>
          <w:sz w:val="24"/>
          <w:szCs w:val="24"/>
        </w:rPr>
        <w:t>).</w:t>
      </w:r>
    </w:p>
    <w:p w14:paraId="06DE48FC" w14:textId="6D8EE7AD" w:rsidR="00AB250C" w:rsidRPr="00B4358A" w:rsidRDefault="00BC12C8">
      <w:pPr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color w:val="2E2E2E"/>
          <w:sz w:val="24"/>
          <w:szCs w:val="24"/>
        </w:rPr>
        <w:t xml:space="preserve">Field plots were laid out in 2003 and 2004 to accommodate tillage treatments </w:t>
      </w:r>
      <w:r w:rsidR="00151DF1">
        <w:rPr>
          <w:rFonts w:ascii="Georgia" w:hAnsi="Georgia" w:cstheme="majorHAnsi"/>
          <w:color w:val="2E2E2E"/>
          <w:sz w:val="24"/>
          <w:szCs w:val="24"/>
        </w:rPr>
        <w:t>(</w:t>
      </w:r>
      <w:r>
        <w:rPr>
          <w:rFonts w:ascii="Georgia" w:hAnsi="Georgia" w:cstheme="majorHAnsi"/>
          <w:color w:val="2E2E2E"/>
          <w:sz w:val="24"/>
          <w:szCs w:val="24"/>
        </w:rPr>
        <w:t>Figure</w:t>
      </w:r>
      <w:r w:rsidR="00151DF1">
        <w:rPr>
          <w:rFonts w:ascii="Georgia" w:hAnsi="Georgia" w:cstheme="majorHAnsi"/>
          <w:color w:val="2E2E2E"/>
          <w:sz w:val="24"/>
          <w:szCs w:val="24"/>
        </w:rPr>
        <w:t xml:space="preserve"> 1)</w:t>
      </w:r>
      <w:r>
        <w:rPr>
          <w:rFonts w:ascii="Georgia" w:hAnsi="Georgia" w:cstheme="majorHAnsi"/>
          <w:color w:val="2E2E2E"/>
          <w:sz w:val="24"/>
          <w:szCs w:val="24"/>
        </w:rPr>
        <w:t>.</w:t>
      </w:r>
      <w:r w:rsidR="00B4358A">
        <w:rPr>
          <w:rFonts w:ascii="Georgia" w:hAnsi="Georgia" w:cstheme="majorHAnsi"/>
          <w:sz w:val="24"/>
          <w:szCs w:val="24"/>
        </w:rPr>
        <w:t xml:space="preserve"> </w:t>
      </w:r>
      <w:r w:rsidR="00AB250C" w:rsidRPr="00E17432">
        <w:rPr>
          <w:rFonts w:ascii="Georgia" w:hAnsi="Georgia" w:cstheme="majorHAnsi"/>
          <w:color w:val="2E2E2E"/>
          <w:sz w:val="24"/>
          <w:szCs w:val="24"/>
        </w:rPr>
        <w:t>The first ye</w:t>
      </w:r>
      <w:r w:rsidR="00AB250C">
        <w:rPr>
          <w:rFonts w:ascii="Georgia" w:hAnsi="Georgia" w:cstheme="majorHAnsi"/>
          <w:color w:val="2E2E2E"/>
          <w:sz w:val="24"/>
          <w:szCs w:val="24"/>
        </w:rPr>
        <w:t xml:space="preserve">ar of the study was carried out during a fallow year following a </w:t>
      </w:r>
      <w:r w:rsidR="00AB250C" w:rsidRPr="00E17432">
        <w:rPr>
          <w:rFonts w:ascii="Georgia" w:hAnsi="Georgia" w:cstheme="majorHAnsi"/>
          <w:color w:val="2E2E2E"/>
          <w:sz w:val="24"/>
          <w:szCs w:val="24"/>
        </w:rPr>
        <w:t>barley (</w:t>
      </w:r>
      <w:r w:rsidR="00AB250C" w:rsidRPr="00E17432">
        <w:rPr>
          <w:rFonts w:ascii="Georgia" w:hAnsi="Georgia" w:cstheme="majorHAnsi"/>
          <w:i/>
          <w:iCs/>
          <w:color w:val="2E2E2E"/>
          <w:sz w:val="24"/>
          <w:szCs w:val="24"/>
        </w:rPr>
        <w:t>Hordeum vulgare</w:t>
      </w:r>
      <w:r w:rsidR="00AB250C" w:rsidRPr="00E17432">
        <w:rPr>
          <w:rFonts w:ascii="Georgia" w:hAnsi="Georgia" w:cstheme="majorHAnsi"/>
          <w:color w:val="2E2E2E"/>
          <w:sz w:val="24"/>
          <w:szCs w:val="24"/>
        </w:rPr>
        <w:t xml:space="preserve"> L.)-winter wheat </w:t>
      </w:r>
      <w:bookmarkStart w:id="0" w:name="_Hlk72765338"/>
      <w:r w:rsidR="00AB250C" w:rsidRPr="00E17432">
        <w:rPr>
          <w:rFonts w:ascii="Georgia" w:hAnsi="Georgia" w:cstheme="majorHAnsi"/>
          <w:color w:val="2E2E2E"/>
          <w:sz w:val="24"/>
          <w:szCs w:val="24"/>
        </w:rPr>
        <w:t>(</w:t>
      </w:r>
      <w:r w:rsidR="00AB250C" w:rsidRPr="00E17432">
        <w:rPr>
          <w:rFonts w:ascii="Georgia" w:hAnsi="Georgia" w:cstheme="majorHAnsi"/>
          <w:i/>
          <w:iCs/>
          <w:color w:val="2E2E2E"/>
          <w:sz w:val="24"/>
          <w:szCs w:val="24"/>
        </w:rPr>
        <w:t xml:space="preserve">Triticum </w:t>
      </w:r>
      <w:proofErr w:type="spellStart"/>
      <w:r w:rsidR="00AB250C" w:rsidRPr="00E17432">
        <w:rPr>
          <w:rFonts w:ascii="Georgia" w:hAnsi="Georgia" w:cstheme="majorHAnsi"/>
          <w:i/>
          <w:iCs/>
          <w:color w:val="2E2E2E"/>
          <w:sz w:val="24"/>
          <w:szCs w:val="24"/>
        </w:rPr>
        <w:t>aestivum</w:t>
      </w:r>
      <w:proofErr w:type="spellEnd"/>
      <w:r w:rsidR="00AB250C" w:rsidRPr="00E17432">
        <w:rPr>
          <w:rFonts w:ascii="Georgia" w:hAnsi="Georgia" w:cstheme="majorHAnsi"/>
          <w:color w:val="2E2E2E"/>
          <w:sz w:val="24"/>
          <w:szCs w:val="24"/>
        </w:rPr>
        <w:t xml:space="preserve"> L.)-</w:t>
      </w:r>
      <w:bookmarkEnd w:id="0"/>
      <w:r w:rsidR="00AB250C" w:rsidRPr="00E17432">
        <w:rPr>
          <w:rFonts w:ascii="Georgia" w:hAnsi="Georgia" w:cstheme="majorHAnsi"/>
          <w:color w:val="2E2E2E"/>
          <w:sz w:val="24"/>
          <w:szCs w:val="24"/>
        </w:rPr>
        <w:t>sunflower</w:t>
      </w:r>
      <w:r w:rsidR="002F31CD">
        <w:rPr>
          <w:rFonts w:ascii="Georgia" w:hAnsi="Georgia" w:cstheme="majorHAnsi"/>
          <w:color w:val="2E2E2E"/>
          <w:sz w:val="24"/>
          <w:szCs w:val="24"/>
        </w:rPr>
        <w:t xml:space="preserve"> (</w:t>
      </w:r>
      <w:r w:rsidR="002F31CD" w:rsidRPr="002F31CD">
        <w:rPr>
          <w:rFonts w:ascii="Georgia" w:hAnsi="Georgia" w:cstheme="majorHAnsi"/>
          <w:i/>
          <w:iCs/>
          <w:color w:val="2E2E2E"/>
          <w:sz w:val="24"/>
          <w:szCs w:val="24"/>
        </w:rPr>
        <w:t>Helianthus annus</w:t>
      </w:r>
      <w:r w:rsidR="002F31CD">
        <w:rPr>
          <w:rFonts w:ascii="Georgia" w:hAnsi="Georgia" w:cstheme="majorHAnsi"/>
          <w:color w:val="2E2E2E"/>
          <w:sz w:val="24"/>
          <w:szCs w:val="24"/>
        </w:rPr>
        <w:t xml:space="preserve"> L)</w:t>
      </w:r>
      <w:r w:rsidR="00AB250C" w:rsidRPr="00E17432">
        <w:rPr>
          <w:rFonts w:ascii="Georgia" w:hAnsi="Georgia" w:cstheme="majorHAnsi"/>
          <w:color w:val="2E2E2E"/>
          <w:sz w:val="24"/>
          <w:szCs w:val="24"/>
        </w:rPr>
        <w:t xml:space="preserve"> rotation</w:t>
      </w:r>
      <w:r w:rsidR="00AB250C">
        <w:rPr>
          <w:rFonts w:ascii="Georgia" w:hAnsi="Georgia" w:cstheme="majorHAnsi"/>
          <w:color w:val="2E2E2E"/>
          <w:sz w:val="24"/>
          <w:szCs w:val="24"/>
        </w:rPr>
        <w:t>;</w:t>
      </w:r>
      <w:r w:rsidR="00AB250C" w:rsidRPr="00E17432">
        <w:rPr>
          <w:rFonts w:ascii="Georgia" w:hAnsi="Georgia" w:cstheme="majorHAnsi"/>
          <w:color w:val="2E2E2E"/>
          <w:sz w:val="24"/>
          <w:szCs w:val="24"/>
        </w:rPr>
        <w:t xml:space="preserve"> the second year of the study was </w:t>
      </w:r>
      <w:r w:rsidR="00AB250C">
        <w:rPr>
          <w:rFonts w:ascii="Georgia" w:hAnsi="Georgia" w:cstheme="majorHAnsi"/>
          <w:color w:val="2E2E2E"/>
          <w:sz w:val="24"/>
          <w:szCs w:val="24"/>
        </w:rPr>
        <w:t>on fallow following</w:t>
      </w:r>
      <w:r w:rsidR="00EE34FA">
        <w:rPr>
          <w:rFonts w:ascii="Georgia" w:hAnsi="Georgia" w:cstheme="majorHAnsi"/>
          <w:color w:val="2E2E2E"/>
          <w:sz w:val="24"/>
          <w:szCs w:val="24"/>
        </w:rPr>
        <w:t xml:space="preserve"> a</w:t>
      </w:r>
      <w:r w:rsidR="00AB250C" w:rsidRPr="00E17432">
        <w:rPr>
          <w:rFonts w:ascii="Georgia" w:hAnsi="Georgia" w:cstheme="majorHAnsi"/>
          <w:color w:val="2E2E2E"/>
          <w:sz w:val="24"/>
          <w:szCs w:val="24"/>
        </w:rPr>
        <w:t xml:space="preserve"> spring wheat (</w:t>
      </w:r>
      <w:r w:rsidR="00AB250C" w:rsidRPr="00E17432">
        <w:rPr>
          <w:rFonts w:ascii="Georgia" w:hAnsi="Georgia" w:cstheme="majorHAnsi"/>
          <w:i/>
          <w:iCs/>
          <w:color w:val="2E2E2E"/>
          <w:sz w:val="24"/>
          <w:szCs w:val="24"/>
        </w:rPr>
        <w:t>Triticum aestivum</w:t>
      </w:r>
      <w:r w:rsidR="00AB250C" w:rsidRPr="00E17432">
        <w:rPr>
          <w:rFonts w:ascii="Georgia" w:hAnsi="Georgia" w:cstheme="majorHAnsi"/>
          <w:color w:val="2E2E2E"/>
          <w:sz w:val="24"/>
          <w:szCs w:val="24"/>
        </w:rPr>
        <w:t xml:space="preserve"> L.)-winter wheat-sunflower rotation. </w:t>
      </w:r>
    </w:p>
    <w:p w14:paraId="42C85066" w14:textId="77777777" w:rsidR="0076461F" w:rsidRDefault="0076461F">
      <w:pPr>
        <w:rPr>
          <w:rFonts w:ascii="Georgia" w:hAnsi="Georgia" w:cstheme="majorHAnsi"/>
          <w:color w:val="2E2E2E"/>
          <w:sz w:val="24"/>
          <w:szCs w:val="24"/>
        </w:rPr>
      </w:pPr>
      <w:r w:rsidRPr="00E17432">
        <w:rPr>
          <w:rFonts w:ascii="Georgia" w:hAnsi="Georgia" w:cstheme="majorHAnsi"/>
          <w:color w:val="2E2E2E"/>
          <w:sz w:val="24"/>
          <w:szCs w:val="24"/>
        </w:rPr>
        <w:t>Tillage treatment</w:t>
      </w:r>
      <w:r>
        <w:rPr>
          <w:rFonts w:ascii="Georgia" w:hAnsi="Georgia" w:cstheme="majorHAnsi"/>
          <w:color w:val="2E2E2E"/>
          <w:sz w:val="24"/>
          <w:szCs w:val="24"/>
        </w:rPr>
        <w:t>s</w:t>
      </w:r>
      <w:r w:rsidRPr="00E17432">
        <w:rPr>
          <w:rFonts w:ascii="Georgia" w:hAnsi="Georgia" w:cstheme="majorHAnsi"/>
          <w:color w:val="2E2E2E"/>
          <w:sz w:val="24"/>
          <w:szCs w:val="24"/>
        </w:rPr>
        <w:t xml:space="preserve"> consisted of </w:t>
      </w:r>
      <w:r>
        <w:rPr>
          <w:rFonts w:ascii="Georgia" w:hAnsi="Georgia" w:cstheme="majorHAnsi"/>
          <w:color w:val="2E2E2E"/>
          <w:sz w:val="24"/>
          <w:szCs w:val="24"/>
        </w:rPr>
        <w:t xml:space="preserve">a single operation in spring consisting of </w:t>
      </w:r>
      <w:r w:rsidRPr="00E17432">
        <w:rPr>
          <w:rFonts w:ascii="Georgia" w:hAnsi="Georgia" w:cstheme="majorHAnsi"/>
          <w:color w:val="2E2E2E"/>
          <w:sz w:val="24"/>
          <w:szCs w:val="24"/>
        </w:rPr>
        <w:t xml:space="preserve">(a) no-tillage (NT), </w:t>
      </w:r>
      <w:r>
        <w:rPr>
          <w:rFonts w:ascii="Georgia" w:hAnsi="Georgia" w:cstheme="majorHAnsi"/>
          <w:color w:val="2E2E2E"/>
          <w:sz w:val="24"/>
          <w:szCs w:val="24"/>
        </w:rPr>
        <w:t xml:space="preserve">(b) </w:t>
      </w:r>
      <w:r w:rsidRPr="00E17432">
        <w:rPr>
          <w:rFonts w:ascii="Georgia" w:hAnsi="Georgia" w:cstheme="majorHAnsi"/>
          <w:color w:val="2E2E2E"/>
          <w:sz w:val="24"/>
          <w:szCs w:val="24"/>
        </w:rPr>
        <w:t xml:space="preserve">a single pass of a Massey tandem disk set; and (c) two passes of a John Deere offset disk set </w:t>
      </w:r>
      <w:r>
        <w:rPr>
          <w:rFonts w:ascii="Georgia" w:hAnsi="Georgia" w:cstheme="majorHAnsi"/>
          <w:color w:val="2E2E2E"/>
          <w:sz w:val="24"/>
          <w:szCs w:val="24"/>
        </w:rPr>
        <w:t>(</w:t>
      </w:r>
      <w:r w:rsidRPr="00E17432">
        <w:rPr>
          <w:rFonts w:ascii="Georgia" w:hAnsi="Georgia" w:cstheme="majorHAnsi"/>
          <w:color w:val="2E2E2E"/>
          <w:sz w:val="24"/>
          <w:szCs w:val="24"/>
        </w:rPr>
        <w:t>ODT</w:t>
      </w:r>
      <w:r>
        <w:rPr>
          <w:rFonts w:ascii="Georgia" w:hAnsi="Georgia" w:cstheme="majorHAnsi"/>
          <w:color w:val="2E2E2E"/>
          <w:sz w:val="24"/>
          <w:szCs w:val="24"/>
        </w:rPr>
        <w:t>).</w:t>
      </w:r>
    </w:p>
    <w:p w14:paraId="3920DDFD" w14:textId="10E18069" w:rsidR="00EE34FA" w:rsidRPr="00EE34FA" w:rsidRDefault="007C0D4B" w:rsidP="00B4358A">
      <w:pPr>
        <w:rPr>
          <w:rFonts w:ascii="Georgia" w:hAnsi="Georgia"/>
          <w:kern w:val="0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</w:rPr>
        <w:t>The principal instrument</w:t>
      </w:r>
      <w:r w:rsidR="00EE34FA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used for measuring wind erosion-generated sediment fluxes were Big Spring Number Eight (BSNE) </w:t>
      </w:r>
      <w:bookmarkStart w:id="1" w:name="_Hlk72782130"/>
      <w:bookmarkStart w:id="2" w:name="_Hlk72784688"/>
      <w:r>
        <w:rPr>
          <w:rFonts w:ascii="Georgia" w:hAnsi="Georgia"/>
          <w:sz w:val="24"/>
          <w:szCs w:val="24"/>
        </w:rPr>
        <w:t>sediment sampler</w:t>
      </w:r>
      <w:bookmarkEnd w:id="1"/>
      <w:r>
        <w:rPr>
          <w:rFonts w:ascii="Georgia" w:hAnsi="Georgia"/>
          <w:sz w:val="24"/>
          <w:szCs w:val="24"/>
        </w:rPr>
        <w:t>s</w:t>
      </w:r>
      <w:bookmarkEnd w:id="2"/>
      <w:r>
        <w:rPr>
          <w:rFonts w:ascii="Georgia" w:hAnsi="Georgia"/>
          <w:sz w:val="24"/>
          <w:szCs w:val="24"/>
        </w:rPr>
        <w:t xml:space="preserve"> (Fryrear, 1986). </w:t>
      </w:r>
      <w:r w:rsidR="00EE34FA">
        <w:rPr>
          <w:rFonts w:ascii="Georgia" w:hAnsi="Georgia"/>
          <w:kern w:val="0"/>
          <w:sz w:val="24"/>
          <w:szCs w:val="24"/>
          <w14:ligatures w14:val="none"/>
        </w:rPr>
        <w:t xml:space="preserve">These sediment </w:t>
      </w:r>
      <w:proofErr w:type="spellStart"/>
      <w:r w:rsidR="00EE34FA">
        <w:rPr>
          <w:rFonts w:ascii="Georgia" w:hAnsi="Georgia"/>
          <w:kern w:val="0"/>
          <w:sz w:val="24"/>
          <w:szCs w:val="24"/>
          <w14:ligatures w14:val="none"/>
        </w:rPr>
        <w:t>samplers</w:t>
      </w:r>
      <w:proofErr w:type="spellEnd"/>
      <w:r w:rsidR="00EE34FA">
        <w:rPr>
          <w:rFonts w:ascii="Georgia" w:hAnsi="Georgia"/>
          <w:kern w:val="0"/>
          <w:sz w:val="24"/>
          <w:szCs w:val="24"/>
          <w14:ligatures w14:val="none"/>
        </w:rPr>
        <w:t xml:space="preserve"> were placed near the center of plot borders several meters inside the plots. </w:t>
      </w:r>
      <w:r w:rsidR="00EE34FA"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 xml:space="preserve">ther instruments used </w:t>
      </w:r>
      <w:r w:rsidR="00EE34FA">
        <w:rPr>
          <w:rFonts w:ascii="Georgia" w:hAnsi="Georgia"/>
          <w:sz w:val="24"/>
          <w:szCs w:val="24"/>
        </w:rPr>
        <w:t>were SENSIT piezoelectric particle sensors.</w:t>
      </w:r>
    </w:p>
    <w:p w14:paraId="3060A2DA" w14:textId="72D7C683" w:rsidR="00187E12" w:rsidRPr="00187E12" w:rsidRDefault="00962DC1" w:rsidP="00CC32F1">
      <w:pPr>
        <w:rPr>
          <w:rFonts w:ascii="Georgia" w:hAnsi="Georgia"/>
          <w:kern w:val="0"/>
          <w:sz w:val="24"/>
          <w:szCs w:val="24"/>
          <w14:ligatures w14:val="none"/>
        </w:rPr>
      </w:pPr>
      <w:r>
        <w:rPr>
          <w:rFonts w:ascii="Georgia" w:hAnsi="Georgia"/>
          <w:kern w:val="0"/>
          <w:sz w:val="24"/>
          <w:szCs w:val="24"/>
          <w14:ligatures w14:val="none"/>
        </w:rPr>
        <w:t xml:space="preserve">Vertical flux profile was determined by stacked sediment samplers capturing </w:t>
      </w:r>
      <w:r w:rsidR="00EE34FA">
        <w:rPr>
          <w:rFonts w:ascii="Georgia" w:hAnsi="Georgia"/>
          <w:kern w:val="0"/>
          <w:sz w:val="24"/>
          <w:szCs w:val="24"/>
          <w14:ligatures w14:val="none"/>
        </w:rPr>
        <w:t>sediment</w:t>
      </w:r>
      <w:r>
        <w:rPr>
          <w:rFonts w:ascii="Georgia" w:hAnsi="Georgia"/>
          <w:kern w:val="0"/>
          <w:sz w:val="24"/>
          <w:szCs w:val="24"/>
          <w14:ligatures w14:val="none"/>
        </w:rPr>
        <w:t xml:space="preserve"> at 5 heights between 5 and 100 cm.</w:t>
      </w:r>
      <w:r w:rsidR="00D42C0A">
        <w:rPr>
          <w:rFonts w:ascii="Georgia" w:hAnsi="Georgia"/>
          <w:kern w:val="0"/>
          <w:sz w:val="24"/>
          <w:szCs w:val="24"/>
          <w14:ligatures w14:val="none"/>
        </w:rPr>
        <w:t xml:space="preserve"> </w:t>
      </w:r>
      <w:r w:rsidR="00CC32F1">
        <w:rPr>
          <w:rFonts w:ascii="Georgia" w:hAnsi="Georgia"/>
          <w:kern w:val="0"/>
          <w:sz w:val="24"/>
          <w:szCs w:val="24"/>
          <w14:ligatures w14:val="none"/>
        </w:rPr>
        <w:t xml:space="preserve">The </w:t>
      </w:r>
      <w:r w:rsidR="00CC32F1" w:rsidRPr="00187E12">
        <w:rPr>
          <w:rFonts w:ascii="Georgia" w:hAnsi="Georgia"/>
          <w:kern w:val="0"/>
          <w:sz w:val="24"/>
          <w:szCs w:val="24"/>
          <w14:ligatures w14:val="none"/>
        </w:rPr>
        <w:t xml:space="preserve">stacked </w:t>
      </w:r>
      <w:r w:rsidR="00CC32F1">
        <w:rPr>
          <w:rFonts w:ascii="Georgia" w:hAnsi="Georgia"/>
          <w:kern w:val="0"/>
          <w:sz w:val="24"/>
          <w:szCs w:val="24"/>
          <w14:ligatures w14:val="none"/>
        </w:rPr>
        <w:t xml:space="preserve">sediment </w:t>
      </w:r>
      <w:proofErr w:type="spellStart"/>
      <w:r w:rsidR="00CC32F1" w:rsidRPr="00187E12">
        <w:rPr>
          <w:rFonts w:ascii="Georgia" w:hAnsi="Georgia"/>
          <w:kern w:val="0"/>
          <w:sz w:val="24"/>
          <w:szCs w:val="24"/>
          <w14:ligatures w14:val="none"/>
        </w:rPr>
        <w:t>samplers</w:t>
      </w:r>
      <w:proofErr w:type="spellEnd"/>
      <w:r w:rsidR="00CC32F1" w:rsidRPr="00187E12">
        <w:rPr>
          <w:rFonts w:ascii="Georgia" w:hAnsi="Georgia"/>
          <w:kern w:val="0"/>
          <w:sz w:val="24"/>
          <w:szCs w:val="24"/>
          <w14:ligatures w14:val="none"/>
        </w:rPr>
        <w:t xml:space="preserve"> </w:t>
      </w:r>
      <w:r w:rsidR="00CC32F1">
        <w:rPr>
          <w:rFonts w:ascii="Georgia" w:hAnsi="Georgia"/>
          <w:kern w:val="0"/>
          <w:sz w:val="24"/>
          <w:szCs w:val="24"/>
          <w14:ligatures w14:val="none"/>
        </w:rPr>
        <w:t xml:space="preserve">were positioned </w:t>
      </w:r>
      <w:r w:rsidR="00CC32F1" w:rsidRPr="00187E12">
        <w:rPr>
          <w:rFonts w:ascii="Georgia" w:hAnsi="Georgia"/>
          <w:kern w:val="0"/>
          <w:sz w:val="24"/>
          <w:szCs w:val="24"/>
          <w14:ligatures w14:val="none"/>
        </w:rPr>
        <w:t>in the ODT treatment</w:t>
      </w:r>
      <w:r w:rsidR="00CC32F1">
        <w:rPr>
          <w:rFonts w:ascii="Georgia" w:hAnsi="Georgia"/>
          <w:kern w:val="0"/>
          <w:sz w:val="24"/>
          <w:szCs w:val="24"/>
          <w14:ligatures w14:val="none"/>
        </w:rPr>
        <w:t>.</w:t>
      </w:r>
      <w:r w:rsidR="00CC32F1" w:rsidRPr="00187E12">
        <w:rPr>
          <w:rFonts w:ascii="Georgia" w:hAnsi="Georgia"/>
          <w:kern w:val="0"/>
          <w:sz w:val="24"/>
          <w:szCs w:val="24"/>
          <w14:ligatures w14:val="none"/>
        </w:rPr>
        <w:t xml:space="preserve"> </w:t>
      </w:r>
      <w:r w:rsidR="00D42C0A">
        <w:rPr>
          <w:rFonts w:ascii="Georgia" w:hAnsi="Georgia"/>
          <w:kern w:val="0"/>
          <w:sz w:val="24"/>
          <w:szCs w:val="24"/>
          <w14:ligatures w14:val="none"/>
        </w:rPr>
        <w:t>D</w:t>
      </w:r>
      <w:r w:rsidR="00187E12" w:rsidRPr="00187E12">
        <w:rPr>
          <w:rFonts w:ascii="Georgia" w:hAnsi="Georgia"/>
          <w:kern w:val="0"/>
          <w:sz w:val="24"/>
          <w:szCs w:val="24"/>
          <w14:ligatures w14:val="none"/>
        </w:rPr>
        <w:t xml:space="preserve">ata were fitted to two sequential power functions of the </w:t>
      </w:r>
      <w:proofErr w:type="gramStart"/>
      <w:r w:rsidR="00187E12" w:rsidRPr="00187E12">
        <w:rPr>
          <w:rFonts w:ascii="Georgia" w:hAnsi="Georgia"/>
          <w:kern w:val="0"/>
          <w:sz w:val="24"/>
          <w:szCs w:val="24"/>
          <w14:ligatures w14:val="none"/>
        </w:rPr>
        <w:t>form</w:t>
      </w:r>
      <w:proofErr w:type="gramEnd"/>
    </w:p>
    <w:p w14:paraId="0654402B" w14:textId="2FC2A711" w:rsidR="00187E12" w:rsidRPr="00187E12" w:rsidRDefault="00151DF1" w:rsidP="00151DF1">
      <w:pPr>
        <w:tabs>
          <w:tab w:val="center" w:pos="4770"/>
          <w:tab w:val="right" w:pos="9090"/>
        </w:tabs>
        <w:spacing w:after="120"/>
        <w:rPr>
          <w:rFonts w:ascii="Georgia" w:hAnsi="Georgia"/>
          <w:kern w:val="0"/>
          <w:sz w:val="24"/>
          <w:szCs w:val="24"/>
          <w14:ligatures w14:val="none"/>
        </w:rPr>
      </w:pPr>
      <w:r>
        <w:rPr>
          <w:rFonts w:ascii="Georgia" w:hAnsi="Georgia"/>
          <w:kern w:val="0"/>
          <w:sz w:val="24"/>
          <w:szCs w:val="24"/>
          <w14:ligatures w14:val="none"/>
        </w:rPr>
        <w:tab/>
      </w:r>
      <w:r w:rsidR="00187E12" w:rsidRPr="00187E12">
        <w:rPr>
          <w:rFonts w:ascii="Georgia" w:hAnsi="Georgia"/>
          <w:kern w:val="0"/>
          <w:sz w:val="24"/>
          <w:szCs w:val="24"/>
          <w14:ligatures w14:val="none"/>
        </w:rPr>
        <w:t xml:space="preserve">Q = </w:t>
      </w:r>
      <w:proofErr w:type="spellStart"/>
      <w:r w:rsidR="00187E12" w:rsidRPr="00187E12">
        <w:rPr>
          <w:rFonts w:ascii="Georgia" w:hAnsi="Georgia"/>
          <w:kern w:val="0"/>
          <w:sz w:val="24"/>
          <w:szCs w:val="24"/>
          <w14:ligatures w14:val="none"/>
        </w:rPr>
        <w:t>aZ</w:t>
      </w:r>
      <w:proofErr w:type="spellEnd"/>
      <w:r w:rsidR="00187E12" w:rsidRPr="00187E12">
        <w:rPr>
          <w:rFonts w:ascii="Georgia" w:hAnsi="Georgia"/>
          <w:kern w:val="0"/>
          <w:sz w:val="32"/>
          <w:szCs w:val="32"/>
          <w:vertAlign w:val="superscript"/>
          <w14:ligatures w14:val="none"/>
        </w:rPr>
        <w:t>-b</w:t>
      </w:r>
      <w:r w:rsidR="00187E12" w:rsidRPr="00187E12">
        <w:rPr>
          <w:rFonts w:ascii="Georgia" w:hAnsi="Georgia"/>
          <w:kern w:val="0"/>
          <w:sz w:val="24"/>
          <w:szCs w:val="24"/>
          <w14:ligatures w14:val="none"/>
        </w:rPr>
        <w:tab/>
      </w:r>
      <w:r>
        <w:rPr>
          <w:rFonts w:ascii="Georgia" w:hAnsi="Georgia"/>
          <w:kern w:val="0"/>
          <w:sz w:val="24"/>
          <w:szCs w:val="24"/>
          <w14:ligatures w14:val="none"/>
        </w:rPr>
        <w:t>[1]</w:t>
      </w:r>
    </w:p>
    <w:p w14:paraId="18B6C32E" w14:textId="1251AA58" w:rsidR="00B4358A" w:rsidRDefault="00187E12" w:rsidP="006862E4">
      <w:pPr>
        <w:rPr>
          <w:rFonts w:ascii="Georgia" w:hAnsi="Georgia"/>
          <w:kern w:val="0"/>
          <w:sz w:val="24"/>
          <w:szCs w:val="24"/>
          <w14:ligatures w14:val="none"/>
        </w:rPr>
      </w:pPr>
      <w:r w:rsidRPr="00187E12">
        <w:rPr>
          <w:rFonts w:ascii="Georgia" w:hAnsi="Georgia"/>
          <w:kern w:val="0"/>
          <w:sz w:val="24"/>
          <w:szCs w:val="24"/>
          <w14:ligatures w14:val="none"/>
        </w:rPr>
        <w:t xml:space="preserve">in which Q is horizontal flux, Z is elevation above the surface, and a and b are constants. The percentage of the vertical profile in which the flux was between the 5 and 10 cm interval was 18.6%. </w:t>
      </w:r>
      <w:r w:rsidR="00CC32F1">
        <w:rPr>
          <w:rFonts w:ascii="Georgia" w:hAnsi="Georgia"/>
          <w:kern w:val="0"/>
          <w:sz w:val="24"/>
          <w:szCs w:val="24"/>
          <w14:ligatures w14:val="none"/>
        </w:rPr>
        <w:t>This figure was an important parameter used for the calculation of sediment flux values from sediment sampler yield data.</w:t>
      </w:r>
    </w:p>
    <w:p w14:paraId="5F6745B6" w14:textId="4EDE4F91" w:rsidR="006862E4" w:rsidRPr="006862E4" w:rsidRDefault="006862E4" w:rsidP="006862E4">
      <w:pPr>
        <w:spacing w:after="0"/>
        <w:rPr>
          <w:rFonts w:ascii="Georgia" w:hAnsi="Georgia"/>
          <w:kern w:val="0"/>
          <w:sz w:val="24"/>
          <w:szCs w:val="24"/>
          <w14:ligatures w14:val="none"/>
        </w:rPr>
      </w:pPr>
      <w:r>
        <w:rPr>
          <w:rFonts w:ascii="Georgia" w:hAnsi="Georgia"/>
          <w:kern w:val="0"/>
          <w:sz w:val="24"/>
          <w:szCs w:val="24"/>
          <w14:ligatures w14:val="none"/>
        </w:rPr>
        <w:t>T</w:t>
      </w:r>
      <w:r w:rsidRPr="006862E4">
        <w:rPr>
          <w:rFonts w:ascii="Georgia" w:hAnsi="Georgia"/>
          <w:kern w:val="0"/>
          <w:sz w:val="24"/>
          <w:szCs w:val="24"/>
          <w14:ligatures w14:val="none"/>
        </w:rPr>
        <w:t>he chain method (Saleh, 1993)</w:t>
      </w:r>
      <w:r>
        <w:rPr>
          <w:rFonts w:ascii="Georgia" w:hAnsi="Georgia"/>
          <w:kern w:val="0"/>
          <w:sz w:val="24"/>
          <w:szCs w:val="24"/>
          <w14:ligatures w14:val="none"/>
        </w:rPr>
        <w:t xml:space="preserve"> was used to </w:t>
      </w:r>
      <w:r w:rsidRPr="006862E4">
        <w:rPr>
          <w:rFonts w:ascii="Georgia" w:hAnsi="Georgia"/>
          <w:kern w:val="0"/>
          <w:sz w:val="24"/>
          <w:szCs w:val="24"/>
          <w14:ligatures w14:val="none"/>
        </w:rPr>
        <w:t>measure</w:t>
      </w:r>
      <w:r>
        <w:rPr>
          <w:rFonts w:ascii="Georgia" w:hAnsi="Georgia"/>
          <w:kern w:val="0"/>
          <w:sz w:val="24"/>
          <w:szCs w:val="24"/>
          <w14:ligatures w14:val="none"/>
        </w:rPr>
        <w:t xml:space="preserve"> s</w:t>
      </w:r>
      <w:r w:rsidRPr="006862E4">
        <w:rPr>
          <w:rFonts w:ascii="Georgia" w:hAnsi="Georgia"/>
          <w:kern w:val="0"/>
          <w:sz w:val="24"/>
          <w:szCs w:val="24"/>
          <w14:ligatures w14:val="none"/>
        </w:rPr>
        <w:t xml:space="preserve">oil </w:t>
      </w:r>
      <w:r>
        <w:rPr>
          <w:rFonts w:ascii="Georgia" w:hAnsi="Georgia"/>
          <w:kern w:val="0"/>
          <w:sz w:val="24"/>
          <w:szCs w:val="24"/>
          <w14:ligatures w14:val="none"/>
        </w:rPr>
        <w:t xml:space="preserve">surface </w:t>
      </w:r>
      <w:r w:rsidRPr="006862E4">
        <w:rPr>
          <w:rFonts w:ascii="Georgia" w:hAnsi="Georgia"/>
          <w:kern w:val="0"/>
          <w:sz w:val="24"/>
          <w:szCs w:val="24"/>
          <w14:ligatures w14:val="none"/>
        </w:rPr>
        <w:t xml:space="preserve">roughness. </w:t>
      </w:r>
      <w:r>
        <w:rPr>
          <w:rFonts w:ascii="Georgia" w:hAnsi="Georgia"/>
          <w:kern w:val="0"/>
          <w:sz w:val="24"/>
          <w:szCs w:val="24"/>
          <w14:ligatures w14:val="none"/>
        </w:rPr>
        <w:t xml:space="preserve">The </w:t>
      </w:r>
      <w:r w:rsidRPr="006862E4">
        <w:rPr>
          <w:rFonts w:ascii="Georgia" w:hAnsi="Georgia"/>
          <w:kern w:val="0"/>
          <w:sz w:val="24"/>
          <w:szCs w:val="24"/>
          <w14:ligatures w14:val="none"/>
        </w:rPr>
        <w:t>bicycle chain</w:t>
      </w:r>
      <w:r>
        <w:rPr>
          <w:rFonts w:ascii="Georgia" w:hAnsi="Georgia"/>
          <w:kern w:val="0"/>
          <w:sz w:val="24"/>
          <w:szCs w:val="24"/>
          <w14:ligatures w14:val="none"/>
        </w:rPr>
        <w:t xml:space="preserve"> used for this </w:t>
      </w:r>
      <w:r w:rsidRPr="006862E4">
        <w:rPr>
          <w:rFonts w:ascii="Georgia" w:hAnsi="Georgia"/>
          <w:kern w:val="0"/>
          <w:sz w:val="24"/>
          <w:szCs w:val="24"/>
          <w14:ligatures w14:val="none"/>
        </w:rPr>
        <w:t xml:space="preserve">was randomly placed in the four quarters of each plot </w:t>
      </w:r>
      <w:r>
        <w:rPr>
          <w:rFonts w:ascii="Georgia" w:hAnsi="Georgia"/>
          <w:kern w:val="0"/>
          <w:sz w:val="24"/>
          <w:szCs w:val="24"/>
          <w14:ligatures w14:val="none"/>
        </w:rPr>
        <w:t xml:space="preserve">in </w:t>
      </w:r>
      <w:r w:rsidRPr="006862E4">
        <w:rPr>
          <w:rFonts w:ascii="Georgia" w:hAnsi="Georgia"/>
          <w:kern w:val="0"/>
          <w:sz w:val="24"/>
          <w:szCs w:val="24"/>
          <w14:ligatures w14:val="none"/>
        </w:rPr>
        <w:t>a north-south and east-west alignment.</w:t>
      </w:r>
      <w:r>
        <w:rPr>
          <w:rFonts w:ascii="Georgia" w:hAnsi="Georgia"/>
          <w:kern w:val="0"/>
          <w:sz w:val="24"/>
          <w:szCs w:val="24"/>
          <w14:ligatures w14:val="none"/>
        </w:rPr>
        <w:t xml:space="preserve"> </w:t>
      </w:r>
      <w:r w:rsidR="00151DF1">
        <w:rPr>
          <w:rFonts w:ascii="Georgia" w:hAnsi="Georgia"/>
          <w:kern w:val="0"/>
          <w:sz w:val="24"/>
          <w:szCs w:val="24"/>
          <w14:ligatures w14:val="none"/>
        </w:rPr>
        <w:t>L</w:t>
      </w:r>
      <w:r w:rsidRPr="006862E4">
        <w:rPr>
          <w:rFonts w:ascii="Georgia" w:hAnsi="Georgia"/>
          <w:kern w:val="0"/>
          <w:sz w:val="24"/>
          <w:szCs w:val="24"/>
          <w14:ligatures w14:val="none"/>
        </w:rPr>
        <w:t>ive and dead residue coverage was measured by</w:t>
      </w:r>
      <w:r>
        <w:rPr>
          <w:rFonts w:ascii="Georgia" w:hAnsi="Georgia"/>
          <w:kern w:val="0"/>
          <w:sz w:val="24"/>
          <w:szCs w:val="24"/>
          <w14:ligatures w14:val="none"/>
        </w:rPr>
        <w:t xml:space="preserve"> observations</w:t>
      </w:r>
      <w:r w:rsidRPr="006862E4">
        <w:rPr>
          <w:rFonts w:ascii="Georgia" w:hAnsi="Georgia"/>
          <w:kern w:val="0"/>
          <w:sz w:val="24"/>
          <w:szCs w:val="24"/>
          <w14:ligatures w14:val="none"/>
        </w:rPr>
        <w:t xml:space="preserve"> </w:t>
      </w:r>
      <w:r w:rsidR="00EE34FA">
        <w:rPr>
          <w:rFonts w:ascii="Georgia" w:hAnsi="Georgia"/>
          <w:kern w:val="0"/>
          <w:sz w:val="24"/>
          <w:szCs w:val="24"/>
          <w14:ligatures w14:val="none"/>
        </w:rPr>
        <w:t xml:space="preserve">made </w:t>
      </w:r>
      <w:r w:rsidRPr="006862E4">
        <w:rPr>
          <w:rFonts w:ascii="Georgia" w:hAnsi="Georgia"/>
          <w:kern w:val="0"/>
          <w:sz w:val="24"/>
          <w:szCs w:val="24"/>
          <w14:ligatures w14:val="none"/>
        </w:rPr>
        <w:t>at 25 points along a 7.6-m cable</w:t>
      </w:r>
      <w:r>
        <w:rPr>
          <w:rFonts w:ascii="Georgia" w:hAnsi="Georgia"/>
          <w:kern w:val="0"/>
          <w:sz w:val="24"/>
          <w:szCs w:val="24"/>
          <w14:ligatures w14:val="none"/>
        </w:rPr>
        <w:t>.</w:t>
      </w:r>
      <w:r w:rsidR="00182DBF">
        <w:rPr>
          <w:rFonts w:ascii="Georgia" w:hAnsi="Georgia"/>
          <w:kern w:val="0"/>
          <w:sz w:val="24"/>
          <w:szCs w:val="24"/>
          <w14:ligatures w14:val="none"/>
        </w:rPr>
        <w:t xml:space="preserve"> Measurements of standing residue were made by photographic means and of aggregate size distribution by compact rotary sieve.</w:t>
      </w:r>
    </w:p>
    <w:p w14:paraId="02B66DBE" w14:textId="77777777" w:rsidR="00C24336" w:rsidRDefault="00C24336" w:rsidP="00F3497C">
      <w:pPr>
        <w:spacing w:after="0"/>
        <w:rPr>
          <w:rFonts w:ascii="Georgia" w:hAnsi="Georgia"/>
          <w:kern w:val="0"/>
          <w:sz w:val="24"/>
          <w:szCs w:val="24"/>
          <w14:ligatures w14:val="none"/>
        </w:rPr>
      </w:pPr>
    </w:p>
    <w:p w14:paraId="307C33DB" w14:textId="51C1DFEF" w:rsidR="00C87ABB" w:rsidRDefault="006862E4" w:rsidP="00C87ABB">
      <w:pPr>
        <w:spacing w:after="0"/>
        <w:rPr>
          <w:rFonts w:ascii="Georgia" w:hAnsi="Georgia"/>
          <w:kern w:val="0"/>
          <w:sz w:val="24"/>
          <w:szCs w:val="24"/>
          <w14:ligatures w14:val="none"/>
        </w:rPr>
      </w:pPr>
      <w:r w:rsidRPr="006862E4">
        <w:rPr>
          <w:rFonts w:ascii="Georgia" w:hAnsi="Georgia"/>
          <w:kern w:val="0"/>
          <w:sz w:val="24"/>
          <w:szCs w:val="24"/>
          <w14:ligatures w14:val="none"/>
        </w:rPr>
        <w:t>The Revised Wind Erosion Equation (RWEQ) model</w:t>
      </w:r>
      <w:r w:rsidR="00F3497C">
        <w:rPr>
          <w:rFonts w:ascii="Georgia" w:hAnsi="Georgia"/>
          <w:kern w:val="0"/>
          <w:sz w:val="24"/>
          <w:szCs w:val="24"/>
          <w14:ligatures w14:val="none"/>
        </w:rPr>
        <w:t xml:space="preserve"> </w:t>
      </w:r>
      <w:r w:rsidR="00F3497C" w:rsidRPr="006862E4">
        <w:rPr>
          <w:rFonts w:ascii="Georgia" w:hAnsi="Georgia"/>
          <w:kern w:val="0"/>
          <w:sz w:val="24"/>
          <w:szCs w:val="24"/>
          <w14:ligatures w14:val="none"/>
        </w:rPr>
        <w:t>(</w:t>
      </w:r>
      <w:bookmarkStart w:id="3" w:name="_Hlk81835391"/>
      <w:r w:rsidR="00F3497C" w:rsidRPr="006862E4">
        <w:rPr>
          <w:rFonts w:ascii="Georgia" w:hAnsi="Georgia"/>
          <w:kern w:val="0"/>
          <w:sz w:val="24"/>
          <w:szCs w:val="24"/>
          <w14:ligatures w14:val="none"/>
        </w:rPr>
        <w:t xml:space="preserve">Fryrear et al., </w:t>
      </w:r>
      <w:bookmarkEnd w:id="3"/>
      <w:r w:rsidR="00F3497C" w:rsidRPr="006862E4">
        <w:rPr>
          <w:rFonts w:ascii="Georgia" w:hAnsi="Georgia"/>
          <w:kern w:val="0"/>
          <w:sz w:val="24"/>
          <w:szCs w:val="24"/>
          <w14:ligatures w14:val="none"/>
        </w:rPr>
        <w:t>2000</w:t>
      </w:r>
      <w:r w:rsidR="00F3497C">
        <w:rPr>
          <w:rFonts w:ascii="Georgia" w:hAnsi="Georgia"/>
          <w:kern w:val="0"/>
          <w:sz w:val="24"/>
          <w:szCs w:val="24"/>
          <w14:ligatures w14:val="none"/>
        </w:rPr>
        <w:t xml:space="preserve">) was applied to the data collected in this experiment. </w:t>
      </w:r>
      <w:r w:rsidR="00F3497C" w:rsidRPr="006862E4">
        <w:rPr>
          <w:rFonts w:ascii="Georgia" w:hAnsi="Georgia"/>
          <w:kern w:val="0"/>
          <w:sz w:val="24"/>
          <w:szCs w:val="24"/>
          <w14:ligatures w14:val="none"/>
        </w:rPr>
        <w:t>RWEQ</w:t>
      </w:r>
      <w:r w:rsidRPr="006862E4">
        <w:rPr>
          <w:rFonts w:ascii="Georgia" w:hAnsi="Georgia"/>
          <w:kern w:val="0"/>
          <w:sz w:val="24"/>
          <w:szCs w:val="24"/>
          <w14:ligatures w14:val="none"/>
        </w:rPr>
        <w:t xml:space="preserve"> is an empirical estimator of soil losses due to wind erosion with a multiplicative factors structure. </w:t>
      </w:r>
    </w:p>
    <w:p w14:paraId="108E3842" w14:textId="77777777" w:rsidR="00C87ABB" w:rsidRDefault="00C87ABB" w:rsidP="00C87ABB">
      <w:pPr>
        <w:spacing w:after="0"/>
        <w:rPr>
          <w:rFonts w:ascii="Georgia" w:hAnsi="Georgia"/>
          <w:kern w:val="0"/>
          <w:sz w:val="24"/>
          <w:szCs w:val="24"/>
          <w14:ligatures w14:val="none"/>
        </w:rPr>
      </w:pPr>
    </w:p>
    <w:p w14:paraId="5179926A" w14:textId="27DE2716" w:rsidR="00F3497C" w:rsidRDefault="00F3497C" w:rsidP="00C87ABB">
      <w:pPr>
        <w:spacing w:after="0"/>
        <w:rPr>
          <w:rFonts w:ascii="Georgia" w:hAnsi="Georgia"/>
          <w:sz w:val="24"/>
          <w:szCs w:val="24"/>
        </w:rPr>
      </w:pPr>
      <w:r w:rsidRPr="00C24336">
        <w:rPr>
          <w:rFonts w:ascii="Georgia" w:hAnsi="Georgia"/>
          <w:sz w:val="24"/>
          <w:szCs w:val="24"/>
        </w:rPr>
        <w:t>Information given here is an abridgement and summarization of material found in Merrill et al. (2022).</w:t>
      </w:r>
    </w:p>
    <w:p w14:paraId="17969BD9" w14:textId="77777777" w:rsidR="00C87ABB" w:rsidRPr="00C87ABB" w:rsidRDefault="00C87ABB" w:rsidP="00C87ABB">
      <w:pPr>
        <w:spacing w:after="0"/>
        <w:rPr>
          <w:rFonts w:ascii="Georgia" w:hAnsi="Georgia"/>
          <w:kern w:val="0"/>
          <w:sz w:val="24"/>
          <w:szCs w:val="24"/>
          <w14:ligatures w14:val="none"/>
        </w:rPr>
      </w:pPr>
    </w:p>
    <w:p w14:paraId="4B0E8CF8" w14:textId="66160E8F" w:rsidR="00100938" w:rsidRDefault="00100938" w:rsidP="00C87ABB">
      <w:pPr>
        <w:spacing w:after="0"/>
        <w:rPr>
          <w:rFonts w:ascii="Georgia" w:hAnsi="Georgia" w:cstheme="majorHAnsi"/>
          <w:kern w:val="0"/>
          <w:sz w:val="24"/>
          <w:szCs w:val="24"/>
          <w14:ligatures w14:val="none"/>
        </w:rPr>
      </w:pPr>
      <w:r w:rsidRPr="00100938">
        <w:rPr>
          <w:rFonts w:ascii="Georgia" w:hAnsi="Georgia" w:cstheme="majorHAnsi"/>
          <w:kern w:val="0"/>
          <w:sz w:val="24"/>
          <w:szCs w:val="24"/>
          <w14:ligatures w14:val="none"/>
        </w:rPr>
        <w:t xml:space="preserve">Fryrear, D. W. (1986). A field wind erosion sampler. </w:t>
      </w:r>
      <w:bookmarkStart w:id="4" w:name="_Hlk70195943"/>
      <w:r w:rsidRPr="00100938">
        <w:rPr>
          <w:rFonts w:ascii="Georgia" w:hAnsi="Georgia" w:cstheme="majorHAnsi"/>
          <w:i/>
          <w:iCs/>
          <w:kern w:val="0"/>
          <w:sz w:val="24"/>
          <w:szCs w:val="24"/>
          <w14:ligatures w14:val="none"/>
        </w:rPr>
        <w:t>Journal of Soil and Water</w:t>
      </w:r>
      <w:r w:rsidR="00C87ABB">
        <w:rPr>
          <w:rFonts w:ascii="Georgia" w:hAnsi="Georgia" w:cstheme="majorHAnsi"/>
          <w:i/>
          <w:iCs/>
          <w:kern w:val="0"/>
          <w:sz w:val="24"/>
          <w:szCs w:val="24"/>
          <w14:ligatures w14:val="none"/>
        </w:rPr>
        <w:t xml:space="preserve"> </w:t>
      </w:r>
      <w:r w:rsidRPr="00100938">
        <w:rPr>
          <w:rFonts w:ascii="Georgia" w:hAnsi="Georgia" w:cstheme="majorHAnsi"/>
          <w:i/>
          <w:iCs/>
          <w:kern w:val="0"/>
          <w:sz w:val="24"/>
          <w:szCs w:val="24"/>
          <w14:ligatures w14:val="none"/>
        </w:rPr>
        <w:t>Conserv</w:t>
      </w:r>
      <w:r w:rsidRPr="00100938">
        <w:rPr>
          <w:rFonts w:ascii="Georgia" w:hAnsi="Georgia" w:cstheme="majorHAnsi"/>
          <w:kern w:val="0"/>
          <w:sz w:val="24"/>
          <w:szCs w:val="24"/>
          <w14:ligatures w14:val="none"/>
        </w:rPr>
        <w:t>ation</w:t>
      </w:r>
      <w:bookmarkEnd w:id="4"/>
      <w:r w:rsidRPr="00100938">
        <w:rPr>
          <w:rFonts w:ascii="Georgia" w:hAnsi="Georgia" w:cstheme="majorHAnsi"/>
          <w:kern w:val="0"/>
          <w:sz w:val="24"/>
          <w:szCs w:val="24"/>
          <w14:ligatures w14:val="none"/>
        </w:rPr>
        <w:t xml:space="preserve">, </w:t>
      </w:r>
      <w:r w:rsidRPr="00100938">
        <w:rPr>
          <w:rFonts w:ascii="Georgia" w:hAnsi="Georgia" w:cstheme="majorHAnsi"/>
          <w:i/>
          <w:iCs/>
          <w:kern w:val="0"/>
          <w:sz w:val="24"/>
          <w:szCs w:val="24"/>
          <w14:ligatures w14:val="none"/>
        </w:rPr>
        <w:t>41</w:t>
      </w:r>
      <w:r w:rsidRPr="00100938">
        <w:rPr>
          <w:rFonts w:ascii="Georgia" w:hAnsi="Georgia" w:cstheme="majorHAnsi"/>
          <w:kern w:val="0"/>
          <w:sz w:val="24"/>
          <w:szCs w:val="24"/>
          <w14:ligatures w14:val="none"/>
        </w:rPr>
        <w:t>, 117-120.</w:t>
      </w:r>
    </w:p>
    <w:p w14:paraId="0B4E15D5" w14:textId="77777777" w:rsidR="00C87ABB" w:rsidRPr="00100938" w:rsidRDefault="00C87ABB" w:rsidP="00C87ABB">
      <w:pPr>
        <w:spacing w:after="0"/>
        <w:rPr>
          <w:rFonts w:ascii="Georgia" w:hAnsi="Georgia" w:cstheme="majorHAnsi"/>
          <w:kern w:val="0"/>
          <w:sz w:val="24"/>
          <w:szCs w:val="24"/>
          <w14:ligatures w14:val="none"/>
        </w:rPr>
      </w:pPr>
    </w:p>
    <w:p w14:paraId="0842D4D9" w14:textId="3AFFEBE2" w:rsidR="00100938" w:rsidRDefault="00100938" w:rsidP="00C87ABB">
      <w:pPr>
        <w:tabs>
          <w:tab w:val="left" w:pos="180"/>
        </w:tabs>
        <w:spacing w:after="0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  <w:r w:rsidRPr="00100938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Fryrear, D. W., Bilbro, J. D., Saleh, A., Schomberg, H. M., Stout, J. E., </w:t>
      </w:r>
      <w:r w:rsidR="00C24336" w:rsidRPr="00C24336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>and</w:t>
      </w:r>
      <w:r w:rsidRPr="00100938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Zobeck, T. M. (2000). RWEQ: Improved wind erosion technology.</w:t>
      </w:r>
      <w:r w:rsidRPr="00100938">
        <w:rPr>
          <w:rFonts w:ascii="Georgia" w:hAnsi="Georgia" w:cstheme="majorHAnsi"/>
          <w:i/>
          <w:iCs/>
          <w:kern w:val="0"/>
          <w:sz w:val="24"/>
          <w:szCs w:val="24"/>
          <w14:ligatures w14:val="none"/>
        </w:rPr>
        <w:t xml:space="preserve"> Journal of Soil and Water Conserv</w:t>
      </w:r>
      <w:r w:rsidRPr="00100938">
        <w:rPr>
          <w:rFonts w:ascii="Georgia" w:hAnsi="Georgia" w:cstheme="majorHAnsi"/>
          <w:kern w:val="0"/>
          <w:sz w:val="24"/>
          <w:szCs w:val="24"/>
          <w14:ligatures w14:val="none"/>
        </w:rPr>
        <w:t>ation</w:t>
      </w:r>
      <w:r w:rsidRPr="00100938">
        <w:rPr>
          <w:rFonts w:ascii="Georgia" w:hAnsi="Georgia" w:cstheme="majorHAnsi"/>
          <w:i/>
          <w:iCs/>
          <w:kern w:val="0"/>
          <w:sz w:val="24"/>
          <w:szCs w:val="24"/>
          <w14:ligatures w14:val="none"/>
        </w:rPr>
        <w:t>, 55</w:t>
      </w:r>
      <w:r w:rsidRPr="00100938">
        <w:rPr>
          <w:rFonts w:ascii="Georgia" w:hAnsi="Georgia" w:cstheme="majorHAnsi"/>
          <w:kern w:val="0"/>
          <w:sz w:val="24"/>
          <w:szCs w:val="24"/>
          <w14:ligatures w14:val="none"/>
        </w:rPr>
        <w:t>, 183-189.</w:t>
      </w:r>
      <w:r w:rsidRPr="00100938"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  <w:t xml:space="preserve"> </w:t>
      </w:r>
    </w:p>
    <w:p w14:paraId="4AD1A44A" w14:textId="77777777" w:rsidR="00C87ABB" w:rsidRPr="00100938" w:rsidRDefault="00C87ABB" w:rsidP="00C87ABB">
      <w:pPr>
        <w:tabs>
          <w:tab w:val="left" w:pos="180"/>
        </w:tabs>
        <w:spacing w:after="0"/>
        <w:rPr>
          <w:rFonts w:ascii="Georgia" w:eastAsia="Times New Roman" w:hAnsi="Georgia" w:cs="Times New Roman"/>
          <w:kern w:val="0"/>
          <w:sz w:val="24"/>
          <w:szCs w:val="24"/>
          <w14:ligatures w14:val="none"/>
        </w:rPr>
      </w:pPr>
    </w:p>
    <w:p w14:paraId="6E23A97D" w14:textId="0B2B1B06" w:rsidR="00C24336" w:rsidRPr="00C24336" w:rsidRDefault="00C24336" w:rsidP="00C87ABB">
      <w:pPr>
        <w:spacing w:after="0"/>
        <w:rPr>
          <w:rFonts w:ascii="Georgia" w:hAnsi="Georgia" w:cs="Arial"/>
          <w:kern w:val="0"/>
          <w:sz w:val="24"/>
          <w:szCs w:val="24"/>
          <w14:ligatures w14:val="none"/>
        </w:rPr>
      </w:pPr>
      <w:bookmarkStart w:id="5" w:name="_Hlk73358955"/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>Merril</w:t>
      </w:r>
      <w:bookmarkEnd w:id="5"/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>l, S. D., Zobeck, T. M., and Liebig</w:t>
      </w:r>
      <w:r w:rsidR="00EE34FA">
        <w:rPr>
          <w:rFonts w:ascii="Georgia" w:hAnsi="Georgia" w:cs="Arial"/>
          <w:kern w:val="0"/>
          <w:sz w:val="24"/>
          <w:szCs w:val="24"/>
          <w14:ligatures w14:val="none"/>
        </w:rPr>
        <w:t>,</w:t>
      </w:r>
      <w:r w:rsidR="00EE34FA" w:rsidRPr="00EE34FA">
        <w:rPr>
          <w:rFonts w:ascii="Georgia" w:hAnsi="Georgia" w:cs="Arial"/>
          <w:kern w:val="0"/>
          <w:sz w:val="24"/>
          <w:szCs w:val="24"/>
          <w14:ligatures w14:val="none"/>
        </w:rPr>
        <w:t xml:space="preserve"> </w:t>
      </w:r>
      <w:r w:rsidR="00EE34FA" w:rsidRPr="00C24336">
        <w:rPr>
          <w:rFonts w:ascii="Georgia" w:hAnsi="Georgia" w:cs="Arial"/>
          <w:kern w:val="0"/>
          <w:sz w:val="24"/>
          <w:szCs w:val="24"/>
          <w14:ligatures w14:val="none"/>
        </w:rPr>
        <w:t>M. A.</w:t>
      </w:r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 xml:space="preserve"> (2022). Field </w:t>
      </w:r>
      <w:r w:rsidR="00C87ABB">
        <w:rPr>
          <w:rFonts w:ascii="Georgia" w:hAnsi="Georgia" w:cs="Arial"/>
          <w:kern w:val="0"/>
          <w:sz w:val="24"/>
          <w:szCs w:val="24"/>
          <w14:ligatures w14:val="none"/>
        </w:rPr>
        <w:t>m</w:t>
      </w:r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 xml:space="preserve">easurement of </w:t>
      </w:r>
      <w:r w:rsidR="00C87ABB">
        <w:rPr>
          <w:rFonts w:ascii="Georgia" w:hAnsi="Georgia" w:cs="Arial"/>
          <w:kern w:val="0"/>
          <w:sz w:val="24"/>
          <w:szCs w:val="24"/>
          <w14:ligatures w14:val="none"/>
        </w:rPr>
        <w:t>w</w:t>
      </w:r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 xml:space="preserve">ind </w:t>
      </w:r>
      <w:r w:rsidR="00C87ABB">
        <w:rPr>
          <w:rFonts w:ascii="Georgia" w:hAnsi="Georgia" w:cs="Arial"/>
          <w:kern w:val="0"/>
          <w:sz w:val="24"/>
          <w:szCs w:val="24"/>
          <w14:ligatures w14:val="none"/>
        </w:rPr>
        <w:t>e</w:t>
      </w:r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 xml:space="preserve">rosion </w:t>
      </w:r>
      <w:r w:rsidR="00C87ABB">
        <w:rPr>
          <w:rFonts w:ascii="Georgia" w:hAnsi="Georgia" w:cs="Arial"/>
          <w:kern w:val="0"/>
          <w:sz w:val="24"/>
          <w:szCs w:val="24"/>
          <w14:ligatures w14:val="none"/>
        </w:rPr>
        <w:t>f</w:t>
      </w:r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 xml:space="preserve">lux and </w:t>
      </w:r>
      <w:r w:rsidR="00C87ABB">
        <w:rPr>
          <w:rFonts w:ascii="Georgia" w:hAnsi="Georgia" w:cs="Arial"/>
          <w:kern w:val="0"/>
          <w:sz w:val="24"/>
          <w:szCs w:val="24"/>
          <w14:ligatures w14:val="none"/>
        </w:rPr>
        <w:t>s</w:t>
      </w:r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 xml:space="preserve">oil </w:t>
      </w:r>
      <w:r w:rsidR="00C87ABB">
        <w:rPr>
          <w:rFonts w:ascii="Georgia" w:hAnsi="Georgia" w:cs="Arial"/>
          <w:kern w:val="0"/>
          <w:sz w:val="24"/>
          <w:szCs w:val="24"/>
          <w14:ligatures w14:val="none"/>
        </w:rPr>
        <w:t>e</w:t>
      </w:r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 xml:space="preserve">rodibility </w:t>
      </w:r>
      <w:r w:rsidR="00C87ABB">
        <w:rPr>
          <w:rFonts w:ascii="Georgia" w:hAnsi="Georgia" w:cs="Arial"/>
          <w:kern w:val="0"/>
          <w:sz w:val="24"/>
          <w:szCs w:val="24"/>
          <w14:ligatures w14:val="none"/>
        </w:rPr>
        <w:t>f</w:t>
      </w:r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 xml:space="preserve">actors as </w:t>
      </w:r>
      <w:r w:rsidR="00C87ABB">
        <w:rPr>
          <w:rFonts w:ascii="Georgia" w:hAnsi="Georgia" w:cs="Arial"/>
          <w:kern w:val="0"/>
          <w:sz w:val="24"/>
          <w:szCs w:val="24"/>
          <w14:ligatures w14:val="none"/>
        </w:rPr>
        <w:t>a</w:t>
      </w:r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 xml:space="preserve">ffected by </w:t>
      </w:r>
      <w:r w:rsidR="00C87ABB">
        <w:rPr>
          <w:rFonts w:ascii="Georgia" w:hAnsi="Georgia" w:cs="Arial"/>
          <w:kern w:val="0"/>
          <w:sz w:val="24"/>
          <w:szCs w:val="24"/>
          <w14:ligatures w14:val="none"/>
        </w:rPr>
        <w:t>t</w:t>
      </w:r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 xml:space="preserve">illage and </w:t>
      </w:r>
      <w:r w:rsidR="00C87ABB">
        <w:rPr>
          <w:rFonts w:ascii="Georgia" w:hAnsi="Georgia" w:cs="Arial"/>
          <w:kern w:val="0"/>
          <w:sz w:val="24"/>
          <w:szCs w:val="24"/>
          <w14:ligatures w14:val="none"/>
        </w:rPr>
        <w:t>s</w:t>
      </w:r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 xml:space="preserve">easonal </w:t>
      </w:r>
      <w:r w:rsidR="00C87ABB">
        <w:rPr>
          <w:rFonts w:ascii="Georgia" w:hAnsi="Georgia" w:cs="Arial"/>
          <w:kern w:val="0"/>
          <w:sz w:val="24"/>
          <w:szCs w:val="24"/>
          <w14:ligatures w14:val="none"/>
        </w:rPr>
        <w:t>d</w:t>
      </w:r>
      <w:r w:rsidRPr="00C24336">
        <w:rPr>
          <w:rFonts w:ascii="Georgia" w:hAnsi="Georgia" w:cs="Arial"/>
          <w:kern w:val="0"/>
          <w:sz w:val="24"/>
          <w:szCs w:val="24"/>
          <w14:ligatures w14:val="none"/>
        </w:rPr>
        <w:t>rought</w:t>
      </w:r>
      <w:r w:rsidR="00C87ABB">
        <w:rPr>
          <w:rFonts w:ascii="Georgia" w:hAnsi="Georgia" w:cs="Arial"/>
          <w:kern w:val="0"/>
          <w:sz w:val="24"/>
          <w:szCs w:val="24"/>
          <w14:ligatures w14:val="none"/>
        </w:rPr>
        <w:t xml:space="preserve">. </w:t>
      </w:r>
      <w:r w:rsidR="00C87ABB" w:rsidRPr="00EE34FA">
        <w:rPr>
          <w:rFonts w:ascii="Georgia" w:hAnsi="Georgia" w:cs="Arial"/>
          <w:i/>
          <w:iCs/>
          <w:kern w:val="0"/>
          <w:sz w:val="24"/>
          <w:szCs w:val="24"/>
          <w14:ligatures w14:val="none"/>
        </w:rPr>
        <w:t>Soil Science Society of America Journal 86</w:t>
      </w:r>
      <w:r w:rsidR="00C87ABB">
        <w:rPr>
          <w:rFonts w:ascii="Georgia" w:hAnsi="Georgia" w:cs="Arial"/>
          <w:kern w:val="0"/>
          <w:sz w:val="24"/>
          <w:szCs w:val="24"/>
          <w14:ligatures w14:val="none"/>
        </w:rPr>
        <w:t>, 1296-1311.</w:t>
      </w:r>
    </w:p>
    <w:p w14:paraId="692A0E07" w14:textId="77777777" w:rsidR="00C24336" w:rsidRPr="00151DF1" w:rsidRDefault="00C24336" w:rsidP="00C24336">
      <w:pPr>
        <w:spacing w:after="0"/>
        <w:rPr>
          <w:rFonts w:ascii="Georgia" w:hAnsi="Georgia" w:cs="Arial"/>
          <w:kern w:val="0"/>
          <w:sz w:val="24"/>
          <w:szCs w:val="24"/>
          <w14:ligatures w14:val="none"/>
        </w:rPr>
      </w:pPr>
    </w:p>
    <w:p w14:paraId="25BEC5AE" w14:textId="28CB1C52" w:rsidR="00151DF1" w:rsidRPr="00151DF1" w:rsidRDefault="00151DF1" w:rsidP="00C24336">
      <w:pPr>
        <w:spacing w:after="0"/>
        <w:rPr>
          <w:rFonts w:ascii="Georgia" w:hAnsi="Georgia" w:cs="Arial"/>
          <w:kern w:val="0"/>
          <w:sz w:val="24"/>
          <w:szCs w:val="24"/>
          <w14:ligatures w14:val="none"/>
        </w:rPr>
      </w:pPr>
      <w:r>
        <w:rPr>
          <w:rFonts w:ascii="Georgia" w:hAnsi="Georgia" w:cs="Arial"/>
          <w:kern w:val="0"/>
          <w:sz w:val="24"/>
          <w:szCs w:val="24"/>
          <w14:ligatures w14:val="none"/>
        </w:rPr>
        <w:t xml:space="preserve">Saleh, A. (1993). Soil roughness measurement: Chain method. </w:t>
      </w:r>
      <w:r w:rsidRPr="00151DF1">
        <w:rPr>
          <w:rFonts w:ascii="Georgia" w:hAnsi="Georgia" w:cs="Arial"/>
          <w:i/>
          <w:iCs/>
          <w:kern w:val="0"/>
          <w:sz w:val="24"/>
          <w:szCs w:val="24"/>
          <w14:ligatures w14:val="none"/>
        </w:rPr>
        <w:t>Journal of Soil and Water Conservation 48</w:t>
      </w:r>
      <w:r>
        <w:rPr>
          <w:rFonts w:ascii="Georgia" w:hAnsi="Georgia" w:cs="Arial"/>
          <w:kern w:val="0"/>
          <w:sz w:val="24"/>
          <w:szCs w:val="24"/>
          <w14:ligatures w14:val="none"/>
        </w:rPr>
        <w:t>,</w:t>
      </w:r>
      <w:r w:rsidRPr="00151DF1">
        <w:rPr>
          <w:rFonts w:ascii="Georgia" w:hAnsi="Georgia" w:cs="Arial"/>
          <w:kern w:val="0"/>
          <w:sz w:val="24"/>
          <w:szCs w:val="24"/>
          <w14:ligatures w14:val="none"/>
        </w:rPr>
        <w:t xml:space="preserve"> 527-529</w:t>
      </w:r>
      <w:r>
        <w:rPr>
          <w:rFonts w:ascii="Georgia" w:hAnsi="Georgia" w:cs="Arial"/>
          <w:kern w:val="0"/>
          <w:sz w:val="24"/>
          <w:szCs w:val="24"/>
          <w14:ligatures w14:val="none"/>
        </w:rPr>
        <w:t>.</w:t>
      </w:r>
    </w:p>
    <w:p w14:paraId="31DA8883" w14:textId="77777777" w:rsidR="00C24336" w:rsidRDefault="00C24336" w:rsidP="00C24336">
      <w:pPr>
        <w:spacing w:after="0"/>
        <w:rPr>
          <w:rFonts w:ascii="Georgia" w:hAnsi="Georgia" w:cs="Arial"/>
          <w:kern w:val="0"/>
          <w:sz w:val="24"/>
          <w:szCs w:val="24"/>
          <w14:ligatures w14:val="none"/>
        </w:rPr>
      </w:pPr>
    </w:p>
    <w:p w14:paraId="55258E13" w14:textId="454CE42E" w:rsidR="00AE324D" w:rsidRPr="00C24336" w:rsidRDefault="00B8540A" w:rsidP="00C24336">
      <w:pPr>
        <w:spacing w:after="0"/>
        <w:rPr>
          <w:rFonts w:ascii="Georgia" w:hAnsi="Georgia" w:cs="Arial"/>
          <w:kern w:val="0"/>
          <w:sz w:val="24"/>
          <w:szCs w:val="24"/>
          <w14:ligatures w14:val="none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630C77C4" wp14:editId="1BED5F6E">
            <wp:extent cx="1741472" cy="6252380"/>
            <wp:effectExtent l="0" t="7620" r="3810" b="3810"/>
            <wp:docPr id="1643605993" name="Picture 3" descr="A long shot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605993" name="Picture 3" descr="A long shot of a diagram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1" t="7342" r="40561" b="5129"/>
                    <a:stretch/>
                  </pic:blipFill>
                  <pic:spPr bwMode="auto">
                    <a:xfrm rot="5400000">
                      <a:off x="0" y="0"/>
                      <a:ext cx="1753999" cy="629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D788DB" w14:textId="38F3187E" w:rsidR="00722AEB" w:rsidRDefault="0020140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60FF63BA" wp14:editId="15A9534D">
            <wp:extent cx="5269927" cy="1689278"/>
            <wp:effectExtent l="0" t="0" r="6985" b="6350"/>
            <wp:docPr id="893962064" name="Picture 4" descr="A diagram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962064" name="Picture 4" descr="A diagram of a building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2" t="27554" r="8655" b="40114"/>
                    <a:stretch/>
                  </pic:blipFill>
                  <pic:spPr bwMode="auto">
                    <a:xfrm>
                      <a:off x="0" y="0"/>
                      <a:ext cx="5318377" cy="1704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176F3" w14:textId="009B33E9" w:rsidR="00C87ABB" w:rsidRDefault="00EB7D9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Figure</w:t>
      </w:r>
      <w:r w:rsidR="00151DF1">
        <w:rPr>
          <w:rFonts w:ascii="Georgia" w:hAnsi="Georgia"/>
          <w:sz w:val="24"/>
          <w:szCs w:val="24"/>
        </w:rPr>
        <w:t xml:space="preserve"> 1.</w:t>
      </w:r>
      <w:r>
        <w:rPr>
          <w:rFonts w:ascii="Georgia" w:hAnsi="Georgia"/>
          <w:sz w:val="24"/>
          <w:szCs w:val="24"/>
        </w:rPr>
        <w:t xml:space="preserve"> </w:t>
      </w:r>
      <w:r w:rsidR="00EE34FA">
        <w:rPr>
          <w:rFonts w:ascii="Georgia" w:hAnsi="Georgia"/>
          <w:sz w:val="24"/>
          <w:szCs w:val="24"/>
        </w:rPr>
        <w:t>Field p</w:t>
      </w:r>
      <w:r>
        <w:rPr>
          <w:rFonts w:ascii="Georgia" w:hAnsi="Georgia"/>
          <w:sz w:val="24"/>
          <w:szCs w:val="24"/>
        </w:rPr>
        <w:t>lot layout for the wind erosion project</w:t>
      </w:r>
      <w:r w:rsidR="00EE34FA">
        <w:rPr>
          <w:rFonts w:ascii="Georgia" w:hAnsi="Georgia"/>
          <w:sz w:val="24"/>
          <w:szCs w:val="24"/>
        </w:rPr>
        <w:t>, from Merrill et al. (2022).</w:t>
      </w:r>
    </w:p>
    <w:sectPr w:rsidR="00C87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84"/>
    <w:rsid w:val="00012555"/>
    <w:rsid w:val="00041401"/>
    <w:rsid w:val="00100938"/>
    <w:rsid w:val="0015020B"/>
    <w:rsid w:val="00151DF1"/>
    <w:rsid w:val="00182DBF"/>
    <w:rsid w:val="00187E12"/>
    <w:rsid w:val="00201406"/>
    <w:rsid w:val="002F31CD"/>
    <w:rsid w:val="004C4ACC"/>
    <w:rsid w:val="005D4A28"/>
    <w:rsid w:val="0060306D"/>
    <w:rsid w:val="006862E4"/>
    <w:rsid w:val="00722AEB"/>
    <w:rsid w:val="0076461F"/>
    <w:rsid w:val="007C0D4B"/>
    <w:rsid w:val="0095774B"/>
    <w:rsid w:val="00962DC1"/>
    <w:rsid w:val="009643DB"/>
    <w:rsid w:val="009C2D84"/>
    <w:rsid w:val="00AB250C"/>
    <w:rsid w:val="00AE324D"/>
    <w:rsid w:val="00B4358A"/>
    <w:rsid w:val="00B8540A"/>
    <w:rsid w:val="00BC12C8"/>
    <w:rsid w:val="00C24336"/>
    <w:rsid w:val="00C656D6"/>
    <w:rsid w:val="00C87ABB"/>
    <w:rsid w:val="00CC32F1"/>
    <w:rsid w:val="00CC4D8E"/>
    <w:rsid w:val="00D42C0A"/>
    <w:rsid w:val="00D7455B"/>
    <w:rsid w:val="00E35E9A"/>
    <w:rsid w:val="00EB7D94"/>
    <w:rsid w:val="00EE34FA"/>
    <w:rsid w:val="00F3497C"/>
    <w:rsid w:val="00F87811"/>
    <w:rsid w:val="00F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E292"/>
  <w15:chartTrackingRefBased/>
  <w15:docId w15:val="{0FBFCEC6-ECB0-4296-B9FF-2843D93E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Merrill</dc:creator>
  <cp:keywords/>
  <dc:description/>
  <cp:lastModifiedBy>Liebig, Mark - REE-ARS</cp:lastModifiedBy>
  <cp:revision>3</cp:revision>
  <cp:lastPrinted>2024-02-07T02:54:00Z</cp:lastPrinted>
  <dcterms:created xsi:type="dcterms:W3CDTF">2024-02-11T11:44:00Z</dcterms:created>
  <dcterms:modified xsi:type="dcterms:W3CDTF">2024-02-11T11:55:00Z</dcterms:modified>
</cp:coreProperties>
</file>