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6" w:rsidRPr="00597F46" w:rsidRDefault="00597F46" w:rsidP="00597F46">
      <w:pPr>
        <w:pStyle w:val="SMTitle"/>
        <w:rPr>
          <w:lang w:eastAsia="ja-JP"/>
        </w:rPr>
      </w:pPr>
      <w:r w:rsidRPr="00597F46">
        <w:rPr>
          <w:lang w:eastAsia="ja-JP"/>
        </w:rPr>
        <w:t>SYNTHESIS AND PROPERTIES OF A STERICALLY CROWDED TRIARYLPHOSPHINE BEARING AN ESTER GROUP</w:t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</w:p>
    <w:p w:rsidR="00597F46" w:rsidRPr="00597F46" w:rsidRDefault="00597F46" w:rsidP="00597F46">
      <w:pPr>
        <w:pStyle w:val="SMAuthors"/>
      </w:pPr>
      <w:r w:rsidRPr="00597F46">
        <w:t>Shigeru Sasaki,*</w:t>
      </w:r>
      <w:proofErr w:type="gramStart"/>
      <w:r w:rsidRPr="00597F46">
        <w:t>,1</w:t>
      </w:r>
      <w:proofErr w:type="gramEnd"/>
      <w:r w:rsidRPr="00597F46">
        <w:t xml:space="preserve"> and Masaaki Yoshifuji1,2</w:t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</w:p>
    <w:p w:rsidR="00597F46" w:rsidRPr="00597F46" w:rsidRDefault="00597F46" w:rsidP="00597F46">
      <w:pPr>
        <w:pStyle w:val="SMAffiliation"/>
        <w:rPr>
          <w:lang w:eastAsia="ja-JP"/>
        </w:rPr>
      </w:pPr>
      <w:r w:rsidRPr="00597F46">
        <w:rPr>
          <w:vertAlign w:val="superscript"/>
          <w:lang w:eastAsia="ja-JP"/>
        </w:rPr>
        <w:t>1</w:t>
      </w:r>
      <w:r w:rsidRPr="00597F46">
        <w:rPr>
          <w:lang w:eastAsia="ja-JP"/>
        </w:rPr>
        <w:t xml:space="preserve"> Department of Chemistry, Graduate School of Science, Tohoku University</w:t>
      </w:r>
    </w:p>
    <w:p w:rsidR="00597F46" w:rsidRPr="00597F46" w:rsidRDefault="00597F46" w:rsidP="00597F46">
      <w:pPr>
        <w:pStyle w:val="SMAffiliation"/>
        <w:rPr>
          <w:lang w:eastAsia="ja-JP"/>
        </w:rPr>
      </w:pPr>
      <w:r w:rsidRPr="00597F46">
        <w:rPr>
          <w:lang w:eastAsia="ja-JP"/>
        </w:rPr>
        <w:t xml:space="preserve">6-3 </w:t>
      </w:r>
      <w:proofErr w:type="spellStart"/>
      <w:r w:rsidRPr="00597F46">
        <w:rPr>
          <w:lang w:eastAsia="ja-JP"/>
        </w:rPr>
        <w:t>Aramaki</w:t>
      </w:r>
      <w:proofErr w:type="spellEnd"/>
      <w:r w:rsidRPr="00597F46">
        <w:rPr>
          <w:lang w:eastAsia="ja-JP"/>
        </w:rPr>
        <w:t xml:space="preserve"> </w:t>
      </w:r>
      <w:proofErr w:type="spellStart"/>
      <w:r w:rsidRPr="00597F46">
        <w:rPr>
          <w:lang w:eastAsia="ja-JP"/>
        </w:rPr>
        <w:t>Aza</w:t>
      </w:r>
      <w:proofErr w:type="spellEnd"/>
      <w:r w:rsidRPr="00597F46">
        <w:rPr>
          <w:lang w:eastAsia="ja-JP"/>
        </w:rPr>
        <w:t>-Aoba, Aoba-</w:t>
      </w:r>
      <w:proofErr w:type="spellStart"/>
      <w:r w:rsidRPr="00597F46">
        <w:rPr>
          <w:lang w:eastAsia="ja-JP"/>
        </w:rPr>
        <w:t>ku</w:t>
      </w:r>
      <w:proofErr w:type="spellEnd"/>
      <w:r w:rsidRPr="00597F46">
        <w:rPr>
          <w:lang w:eastAsia="ja-JP"/>
        </w:rPr>
        <w:t>, Sendai 980-8578, Japan</w:t>
      </w:r>
    </w:p>
    <w:p w:rsidR="00597F46" w:rsidRPr="00597F46" w:rsidRDefault="00597F46" w:rsidP="00597F46">
      <w:pPr>
        <w:pStyle w:val="SMAffiliation"/>
        <w:rPr>
          <w:lang w:eastAsia="ja-JP"/>
        </w:rPr>
      </w:pPr>
      <w:r w:rsidRPr="00597F46">
        <w:rPr>
          <w:vertAlign w:val="superscript"/>
          <w:lang w:eastAsia="ja-JP"/>
        </w:rPr>
        <w:t>2</w:t>
      </w:r>
      <w:r w:rsidRPr="00597F46">
        <w:rPr>
          <w:lang w:eastAsia="ja-JP"/>
        </w:rPr>
        <w:t xml:space="preserve"> Present </w:t>
      </w:r>
      <w:proofErr w:type="gramStart"/>
      <w:r w:rsidRPr="00597F46">
        <w:rPr>
          <w:lang w:eastAsia="ja-JP"/>
        </w:rPr>
        <w:t>address</w:t>
      </w:r>
      <w:proofErr w:type="gramEnd"/>
      <w:r w:rsidRPr="00597F46">
        <w:rPr>
          <w:lang w:eastAsia="ja-JP"/>
        </w:rPr>
        <w:t>: Department of Chemistry, The University of Alabama, Tuscaloosa, AL 35487-0336, USA</w:t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</w:p>
    <w:p w:rsidR="00597F46" w:rsidRPr="00597F46" w:rsidRDefault="00597F46" w:rsidP="00597F46">
      <w:pPr>
        <w:pStyle w:val="SMText"/>
        <w:rPr>
          <w:lang w:eastAsia="ja-JP"/>
        </w:rPr>
      </w:pPr>
      <w:r w:rsidRPr="00597F46">
        <w:rPr>
          <w:lang w:eastAsia="ja-JP"/>
        </w:rPr>
        <w:t>E-mail: ss</w:t>
      </w:r>
      <w:r>
        <w:rPr>
          <w:lang w:eastAsia="ja-JP"/>
        </w:rPr>
        <w:t>asaki@m.tohoku.ac.jp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597F46" w:rsidRDefault="00597F46" w:rsidP="00597F46">
      <w:pPr>
        <w:pStyle w:val="SMText"/>
        <w:rPr>
          <w:b/>
          <w:lang w:eastAsia="ja-JP"/>
        </w:rPr>
      </w:pPr>
      <w:r w:rsidRPr="00597F46">
        <w:rPr>
          <w:vertAlign w:val="superscript"/>
          <w:lang w:eastAsia="ja-JP"/>
        </w:rPr>
        <w:t>1</w:t>
      </w:r>
      <w:r w:rsidRPr="00597F46">
        <w:rPr>
          <w:lang w:eastAsia="ja-JP"/>
        </w:rPr>
        <w:t xml:space="preserve">H, </w:t>
      </w:r>
      <w:r w:rsidRPr="00597F46">
        <w:rPr>
          <w:vertAlign w:val="superscript"/>
          <w:lang w:eastAsia="ja-JP"/>
        </w:rPr>
        <w:t>13</w:t>
      </w:r>
      <w:r w:rsidRPr="00597F46">
        <w:rPr>
          <w:lang w:eastAsia="ja-JP"/>
        </w:rPr>
        <w:t xml:space="preserve">C, and </w:t>
      </w:r>
      <w:r w:rsidRPr="00597F46">
        <w:rPr>
          <w:vertAlign w:val="superscript"/>
          <w:lang w:eastAsia="ja-JP"/>
        </w:rPr>
        <w:t>31</w:t>
      </w:r>
      <w:r w:rsidRPr="00597F46">
        <w:rPr>
          <w:lang w:eastAsia="ja-JP"/>
        </w:rPr>
        <w:t xml:space="preserve">P NMR, IR, and FT-ICR-MS spectra of </w:t>
      </w:r>
      <w:proofErr w:type="spellStart"/>
      <w:r w:rsidRPr="00597F46">
        <w:rPr>
          <w:lang w:eastAsia="ja-JP"/>
        </w:rPr>
        <w:t>triarylphosphine</w:t>
      </w:r>
      <w:proofErr w:type="spellEnd"/>
      <w:r w:rsidRPr="00597F46">
        <w:rPr>
          <w:lang w:eastAsia="ja-JP"/>
        </w:rPr>
        <w:t xml:space="preserve"> </w:t>
      </w:r>
      <w:r w:rsidRPr="00597F46">
        <w:rPr>
          <w:b/>
          <w:lang w:eastAsia="ja-JP"/>
        </w:rPr>
        <w:t>5</w:t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noProof/>
          <w:kern w:val="2"/>
          <w:sz w:val="21"/>
          <w:szCs w:val="24"/>
        </w:rPr>
        <w:lastRenderedPageBreak/>
        <w:drawing>
          <wp:inline distT="0" distB="0" distL="0" distR="0">
            <wp:extent cx="6115050" cy="4257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pStyle w:val="SMText"/>
        <w:jc w:val="center"/>
        <w:rPr>
          <w:lang w:eastAsia="ja-JP"/>
        </w:rPr>
      </w:pPr>
      <w:r w:rsidRPr="00597F46">
        <w:rPr>
          <w:b/>
          <w:lang w:eastAsia="ja-JP"/>
        </w:rPr>
        <w:t>Figure S</w:t>
      </w:r>
      <w:r>
        <w:rPr>
          <w:b/>
          <w:lang w:eastAsia="ja-JP"/>
        </w:rPr>
        <w:t xml:space="preserve"> </w:t>
      </w:r>
      <w:r w:rsidRPr="00597F46">
        <w:rPr>
          <w:b/>
          <w:lang w:eastAsia="ja-JP"/>
        </w:rPr>
        <w:t>1.</w:t>
      </w:r>
      <w:r w:rsidRPr="00597F46">
        <w:rPr>
          <w:lang w:eastAsia="ja-JP"/>
        </w:rPr>
        <w:t xml:space="preserve"> </w:t>
      </w:r>
      <w:proofErr w:type="gramStart"/>
      <w:r w:rsidRPr="00597F46">
        <w:rPr>
          <w:vertAlign w:val="superscript"/>
          <w:lang w:eastAsia="ja-JP"/>
        </w:rPr>
        <w:t>1</w:t>
      </w:r>
      <w:r w:rsidRPr="00597F46">
        <w:rPr>
          <w:lang w:eastAsia="ja-JP"/>
        </w:rPr>
        <w:t>H NMR (500 MHz, CDCl</w:t>
      </w:r>
      <w:r w:rsidRPr="00597F46">
        <w:rPr>
          <w:vertAlign w:val="subscript"/>
          <w:lang w:eastAsia="ja-JP"/>
        </w:rPr>
        <w:t>3</w:t>
      </w:r>
      <w:r w:rsidRPr="00597F46">
        <w:rPr>
          <w:lang w:eastAsia="ja-JP"/>
        </w:rPr>
        <w:t xml:space="preserve">, 299.9 K) spectrum of ester </w:t>
      </w:r>
      <w:r w:rsidRPr="00597F46">
        <w:rPr>
          <w:b/>
          <w:lang w:eastAsia="ja-JP"/>
        </w:rPr>
        <w:t>5</w:t>
      </w:r>
      <w:r w:rsidRPr="00597F46">
        <w:rPr>
          <w:lang w:eastAsia="ja-JP"/>
        </w:rPr>
        <w:t>.</w:t>
      </w:r>
      <w:proofErr w:type="gramEnd"/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b/>
          <w:noProof/>
          <w:kern w:val="2"/>
          <w:sz w:val="21"/>
          <w:szCs w:val="24"/>
        </w:rPr>
        <w:lastRenderedPageBreak/>
        <w:drawing>
          <wp:inline distT="0" distB="0" distL="0" distR="0">
            <wp:extent cx="6172200" cy="426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pStyle w:val="SMText"/>
        <w:rPr>
          <w:lang w:eastAsia="ja-JP"/>
        </w:rPr>
      </w:pPr>
      <w:r w:rsidRPr="00597F46">
        <w:rPr>
          <w:b/>
          <w:lang w:eastAsia="ja-JP"/>
        </w:rPr>
        <w:t>Figure S</w:t>
      </w:r>
      <w:r>
        <w:rPr>
          <w:b/>
          <w:lang w:eastAsia="ja-JP"/>
        </w:rPr>
        <w:t xml:space="preserve"> </w:t>
      </w:r>
      <w:r w:rsidRPr="00597F46">
        <w:rPr>
          <w:b/>
          <w:lang w:eastAsia="ja-JP"/>
        </w:rPr>
        <w:t>2.</w:t>
      </w:r>
      <w:r w:rsidRPr="00597F46">
        <w:rPr>
          <w:lang w:eastAsia="ja-JP"/>
        </w:rPr>
        <w:t xml:space="preserve"> </w:t>
      </w:r>
      <w:proofErr w:type="gramStart"/>
      <w:r w:rsidRPr="00597F46">
        <w:rPr>
          <w:vertAlign w:val="superscript"/>
          <w:lang w:eastAsia="ja-JP"/>
        </w:rPr>
        <w:t>13</w:t>
      </w:r>
      <w:r w:rsidRPr="00597F46">
        <w:rPr>
          <w:lang w:eastAsia="ja-JP"/>
        </w:rPr>
        <w:t>C NMR (126 MHz, CDCl</w:t>
      </w:r>
      <w:r w:rsidRPr="00597F46">
        <w:rPr>
          <w:vertAlign w:val="subscript"/>
          <w:lang w:eastAsia="ja-JP"/>
        </w:rPr>
        <w:t>3</w:t>
      </w:r>
      <w:r w:rsidRPr="00597F46">
        <w:rPr>
          <w:lang w:eastAsia="ja-JP"/>
        </w:rPr>
        <w:t xml:space="preserve">, 300.7 K) spectrum of ester </w:t>
      </w:r>
      <w:r w:rsidRPr="00597F46">
        <w:rPr>
          <w:b/>
          <w:lang w:eastAsia="ja-JP"/>
        </w:rPr>
        <w:t>5</w:t>
      </w:r>
      <w:r w:rsidRPr="00597F46">
        <w:rPr>
          <w:lang w:eastAsia="ja-JP"/>
        </w:rPr>
        <w:t>.</w:t>
      </w:r>
      <w:proofErr w:type="gramEnd"/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b/>
          <w:noProof/>
          <w:kern w:val="2"/>
          <w:sz w:val="21"/>
          <w:szCs w:val="24"/>
        </w:rPr>
        <w:lastRenderedPageBreak/>
        <w:drawing>
          <wp:inline distT="0" distB="0" distL="0" distR="0">
            <wp:extent cx="6115050" cy="422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pStyle w:val="SMText"/>
        <w:jc w:val="center"/>
        <w:rPr>
          <w:lang w:eastAsia="ja-JP"/>
        </w:rPr>
      </w:pPr>
      <w:r w:rsidRPr="00597F46">
        <w:rPr>
          <w:b/>
          <w:lang w:eastAsia="ja-JP"/>
        </w:rPr>
        <w:t>Figure S</w:t>
      </w:r>
      <w:r>
        <w:rPr>
          <w:b/>
          <w:lang w:eastAsia="ja-JP"/>
        </w:rPr>
        <w:t xml:space="preserve"> </w:t>
      </w:r>
      <w:r w:rsidRPr="00597F46">
        <w:rPr>
          <w:b/>
          <w:lang w:eastAsia="ja-JP"/>
        </w:rPr>
        <w:t>3.</w:t>
      </w:r>
      <w:r w:rsidRPr="00597F46">
        <w:rPr>
          <w:lang w:eastAsia="ja-JP"/>
        </w:rPr>
        <w:t xml:space="preserve"> </w:t>
      </w:r>
      <w:proofErr w:type="gramStart"/>
      <w:r w:rsidRPr="00597F46">
        <w:rPr>
          <w:vertAlign w:val="superscript"/>
          <w:lang w:eastAsia="ja-JP"/>
        </w:rPr>
        <w:t>31</w:t>
      </w:r>
      <w:r w:rsidRPr="00597F46">
        <w:rPr>
          <w:lang w:eastAsia="ja-JP"/>
        </w:rPr>
        <w:t>P NMR (202 MHz, CDCl</w:t>
      </w:r>
      <w:r w:rsidRPr="00597F46">
        <w:rPr>
          <w:vertAlign w:val="subscript"/>
          <w:lang w:eastAsia="ja-JP"/>
        </w:rPr>
        <w:t>3</w:t>
      </w:r>
      <w:r w:rsidRPr="00597F46">
        <w:rPr>
          <w:lang w:eastAsia="ja-JP"/>
        </w:rPr>
        <w:t xml:space="preserve">, 300.3 K) spectrum of ester </w:t>
      </w:r>
      <w:r w:rsidRPr="00597F46">
        <w:rPr>
          <w:b/>
          <w:lang w:eastAsia="ja-JP"/>
        </w:rPr>
        <w:t>5</w:t>
      </w:r>
      <w:r w:rsidRPr="00597F46">
        <w:rPr>
          <w:lang w:eastAsia="ja-JP"/>
        </w:rPr>
        <w:t>.</w:t>
      </w:r>
      <w:proofErr w:type="gramEnd"/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  <w:br w:type="page"/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noProof/>
          <w:kern w:val="2"/>
          <w:sz w:val="21"/>
          <w:szCs w:val="24"/>
        </w:rPr>
        <w:lastRenderedPageBreak/>
        <w:drawing>
          <wp:inline distT="0" distB="0" distL="0" distR="0">
            <wp:extent cx="5029200" cy="353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555307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pStyle w:val="SMText"/>
        <w:jc w:val="center"/>
        <w:rPr>
          <w:lang w:eastAsia="ja-JP"/>
        </w:rPr>
      </w:pPr>
      <w:r w:rsidRPr="00597F46">
        <w:rPr>
          <w:b/>
          <w:lang w:eastAsia="ja-JP"/>
        </w:rPr>
        <w:t>Figure S</w:t>
      </w:r>
      <w:r>
        <w:rPr>
          <w:b/>
          <w:lang w:eastAsia="ja-JP"/>
        </w:rPr>
        <w:t xml:space="preserve"> </w:t>
      </w:r>
      <w:r w:rsidRPr="00597F46">
        <w:rPr>
          <w:b/>
          <w:lang w:eastAsia="ja-JP"/>
        </w:rPr>
        <w:t>4.</w:t>
      </w:r>
      <w:r w:rsidRPr="00597F46">
        <w:rPr>
          <w:lang w:eastAsia="ja-JP"/>
        </w:rPr>
        <w:t xml:space="preserve"> </w:t>
      </w:r>
      <w:proofErr w:type="gramStart"/>
      <w:r w:rsidRPr="00597F46">
        <w:rPr>
          <w:lang w:eastAsia="ja-JP"/>
        </w:rPr>
        <w:t xml:space="preserve">IR spectrum of ester </w:t>
      </w:r>
      <w:r w:rsidRPr="00597F46">
        <w:rPr>
          <w:b/>
          <w:lang w:eastAsia="ja-JP"/>
        </w:rPr>
        <w:t>5</w:t>
      </w:r>
      <w:r w:rsidRPr="00597F46">
        <w:rPr>
          <w:lang w:eastAsia="ja-JP"/>
        </w:rPr>
        <w:t xml:space="preserve"> (</w:t>
      </w:r>
      <w:proofErr w:type="spellStart"/>
      <w:r w:rsidRPr="00597F46">
        <w:rPr>
          <w:lang w:eastAsia="ja-JP"/>
        </w:rPr>
        <w:t>KBr</w:t>
      </w:r>
      <w:proofErr w:type="spellEnd"/>
      <w:r w:rsidRPr="00597F46">
        <w:rPr>
          <w:lang w:eastAsia="ja-JP"/>
        </w:rPr>
        <w:t xml:space="preserve"> pellet).</w:t>
      </w:r>
      <w:proofErr w:type="gramEnd"/>
    </w:p>
    <w:p w:rsidR="00597F46" w:rsidRPr="00597F46" w:rsidRDefault="00597F46" w:rsidP="00597F4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1"/>
          <w:szCs w:val="24"/>
          <w:lang w:eastAsia="ja-JP"/>
        </w:rPr>
      </w:pPr>
      <w:r w:rsidRPr="00597F46">
        <w:rPr>
          <w:rFonts w:ascii="Times New Roman" w:eastAsia="MS Mincho" w:hAnsi="Times New Roman" w:cs="Times New Roman"/>
          <w:noProof/>
          <w:kern w:val="2"/>
          <w:sz w:val="21"/>
          <w:szCs w:val="24"/>
        </w:rPr>
        <w:lastRenderedPageBreak/>
        <w:drawing>
          <wp:inline distT="0" distB="0" distL="0" distR="0">
            <wp:extent cx="6115050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46" w:rsidRPr="00597F46" w:rsidRDefault="00597F46" w:rsidP="00597F46">
      <w:pPr>
        <w:pStyle w:val="SMText"/>
        <w:jc w:val="center"/>
        <w:rPr>
          <w:lang w:eastAsia="ja-JP"/>
        </w:rPr>
      </w:pPr>
      <w:bookmarkStart w:id="0" w:name="_GoBack"/>
      <w:r w:rsidRPr="00597F46">
        <w:rPr>
          <w:b/>
          <w:lang w:eastAsia="ja-JP"/>
        </w:rPr>
        <w:t>Figure S</w:t>
      </w:r>
      <w:r>
        <w:rPr>
          <w:b/>
          <w:lang w:eastAsia="ja-JP"/>
        </w:rPr>
        <w:t xml:space="preserve"> </w:t>
      </w:r>
      <w:r w:rsidRPr="00597F46">
        <w:rPr>
          <w:b/>
          <w:lang w:eastAsia="ja-JP"/>
        </w:rPr>
        <w:t>5.</w:t>
      </w:r>
      <w:r w:rsidRPr="00597F46">
        <w:rPr>
          <w:lang w:eastAsia="ja-JP"/>
        </w:rPr>
        <w:t xml:space="preserve"> </w:t>
      </w:r>
      <w:proofErr w:type="gramStart"/>
      <w:r w:rsidRPr="00597F46">
        <w:rPr>
          <w:lang w:eastAsia="ja-JP"/>
        </w:rPr>
        <w:t xml:space="preserve">FT-ICR-MS (ESI, positive) spectrum of ester </w:t>
      </w:r>
      <w:r w:rsidRPr="00597F46">
        <w:rPr>
          <w:b/>
          <w:lang w:eastAsia="ja-JP"/>
        </w:rPr>
        <w:t>5</w:t>
      </w:r>
      <w:r w:rsidRPr="00597F46">
        <w:rPr>
          <w:lang w:eastAsia="ja-JP"/>
        </w:rPr>
        <w:t>.</w:t>
      </w:r>
      <w:proofErr w:type="gramEnd"/>
      <w:r w:rsidRPr="00597F46">
        <w:rPr>
          <w:lang w:eastAsia="ja-JP"/>
        </w:rPr>
        <w:t xml:space="preserve"> An observed spectrum and simulated spectra for [</w:t>
      </w:r>
      <w:r w:rsidRPr="00597F46">
        <w:rPr>
          <w:i/>
          <w:lang w:eastAsia="ja-JP"/>
        </w:rPr>
        <w:t>M</w:t>
      </w:r>
      <w:proofErr w:type="gramStart"/>
      <w:r w:rsidRPr="00597F46">
        <w:rPr>
          <w:lang w:eastAsia="ja-JP"/>
        </w:rPr>
        <w:t>]</w:t>
      </w:r>
      <w:r w:rsidRPr="00597F46">
        <w:rPr>
          <w:vertAlign w:val="superscript"/>
          <w:lang w:eastAsia="ja-JP"/>
        </w:rPr>
        <w:t>+</w:t>
      </w:r>
      <w:proofErr w:type="gramEnd"/>
      <w:r w:rsidRPr="00597F46">
        <w:rPr>
          <w:lang w:eastAsia="ja-JP"/>
        </w:rPr>
        <w:t>, [</w:t>
      </w:r>
      <w:proofErr w:type="spellStart"/>
      <w:r w:rsidRPr="00597F46">
        <w:rPr>
          <w:i/>
          <w:lang w:eastAsia="ja-JP"/>
        </w:rPr>
        <w:t>M</w:t>
      </w:r>
      <w:r w:rsidRPr="00597F46">
        <w:rPr>
          <w:lang w:eastAsia="ja-JP"/>
        </w:rPr>
        <w:t>+Na</w:t>
      </w:r>
      <w:proofErr w:type="spellEnd"/>
      <w:r w:rsidRPr="00597F46">
        <w:rPr>
          <w:lang w:eastAsia="ja-JP"/>
        </w:rPr>
        <w:t>]</w:t>
      </w:r>
      <w:r w:rsidRPr="00597F46">
        <w:rPr>
          <w:vertAlign w:val="superscript"/>
          <w:lang w:eastAsia="ja-JP"/>
        </w:rPr>
        <w:t>+</w:t>
      </w:r>
      <w:r w:rsidRPr="00597F46">
        <w:rPr>
          <w:lang w:eastAsia="ja-JP"/>
        </w:rPr>
        <w:t>, and [</w:t>
      </w:r>
      <w:r w:rsidRPr="00597F46">
        <w:rPr>
          <w:i/>
          <w:lang w:eastAsia="ja-JP"/>
        </w:rPr>
        <w:t>M</w:t>
      </w:r>
      <w:r w:rsidRPr="00597F46">
        <w:rPr>
          <w:lang w:eastAsia="ja-JP"/>
        </w:rPr>
        <w:t>+K]</w:t>
      </w:r>
      <w:r w:rsidRPr="00597F46">
        <w:rPr>
          <w:vertAlign w:val="superscript"/>
          <w:lang w:eastAsia="ja-JP"/>
        </w:rPr>
        <w:t>+</w:t>
      </w:r>
      <w:r w:rsidRPr="00597F46">
        <w:rPr>
          <w:lang w:eastAsia="ja-JP"/>
        </w:rPr>
        <w:t xml:space="preserve"> from the top to the bottom..</w:t>
      </w:r>
    </w:p>
    <w:p w:rsidR="00597F46" w:rsidRPr="00597F46" w:rsidRDefault="00597F46" w:rsidP="00597F46">
      <w:pPr>
        <w:pStyle w:val="SMText"/>
        <w:jc w:val="center"/>
        <w:rPr>
          <w:lang w:eastAsia="ja-JP"/>
        </w:rPr>
      </w:pPr>
    </w:p>
    <w:bookmarkEnd w:id="0"/>
    <w:p w:rsidR="00597F46" w:rsidRDefault="00597F46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7F46" w:rsidSect="00F80F4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BC" w:rsidRDefault="00E065BC" w:rsidP="00EF26C6">
      <w:pPr>
        <w:spacing w:after="0" w:line="240" w:lineRule="auto"/>
      </w:pPr>
      <w:r>
        <w:separator/>
      </w:r>
    </w:p>
  </w:endnote>
  <w:endnote w:type="continuationSeparator" w:id="0">
    <w:p w:rsidR="00E065BC" w:rsidRDefault="00E065BC" w:rsidP="00EF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BC" w:rsidRDefault="00E065BC" w:rsidP="00EF26C6">
      <w:pPr>
        <w:spacing w:after="0" w:line="240" w:lineRule="auto"/>
      </w:pPr>
      <w:r>
        <w:separator/>
      </w:r>
    </w:p>
  </w:footnote>
  <w:footnote w:type="continuationSeparator" w:id="0">
    <w:p w:rsidR="00E065BC" w:rsidRDefault="00E065BC" w:rsidP="00EF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785"/>
      <w:docPartObj>
        <w:docPartGallery w:val="Page Numbers (Top of Page)"/>
        <w:docPartUnique/>
      </w:docPartObj>
    </w:sdtPr>
    <w:sdtContent>
      <w:p w:rsidR="00F1789D" w:rsidRDefault="00F1789D">
        <w:pPr>
          <w:pStyle w:val="Header"/>
          <w:jc w:val="right"/>
        </w:pPr>
        <w:r>
          <w:t xml:space="preserve">S </w:t>
        </w:r>
        <w:r w:rsidR="00281B26">
          <w:fldChar w:fldCharType="begin"/>
        </w:r>
        <w:r w:rsidR="00597F46">
          <w:instrText xml:space="preserve"> PAGE   \* MERGEFORMAT </w:instrText>
        </w:r>
        <w:r w:rsidR="00281B26">
          <w:fldChar w:fldCharType="separate"/>
        </w:r>
        <w:r w:rsidR="008B6CC2">
          <w:rPr>
            <w:noProof/>
          </w:rPr>
          <w:t>1</w:t>
        </w:r>
        <w:r w:rsidR="00281B26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F3"/>
    <w:rsid w:val="000047F3"/>
    <w:rsid w:val="00014842"/>
    <w:rsid w:val="00281B26"/>
    <w:rsid w:val="00392161"/>
    <w:rsid w:val="003957D9"/>
    <w:rsid w:val="00597F46"/>
    <w:rsid w:val="00733574"/>
    <w:rsid w:val="008B6CC2"/>
    <w:rsid w:val="00A379C1"/>
    <w:rsid w:val="00AF351D"/>
    <w:rsid w:val="00CF71CC"/>
    <w:rsid w:val="00DB1F30"/>
    <w:rsid w:val="00E065BC"/>
    <w:rsid w:val="00EB1F66"/>
    <w:rsid w:val="00EF26C6"/>
    <w:rsid w:val="00F1789D"/>
    <w:rsid w:val="00F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MTitle">
    <w:name w:val="SM Title"/>
    <w:basedOn w:val="Normal"/>
    <w:link w:val="SM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MAffiliation">
    <w:name w:val="SM Affiliation"/>
    <w:basedOn w:val="Normal"/>
    <w:link w:val="SM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F692-A996-49F0-B70B-2638DD0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Anne Hirs</cp:lastModifiedBy>
  <cp:revision>2</cp:revision>
  <dcterms:created xsi:type="dcterms:W3CDTF">2016-02-25T19:59:00Z</dcterms:created>
  <dcterms:modified xsi:type="dcterms:W3CDTF">2016-02-25T19:59:00Z</dcterms:modified>
</cp:coreProperties>
</file>