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C3" w:rsidRDefault="007E53C3" w:rsidP="007E53C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data to:</w:t>
      </w:r>
    </w:p>
    <w:p w:rsidR="007E53C3" w:rsidRDefault="007E53C3" w:rsidP="007E53C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E53C3" w:rsidRDefault="007E53C3" w:rsidP="007E53C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E53C3" w:rsidRDefault="007E53C3" w:rsidP="007E53C3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Paraoxonase 1 (PON1) and pomegranate influence circadian gene expression and period length</w:t>
      </w:r>
    </w:p>
    <w:p w:rsidR="00200A19" w:rsidRPr="00FE75CF" w:rsidRDefault="00200A19" w:rsidP="00200A1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FE75CF">
        <w:rPr>
          <w:rFonts w:ascii="Times New Roman" w:hAnsi="Times New Roman" w:cs="Times New Roman"/>
          <w:b/>
          <w:bCs/>
        </w:rPr>
        <w:t>Ursula Loizides-Mangold</w:t>
      </w:r>
      <w:r>
        <w:rPr>
          <w:rFonts w:ascii="Times New Roman" w:hAnsi="Times New Roman" w:cs="Times New Roman"/>
          <w:b/>
          <w:bCs/>
          <w:vertAlign w:val="superscript"/>
        </w:rPr>
        <w:t>1,</w:t>
      </w:r>
      <w:r w:rsidRPr="00105563">
        <w:rPr>
          <w:rFonts w:ascii="Times New Roman" w:hAnsi="Times New Roman" w:cs="Times New Roman"/>
          <w:bCs/>
          <w:vertAlign w:val="superscript"/>
        </w:rPr>
        <w:t>†</w:t>
      </w:r>
      <w:r w:rsidRPr="00100391">
        <w:rPr>
          <w:rFonts w:ascii="Times New Roman" w:hAnsi="Times New Roman" w:cs="Times New Roman"/>
          <w:b/>
          <w:bCs/>
        </w:rPr>
        <w:t>,</w:t>
      </w:r>
      <w:r w:rsidRPr="00FE75CF">
        <w:rPr>
          <w:rFonts w:ascii="Times New Roman" w:hAnsi="Times New Roman" w:cs="Times New Roman"/>
          <w:b/>
          <w:bCs/>
        </w:rPr>
        <w:t xml:space="preserve"> Marie Koren-Gluzer</w:t>
      </w:r>
      <w:r>
        <w:rPr>
          <w:rFonts w:ascii="Times New Roman" w:hAnsi="Times New Roman" w:cs="Times New Roman"/>
          <w:b/>
          <w:bCs/>
          <w:vertAlign w:val="superscript"/>
        </w:rPr>
        <w:t>2,</w:t>
      </w:r>
      <w:r w:rsidRPr="00105563">
        <w:rPr>
          <w:rFonts w:ascii="Times New Roman" w:hAnsi="Times New Roman" w:cs="Times New Roman"/>
          <w:bCs/>
          <w:vertAlign w:val="superscript"/>
        </w:rPr>
        <w:t>†</w:t>
      </w:r>
      <w:r w:rsidRPr="00100391">
        <w:rPr>
          <w:rFonts w:ascii="Times New Roman" w:hAnsi="Times New Roman" w:cs="Times New Roman"/>
          <w:b/>
          <w:bCs/>
        </w:rPr>
        <w:t>,</w:t>
      </w:r>
      <w:r w:rsidRPr="00FE75C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Svetlana Skarupelova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 xml:space="preserve">, Anne-Marie </w:t>
      </w:r>
      <w:r w:rsidRPr="00426D28">
        <w:rPr>
          <w:rFonts w:ascii="Times New Roman" w:hAnsi="Times New Roman" w:cs="Times New Roman"/>
          <w:b/>
          <w:bCs/>
        </w:rPr>
        <w:t>Makhlouf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 xml:space="preserve">, </w:t>
      </w:r>
      <w:r w:rsidRPr="00FE75CF">
        <w:rPr>
          <w:rFonts w:ascii="Times New Roman" w:hAnsi="Times New Roman" w:cs="Times New Roman"/>
          <w:b/>
          <w:bCs/>
        </w:rPr>
        <w:t>Tony Hayek</w:t>
      </w:r>
      <w:r w:rsidRPr="00FE75CF">
        <w:rPr>
          <w:rFonts w:ascii="Times New Roman" w:hAnsi="Times New Roman" w:cs="Times New Roman"/>
          <w:b/>
          <w:bCs/>
          <w:vertAlign w:val="superscript"/>
        </w:rPr>
        <w:t>2</w:t>
      </w:r>
      <w:r w:rsidRPr="00FE75CF">
        <w:rPr>
          <w:rFonts w:ascii="Times New Roman" w:hAnsi="Times New Roman" w:cs="Times New Roman"/>
          <w:b/>
          <w:bCs/>
        </w:rPr>
        <w:t>, Michael Aviram</w:t>
      </w:r>
      <w:r w:rsidRPr="00FE75CF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  <w:vertAlign w:val="superscript"/>
        </w:rPr>
        <w:t>,</w:t>
      </w:r>
      <w:r w:rsidRPr="00FE75CF">
        <w:rPr>
          <w:rFonts w:ascii="Times New Roman" w:hAnsi="Times New Roman" w:cs="Times New Roman"/>
          <w:b/>
          <w:bCs/>
        </w:rPr>
        <w:t>*, Charna Dibner</w:t>
      </w:r>
      <w:r w:rsidRPr="00FE75CF">
        <w:rPr>
          <w:rFonts w:ascii="Times New Roman" w:hAnsi="Times New Roman" w:cs="Times New Roman"/>
          <w:b/>
          <w:bCs/>
          <w:vertAlign w:val="superscript"/>
        </w:rPr>
        <w:t>1,</w:t>
      </w:r>
      <w:r w:rsidRPr="00FE75CF">
        <w:rPr>
          <w:rFonts w:ascii="Times New Roman" w:hAnsi="Times New Roman" w:cs="Times New Roman"/>
          <w:b/>
          <w:bCs/>
        </w:rPr>
        <w:t>*</w:t>
      </w:r>
    </w:p>
    <w:p w:rsidR="00200A19" w:rsidRPr="00FE75CF" w:rsidRDefault="00200A19" w:rsidP="00200A19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:rsidR="00200A19" w:rsidRPr="00C77F4D" w:rsidRDefault="00200A19" w:rsidP="00200A19">
      <w:pPr>
        <w:spacing w:line="480" w:lineRule="auto"/>
        <w:contextualSpacing/>
        <w:rPr>
          <w:rFonts w:ascii="Times New Roman" w:hAnsi="Times New Roman" w:cs="Times New Roman"/>
          <w:bCs/>
          <w:iCs/>
        </w:rPr>
      </w:pPr>
      <w:r w:rsidRPr="00C77F4D">
        <w:rPr>
          <w:rFonts w:ascii="Times New Roman" w:hAnsi="Times New Roman" w:cs="Times New Roman"/>
          <w:b/>
          <w:bCs/>
          <w:vertAlign w:val="superscript"/>
        </w:rPr>
        <w:t>1</w:t>
      </w:r>
      <w:r w:rsidRPr="00C77F4D">
        <w:rPr>
          <w:rFonts w:ascii="Times New Roman" w:hAnsi="Times New Roman" w:cs="Times New Roman"/>
          <w:bCs/>
          <w:iCs/>
        </w:rPr>
        <w:t>Division of Endocrinology, Diabetes and Nutrition, Department of Clinical Medicine, Faculty of Medicine, University of Geneva, Geneva, Switzerland</w:t>
      </w:r>
    </w:p>
    <w:p w:rsidR="00200A19" w:rsidRPr="00C77F4D" w:rsidRDefault="00200A19" w:rsidP="00200A19">
      <w:pPr>
        <w:spacing w:line="480" w:lineRule="auto"/>
        <w:contextualSpacing/>
        <w:rPr>
          <w:rFonts w:ascii="Times New Roman" w:hAnsi="Times New Roman" w:cs="Times New Roman"/>
          <w:bCs/>
          <w:lang/>
        </w:rPr>
      </w:pPr>
      <w:r w:rsidRPr="00C77F4D">
        <w:rPr>
          <w:rFonts w:ascii="Times New Roman" w:hAnsi="Times New Roman" w:cs="Times New Roman"/>
          <w:bCs/>
          <w:vertAlign w:val="superscript"/>
          <w:lang/>
        </w:rPr>
        <w:t>2</w:t>
      </w:r>
      <w:r w:rsidRPr="00C77F4D">
        <w:rPr>
          <w:rFonts w:ascii="Times New Roman" w:hAnsi="Times New Roman" w:cs="Times New Roman"/>
          <w:bCs/>
          <w:lang/>
        </w:rPr>
        <w:t>The Lipid Research Laboratory, Technion Faculty of Medicine, the Rappaport Family Institute for Research in the Medical Sciences, and Rambam Medical Center, Haifa, Israel</w:t>
      </w:r>
      <w:bookmarkStart w:id="0" w:name="aff3"/>
      <w:bookmarkEnd w:id="0"/>
      <w:r w:rsidRPr="00C77F4D">
        <w:rPr>
          <w:rFonts w:ascii="Times New Roman" w:hAnsi="Times New Roman" w:cs="Times New Roman"/>
          <w:bCs/>
          <w:lang/>
        </w:rPr>
        <w:t>.</w:t>
      </w:r>
    </w:p>
    <w:p w:rsidR="00200A19" w:rsidRDefault="00200A19" w:rsidP="00200A19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:rsidR="00200A19" w:rsidRPr="00200A19" w:rsidRDefault="00200A19" w:rsidP="00200A19">
      <w:pPr>
        <w:spacing w:line="480" w:lineRule="auto"/>
        <w:contextualSpacing/>
        <w:rPr>
          <w:rFonts w:ascii="Times New Roman" w:hAnsi="Times New Roman" w:cs="Times New Roman"/>
          <w:bCs/>
        </w:rPr>
      </w:pPr>
      <w:r w:rsidRPr="00A03436">
        <w:rPr>
          <w:rFonts w:ascii="Times New Roman" w:hAnsi="Times New Roman" w:cs="Times New Roman"/>
          <w:bCs/>
        </w:rPr>
        <w:t>†</w:t>
      </w:r>
      <w:r>
        <w:rPr>
          <w:rFonts w:ascii="Times New Roman" w:hAnsi="Times New Roman" w:cs="Times New Roman"/>
          <w:bCs/>
        </w:rPr>
        <w:t xml:space="preserve"> These authors contributed equally to this work.</w:t>
      </w:r>
    </w:p>
    <w:p w:rsidR="00200A19" w:rsidRPr="003737C7" w:rsidRDefault="00200A19" w:rsidP="00200A19">
      <w:pPr>
        <w:spacing w:line="480" w:lineRule="auto"/>
        <w:contextualSpacing/>
        <w:rPr>
          <w:rFonts w:ascii="Times New Roman" w:hAnsi="Times New Roman" w:cs="Times New Roman"/>
          <w:bCs/>
          <w:iCs/>
        </w:rPr>
      </w:pPr>
      <w:r w:rsidRPr="003737C7"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  <w:b/>
          <w:bCs/>
        </w:rPr>
        <w:t>Co-c</w:t>
      </w:r>
      <w:r w:rsidRPr="003737C7">
        <w:rPr>
          <w:rFonts w:ascii="Times New Roman" w:hAnsi="Times New Roman" w:cs="Times New Roman"/>
          <w:b/>
          <w:bCs/>
        </w:rPr>
        <w:t>orresponding author</w:t>
      </w:r>
      <w:r>
        <w:rPr>
          <w:rFonts w:ascii="Times New Roman" w:hAnsi="Times New Roman" w:cs="Times New Roman"/>
          <w:b/>
          <w:bCs/>
        </w:rPr>
        <w:t>s:</w:t>
      </w:r>
      <w:r w:rsidRPr="003737C7">
        <w:rPr>
          <w:rFonts w:ascii="Times New Roman" w:hAnsi="Times New Roman" w:cs="Times New Roman"/>
          <w:bCs/>
        </w:rPr>
        <w:t xml:space="preserve"> Charna Dibner</w:t>
      </w:r>
      <w:r>
        <w:rPr>
          <w:rFonts w:ascii="Times New Roman" w:hAnsi="Times New Roman" w:cs="Times New Roman"/>
          <w:bCs/>
        </w:rPr>
        <w:t>,</w:t>
      </w:r>
      <w:r w:rsidRPr="003737C7">
        <w:rPr>
          <w:rFonts w:ascii="Times New Roman" w:hAnsi="Times New Roman" w:cs="Times New Roman"/>
          <w:bCs/>
        </w:rPr>
        <w:t xml:space="preserve"> </w:t>
      </w:r>
      <w:r w:rsidRPr="003737C7">
        <w:rPr>
          <w:rFonts w:ascii="Times New Roman" w:hAnsi="Times New Roman" w:cs="Times New Roman"/>
          <w:bCs/>
          <w:iCs/>
        </w:rPr>
        <w:t xml:space="preserve">Division of Endocrinology, Diabetes, Hypertension and Nutrition, Department of Clinical Medicine, </w:t>
      </w:r>
      <w:r w:rsidRPr="00F516E3">
        <w:rPr>
          <w:rFonts w:ascii="Times New Roman" w:hAnsi="Times New Roman" w:cs="Times New Roman"/>
          <w:bCs/>
          <w:iCs/>
        </w:rPr>
        <w:t xml:space="preserve">Diabetes Center, </w:t>
      </w:r>
      <w:r w:rsidRPr="003737C7">
        <w:rPr>
          <w:rFonts w:ascii="Times New Roman" w:hAnsi="Times New Roman" w:cs="Times New Roman"/>
          <w:bCs/>
          <w:iCs/>
        </w:rPr>
        <w:t xml:space="preserve">Faculty of Medicine, </w:t>
      </w:r>
      <w:r w:rsidRPr="0068751F">
        <w:rPr>
          <w:rFonts w:ascii="Times New Roman" w:hAnsi="Times New Roman" w:cs="Times New Roman"/>
          <w:iCs/>
        </w:rPr>
        <w:t xml:space="preserve">Institute of Genetics and Genomics </w:t>
      </w:r>
      <w:r>
        <w:rPr>
          <w:rFonts w:ascii="Times New Roman" w:hAnsi="Times New Roman" w:cs="Times New Roman"/>
          <w:iCs/>
        </w:rPr>
        <w:t>of</w:t>
      </w:r>
      <w:r w:rsidRPr="0068751F">
        <w:rPr>
          <w:rFonts w:ascii="Times New Roman" w:hAnsi="Times New Roman" w:cs="Times New Roman"/>
          <w:iCs/>
        </w:rPr>
        <w:t xml:space="preserve"> Geneva (iGE3),</w:t>
      </w:r>
      <w:r>
        <w:rPr>
          <w:rFonts w:ascii="Times New Roman" w:hAnsi="Times New Roman" w:cs="Times New Roman"/>
          <w:iCs/>
        </w:rPr>
        <w:t xml:space="preserve"> </w:t>
      </w:r>
      <w:r w:rsidRPr="003737C7">
        <w:rPr>
          <w:rFonts w:ascii="Times New Roman" w:hAnsi="Times New Roman" w:cs="Times New Roman"/>
          <w:bCs/>
          <w:iCs/>
        </w:rPr>
        <w:t>University of Geneva, Aile Jura 4-774, Rue Gabrielle-Perret-Gentil 4, CH-1211 Geneva, Switzerland</w:t>
      </w:r>
      <w:r>
        <w:rPr>
          <w:rFonts w:ascii="Times New Roman" w:hAnsi="Times New Roman" w:cs="Times New Roman"/>
          <w:bCs/>
          <w:iCs/>
        </w:rPr>
        <w:t>.</w:t>
      </w:r>
    </w:p>
    <w:p w:rsidR="00200A19" w:rsidRPr="00F02D84" w:rsidRDefault="00200A19" w:rsidP="00200A19">
      <w:pPr>
        <w:spacing w:line="480" w:lineRule="auto"/>
        <w:contextualSpacing/>
        <w:rPr>
          <w:rFonts w:ascii="Times New Roman" w:hAnsi="Times New Roman" w:cs="Times New Roman"/>
          <w:bCs/>
          <w:lang w:val="fr-CH"/>
        </w:rPr>
      </w:pPr>
      <w:r w:rsidRPr="003737C7">
        <w:rPr>
          <w:rFonts w:ascii="Times New Roman" w:hAnsi="Times New Roman" w:cs="Times New Roman"/>
          <w:bCs/>
          <w:lang w:val="fr-CH"/>
        </w:rPr>
        <w:t xml:space="preserve">email: </w:t>
      </w:r>
      <w:hyperlink r:id="rId6" w:history="1">
        <w:r w:rsidRPr="00F516E3">
          <w:rPr>
            <w:rStyle w:val="Lienhypertexte"/>
            <w:rFonts w:ascii="Times New Roman" w:hAnsi="Times New Roman" w:cs="Times New Roman"/>
            <w:bCs/>
            <w:lang w:val="fr-CH"/>
          </w:rPr>
          <w:t>Charna.Dibner@hcuge.ch</w:t>
        </w:r>
      </w:hyperlink>
      <w:r w:rsidRPr="00F02D84">
        <w:rPr>
          <w:rFonts w:ascii="Times New Roman" w:hAnsi="Times New Roman" w:cs="Times New Roman"/>
          <w:bCs/>
          <w:lang w:val="fr-CH"/>
        </w:rPr>
        <w:t xml:space="preserve"> </w:t>
      </w:r>
    </w:p>
    <w:p w:rsidR="00200A19" w:rsidRDefault="00200A19" w:rsidP="00200A19">
      <w:pPr>
        <w:spacing w:line="480" w:lineRule="auto"/>
        <w:contextualSpacing/>
        <w:rPr>
          <w:rFonts w:ascii="Times New Roman" w:hAnsi="Times New Roman" w:cs="Times New Roman"/>
          <w:bCs/>
          <w:lang w:val="fr-CH"/>
        </w:rPr>
      </w:pPr>
      <w:r w:rsidRPr="003737C7">
        <w:rPr>
          <w:rFonts w:ascii="Times New Roman" w:hAnsi="Times New Roman" w:cs="Times New Roman"/>
          <w:bCs/>
          <w:lang w:val="fr-CH"/>
        </w:rPr>
        <w:t>Phone:  +41 22 372 93 18; Fax: +41 22 372 93 26</w:t>
      </w:r>
    </w:p>
    <w:p w:rsidR="00200A19" w:rsidRPr="00D520A9" w:rsidRDefault="00200A19" w:rsidP="00200A19">
      <w:pPr>
        <w:spacing w:line="480" w:lineRule="auto"/>
        <w:contextualSpacing/>
        <w:rPr>
          <w:rFonts w:ascii="Times New Roman" w:hAnsi="Times New Roman" w:cs="Times New Roman"/>
          <w:bCs/>
        </w:rPr>
      </w:pPr>
      <w:r w:rsidRPr="00D520A9">
        <w:rPr>
          <w:rFonts w:ascii="Times New Roman" w:hAnsi="Times New Roman" w:cs="Times New Roman"/>
          <w:bCs/>
        </w:rPr>
        <w:t xml:space="preserve">Michael Aviram, </w:t>
      </w:r>
      <w:r w:rsidRPr="00C77F4D">
        <w:rPr>
          <w:rFonts w:ascii="Times New Roman" w:hAnsi="Times New Roman" w:cs="Times New Roman"/>
          <w:bCs/>
          <w:lang/>
        </w:rPr>
        <w:t>The Lipid Research Laboratory, Technion Faculty of Medicine, the Rappaport Family Institute for Research in the Medical Sciences, and Rambam Medical Center, Haifa, Israel.</w:t>
      </w:r>
    </w:p>
    <w:p w:rsidR="00200A19" w:rsidRPr="00D520A9" w:rsidRDefault="00200A19" w:rsidP="00200A19">
      <w:pPr>
        <w:spacing w:line="48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email: </w:t>
      </w:r>
      <w:r w:rsidRPr="00FE75CF">
        <w:rPr>
          <w:rFonts w:ascii="Times New Roman" w:hAnsi="Times New Roman" w:cs="Times New Roman"/>
          <w:bCs/>
        </w:rPr>
        <w:t>aviram@tx.technion.ac.il</w:t>
      </w:r>
    </w:p>
    <w:p w:rsidR="007E53C3" w:rsidRDefault="007E53C3" w:rsidP="007E53C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E53C3" w:rsidRDefault="007E53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E53C3" w:rsidRPr="00F669E2" w:rsidRDefault="007E53C3" w:rsidP="007E53C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669E2">
        <w:rPr>
          <w:rFonts w:ascii="Times New Roman" w:hAnsi="Times New Roman" w:cs="Times New Roman"/>
          <w:b/>
        </w:rPr>
        <w:lastRenderedPageBreak/>
        <w:t>Supplementary Table</w:t>
      </w:r>
      <w:r>
        <w:rPr>
          <w:rFonts w:ascii="Times New Roman" w:hAnsi="Times New Roman" w:cs="Times New Roman"/>
          <w:b/>
        </w:rPr>
        <w:t xml:space="preserve"> </w:t>
      </w:r>
      <w:r w:rsidRPr="00F669E2">
        <w:rPr>
          <w:rFonts w:ascii="Times New Roman" w:hAnsi="Times New Roman" w:cs="Times New Roman"/>
          <w:b/>
        </w:rPr>
        <w:t>1. Composition of the diets</w:t>
      </w:r>
    </w:p>
    <w:p w:rsidR="007E53C3" w:rsidRPr="007715F6" w:rsidRDefault="007E53C3" w:rsidP="007E53C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3544"/>
        <w:gridCol w:w="2410"/>
        <w:gridCol w:w="2409"/>
      </w:tblGrid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Ingredients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Low fat diet (g%)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 fat diet (g%)</w:t>
            </w:r>
          </w:p>
          <w:p w:rsidR="007E53C3" w:rsidRPr="007715F6" w:rsidRDefault="007E53C3" w:rsidP="00FD5D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Casein 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210.0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265.0</w:t>
            </w: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L-Cystine 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Maltodextrin 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160.0</w:t>
            </w: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Sucrose 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325.0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</w:t>
            </w: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Lard 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310.0</w:t>
            </w: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Soybean Oil 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</w:t>
            </w: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Cellulose 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37.15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65.5</w:t>
            </w: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 Mix, AIN-93G-MX (94046)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</w:t>
            </w: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Calcium Phosphate, dibasic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Mix, AIN-93-VX (94047)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</w:t>
            </w:r>
          </w:p>
        </w:tc>
      </w:tr>
      <w:tr w:rsidR="007E53C3" w:rsidRPr="007715F6" w:rsidTr="00FD5DD2">
        <w:tc>
          <w:tcPr>
            <w:tcW w:w="3544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 Starch</w:t>
            </w:r>
          </w:p>
        </w:tc>
        <w:tc>
          <w:tcPr>
            <w:tcW w:w="2410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280.0</w:t>
            </w:r>
          </w:p>
        </w:tc>
        <w:tc>
          <w:tcPr>
            <w:tcW w:w="2409" w:type="dxa"/>
          </w:tcPr>
          <w:p w:rsidR="007E53C3" w:rsidRPr="007715F6" w:rsidRDefault="007E53C3" w:rsidP="00FD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E53C3" w:rsidRDefault="007E53C3" w:rsidP="007E53C3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7E53C3" w:rsidRDefault="007E53C3" w:rsidP="007E53C3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7E53C3" w:rsidRDefault="007E53C3" w:rsidP="007E53C3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7E53C3" w:rsidRDefault="007E53C3" w:rsidP="007E53C3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7E53C3" w:rsidRDefault="007E53C3" w:rsidP="007E53C3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7E53C3" w:rsidRDefault="007E53C3" w:rsidP="007E53C3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7E53C3" w:rsidRDefault="007E53C3" w:rsidP="007E53C3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7E53C3" w:rsidRPr="00F669E2" w:rsidRDefault="007E53C3" w:rsidP="007E53C3">
      <w:p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2</w:t>
      </w:r>
      <w:r w:rsidRPr="00F669E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Characteristics of human donors</w:t>
      </w:r>
    </w:p>
    <w:p w:rsidR="007E53C3" w:rsidRPr="007715F6" w:rsidRDefault="007E53C3" w:rsidP="007E53C3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W w:w="83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91"/>
        <w:gridCol w:w="1206"/>
        <w:gridCol w:w="1285"/>
        <w:gridCol w:w="1678"/>
        <w:gridCol w:w="2311"/>
        <w:gridCol w:w="422"/>
      </w:tblGrid>
      <w:tr w:rsidR="007E53C3" w:rsidRPr="007715F6" w:rsidTr="00FD5DD2">
        <w:trPr>
          <w:trHeight w:val="420"/>
        </w:trPr>
        <w:tc>
          <w:tcPr>
            <w:tcW w:w="8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color w:val="FFFFFF" w:themeColor="background1"/>
                <w:lang w:eastAsia="fr-CH"/>
              </w:rPr>
              <w:t>Characteristics of donors for skeletal muscle biopsies</w:t>
            </w:r>
          </w:p>
        </w:tc>
      </w:tr>
      <w:tr w:rsidR="007E53C3" w:rsidRPr="007715F6" w:rsidTr="00FD5DD2">
        <w:trPr>
          <w:gridAfter w:val="1"/>
          <w:wAfter w:w="422" w:type="dxa"/>
          <w:trHeight w:val="360"/>
        </w:trPr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Donor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Sex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Age (years)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8908B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BMI (k</w:t>
            </w:r>
            <w:r w:rsidR="007E53C3" w:rsidRPr="007715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g/m</w:t>
            </w:r>
            <w:r w:rsidR="007E53C3" w:rsidRPr="007715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fr-CH"/>
              </w:rPr>
              <w:t>2</w:t>
            </w:r>
            <w:r w:rsidR="007E53C3" w:rsidRPr="007715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Biopsy source</w:t>
            </w:r>
          </w:p>
        </w:tc>
      </w:tr>
      <w:tr w:rsidR="007E53C3" w:rsidRPr="007715F6" w:rsidTr="00FD5DD2">
        <w:trPr>
          <w:gridAfter w:val="1"/>
          <w:wAfter w:w="422" w:type="dxa"/>
          <w:trHeight w:val="30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8908B3" w:rsidP="00FD5DD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#1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28.10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Gluteus maximus</w:t>
            </w:r>
          </w:p>
        </w:tc>
      </w:tr>
      <w:tr w:rsidR="007E53C3" w:rsidRPr="007715F6" w:rsidTr="00FD5DD2">
        <w:trPr>
          <w:gridAfter w:val="1"/>
          <w:wAfter w:w="422" w:type="dxa"/>
          <w:trHeight w:val="30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8908B3" w:rsidP="00FD5DD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#2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M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24.30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Gluteus maximus</w:t>
            </w:r>
          </w:p>
        </w:tc>
      </w:tr>
      <w:tr w:rsidR="007E53C3" w:rsidRPr="007715F6" w:rsidTr="00FD5DD2">
        <w:trPr>
          <w:gridAfter w:val="1"/>
          <w:wAfter w:w="422" w:type="dxa"/>
          <w:trHeight w:val="30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8908B3" w:rsidP="00FD5DD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#3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F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25.8</w:t>
            </w:r>
            <w:r w:rsidR="00CA757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Gluteus maximus</w:t>
            </w:r>
          </w:p>
        </w:tc>
      </w:tr>
      <w:tr w:rsidR="007E53C3" w:rsidRPr="007715F6" w:rsidTr="00FD5DD2">
        <w:trPr>
          <w:gridAfter w:val="1"/>
          <w:wAfter w:w="422" w:type="dxa"/>
          <w:trHeight w:val="300"/>
        </w:trPr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8908B3" w:rsidP="00FD5DD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#4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44106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F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24</w:t>
            </w:r>
            <w:r w:rsidRPr="007715F6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.</w:t>
            </w:r>
            <w:r w:rsidR="00CA7574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Gluteus maximus</w:t>
            </w:r>
          </w:p>
        </w:tc>
      </w:tr>
      <w:tr w:rsidR="007E53C3" w:rsidRPr="007715F6" w:rsidTr="00FD5DD2">
        <w:trPr>
          <w:gridAfter w:val="1"/>
          <w:wAfter w:w="422" w:type="dxa"/>
          <w:trHeight w:val="300"/>
        </w:trPr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8908B3" w:rsidP="00FD5DD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N=4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M=2, F=2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62.5 ± 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3C3" w:rsidRPr="007715F6" w:rsidRDefault="00744106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25.7</w:t>
            </w:r>
            <w:r w:rsidR="007E53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5 ±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69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3C3" w:rsidRPr="007715F6" w:rsidRDefault="007E53C3" w:rsidP="00FD5D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r w:rsidRPr="007715F6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 </w:t>
            </w:r>
          </w:p>
        </w:tc>
      </w:tr>
    </w:tbl>
    <w:p w:rsidR="007E53C3" w:rsidRPr="007715F6" w:rsidRDefault="007E53C3" w:rsidP="007E53C3">
      <w:pPr>
        <w:spacing w:line="360" w:lineRule="auto"/>
        <w:contextualSpacing/>
        <w:rPr>
          <w:rFonts w:ascii="Times New Roman" w:hAnsi="Times New Roman" w:cs="Times New Roman"/>
        </w:rPr>
      </w:pPr>
    </w:p>
    <w:p w:rsidR="007E53C3" w:rsidRDefault="007E53C3" w:rsidP="007E53C3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2E2F90" w:rsidRDefault="002E2F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E2F90" w:rsidRDefault="00FD5DD2" w:rsidP="002E2F90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</w:rPr>
      </w:pPr>
      <w:r w:rsidRPr="00F669E2">
        <w:rPr>
          <w:rFonts w:ascii="Times New Roman" w:hAnsi="Times New Roman" w:cs="Times New Roman"/>
          <w:b/>
        </w:rPr>
        <w:lastRenderedPageBreak/>
        <w:t xml:space="preserve">Supplementary </w:t>
      </w:r>
      <w:r w:rsidR="002E2F90">
        <w:rPr>
          <w:rFonts w:ascii="Times New Roman" w:hAnsi="Times New Roman" w:cs="Times New Roman"/>
          <w:b/>
        </w:rPr>
        <w:t>Materials and M</w:t>
      </w:r>
      <w:r>
        <w:rPr>
          <w:rFonts w:ascii="Times New Roman" w:hAnsi="Times New Roman" w:cs="Times New Roman"/>
          <w:b/>
        </w:rPr>
        <w:t>ethods</w:t>
      </w:r>
    </w:p>
    <w:p w:rsidR="002E2F90" w:rsidRDefault="002E2F90" w:rsidP="002E2F90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</w:rPr>
      </w:pPr>
    </w:p>
    <w:p w:rsidR="00FD5DD2" w:rsidRPr="00A46119" w:rsidRDefault="00FD5DD2" w:rsidP="002E2F90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b/>
          <w:bCs/>
          <w:color w:val="FF0000"/>
        </w:rPr>
      </w:pPr>
      <w:bookmarkStart w:id="1" w:name="_GoBack"/>
      <w:r w:rsidRPr="00A46119">
        <w:rPr>
          <w:rFonts w:ascii="Times New Roman" w:hAnsi="Times New Roman" w:cs="Times New Roman"/>
          <w:b/>
          <w:bCs/>
          <w:color w:val="FF0000"/>
        </w:rPr>
        <w:t>Cell culture</w:t>
      </w:r>
    </w:p>
    <w:p w:rsidR="00FD5DD2" w:rsidRPr="00A46119" w:rsidRDefault="00FD5DD2" w:rsidP="002E2F90">
      <w:pPr>
        <w:spacing w:line="48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A46119">
        <w:rPr>
          <w:rFonts w:ascii="Times New Roman" w:hAnsi="Times New Roman" w:cs="Times New Roman"/>
          <w:color w:val="FF0000"/>
        </w:rPr>
        <w:t xml:space="preserve">NIH3T3 and U2OS cells </w:t>
      </w:r>
      <w:r w:rsidR="00E73CE7" w:rsidRPr="00A46119">
        <w:rPr>
          <w:rFonts w:ascii="Times New Roman" w:hAnsi="Times New Roman" w:cs="Times New Roman"/>
          <w:color w:val="FF0000"/>
        </w:rPr>
        <w:t xml:space="preserve">(kindly provided by </w:t>
      </w:r>
      <w:r w:rsidRPr="00A46119">
        <w:rPr>
          <w:rFonts w:ascii="Times New Roman" w:hAnsi="Times New Roman" w:cs="Times New Roman"/>
          <w:color w:val="FF0000"/>
        </w:rPr>
        <w:t>the laboratory of Prof. Schibler</w:t>
      </w:r>
      <w:r w:rsidR="003B66F5" w:rsidRPr="00A46119">
        <w:rPr>
          <w:rFonts w:ascii="Times New Roman" w:hAnsi="Times New Roman" w:cs="Times New Roman"/>
          <w:color w:val="FF0000"/>
        </w:rPr>
        <w:t>,</w:t>
      </w:r>
      <w:r w:rsidR="002E2F90" w:rsidRPr="00A46119">
        <w:rPr>
          <w:rFonts w:ascii="Times New Roman" w:hAnsi="Times New Roman" w:cs="Times New Roman"/>
          <w:color w:val="FF0000"/>
        </w:rPr>
        <w:t xml:space="preserve"> </w:t>
      </w:r>
      <w:r w:rsidRPr="00A46119">
        <w:rPr>
          <w:rFonts w:ascii="Times New Roman" w:hAnsi="Times New Roman" w:cs="Times New Roman"/>
          <w:color w:val="FF0000"/>
        </w:rPr>
        <w:t>University of Geneva)</w:t>
      </w:r>
      <w:r w:rsidR="00E73CE7" w:rsidRPr="00A46119">
        <w:rPr>
          <w:rFonts w:ascii="Times New Roman" w:hAnsi="Times New Roman" w:cs="Times New Roman"/>
          <w:color w:val="FF0000"/>
        </w:rPr>
        <w:t xml:space="preserve">, were maintained at a </w:t>
      </w:r>
      <w:r w:rsidR="003B66F5" w:rsidRPr="00A46119">
        <w:rPr>
          <w:rFonts w:ascii="Times New Roman" w:hAnsi="Times New Roman" w:cs="Times New Roman"/>
          <w:color w:val="FF0000"/>
        </w:rPr>
        <w:t>sub confluent</w:t>
      </w:r>
      <w:r w:rsidR="00E73CE7" w:rsidRPr="00A46119">
        <w:rPr>
          <w:rFonts w:ascii="Times New Roman" w:hAnsi="Times New Roman" w:cs="Times New Roman"/>
          <w:color w:val="FF0000"/>
        </w:rPr>
        <w:t xml:space="preserve"> condition in growth medium containing DMEM GlutaMAX (Thermo Fisher) with 4.5 g/L glucose, 100 µg/ml streptomycin, and 10% fetal calf serum (Sigma). Both cell lines</w:t>
      </w:r>
      <w:r w:rsidRPr="00A46119">
        <w:rPr>
          <w:rFonts w:ascii="Times New Roman" w:hAnsi="Times New Roman" w:cs="Times New Roman"/>
          <w:color w:val="FF0000"/>
        </w:rPr>
        <w:t xml:space="preserve"> </w:t>
      </w:r>
      <w:r w:rsidR="00E73CE7" w:rsidRPr="00A46119">
        <w:rPr>
          <w:rFonts w:ascii="Times New Roman" w:hAnsi="Times New Roman" w:cs="Times New Roman"/>
          <w:color w:val="FF0000"/>
        </w:rPr>
        <w:t>were</w:t>
      </w:r>
      <w:r w:rsidRPr="00A46119">
        <w:rPr>
          <w:rFonts w:ascii="Times New Roman" w:hAnsi="Times New Roman" w:cs="Times New Roman"/>
          <w:color w:val="FF0000"/>
        </w:rPr>
        <w:t xml:space="preserve"> transduced with lentiviral particles carrying the </w:t>
      </w:r>
      <w:r w:rsidRPr="00A46119">
        <w:rPr>
          <w:rFonts w:ascii="Times New Roman" w:hAnsi="Times New Roman" w:cs="Times New Roman"/>
          <w:i/>
          <w:color w:val="FF0000"/>
        </w:rPr>
        <w:t>Bmal1-luc</w:t>
      </w:r>
      <w:r w:rsidRPr="00A46119">
        <w:rPr>
          <w:rFonts w:ascii="Times New Roman" w:hAnsi="Times New Roman" w:cs="Times New Roman"/>
          <w:color w:val="FF0000"/>
        </w:rPr>
        <w:t xml:space="preserve"> reporter</w:t>
      </w:r>
      <w:r w:rsidR="00E73CE7" w:rsidRPr="00A46119">
        <w:rPr>
          <w:rFonts w:ascii="Times New Roman" w:hAnsi="Times New Roman" w:cs="Times New Roman"/>
          <w:color w:val="FF0000"/>
        </w:rPr>
        <w:t>,</w:t>
      </w:r>
      <w:r w:rsidR="00D8202F" w:rsidRPr="00A46119">
        <w:rPr>
          <w:rFonts w:ascii="Times New Roman" w:hAnsi="Times New Roman" w:cs="Times New Roman"/>
          <w:color w:val="FF0000"/>
        </w:rPr>
        <w:t xml:space="preserve"> as described in </w:t>
      </w:r>
      <w:r w:rsidR="00E73CE7" w:rsidRPr="00A46119">
        <w:rPr>
          <w:rFonts w:ascii="Times New Roman" w:hAnsi="Times New Roman" w:cs="Times New Roman"/>
          <w:color w:val="FF0000"/>
        </w:rPr>
        <w:t>Materials and Methods (Main text)</w:t>
      </w:r>
      <w:r w:rsidRPr="00A46119">
        <w:rPr>
          <w:rFonts w:ascii="Times New Roman" w:hAnsi="Times New Roman" w:cs="Times New Roman"/>
          <w:color w:val="FF0000"/>
        </w:rPr>
        <w:t xml:space="preserve">. For bioluminescence recording, cells were pretreated pomegranate, and synchronized </w:t>
      </w:r>
      <w:r w:rsidRPr="00A46119">
        <w:rPr>
          <w:rFonts w:ascii="Times New Roman" w:hAnsi="Times New Roman" w:cs="Times New Roman"/>
          <w:i/>
          <w:color w:val="FF0000"/>
        </w:rPr>
        <w:t>in vitro</w:t>
      </w:r>
      <w:r w:rsidRPr="00A46119">
        <w:rPr>
          <w:rFonts w:ascii="Times New Roman" w:hAnsi="Times New Roman" w:cs="Times New Roman"/>
          <w:color w:val="FF0000"/>
        </w:rPr>
        <w:t xml:space="preserve"> </w:t>
      </w:r>
      <w:r w:rsidR="00E73CE7" w:rsidRPr="00A46119">
        <w:rPr>
          <w:rFonts w:ascii="Times New Roman" w:hAnsi="Times New Roman" w:cs="Times New Roman"/>
          <w:color w:val="FF0000"/>
        </w:rPr>
        <w:t xml:space="preserve">by forskolin pulse </w:t>
      </w:r>
      <w:r w:rsidRPr="00A46119">
        <w:rPr>
          <w:rFonts w:ascii="Times New Roman" w:hAnsi="Times New Roman" w:cs="Times New Roman"/>
          <w:color w:val="FF0000"/>
        </w:rPr>
        <w:t>as described in details in the Materials and Methods chapter for C2C12 and human myoblast cells.</w:t>
      </w:r>
    </w:p>
    <w:bookmarkEnd w:id="1"/>
    <w:p w:rsidR="007E53C3" w:rsidRDefault="007E53C3" w:rsidP="007E53C3">
      <w:pPr>
        <w:spacing w:line="360" w:lineRule="auto"/>
        <w:contextualSpacing/>
        <w:rPr>
          <w:rFonts w:ascii="Times New Roman" w:hAnsi="Times New Roman" w:cs="Times New Roman"/>
        </w:rPr>
      </w:pPr>
    </w:p>
    <w:p w:rsidR="007E53C3" w:rsidRPr="004B48A8" w:rsidRDefault="00970C29" w:rsidP="007E53C3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B48A8">
        <w:rPr>
          <w:rFonts w:ascii="Times New Roman" w:hAnsi="Times New Roman" w:cs="Times New Roman"/>
          <w:b/>
        </w:rPr>
        <w:t>Supplementary Figure 1</w:t>
      </w:r>
    </w:p>
    <w:p w:rsidR="00970C29" w:rsidRPr="007715F6" w:rsidRDefault="002E2F90" w:rsidP="007E53C3">
      <w:pPr>
        <w:spacing w:line="360" w:lineRule="auto"/>
        <w:contextualSpacing/>
        <w:rPr>
          <w:rFonts w:ascii="Times New Roman" w:hAnsi="Times New Roman" w:cs="Times New Roman"/>
        </w:rPr>
      </w:pPr>
      <w:r w:rsidRPr="00695337">
        <w:rPr>
          <w:noProof/>
          <w:color w:val="FF0000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-193040</wp:posOffset>
            </wp:positionH>
            <wp:positionV relativeFrom="margin">
              <wp:posOffset>4676775</wp:posOffset>
            </wp:positionV>
            <wp:extent cx="6167755" cy="2051050"/>
            <wp:effectExtent l="0" t="0" r="4445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7862"/>
                    <a:stretch/>
                  </pic:blipFill>
                  <pic:spPr bwMode="auto">
                    <a:xfrm>
                      <a:off x="0" y="0"/>
                      <a:ext cx="61677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E1EB1" w:rsidRDefault="008E1EB1"/>
    <w:p w:rsidR="00D806BB" w:rsidRDefault="00D806BB"/>
    <w:p w:rsidR="00D806BB" w:rsidRPr="00F600B1" w:rsidRDefault="00D806BB" w:rsidP="00D806BB">
      <w:pPr>
        <w:jc w:val="both"/>
        <w:rPr>
          <w:i/>
          <w:color w:val="FF0000"/>
          <w:sz w:val="22"/>
          <w:szCs w:val="22"/>
        </w:rPr>
      </w:pPr>
      <w:r w:rsidRPr="00F600B1">
        <w:rPr>
          <w:b/>
          <w:i/>
          <w:color w:val="FF0000"/>
          <w:sz w:val="22"/>
          <w:szCs w:val="22"/>
        </w:rPr>
        <w:t xml:space="preserve">Supplementary </w:t>
      </w:r>
      <w:r w:rsidR="0070101F" w:rsidRPr="00F600B1">
        <w:rPr>
          <w:b/>
          <w:i/>
          <w:color w:val="FF0000"/>
          <w:sz w:val="22"/>
          <w:szCs w:val="22"/>
        </w:rPr>
        <w:t xml:space="preserve">Figure 1. Effect of </w:t>
      </w:r>
      <w:r w:rsidRPr="00F600B1">
        <w:rPr>
          <w:b/>
          <w:i/>
          <w:color w:val="FF0000"/>
          <w:sz w:val="22"/>
          <w:szCs w:val="22"/>
        </w:rPr>
        <w:t xml:space="preserve">pomegranate on </w:t>
      </w:r>
      <w:r w:rsidR="00F600B1" w:rsidRPr="00F600B1">
        <w:rPr>
          <w:b/>
          <w:i/>
          <w:color w:val="FF0000"/>
          <w:sz w:val="22"/>
          <w:szCs w:val="22"/>
        </w:rPr>
        <w:t xml:space="preserve">the </w:t>
      </w:r>
      <w:r w:rsidRPr="00F600B1">
        <w:rPr>
          <w:b/>
          <w:i/>
          <w:color w:val="FF0000"/>
          <w:sz w:val="22"/>
          <w:szCs w:val="22"/>
        </w:rPr>
        <w:t xml:space="preserve">circadian </w:t>
      </w:r>
      <w:r w:rsidR="00F600B1" w:rsidRPr="00F600B1">
        <w:rPr>
          <w:b/>
          <w:i/>
          <w:color w:val="FF0000"/>
          <w:sz w:val="22"/>
          <w:szCs w:val="22"/>
        </w:rPr>
        <w:t xml:space="preserve">phase and </w:t>
      </w:r>
      <w:r w:rsidRPr="00F600B1">
        <w:rPr>
          <w:b/>
          <w:i/>
          <w:color w:val="FF0000"/>
          <w:sz w:val="22"/>
          <w:szCs w:val="22"/>
        </w:rPr>
        <w:t>period length in NIH3T3 and U2OS cells.</w:t>
      </w:r>
      <w:r w:rsidRPr="00F600B1">
        <w:rPr>
          <w:i/>
          <w:color w:val="FF0000"/>
          <w:sz w:val="22"/>
          <w:szCs w:val="22"/>
        </w:rPr>
        <w:t xml:space="preserve"> </w:t>
      </w:r>
      <w:r w:rsidRPr="00F600B1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 xml:space="preserve">NIH3T3 (A) or U2OS cells (B), </w:t>
      </w:r>
      <w:r w:rsidR="00F806C2" w:rsidRPr="00F600B1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 xml:space="preserve">transduced with </w:t>
      </w:r>
      <w:r w:rsidRPr="00F600B1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>Bmal1-luc</w:t>
      </w:r>
      <w:r w:rsidR="00F806C2" w:rsidRPr="00F600B1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>lentiviral particles</w:t>
      </w:r>
      <w:r w:rsidRPr="00F600B1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 xml:space="preserve">, were </w:t>
      </w:r>
      <w:r w:rsidRPr="00F600B1">
        <w:rPr>
          <w:rFonts w:ascii="Times New Roman" w:hAnsi="Times New Roman" w:cs="Times New Roman"/>
          <w:i/>
          <w:iCs/>
          <w:color w:val="FF0000"/>
          <w:sz w:val="22"/>
          <w:szCs w:val="22"/>
        </w:rPr>
        <w:t>preincubated with 20 µl of diluted pomegranate juice for 24h, followed by</w:t>
      </w:r>
      <w:r w:rsidR="002E2F90" w:rsidRPr="00F600B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synchronization with forskolin</w:t>
      </w:r>
      <w:r w:rsidR="00F806C2" w:rsidRPr="00F600B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F600B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and </w:t>
      </w:r>
      <w:r w:rsidR="00F806C2" w:rsidRPr="00F600B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continuous </w:t>
      </w:r>
      <w:r w:rsidRPr="00F600B1">
        <w:rPr>
          <w:rFonts w:ascii="Times New Roman" w:hAnsi="Times New Roman" w:cs="Times New Roman"/>
          <w:i/>
          <w:iCs/>
          <w:color w:val="FF0000"/>
          <w:sz w:val="22"/>
          <w:szCs w:val="22"/>
        </w:rPr>
        <w:t>bioluminescence recording</w:t>
      </w:r>
      <w:r w:rsidRPr="00F600B1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  <w:r w:rsidRPr="00F600B1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Pr="00F600B1">
        <w:rPr>
          <w:rFonts w:ascii="Times New Roman" w:hAnsi="Times New Roman" w:cs="Times New Roman"/>
          <w:i/>
          <w:iCs/>
          <w:color w:val="FF0000"/>
          <w:sz w:val="22"/>
          <w:szCs w:val="22"/>
        </w:rPr>
        <w:t>Data represent the mean of oscillation profiles recorded in duplicates</w:t>
      </w:r>
      <w:r w:rsidR="00F806C2" w:rsidRPr="00F600B1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F600B1" w:rsidRPr="00F600B1">
        <w:rPr>
          <w:rFonts w:ascii="Times New Roman" w:hAnsi="Times New Roman" w:cs="Times New Roman"/>
          <w:i/>
          <w:iCs/>
          <w:color w:val="FF0000"/>
          <w:sz w:val="22"/>
          <w:szCs w:val="22"/>
        </w:rPr>
        <w:t>of 3 (NIH3T3) and 2 (U2OS) independent experiments.</w:t>
      </w:r>
    </w:p>
    <w:p w:rsidR="00D806BB" w:rsidRDefault="00D806BB"/>
    <w:sectPr w:rsidR="00D806BB" w:rsidSect="00704D04">
      <w:footerReference w:type="even" r:id="rId8"/>
      <w:footerReference w:type="default" r:id="rId9"/>
      <w:pgSz w:w="11900" w:h="16840"/>
      <w:pgMar w:top="1440" w:right="1440" w:bottom="1440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99" w:rsidRDefault="00577099" w:rsidP="007E53C3">
      <w:r>
        <w:separator/>
      </w:r>
    </w:p>
  </w:endnote>
  <w:endnote w:type="continuationSeparator" w:id="0">
    <w:p w:rsidR="00577099" w:rsidRDefault="00577099" w:rsidP="007E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29" w:rsidRDefault="008070E9" w:rsidP="00FD5D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70C2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0C29" w:rsidRDefault="00970C29" w:rsidP="007E53C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29" w:rsidRDefault="008070E9" w:rsidP="00FD5D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70C2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462F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70C29" w:rsidRDefault="00970C29" w:rsidP="007E53C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99" w:rsidRDefault="00577099" w:rsidP="007E53C3">
      <w:r>
        <w:separator/>
      </w:r>
    </w:p>
  </w:footnote>
  <w:footnote w:type="continuationSeparator" w:id="0">
    <w:p w:rsidR="00577099" w:rsidRDefault="00577099" w:rsidP="007E5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3C3"/>
    <w:rsid w:val="0004462F"/>
    <w:rsid w:val="000F11CB"/>
    <w:rsid w:val="00200A19"/>
    <w:rsid w:val="002C553D"/>
    <w:rsid w:val="002E2F90"/>
    <w:rsid w:val="00360E53"/>
    <w:rsid w:val="003B66F5"/>
    <w:rsid w:val="0049029C"/>
    <w:rsid w:val="004B48A8"/>
    <w:rsid w:val="004E5DAB"/>
    <w:rsid w:val="00577099"/>
    <w:rsid w:val="0070101F"/>
    <w:rsid w:val="00704D04"/>
    <w:rsid w:val="00744106"/>
    <w:rsid w:val="007E53C3"/>
    <w:rsid w:val="008070E9"/>
    <w:rsid w:val="008908B3"/>
    <w:rsid w:val="008E1EB1"/>
    <w:rsid w:val="00970C29"/>
    <w:rsid w:val="00A46119"/>
    <w:rsid w:val="00AE0747"/>
    <w:rsid w:val="00BA4530"/>
    <w:rsid w:val="00BA47FC"/>
    <w:rsid w:val="00BD1047"/>
    <w:rsid w:val="00CA7574"/>
    <w:rsid w:val="00D806BB"/>
    <w:rsid w:val="00D8202F"/>
    <w:rsid w:val="00E73CE7"/>
    <w:rsid w:val="00F600B1"/>
    <w:rsid w:val="00F806C2"/>
    <w:rsid w:val="00FD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53C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E53C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53C3"/>
  </w:style>
  <w:style w:type="character" w:customStyle="1" w:styleId="CommentaireCar">
    <w:name w:val="Commentaire Car"/>
    <w:basedOn w:val="Policepardfaut"/>
    <w:link w:val="Commentaire"/>
    <w:uiPriority w:val="99"/>
    <w:semiHidden/>
    <w:rsid w:val="007E53C3"/>
  </w:style>
  <w:style w:type="paragraph" w:styleId="Textedebulles">
    <w:name w:val="Balloon Text"/>
    <w:basedOn w:val="Normal"/>
    <w:link w:val="TextedebullesCar"/>
    <w:uiPriority w:val="99"/>
    <w:semiHidden/>
    <w:unhideWhenUsed/>
    <w:rsid w:val="007E53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C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53C3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E53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3C3"/>
  </w:style>
  <w:style w:type="character" w:styleId="Numrodepage">
    <w:name w:val="page number"/>
    <w:basedOn w:val="Policepardfaut"/>
    <w:uiPriority w:val="99"/>
    <w:semiHidden/>
    <w:unhideWhenUsed/>
    <w:rsid w:val="007E5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53C3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E53C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53C3"/>
  </w:style>
  <w:style w:type="character" w:customStyle="1" w:styleId="CommentaireCar">
    <w:name w:val="Commentaire Car"/>
    <w:basedOn w:val="Policepardfaut"/>
    <w:link w:val="Commentaire"/>
    <w:uiPriority w:val="99"/>
    <w:semiHidden/>
    <w:rsid w:val="007E53C3"/>
  </w:style>
  <w:style w:type="paragraph" w:styleId="Textedebulles">
    <w:name w:val="Balloon Text"/>
    <w:basedOn w:val="Normal"/>
    <w:link w:val="TextedebullesCar"/>
    <w:uiPriority w:val="99"/>
    <w:semiHidden/>
    <w:unhideWhenUsed/>
    <w:rsid w:val="007E53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3C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53C3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E53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3C3"/>
  </w:style>
  <w:style w:type="character" w:styleId="Numrodepage">
    <w:name w:val="page number"/>
    <w:basedOn w:val="Policepardfaut"/>
    <w:uiPriority w:val="99"/>
    <w:semiHidden/>
    <w:unhideWhenUsed/>
    <w:rsid w:val="007E5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na.Dibner@hcuge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Loizides</dc:creator>
  <cp:lastModifiedBy>Hôpitaux Universitaires de Genève</cp:lastModifiedBy>
  <cp:revision>2</cp:revision>
  <cp:lastPrinted>2015-11-18T13:12:00Z</cp:lastPrinted>
  <dcterms:created xsi:type="dcterms:W3CDTF">2016-02-18T16:52:00Z</dcterms:created>
  <dcterms:modified xsi:type="dcterms:W3CDTF">2016-02-18T16:52:00Z</dcterms:modified>
</cp:coreProperties>
</file>