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F" w:rsidRPr="00C0659C" w:rsidRDefault="00BC6963" w:rsidP="00C0659C">
      <w:pPr>
        <w:spacing w:after="240"/>
        <w:jc w:val="center"/>
        <w:rPr>
          <w:rFonts w:asciiTheme="majorBidi" w:hAnsiTheme="majorBidi" w:cstheme="majorBidi"/>
          <w:sz w:val="20"/>
          <w:szCs w:val="20"/>
        </w:rPr>
      </w:pPr>
      <w:r w:rsidRPr="00C0659C">
        <w:rPr>
          <w:rFonts w:asciiTheme="majorBidi" w:hAnsiTheme="majorBidi" w:cstheme="majorBidi"/>
          <w:sz w:val="20"/>
          <w:szCs w:val="20"/>
        </w:rPr>
        <w:t xml:space="preserve">Table </w:t>
      </w:r>
      <w:r w:rsidR="00B659A7" w:rsidRPr="00C0659C">
        <w:rPr>
          <w:rFonts w:asciiTheme="majorBidi" w:hAnsiTheme="majorBidi" w:cstheme="majorBidi"/>
          <w:sz w:val="20"/>
          <w:szCs w:val="20"/>
        </w:rPr>
        <w:t>S</w:t>
      </w:r>
      <w:r w:rsidRPr="00C0659C">
        <w:rPr>
          <w:rFonts w:asciiTheme="majorBidi" w:hAnsiTheme="majorBidi" w:cstheme="majorBidi"/>
          <w:sz w:val="20"/>
          <w:szCs w:val="20"/>
        </w:rPr>
        <w:t>1</w:t>
      </w:r>
      <w:r w:rsidR="00C0659C">
        <w:rPr>
          <w:rFonts w:asciiTheme="majorBidi" w:hAnsiTheme="majorBidi" w:cstheme="majorBidi"/>
          <w:sz w:val="20"/>
          <w:szCs w:val="20"/>
        </w:rPr>
        <w:t>.</w:t>
      </w:r>
      <w:bookmarkStart w:id="0" w:name="_GoBack"/>
      <w:bookmarkEnd w:id="0"/>
      <w:r w:rsidRPr="00C0659C">
        <w:rPr>
          <w:rFonts w:asciiTheme="majorBidi" w:hAnsiTheme="majorBidi" w:cstheme="majorBidi"/>
          <w:sz w:val="20"/>
          <w:szCs w:val="20"/>
        </w:rPr>
        <w:t xml:space="preserve"> Land use in the study area </w:t>
      </w:r>
      <w:r w:rsidR="008622D7" w:rsidRPr="00C0659C">
        <w:rPr>
          <w:rFonts w:asciiTheme="majorBidi" w:hAnsiTheme="majorBidi" w:cstheme="majorBidi"/>
          <w:sz w:val="20"/>
          <w:szCs w:val="20"/>
        </w:rPr>
        <w:t>before (1995 and 2000) and after (2005 and 2013) the construction of the underground cutoff walls</w:t>
      </w:r>
      <w:r w:rsidR="00C0659C" w:rsidRPr="00C0659C"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5"/>
        <w:gridCol w:w="230"/>
        <w:gridCol w:w="970"/>
        <w:gridCol w:w="1171"/>
        <w:gridCol w:w="320"/>
        <w:gridCol w:w="1534"/>
        <w:gridCol w:w="1531"/>
        <w:gridCol w:w="320"/>
        <w:gridCol w:w="975"/>
        <w:gridCol w:w="1179"/>
        <w:gridCol w:w="320"/>
        <w:gridCol w:w="970"/>
        <w:gridCol w:w="1171"/>
        <w:gridCol w:w="320"/>
        <w:gridCol w:w="970"/>
        <w:gridCol w:w="1168"/>
      </w:tblGrid>
      <w:tr w:rsidR="00C0659C" w:rsidRPr="00C0659C" w:rsidTr="00A1335A">
        <w:trPr>
          <w:trHeight w:val="284"/>
          <w:jc w:val="center"/>
        </w:trPr>
        <w:tc>
          <w:tcPr>
            <w:tcW w:w="362" w:type="pct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hideMark/>
          </w:tcPr>
          <w:p w:rsidR="00BC6963" w:rsidRPr="00C0659C" w:rsidRDefault="00BC6963" w:rsidP="001432AB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Land Use</w:t>
            </w:r>
          </w:p>
        </w:tc>
        <w:tc>
          <w:tcPr>
            <w:tcW w:w="81" w:type="pct"/>
            <w:tcBorders>
              <w:top w:val="single" w:sz="8" w:space="0" w:color="000000"/>
            </w:tcBorders>
          </w:tcPr>
          <w:p w:rsidR="00BC6963" w:rsidRPr="00C0659C" w:rsidRDefault="00BC6963" w:rsidP="006D78C6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6D78C6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Water</w:t>
            </w:r>
            <w:r w:rsidR="00532002"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" w:type="pct"/>
            <w:tcBorders>
              <w:top w:val="single" w:sz="8" w:space="0" w:color="000000"/>
            </w:tcBorders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Agricultural</w:t>
            </w:r>
          </w:p>
        </w:tc>
        <w:tc>
          <w:tcPr>
            <w:tcW w:w="113" w:type="pct"/>
            <w:tcBorders>
              <w:top w:val="single" w:sz="8" w:space="0" w:color="000000"/>
            </w:tcBorders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Uncultivated land</w:t>
            </w:r>
          </w:p>
        </w:tc>
        <w:tc>
          <w:tcPr>
            <w:tcW w:w="113" w:type="pct"/>
            <w:tcBorders>
              <w:top w:val="single" w:sz="8" w:space="0" w:color="000000"/>
            </w:tcBorders>
          </w:tcPr>
          <w:p w:rsidR="00BC6963" w:rsidRPr="00C0659C" w:rsidRDefault="00BC6963" w:rsidP="00C52E66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C52E66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Building</w:t>
            </w:r>
          </w:p>
        </w:tc>
        <w:tc>
          <w:tcPr>
            <w:tcW w:w="113" w:type="pct"/>
            <w:tcBorders>
              <w:top w:val="single" w:sz="8" w:space="0" w:color="000000"/>
            </w:tcBorders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Pine forest</w:t>
            </w:r>
          </w:p>
        </w:tc>
      </w:tr>
      <w:tr w:rsidR="00C0659C" w:rsidRPr="00C0659C" w:rsidTr="00A1335A">
        <w:trPr>
          <w:trHeight w:val="284"/>
          <w:jc w:val="center"/>
        </w:trPr>
        <w:tc>
          <w:tcPr>
            <w:tcW w:w="362" w:type="pct"/>
            <w:vMerge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BC6963" w:rsidRPr="00C0659C" w:rsidRDefault="00BC6963" w:rsidP="001432AB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8" w:space="0" w:color="000000"/>
            </w:tcBorders>
          </w:tcPr>
          <w:p w:rsidR="00BC6963" w:rsidRPr="00C0659C" w:rsidRDefault="00BC6963" w:rsidP="001432AB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C6963" w:rsidRPr="00C0659C" w:rsidRDefault="00BC6963" w:rsidP="001432AB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  <w:p w:rsidR="00BC6963" w:rsidRPr="00C0659C" w:rsidRDefault="00BC6963" w:rsidP="001432AB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(km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  <w:t>2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1B86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 xml:space="preserve">% of </w:t>
            </w:r>
          </w:p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total area</w:t>
            </w:r>
          </w:p>
        </w:tc>
        <w:tc>
          <w:tcPr>
            <w:tcW w:w="113" w:type="pct"/>
            <w:tcBorders>
              <w:bottom w:val="single" w:sz="8" w:space="0" w:color="000000"/>
            </w:tcBorders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C6963" w:rsidRPr="00C0659C" w:rsidRDefault="00BC6963" w:rsidP="008622D7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  <w:p w:rsidR="00BC6963" w:rsidRPr="00C0659C" w:rsidRDefault="00BC6963" w:rsidP="008622D7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(km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  <w:t>2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1B86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 xml:space="preserve">% of </w:t>
            </w:r>
          </w:p>
          <w:p w:rsidR="00BC6963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total area</w:t>
            </w:r>
          </w:p>
        </w:tc>
        <w:tc>
          <w:tcPr>
            <w:tcW w:w="113" w:type="pct"/>
            <w:tcBorders>
              <w:bottom w:val="single" w:sz="8" w:space="0" w:color="000000"/>
            </w:tcBorders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(km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  <w:t>2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)</w:t>
            </w:r>
          </w:p>
        </w:tc>
        <w:tc>
          <w:tcPr>
            <w:tcW w:w="41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1B86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 xml:space="preserve">% of </w:t>
            </w:r>
          </w:p>
          <w:p w:rsidR="00BC6963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total area</w:t>
            </w:r>
          </w:p>
        </w:tc>
        <w:tc>
          <w:tcPr>
            <w:tcW w:w="113" w:type="pct"/>
            <w:tcBorders>
              <w:bottom w:val="single" w:sz="8" w:space="0" w:color="000000"/>
            </w:tcBorders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(km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  <w:t>2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1B86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 xml:space="preserve">% of </w:t>
            </w:r>
          </w:p>
          <w:p w:rsidR="00BC6963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total area</w:t>
            </w:r>
          </w:p>
        </w:tc>
        <w:tc>
          <w:tcPr>
            <w:tcW w:w="113" w:type="pct"/>
            <w:tcBorders>
              <w:bottom w:val="single" w:sz="8" w:space="0" w:color="000000"/>
            </w:tcBorders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  <w:p w:rsidR="00BC6963" w:rsidRPr="00C0659C" w:rsidRDefault="00BC6963" w:rsidP="007546FD">
            <w:pPr>
              <w:widowControl/>
              <w:jc w:val="left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(km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  <w:vertAlign w:val="superscript"/>
              </w:rPr>
              <w:t>2</w:t>
            </w: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1B86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 xml:space="preserve">% of </w:t>
            </w:r>
          </w:p>
          <w:p w:rsidR="00BC6963" w:rsidRPr="00C0659C" w:rsidRDefault="00BC6963" w:rsidP="007546FD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total area</w:t>
            </w:r>
          </w:p>
        </w:tc>
      </w:tr>
      <w:tr w:rsidR="00C0659C" w:rsidRPr="00C0659C" w:rsidTr="00A1335A">
        <w:trPr>
          <w:trHeight w:val="284"/>
          <w:jc w:val="center"/>
        </w:trPr>
        <w:tc>
          <w:tcPr>
            <w:tcW w:w="362" w:type="pct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</w:tc>
        <w:tc>
          <w:tcPr>
            <w:tcW w:w="81" w:type="pct"/>
            <w:tcBorders>
              <w:top w:val="single" w:sz="8" w:space="0" w:color="000000"/>
              <w:bottom w:val="single" w:sz="4" w:space="0" w:color="auto"/>
            </w:tcBorders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4556" w:type="pct"/>
            <w:gridSpan w:val="14"/>
            <w:tcBorders>
              <w:top w:val="single" w:sz="8" w:space="0" w:color="000000"/>
              <w:bottom w:val="single" w:sz="4" w:space="0" w:color="auto"/>
            </w:tcBorders>
          </w:tcPr>
          <w:p w:rsidR="00BC6963" w:rsidRPr="00C0659C" w:rsidRDefault="001A4A0B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Downstream of the underground cutoff walls</w:t>
            </w: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1995</w:t>
            </w: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11.12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23.78</w:t>
            </w:r>
          </w:p>
        </w:tc>
        <w:tc>
          <w:tcPr>
            <w:tcW w:w="113" w:type="pct"/>
            <w:tcBorders>
              <w:top w:val="single" w:sz="4" w:space="0" w:color="auto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10.55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22.58</w:t>
            </w:r>
          </w:p>
        </w:tc>
        <w:tc>
          <w:tcPr>
            <w:tcW w:w="113" w:type="pct"/>
            <w:tcBorders>
              <w:top w:val="single" w:sz="4" w:space="0" w:color="auto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15.49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33.15</w:t>
            </w:r>
          </w:p>
        </w:tc>
        <w:tc>
          <w:tcPr>
            <w:tcW w:w="113" w:type="pct"/>
            <w:tcBorders>
              <w:top w:val="single" w:sz="4" w:space="0" w:color="auto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2.73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5.84</w:t>
            </w:r>
          </w:p>
        </w:tc>
        <w:tc>
          <w:tcPr>
            <w:tcW w:w="113" w:type="pct"/>
            <w:tcBorders>
              <w:top w:val="single" w:sz="4" w:space="0" w:color="auto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6.85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14.65</w:t>
            </w: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2000</w:t>
            </w:r>
          </w:p>
        </w:tc>
        <w:tc>
          <w:tcPr>
            <w:tcW w:w="81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6.07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12.98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13.17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28.14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18.63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39.82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3.67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7.85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5.25</w:t>
            </w: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11.22</w:t>
            </w: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2005</w:t>
            </w:r>
          </w:p>
        </w:tc>
        <w:tc>
          <w:tcPr>
            <w:tcW w:w="81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15.78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32.41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10.33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21.23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16.61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34.12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3.77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7.74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2.19</w:t>
            </w: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4.50</w:t>
            </w:r>
          </w:p>
        </w:tc>
      </w:tr>
      <w:tr w:rsidR="00C0659C" w:rsidRPr="00C0659C" w:rsidTr="00A1335A">
        <w:trPr>
          <w:trHeight w:val="284"/>
          <w:jc w:val="center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2013</w:t>
            </w: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8.97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15.32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2.71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4.62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16.05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27.40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24.75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42.24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6.11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10.42</w:t>
            </w: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0B" w:rsidRPr="00C0659C" w:rsidRDefault="001A4A0B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Area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</w:tcPr>
          <w:p w:rsidR="001A4A0B" w:rsidRPr="00C0659C" w:rsidRDefault="001A4A0B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455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0B" w:rsidRPr="00C0659C" w:rsidRDefault="001A4A0B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Upstream of the underground cutoff walls</w:t>
            </w: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1995</w:t>
            </w:r>
          </w:p>
        </w:tc>
        <w:tc>
          <w:tcPr>
            <w:tcW w:w="81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1.56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58.53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80.81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0.30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12.55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17.33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-</w:t>
            </w: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2000</w:t>
            </w:r>
          </w:p>
        </w:tc>
        <w:tc>
          <w:tcPr>
            <w:tcW w:w="81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0.16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57.39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79.24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4.21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5.81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10.71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14.79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/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</w:tr>
      <w:tr w:rsidR="00C0659C" w:rsidRPr="00C0659C" w:rsidTr="00A1335A">
        <w:trPr>
          <w:trHeight w:val="269"/>
          <w:jc w:val="center"/>
        </w:trPr>
        <w:tc>
          <w:tcPr>
            <w:tcW w:w="362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2005</w:t>
            </w:r>
          </w:p>
        </w:tc>
        <w:tc>
          <w:tcPr>
            <w:tcW w:w="81" w:type="pct"/>
            <w:tcBorders>
              <w:top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0.38</w:t>
            </w:r>
          </w:p>
        </w:tc>
        <w:tc>
          <w:tcPr>
            <w:tcW w:w="113" w:type="pct"/>
            <w:tcBorders>
              <w:top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58.12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80.25</w:t>
            </w:r>
          </w:p>
        </w:tc>
        <w:tc>
          <w:tcPr>
            <w:tcW w:w="113" w:type="pct"/>
            <w:tcBorders>
              <w:top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5.77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7.97</w:t>
            </w:r>
          </w:p>
        </w:tc>
        <w:tc>
          <w:tcPr>
            <w:tcW w:w="113" w:type="pct"/>
            <w:tcBorders>
              <w:top w:val="nil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8.26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11.41</w:t>
            </w:r>
          </w:p>
        </w:tc>
        <w:tc>
          <w:tcPr>
            <w:tcW w:w="113" w:type="pct"/>
            <w:tcBorders>
              <w:top w:val="nil"/>
            </w:tcBorders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/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</w:tr>
      <w:tr w:rsidR="00C0659C" w:rsidRPr="00C0659C" w:rsidTr="00A1335A">
        <w:trPr>
          <w:trHeight w:val="284"/>
          <w:jc w:val="center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1432AB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2013</w:t>
            </w: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0.52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46.58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64.22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12.32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16.98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963" w:rsidRPr="00C0659C" w:rsidRDefault="00BC6963" w:rsidP="00BC6963">
            <w:pPr>
              <w:jc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C0659C">
              <w:rPr>
                <w:rFonts w:asciiTheme="majorBidi" w:hAnsiTheme="majorBidi" w:cstheme="majorBidi"/>
                <w:sz w:val="20"/>
                <w:szCs w:val="20"/>
              </w:rPr>
              <w:t>13.26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  <w:r w:rsidRPr="00C0659C"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  <w:t>18.28</w:t>
            </w:r>
          </w:p>
        </w:tc>
        <w:tc>
          <w:tcPr>
            <w:tcW w:w="113" w:type="pct"/>
            <w:tcBorders>
              <w:top w:val="nil"/>
              <w:bottom w:val="single" w:sz="4" w:space="0" w:color="auto"/>
            </w:tcBorders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3" w:rsidRPr="00C0659C" w:rsidRDefault="00BC6963" w:rsidP="00BC6963">
            <w:pPr>
              <w:widowControl/>
              <w:jc w:val="center"/>
              <w:rPr>
                <w:rFonts w:asciiTheme="majorBidi" w:eastAsia="SimSun" w:hAnsiTheme="majorBidi" w:cstheme="majorBidi"/>
                <w:kern w:val="0"/>
                <w:sz w:val="20"/>
                <w:szCs w:val="20"/>
              </w:rPr>
            </w:pPr>
          </w:p>
        </w:tc>
      </w:tr>
    </w:tbl>
    <w:p w:rsidR="001432AB" w:rsidRPr="00C0659C" w:rsidRDefault="00532002">
      <w:pPr>
        <w:rPr>
          <w:rFonts w:asciiTheme="majorBidi" w:hAnsiTheme="majorBidi" w:cstheme="majorBidi"/>
          <w:sz w:val="20"/>
          <w:szCs w:val="20"/>
        </w:rPr>
      </w:pPr>
      <w:r w:rsidRPr="00C0659C">
        <w:rPr>
          <w:rFonts w:asciiTheme="majorBidi" w:hAnsiTheme="majorBidi" w:cstheme="majorBidi"/>
          <w:sz w:val="20"/>
          <w:szCs w:val="20"/>
          <w:vertAlign w:val="superscript"/>
        </w:rPr>
        <w:t>a</w:t>
      </w:r>
      <w:r w:rsidRPr="00C0659C">
        <w:rPr>
          <w:rFonts w:asciiTheme="majorBidi" w:hAnsiTheme="majorBidi" w:cstheme="majorBidi"/>
          <w:sz w:val="20"/>
          <w:szCs w:val="20"/>
        </w:rPr>
        <w:t xml:space="preserve"> Estuaries are not included in the definition of this land use type excepted </w:t>
      </w:r>
      <w:r w:rsidR="004E6BAD" w:rsidRPr="00C0659C">
        <w:rPr>
          <w:rFonts w:asciiTheme="majorBidi" w:hAnsiTheme="majorBidi" w:cstheme="majorBidi"/>
          <w:sz w:val="20"/>
          <w:szCs w:val="20"/>
        </w:rPr>
        <w:t>the</w:t>
      </w:r>
      <w:r w:rsidRPr="00C0659C">
        <w:rPr>
          <w:rFonts w:asciiTheme="majorBidi" w:hAnsiTheme="majorBidi" w:cstheme="majorBidi"/>
          <w:sz w:val="20"/>
          <w:szCs w:val="20"/>
        </w:rPr>
        <w:t xml:space="preserve"> mariculture ponds </w:t>
      </w:r>
    </w:p>
    <w:sectPr w:rsidR="001432AB" w:rsidRPr="00C0659C" w:rsidSect="00BC69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22" w:rsidRDefault="00CB7022" w:rsidP="001432AB">
      <w:r>
        <w:separator/>
      </w:r>
    </w:p>
  </w:endnote>
  <w:endnote w:type="continuationSeparator" w:id="0">
    <w:p w:rsidR="00CB7022" w:rsidRDefault="00CB7022" w:rsidP="0014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22" w:rsidRDefault="00CB7022" w:rsidP="001432AB">
      <w:r>
        <w:separator/>
      </w:r>
    </w:p>
  </w:footnote>
  <w:footnote w:type="continuationSeparator" w:id="0">
    <w:p w:rsidR="00CB7022" w:rsidRDefault="00CB7022" w:rsidP="0014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8"/>
    <w:rsid w:val="001432AB"/>
    <w:rsid w:val="001A4A0B"/>
    <w:rsid w:val="00361B86"/>
    <w:rsid w:val="004574D5"/>
    <w:rsid w:val="004E6BAD"/>
    <w:rsid w:val="00523303"/>
    <w:rsid w:val="00532002"/>
    <w:rsid w:val="005E0ECC"/>
    <w:rsid w:val="00616108"/>
    <w:rsid w:val="006D78C6"/>
    <w:rsid w:val="00715F36"/>
    <w:rsid w:val="008622D7"/>
    <w:rsid w:val="00904B45"/>
    <w:rsid w:val="00966DC9"/>
    <w:rsid w:val="00A1335A"/>
    <w:rsid w:val="00B016D2"/>
    <w:rsid w:val="00B659A7"/>
    <w:rsid w:val="00BC6963"/>
    <w:rsid w:val="00C0659C"/>
    <w:rsid w:val="00C25947"/>
    <w:rsid w:val="00C52E66"/>
    <w:rsid w:val="00C710E7"/>
    <w:rsid w:val="00C87DE7"/>
    <w:rsid w:val="00CB7022"/>
    <w:rsid w:val="00D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Char"/>
    <w:uiPriority w:val="99"/>
    <w:unhideWhenUsed/>
    <w:rsid w:val="0014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bsatz-Standardschriftart"/>
    <w:link w:val="Kopfzeile"/>
    <w:uiPriority w:val="99"/>
    <w:rsid w:val="001432AB"/>
    <w:rPr>
      <w:sz w:val="18"/>
      <w:szCs w:val="18"/>
    </w:rPr>
  </w:style>
  <w:style w:type="paragraph" w:styleId="Fuzeile">
    <w:name w:val="footer"/>
    <w:basedOn w:val="Standard"/>
    <w:link w:val="Char0"/>
    <w:uiPriority w:val="99"/>
    <w:unhideWhenUsed/>
    <w:rsid w:val="0014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bsatz-Standardschriftart"/>
    <w:link w:val="Fuzeile"/>
    <w:uiPriority w:val="99"/>
    <w:rsid w:val="001432AB"/>
    <w:rPr>
      <w:sz w:val="18"/>
      <w:szCs w:val="18"/>
    </w:rPr>
  </w:style>
  <w:style w:type="paragraph" w:styleId="Sprechblasentext">
    <w:name w:val="Balloon Text"/>
    <w:basedOn w:val="Standard"/>
    <w:link w:val="Char1"/>
    <w:uiPriority w:val="99"/>
    <w:semiHidden/>
    <w:unhideWhenUsed/>
    <w:rsid w:val="006D78C6"/>
    <w:rPr>
      <w:sz w:val="18"/>
      <w:szCs w:val="18"/>
    </w:rPr>
  </w:style>
  <w:style w:type="character" w:customStyle="1" w:styleId="Char1">
    <w:name w:val="批注框文本 Char"/>
    <w:basedOn w:val="Absatz-Standardschriftart"/>
    <w:link w:val="Sprechblasentext"/>
    <w:uiPriority w:val="99"/>
    <w:semiHidden/>
    <w:rsid w:val="006D7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Char"/>
    <w:uiPriority w:val="99"/>
    <w:unhideWhenUsed/>
    <w:rsid w:val="0014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bsatz-Standardschriftart"/>
    <w:link w:val="Kopfzeile"/>
    <w:uiPriority w:val="99"/>
    <w:rsid w:val="001432AB"/>
    <w:rPr>
      <w:sz w:val="18"/>
      <w:szCs w:val="18"/>
    </w:rPr>
  </w:style>
  <w:style w:type="paragraph" w:styleId="Fuzeile">
    <w:name w:val="footer"/>
    <w:basedOn w:val="Standard"/>
    <w:link w:val="Char0"/>
    <w:uiPriority w:val="99"/>
    <w:unhideWhenUsed/>
    <w:rsid w:val="0014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bsatz-Standardschriftart"/>
    <w:link w:val="Fuzeile"/>
    <w:uiPriority w:val="99"/>
    <w:rsid w:val="001432AB"/>
    <w:rPr>
      <w:sz w:val="18"/>
      <w:szCs w:val="18"/>
    </w:rPr>
  </w:style>
  <w:style w:type="paragraph" w:styleId="Sprechblasentext">
    <w:name w:val="Balloon Text"/>
    <w:basedOn w:val="Standard"/>
    <w:link w:val="Char1"/>
    <w:uiPriority w:val="99"/>
    <w:semiHidden/>
    <w:unhideWhenUsed/>
    <w:rsid w:val="006D78C6"/>
    <w:rPr>
      <w:sz w:val="18"/>
      <w:szCs w:val="18"/>
    </w:rPr>
  </w:style>
  <w:style w:type="character" w:customStyle="1" w:styleId="Char1">
    <w:name w:val="批注框文本 Char"/>
    <w:basedOn w:val="Absatz-Standardschriftart"/>
    <w:link w:val="Sprechblasentext"/>
    <w:uiPriority w:val="99"/>
    <w:semiHidden/>
    <w:rsid w:val="006D7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大连理工大学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Heike Reichelt</cp:lastModifiedBy>
  <cp:revision>3</cp:revision>
  <dcterms:created xsi:type="dcterms:W3CDTF">2016-05-03T13:19:00Z</dcterms:created>
  <dcterms:modified xsi:type="dcterms:W3CDTF">2016-05-03T13:20:00Z</dcterms:modified>
</cp:coreProperties>
</file>