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73" w:rsidRDefault="000B5373" w:rsidP="000B5373">
      <w:pPr>
        <w:jc w:val="left"/>
        <w:rPr>
          <w:rFonts w:cs="Times New Roman"/>
          <w:b/>
          <w:szCs w:val="24"/>
        </w:rPr>
      </w:pPr>
      <w:r>
        <w:rPr>
          <w:rFonts w:cs="Times New Roman"/>
          <w:b/>
          <w:szCs w:val="24"/>
        </w:rPr>
        <w:t>ONLINE SUPPORTING MATERIAL</w:t>
      </w:r>
    </w:p>
    <w:p w:rsidR="000B5373" w:rsidRDefault="000B5373" w:rsidP="000B5373">
      <w:pPr>
        <w:jc w:val="left"/>
        <w:rPr>
          <w:rFonts w:cs="Times New Roman"/>
          <w:b/>
          <w:szCs w:val="24"/>
        </w:rPr>
      </w:pPr>
    </w:p>
    <w:p w:rsidR="000B5373" w:rsidRPr="005B505B" w:rsidRDefault="000B5373" w:rsidP="000B5373">
      <w:pPr>
        <w:autoSpaceDE w:val="0"/>
        <w:autoSpaceDN w:val="0"/>
        <w:adjustRightInd w:val="0"/>
        <w:jc w:val="left"/>
        <w:rPr>
          <w:rFonts w:cs="Times New Roman"/>
          <w:szCs w:val="24"/>
          <w:lang w:eastAsia="it-IT"/>
        </w:rPr>
      </w:pPr>
      <w:r w:rsidRPr="00650FB7">
        <w:rPr>
          <w:rFonts w:cs="Times New Roman"/>
          <w:szCs w:val="24"/>
          <w:lang w:val="en-GB"/>
        </w:rPr>
        <w:t xml:space="preserve">As discussed in the paper, </w:t>
      </w:r>
      <w:r w:rsidRPr="00650FB7">
        <w:rPr>
          <w:szCs w:val="24"/>
        </w:rPr>
        <w:t xml:space="preserve">there is today </w:t>
      </w:r>
      <w:r>
        <w:rPr>
          <w:szCs w:val="24"/>
        </w:rPr>
        <w:t>significant</w:t>
      </w:r>
      <w:r w:rsidRPr="00650FB7">
        <w:rPr>
          <w:szCs w:val="24"/>
        </w:rPr>
        <w:t xml:space="preserve"> evidence that partisan preferences infl</w:t>
      </w:r>
      <w:r>
        <w:rPr>
          <w:szCs w:val="24"/>
        </w:rPr>
        <w:t xml:space="preserve">uence retrospective evaluations. </w:t>
      </w:r>
      <w:r>
        <w:rPr>
          <w:rFonts w:cs="Times New Roman"/>
          <w:szCs w:val="24"/>
          <w:lang w:val="en-GB"/>
        </w:rPr>
        <w:t>Several have in fact argued</w:t>
      </w:r>
      <w:r w:rsidRPr="00650FB7">
        <w:rPr>
          <w:rFonts w:cs="Times New Roman"/>
          <w:szCs w:val="24"/>
          <w:lang w:val="en-GB"/>
        </w:rPr>
        <w:t xml:space="preserve"> that peoples</w:t>
      </w:r>
      <w:r>
        <w:rPr>
          <w:rFonts w:cs="Times New Roman"/>
          <w:szCs w:val="24"/>
          <w:lang w:val="en-GB"/>
        </w:rPr>
        <w:t>’</w:t>
      </w:r>
      <w:r w:rsidRPr="00650FB7">
        <w:rPr>
          <w:rFonts w:cs="Times New Roman"/>
          <w:szCs w:val="24"/>
          <w:lang w:val="en-GB"/>
        </w:rPr>
        <w:t xml:space="preserve"> perceptions of policy performance are shaped by their political orientation – notably partisanship (Wlezien et al. 1997; Duch et al. 2000; Evans and Andersen 2006) – </w:t>
      </w:r>
      <w:r>
        <w:rPr>
          <w:rFonts w:cs="Times New Roman"/>
          <w:szCs w:val="24"/>
          <w:lang w:val="en-GB"/>
        </w:rPr>
        <w:t xml:space="preserve">albeit </w:t>
      </w:r>
      <w:r w:rsidRPr="00650FB7">
        <w:rPr>
          <w:rFonts w:cs="Times New Roman"/>
          <w:szCs w:val="24"/>
          <w:lang w:val="en-GB"/>
        </w:rPr>
        <w:t>others have questioned this</w:t>
      </w:r>
      <w:r>
        <w:rPr>
          <w:rFonts w:cs="Times New Roman"/>
          <w:szCs w:val="24"/>
          <w:lang w:val="en-GB"/>
        </w:rPr>
        <w:t xml:space="preserve"> </w:t>
      </w:r>
      <w:r w:rsidRPr="00650FB7">
        <w:rPr>
          <w:rFonts w:cs="Times New Roman"/>
          <w:szCs w:val="24"/>
          <w:lang w:val="en-GB"/>
        </w:rPr>
        <w:t xml:space="preserve">(e.g., Lewis-Beck, </w:t>
      </w:r>
      <w:r w:rsidRPr="00650FB7">
        <w:rPr>
          <w:rFonts w:eastAsia="Times New Roman" w:cs="Times New Roman"/>
          <w:szCs w:val="24"/>
          <w:lang w:val="en-GB" w:eastAsia="en-GB"/>
        </w:rPr>
        <w:t>Nadeau, and Elias</w:t>
      </w:r>
      <w:r w:rsidRPr="00650FB7">
        <w:rPr>
          <w:rFonts w:cs="Times New Roman"/>
          <w:szCs w:val="24"/>
          <w:lang w:val="en-GB"/>
        </w:rPr>
        <w:t xml:space="preserve"> 2008). To account for this perceptual bias, i.e., voters who feel close to a political party are likely to evaluate its performance more positively through a ‘partisan lens’, </w:t>
      </w:r>
      <w:r>
        <w:rPr>
          <w:rFonts w:cs="Times New Roman"/>
          <w:szCs w:val="24"/>
          <w:lang w:val="en-GB"/>
        </w:rPr>
        <w:t>we show below the results of</w:t>
      </w:r>
      <w:r w:rsidRPr="00650FB7">
        <w:rPr>
          <w:rFonts w:cs="Times New Roman"/>
          <w:szCs w:val="24"/>
          <w:lang w:eastAsia="it-IT"/>
        </w:rPr>
        <w:t xml:space="preserve"> additional models in which retrospective evaluations have been interacted with partisanship, and models in which party i</w:t>
      </w:r>
      <w:r>
        <w:rPr>
          <w:rFonts w:cs="Times New Roman"/>
          <w:szCs w:val="24"/>
          <w:lang w:eastAsia="it-IT"/>
        </w:rPr>
        <w:t xml:space="preserve">dentification has been excluded from the analyses </w:t>
      </w:r>
      <w:r w:rsidRPr="00650FB7">
        <w:rPr>
          <w:rFonts w:cs="Times New Roman"/>
          <w:szCs w:val="24"/>
          <w:lang w:eastAsia="it-IT"/>
        </w:rPr>
        <w:t xml:space="preserve">all together. The </w:t>
      </w:r>
      <w:r>
        <w:rPr>
          <w:rFonts w:cs="Times New Roman"/>
          <w:szCs w:val="24"/>
          <w:lang w:eastAsia="it-IT"/>
        </w:rPr>
        <w:t xml:space="preserve">results without party identification are shown in Table S1: a comparison between Table S1 (without a party identification variable ) and Table A1 (with party identification) shows that both the sign and the significance of the coefficients of the retrospective evaluations variables remain unchanged when we drop party identification from our empirical models, ultimately suggesting that the relationships of interest are robust to the inclusion or exclusion of the party identification variable. In addition, Table S2 presents models in which the variables measuring performance evaluations are interacted with variables measuring party identification. As the results indicate, while on a general level it seems that non identifiers tend to punish their own party to a lesser degree, the interaction terms between retrospective evaluations and party identification do not reach conventional level of statistical significance which suggests that </w:t>
      </w:r>
      <w:r w:rsidRPr="00650FB7">
        <w:rPr>
          <w:rFonts w:cs="Times New Roman"/>
          <w:szCs w:val="24"/>
          <w:lang w:val="en-GB"/>
        </w:rPr>
        <w:t xml:space="preserve">perceptions of policy performance are </w:t>
      </w:r>
      <w:r>
        <w:rPr>
          <w:rFonts w:cs="Times New Roman"/>
          <w:szCs w:val="24"/>
          <w:lang w:val="en-GB"/>
        </w:rPr>
        <w:t xml:space="preserve">not significantly </w:t>
      </w:r>
      <w:r w:rsidRPr="00650FB7">
        <w:rPr>
          <w:rFonts w:cs="Times New Roman"/>
          <w:szCs w:val="24"/>
          <w:lang w:val="en-GB"/>
        </w:rPr>
        <w:t xml:space="preserve">shaped by </w:t>
      </w:r>
      <w:r>
        <w:rPr>
          <w:rFonts w:cs="Times New Roman"/>
          <w:szCs w:val="24"/>
          <w:lang w:val="en-GB"/>
        </w:rPr>
        <w:t>people</w:t>
      </w:r>
      <w:r w:rsidRPr="00650FB7">
        <w:rPr>
          <w:rFonts w:cs="Times New Roman"/>
          <w:szCs w:val="24"/>
          <w:lang w:val="en-GB"/>
        </w:rPr>
        <w:t xml:space="preserve"> political orientation</w:t>
      </w:r>
      <w:r>
        <w:rPr>
          <w:rFonts w:cs="Times New Roman"/>
          <w:szCs w:val="24"/>
          <w:lang w:val="en-GB"/>
        </w:rPr>
        <w:t xml:space="preserve">. </w:t>
      </w:r>
      <w:r>
        <w:rPr>
          <w:rFonts w:cs="Times New Roman"/>
          <w:szCs w:val="24"/>
          <w:lang w:val="en-GB" w:eastAsia="it-IT"/>
        </w:rPr>
        <w:t xml:space="preserve">Finally, </w:t>
      </w:r>
      <w:r w:rsidRPr="00650FB7">
        <w:rPr>
          <w:rFonts w:eastAsia="Times New Roman" w:cs="Times New Roman"/>
          <w:szCs w:val="24"/>
          <w:lang w:val="en-GB" w:eastAsia="en-GB"/>
        </w:rPr>
        <w:t>Table S3 contain</w:t>
      </w:r>
      <w:r>
        <w:rPr>
          <w:rFonts w:eastAsia="Times New Roman" w:cs="Times New Roman"/>
          <w:szCs w:val="24"/>
          <w:lang w:val="en-GB" w:eastAsia="en-GB"/>
        </w:rPr>
        <w:t>s</w:t>
      </w:r>
      <w:r w:rsidRPr="00650FB7">
        <w:rPr>
          <w:rFonts w:eastAsia="Times New Roman" w:cs="Times New Roman"/>
          <w:szCs w:val="24"/>
          <w:lang w:val="en-GB" w:eastAsia="en-GB"/>
        </w:rPr>
        <w:t xml:space="preserve"> </w:t>
      </w:r>
      <w:r w:rsidRPr="00650FB7">
        <w:rPr>
          <w:rFonts w:cs="Times New Roman"/>
          <w:szCs w:val="24"/>
        </w:rPr>
        <w:t>a correlation matrix of all evaluations and party identification variables.</w:t>
      </w:r>
      <w:r>
        <w:rPr>
          <w:rFonts w:cs="Times New Roman"/>
          <w:szCs w:val="24"/>
        </w:rPr>
        <w:t xml:space="preserve"> It shows that the correlation between party identification and performance evaluations are rather low and do not show any problematic patterns.</w:t>
      </w:r>
    </w:p>
    <w:p w:rsidR="000B5373" w:rsidRPr="00650FB7" w:rsidRDefault="000B5373" w:rsidP="000B5373">
      <w:pPr>
        <w:jc w:val="left"/>
        <w:rPr>
          <w:rFonts w:cs="Times New Roman"/>
          <w:b/>
          <w:szCs w:val="24"/>
          <w:lang w:val="en-GB"/>
        </w:rPr>
      </w:pPr>
    </w:p>
    <w:p w:rsidR="000B5373" w:rsidRDefault="000B5373" w:rsidP="000B5373">
      <w:pPr>
        <w:jc w:val="left"/>
        <w:rPr>
          <w:rFonts w:cs="Times New Roman"/>
          <w:b/>
          <w:szCs w:val="24"/>
        </w:rPr>
      </w:pPr>
    </w:p>
    <w:p w:rsidR="000B5373" w:rsidRDefault="000B5373" w:rsidP="000B5373">
      <w:pPr>
        <w:jc w:val="left"/>
        <w:rPr>
          <w:rFonts w:cs="Times New Roman"/>
          <w:b/>
          <w:szCs w:val="24"/>
        </w:rPr>
        <w:sectPr w:rsidR="000B5373" w:rsidSect="004D533E">
          <w:pgSz w:w="12242" w:h="15842"/>
          <w:pgMar w:top="1440" w:right="1440" w:bottom="1440" w:left="1440" w:header="720" w:footer="720" w:gutter="0"/>
          <w:cols w:space="720"/>
          <w:docGrid w:linePitch="360"/>
        </w:sectPr>
      </w:pPr>
    </w:p>
    <w:p w:rsidR="000B5373" w:rsidRPr="001C3A2A" w:rsidRDefault="000B5373" w:rsidP="000B5373">
      <w:pPr>
        <w:ind w:left="720" w:hanging="720"/>
        <w:jc w:val="left"/>
        <w:rPr>
          <w:rFonts w:cs="Times New Roman"/>
          <w:szCs w:val="24"/>
        </w:rPr>
      </w:pPr>
      <w:r>
        <w:rPr>
          <w:rFonts w:cs="Times New Roman"/>
          <w:szCs w:val="24"/>
        </w:rPr>
        <w:lastRenderedPageBreak/>
        <w:t>Table S1: Models of vote choice (without party identification): Multinomial logit models (2013)</w:t>
      </w:r>
    </w:p>
    <w:tbl>
      <w:tblPr>
        <w:tblW w:w="0" w:type="auto"/>
        <w:tblBorders>
          <w:top w:val="single" w:sz="4" w:space="0" w:color="auto"/>
          <w:bottom w:val="single" w:sz="4" w:space="0" w:color="auto"/>
        </w:tblBorders>
        <w:tblLook w:val="0000" w:firstRow="0" w:lastRow="0" w:firstColumn="0" w:lastColumn="0" w:noHBand="0" w:noVBand="0"/>
      </w:tblPr>
      <w:tblGrid>
        <w:gridCol w:w="2415"/>
        <w:gridCol w:w="861"/>
        <w:gridCol w:w="951"/>
        <w:gridCol w:w="861"/>
        <w:gridCol w:w="693"/>
        <w:gridCol w:w="693"/>
        <w:gridCol w:w="861"/>
        <w:gridCol w:w="861"/>
        <w:gridCol w:w="951"/>
        <w:gridCol w:w="891"/>
        <w:gridCol w:w="861"/>
        <w:gridCol w:w="951"/>
        <w:gridCol w:w="891"/>
      </w:tblGrid>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Reference: Vote CDU/CSU</w:t>
            </w: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r>
      <w:tr w:rsidR="000B5373" w:rsidRPr="00FD55F9" w:rsidTr="00C2572A">
        <w:tc>
          <w:tcPr>
            <w:tcW w:w="0" w:type="auto"/>
            <w:tcBorders>
              <w:bottom w:val="nil"/>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gridSpan w:val="3"/>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SPD</w:t>
            </w:r>
          </w:p>
        </w:tc>
        <w:tc>
          <w:tcPr>
            <w:tcW w:w="0" w:type="auto"/>
            <w:gridSpan w:val="3"/>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FDP</w:t>
            </w:r>
          </w:p>
        </w:tc>
        <w:tc>
          <w:tcPr>
            <w:tcW w:w="0" w:type="auto"/>
            <w:gridSpan w:val="3"/>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Greens</w:t>
            </w:r>
          </w:p>
        </w:tc>
        <w:tc>
          <w:tcPr>
            <w:tcW w:w="0" w:type="auto"/>
            <w:gridSpan w:val="3"/>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Die Linke</w:t>
            </w:r>
          </w:p>
        </w:tc>
      </w:tr>
      <w:tr w:rsidR="000B5373" w:rsidRPr="00FD55F9" w:rsidTr="00C2572A">
        <w:tc>
          <w:tcPr>
            <w:tcW w:w="0" w:type="auto"/>
            <w:tcBorders>
              <w:top w:val="nil"/>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(1)</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(2)</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(3)</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(1)</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(2)</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(3)</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(1)</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(2)</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(3)</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(1)</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(2)</w:t>
            </w:r>
          </w:p>
        </w:tc>
        <w:tc>
          <w:tcPr>
            <w:tcW w:w="0" w:type="auto"/>
            <w:tcBorders>
              <w:top w:val="single" w:sz="4" w:space="0" w:color="auto"/>
              <w:bottom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(3)</w:t>
            </w:r>
          </w:p>
        </w:tc>
      </w:tr>
      <w:tr w:rsidR="000B5373" w:rsidRPr="00FD55F9" w:rsidTr="00C2572A">
        <w:tc>
          <w:tcPr>
            <w:tcW w:w="0" w:type="auto"/>
            <w:tcBorders>
              <w:top w:val="single" w:sz="4" w:space="0" w:color="auto"/>
            </w:tcBorders>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Retrospective economy</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-1.91***</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6.85***</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-0.59</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3.35</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-1.22+</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5.38**</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-1.95**</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8.17***</w:t>
            </w:r>
          </w:p>
        </w:tc>
        <w:tc>
          <w:tcPr>
            <w:tcW w:w="0" w:type="auto"/>
            <w:tcBorders>
              <w:top w:val="single" w:sz="4" w:space="0" w:color="auto"/>
            </w:tcBorders>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(1.63)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(2.97)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(0.63)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(2.02)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(2.03)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Responsibility economy</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6.39***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3.12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3.33+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7.26***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(1.45)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(2.67)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(1.89)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(1.73)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 xml:space="preserve">Retrospective economy* </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-13.75***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-5.94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-10.93***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-15.89***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Responsibility economy</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(2.46)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(4.31)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(3.17)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(3.00)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General performance (CDU)</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-9.75***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-4.48***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-9.62***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-9.54***</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(1.03)</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General performance (SPD)</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-1.68**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6.03***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-1.23</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(0.63)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(0.90)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(0.90)</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General performance (FDP)</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8.26***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0.03</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(0.94)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(1.13)</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General performance (Greens)</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1.57*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0.94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11.40***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0.51</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(1.02)</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General performance (Linke)</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11.18***</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(0.65)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(0.93)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(1.17)</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Satisfaction with democracy</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1.26**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0.13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-0.37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4.95***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4.73***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2.32**</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(0.91)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(0.75)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(0.74)</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Age</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0.02</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(0.01)</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Female</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-0.15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-0.19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-0.19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0.04</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(0.18)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(0.18)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(0.33)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(0.33)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(0.34)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(0.32)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(0.34)</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Political Interest</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-0.94*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-1.47+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-1.82*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-1.28*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-2.32***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-2.38***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-0.73</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(0.61)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(0.78)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(0.79)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(0.60)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(0.61)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(0.81)</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Constant</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-3.14**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-1.29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-3.36+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1.29+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0.25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-5.87***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-2.69*</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(0.52)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(1.07)</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(0.82)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(0.98)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(1.99)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(1.21)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(0.70)</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(1.06)</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(0.71)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(1.39)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(1.09)</w:t>
            </w: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i/>
                <w:iCs/>
                <w:sz w:val="18"/>
                <w:szCs w:val="18"/>
              </w:rPr>
              <w:t>N</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851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851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851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Pseudo-R2</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Pr>
                <w:rFonts w:cs="Times New Roman"/>
                <w:sz w:val="18"/>
                <w:szCs w:val="18"/>
              </w:rPr>
              <w:t>0.1</w:t>
            </w:r>
            <w:r w:rsidRPr="00FD55F9">
              <w:rPr>
                <w:rFonts w:cs="Times New Roman"/>
                <w:sz w:val="18"/>
                <w:szCs w:val="18"/>
              </w:rPr>
              <w:t>8</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Pr>
                <w:rFonts w:cs="Times New Roman"/>
                <w:sz w:val="18"/>
                <w:szCs w:val="18"/>
              </w:rPr>
              <w:t>0.2</w:t>
            </w:r>
            <w:r w:rsidRPr="00FD55F9">
              <w:rPr>
                <w:rFonts w:cs="Times New Roman"/>
                <w:sz w:val="18"/>
                <w:szCs w:val="18"/>
              </w:rPr>
              <w:t>1</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0.43</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LL</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-1105.85</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-1069.14</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-683.49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r w:rsidR="000B5373" w:rsidRPr="00FD55F9" w:rsidTr="00C2572A">
        <w:tc>
          <w:tcPr>
            <w:tcW w:w="0" w:type="auto"/>
            <w:vAlign w:val="center"/>
          </w:tcPr>
          <w:p w:rsidR="000B5373" w:rsidRPr="00FD55F9" w:rsidRDefault="000B5373" w:rsidP="00C2572A">
            <w:pPr>
              <w:widowControl w:val="0"/>
              <w:autoSpaceDE w:val="0"/>
              <w:autoSpaceDN w:val="0"/>
              <w:adjustRightInd w:val="0"/>
              <w:spacing w:line="240" w:lineRule="auto"/>
              <w:jc w:val="left"/>
              <w:rPr>
                <w:rFonts w:cs="Times New Roman"/>
                <w:sz w:val="18"/>
                <w:szCs w:val="18"/>
              </w:rPr>
            </w:pPr>
            <w:r w:rsidRPr="00FD55F9">
              <w:rPr>
                <w:rFonts w:cs="Times New Roman"/>
                <w:sz w:val="18"/>
                <w:szCs w:val="18"/>
              </w:rPr>
              <w:t>AIC</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2259.69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2202.29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r w:rsidRPr="00FD55F9">
              <w:rPr>
                <w:rFonts w:cs="Times New Roman"/>
                <w:sz w:val="18"/>
                <w:szCs w:val="18"/>
              </w:rPr>
              <w:t>1446.99</w:t>
            </w: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c>
          <w:tcPr>
            <w:tcW w:w="0" w:type="auto"/>
          </w:tcPr>
          <w:p w:rsidR="000B5373" w:rsidRPr="00FD55F9" w:rsidRDefault="000B5373" w:rsidP="00C2572A">
            <w:pPr>
              <w:widowControl w:val="0"/>
              <w:autoSpaceDE w:val="0"/>
              <w:autoSpaceDN w:val="0"/>
              <w:adjustRightInd w:val="0"/>
              <w:spacing w:line="240" w:lineRule="auto"/>
              <w:jc w:val="center"/>
              <w:rPr>
                <w:rFonts w:cs="Times New Roman"/>
                <w:sz w:val="18"/>
                <w:szCs w:val="18"/>
              </w:rPr>
            </w:pPr>
          </w:p>
        </w:tc>
      </w:tr>
    </w:tbl>
    <w:p w:rsidR="000B5373" w:rsidRPr="00BB4E31" w:rsidRDefault="000B5373" w:rsidP="000B5373">
      <w:pPr>
        <w:widowControl w:val="0"/>
        <w:autoSpaceDE w:val="0"/>
        <w:autoSpaceDN w:val="0"/>
        <w:adjustRightInd w:val="0"/>
        <w:spacing w:line="240" w:lineRule="auto"/>
        <w:rPr>
          <w:rFonts w:cs="Times New Roman"/>
          <w:sz w:val="20"/>
          <w:szCs w:val="20"/>
        </w:rPr>
      </w:pPr>
      <w:r>
        <w:rPr>
          <w:rFonts w:cs="Times New Roman"/>
          <w:sz w:val="20"/>
          <w:szCs w:val="20"/>
        </w:rPr>
        <w:t>Standard errors in parentheses: + p&lt;0.1, * p&lt;.05, ** p&lt;.01, *** p&lt;.001</w:t>
      </w:r>
    </w:p>
    <w:p w:rsidR="000B5373" w:rsidRDefault="000B5373" w:rsidP="000B5373">
      <w:pPr>
        <w:jc w:val="left"/>
        <w:rPr>
          <w:rFonts w:cs="Times New Roman"/>
          <w:b/>
          <w:szCs w:val="24"/>
        </w:rPr>
      </w:pPr>
    </w:p>
    <w:p w:rsidR="000B5373" w:rsidRDefault="000B5373" w:rsidP="000B5373">
      <w:pPr>
        <w:jc w:val="left"/>
        <w:rPr>
          <w:rFonts w:cs="Times New Roman"/>
          <w:b/>
          <w:szCs w:val="24"/>
        </w:rPr>
      </w:pPr>
    </w:p>
    <w:p w:rsidR="000B5373" w:rsidRDefault="000B5373" w:rsidP="000B5373">
      <w:pPr>
        <w:jc w:val="left"/>
        <w:rPr>
          <w:rFonts w:cs="Times New Roman"/>
          <w:b/>
          <w:szCs w:val="24"/>
        </w:rPr>
      </w:pPr>
    </w:p>
    <w:p w:rsidR="000B5373" w:rsidRDefault="000B5373" w:rsidP="000B5373">
      <w:pPr>
        <w:jc w:val="left"/>
        <w:rPr>
          <w:rFonts w:cs="Times New Roman"/>
          <w:b/>
          <w:szCs w:val="24"/>
        </w:rPr>
      </w:pPr>
    </w:p>
    <w:p w:rsidR="000B5373" w:rsidRPr="001C3A2A" w:rsidRDefault="000B5373" w:rsidP="000B5373">
      <w:pPr>
        <w:ind w:left="720" w:hanging="720"/>
        <w:jc w:val="left"/>
        <w:rPr>
          <w:rFonts w:cs="Times New Roman"/>
          <w:szCs w:val="24"/>
        </w:rPr>
      </w:pPr>
      <w:r>
        <w:rPr>
          <w:rFonts w:cs="Times New Roman"/>
          <w:szCs w:val="24"/>
        </w:rPr>
        <w:t>Table S2: Models of vote choice (moderate by party identification): Multinomial logit models (2013)</w:t>
      </w:r>
    </w:p>
    <w:tbl>
      <w:tblPr>
        <w:tblW w:w="0" w:type="auto"/>
        <w:tblBorders>
          <w:top w:val="single" w:sz="4" w:space="0" w:color="auto"/>
          <w:bottom w:val="single" w:sz="4" w:space="0" w:color="auto"/>
        </w:tblBorders>
        <w:tblLook w:val="0000" w:firstRow="0" w:lastRow="0" w:firstColumn="0" w:lastColumn="0" w:noHBand="0" w:noVBand="0"/>
      </w:tblPr>
      <w:tblGrid>
        <w:gridCol w:w="2727"/>
        <w:gridCol w:w="736"/>
        <w:gridCol w:w="870"/>
        <w:gridCol w:w="790"/>
        <w:gridCol w:w="763"/>
        <w:gridCol w:w="763"/>
        <w:gridCol w:w="763"/>
        <w:gridCol w:w="763"/>
        <w:gridCol w:w="816"/>
        <w:gridCol w:w="790"/>
        <w:gridCol w:w="861"/>
        <w:gridCol w:w="870"/>
        <w:gridCol w:w="790"/>
      </w:tblGrid>
      <w:tr w:rsidR="000B5373" w:rsidRPr="00871B63" w:rsidTr="00C2572A">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rPr>
                <w:rFonts w:cs="Times New Roman"/>
                <w:sz w:val="16"/>
                <w:szCs w:val="16"/>
              </w:rPr>
            </w:pPr>
            <w:r w:rsidRPr="001C3A2A">
              <w:rPr>
                <w:rFonts w:cs="Times New Roman"/>
                <w:sz w:val="16"/>
                <w:szCs w:val="16"/>
              </w:rPr>
              <w:t>Reference: Vote CDU/CSU</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Borders>
              <w:bottom w:val="single" w:sz="4" w:space="0" w:color="auto"/>
            </w:tcBorders>
          </w:tcPr>
          <w:p w:rsidR="000B5373" w:rsidRPr="001C3A2A" w:rsidRDefault="000B5373" w:rsidP="00C2572A">
            <w:pPr>
              <w:widowControl w:val="0"/>
              <w:autoSpaceDE w:val="0"/>
              <w:autoSpaceDN w:val="0"/>
              <w:adjustRightInd w:val="0"/>
              <w:spacing w:line="240" w:lineRule="auto"/>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Pr>
                <w:rFonts w:cs="Times New Roman"/>
                <w:sz w:val="16"/>
                <w:szCs w:val="16"/>
              </w:rPr>
              <w:t>SPD</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Pr>
                <w:rFonts w:cs="Times New Roman"/>
                <w:sz w:val="16"/>
                <w:szCs w:val="16"/>
              </w:rPr>
              <w:t>FDP</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Pr>
                <w:rFonts w:cs="Times New Roman"/>
                <w:sz w:val="16"/>
                <w:szCs w:val="16"/>
              </w:rPr>
              <w:t>Greens</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Pr>
                <w:rFonts w:cs="Times New Roman"/>
                <w:sz w:val="16"/>
                <w:szCs w:val="16"/>
              </w:rPr>
              <w:t>Die Linke</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w:t>
            </w:r>
          </w:p>
        </w:tc>
        <w:tc>
          <w:tcPr>
            <w:tcW w:w="0" w:type="auto"/>
            <w:tcBorders>
              <w:bottom w:val="single" w:sz="4" w:space="0" w:color="auto"/>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w:t>
            </w:r>
          </w:p>
        </w:tc>
      </w:tr>
      <w:tr w:rsidR="000B5373" w:rsidRPr="00871B63" w:rsidTr="00C2572A">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 economy</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-1.10</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9.63***</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-0.95</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2.40</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0.62</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7.56*</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-0.17</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11.84***</w:t>
            </w:r>
          </w:p>
        </w:tc>
        <w:tc>
          <w:tcPr>
            <w:tcW w:w="0" w:type="auto"/>
            <w:tcBorders>
              <w:top w:val="single" w:sz="4" w:space="0" w:color="auto"/>
              <w:bottom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Borders>
              <w:top w:val="nil"/>
            </w:tcBorders>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(1.20)</w:t>
            </w: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(2.89)</w:t>
            </w: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(2.01)</w:t>
            </w: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(4.25)</w:t>
            </w: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(2.02)</w:t>
            </w: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(3.68)</w:t>
            </w: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(1.66)</w:t>
            </w: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(3.32)</w:t>
            </w:r>
          </w:p>
        </w:tc>
        <w:tc>
          <w:tcPr>
            <w:tcW w:w="0" w:type="auto"/>
            <w:tcBorders>
              <w:top w:val="nil"/>
            </w:tcBorders>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Responsibility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10.35***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3.38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6.74*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10.35***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(2.26)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(3.18)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-14.78***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-5.20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-10.03*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-18.40***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Responsibility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(3.91)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(5.92)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(4.89)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(4.61)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General performance (CDU)</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-6.71***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-7.58***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-7.14***</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(2.27)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(1.43)</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General performance (SPD)</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6.21***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-0.95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-1.78</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(1.73)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(1.63)</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General performance (FDP)</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5.80***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0.14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-1.02</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(1.12)</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General performance (Greens)</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9.63***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1.08</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(1.66)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(1.30)</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General performance (Linke)</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0.52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8.64***</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(1.49)</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(CDU)</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-3.66**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-3.53*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-4.57*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-0.98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2.41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-4.18+</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(2.03)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(2.13)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(1.67)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(1.72)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(1.52)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(2.31)</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(CDU)*</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2.50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-2.16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-6.55*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-6.66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(2.02)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(2.90)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(3.30)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(2.73)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(3.79)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(2.93)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(5.26)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(SPD)</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3.45**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4.82***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4.96***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0.47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0.60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3.05+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3.86*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5.63***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3.33*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2.25</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(3.26)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(1.62)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(1.72)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(1.70)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(1.53)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(1.80)</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(SPD)*</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3.33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3.49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3.62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0.12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(1.94)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(3.39)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(4.21)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(6.53)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(4.04)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(2.45)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(3.69)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(FDP)</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3.44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4.57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2.05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-9.10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-3.82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-9.79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11.70</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(3.27)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(3.27)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(3.05)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(2.77)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(2.95)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(2.54)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(274.15)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(990.87)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(479.77)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(4.29)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(528.77)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(613.17)</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(FDP)*</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-5.90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-2.17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2.51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-3.15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-14.84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52.65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-1.79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115.34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(6.44)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(9.28)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(4.75)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(7.26)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(820.33)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(216.42)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(7.95)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(963.64)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(Greens)</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6.71*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-19.71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-14.60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6.96**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10.05***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6.29*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4.77+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8.11*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5.61</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(198.36)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(127.11)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(116.83)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(2.79)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(3.35)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(4.06)</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(Greens)*</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-1.65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2.93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7.18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-3.97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-7.27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-4.35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(3.70)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(4.95)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(272.37)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(239.92)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(3.78)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(5.04)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(5.13)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(7.21)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(Linke)</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5.31+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6.54*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-3.82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3.86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4.89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2.18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0.53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7.54**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8.47**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2.34</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(3.10)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(3.16)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(3.99)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(4.32)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(5.04)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(4.80)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(5.41)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(3.81)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(2.56)</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(Linke)*</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-7.50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-8.95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-4.82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-3.37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3.70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6.61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-4.88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-6.15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(4.74)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(6.57)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(6.92)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(8.70)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(6.56)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(8.34)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(5.10)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(CDU)*</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Retrospective*Responsibility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(3.26)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(3.86)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(4.62)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(6.88)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(SPD)*</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-7.12+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-6.07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-7.19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-4.13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Retrospective*Responsibility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(8.23)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(4.82)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(4.59)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(FDP) *</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-8.98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9.41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-131.33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-250.30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Retrospective*Responsibility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(15.46)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(9.99)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(542.12)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(268.00)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(Greens)*</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-17.66*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-5.07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-16.86*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-13.54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Retrospective*Responsibility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(6.98)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(294.84)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(6.96)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(10.51)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(Linke)*</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-5.69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-9.30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Retrospective*Responsibility economy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(8.48)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(10.81)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(8.36)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(6.26)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(CDU)*</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4.49+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-4.19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5.32+</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General performance (CDU)</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(2.74)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(3.08)</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(SPD)</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-3.47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-0.13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-5.69*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0.73</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General performance (SPD)</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(2.40)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(4.89)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(2.88)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(2.95)</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(FDP)*</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9.47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1.98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-58.76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-108.20</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General performance (FDP)</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(5.83)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(5.09)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(265.43)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(724.40)</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(Greens)*</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-2.24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-4.67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-7.33</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General performance (Greens)</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(4.44)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(221.62)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(4.42)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(7.00)</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Party identification (Linke)*</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8.09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-2.30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3.80</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sidRPr="00871B63">
              <w:rPr>
                <w:rFonts w:cs="Times New Roman"/>
                <w:sz w:val="16"/>
                <w:szCs w:val="16"/>
              </w:rPr>
              <w:t>General performance (Linke)</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(5.44)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(9.90)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(6.69)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(4.90)</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Satisfaction with democracy</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0.50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-0.43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-0.18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1.75*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2.98***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3.15***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1.62+</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(0.60)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(0.62)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(0.96)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(0.92)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(0.95)</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Age</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(0.01)</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Female</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0.17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0.30</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(0.40)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(0.43)</w:t>
            </w:r>
          </w:p>
        </w:tc>
      </w:tr>
      <w:tr w:rsidR="000B5373" w:rsidRPr="00871B63" w:rsidTr="00C2572A">
        <w:tc>
          <w:tcPr>
            <w:tcW w:w="0" w:type="auto"/>
            <w:vAlign w:val="center"/>
          </w:tcPr>
          <w:p w:rsidR="000B5373" w:rsidRPr="00871B63" w:rsidRDefault="000B5373" w:rsidP="00C2572A">
            <w:pPr>
              <w:widowControl w:val="0"/>
              <w:autoSpaceDE w:val="0"/>
              <w:autoSpaceDN w:val="0"/>
              <w:adjustRightInd w:val="0"/>
              <w:spacing w:line="240" w:lineRule="auto"/>
              <w:jc w:val="left"/>
              <w:rPr>
                <w:rFonts w:cs="Times New Roman"/>
                <w:sz w:val="16"/>
                <w:szCs w:val="16"/>
              </w:rPr>
            </w:pPr>
            <w:r w:rsidRPr="00871B63">
              <w:rPr>
                <w:rFonts w:cs="Times New Roman"/>
                <w:sz w:val="16"/>
                <w:szCs w:val="16"/>
              </w:rPr>
              <w:t>Political Interest</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-0.65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-0.22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-0.40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0.31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-1.95*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-1.83*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-0.07</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(0.68)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(0.70)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(0.93)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(0.89)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(1.05)</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r>
              <w:rPr>
                <w:rFonts w:cs="Times New Roman"/>
                <w:sz w:val="16"/>
                <w:szCs w:val="16"/>
              </w:rPr>
              <w:t>Constant</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-0.65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-8.33***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-1.26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-2.07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-4.07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-4.97*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-1.90</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-6.82**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-2.59+</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-2.18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-9.56***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-3.29*</w:t>
            </w:r>
          </w:p>
        </w:tc>
      </w:tr>
      <w:tr w:rsidR="000B5373" w:rsidRPr="00871B63" w:rsidTr="00C2572A">
        <w:tc>
          <w:tcPr>
            <w:tcW w:w="0" w:type="auto"/>
          </w:tcPr>
          <w:p w:rsidR="000B5373" w:rsidRPr="00871B63" w:rsidRDefault="000B5373" w:rsidP="00C2572A">
            <w:pPr>
              <w:widowControl w:val="0"/>
              <w:autoSpaceDE w:val="0"/>
              <w:autoSpaceDN w:val="0"/>
              <w:adjustRightInd w:val="0"/>
              <w:spacing w:line="240" w:lineRule="auto"/>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(0.98)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(1.97)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(2.62)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(2.03)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(1.52)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(2.47)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(1.53)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(1.33)</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(2.42)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(1.55)</w:t>
            </w:r>
          </w:p>
        </w:tc>
      </w:tr>
      <w:tr w:rsidR="000B5373" w:rsidRPr="00871B63" w:rsidTr="00C2572A">
        <w:tc>
          <w:tcPr>
            <w:tcW w:w="0" w:type="auto"/>
            <w:vAlign w:val="center"/>
          </w:tcPr>
          <w:p w:rsidR="000B5373" w:rsidRPr="001C3A2A" w:rsidRDefault="000B5373" w:rsidP="00C2572A">
            <w:pPr>
              <w:widowControl w:val="0"/>
              <w:autoSpaceDE w:val="0"/>
              <w:autoSpaceDN w:val="0"/>
              <w:adjustRightInd w:val="0"/>
              <w:spacing w:line="240" w:lineRule="auto"/>
              <w:jc w:val="left"/>
              <w:rPr>
                <w:rFonts w:cs="Times New Roman"/>
                <w:sz w:val="16"/>
                <w:szCs w:val="16"/>
              </w:rPr>
            </w:pPr>
            <w:r w:rsidRPr="001C3A2A">
              <w:rPr>
                <w:rFonts w:cs="Times New Roman"/>
                <w:i/>
                <w:iCs/>
                <w:sz w:val="16"/>
                <w:szCs w:val="16"/>
              </w:rPr>
              <w:t>N</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851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851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851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vAlign w:val="center"/>
          </w:tcPr>
          <w:p w:rsidR="000B5373" w:rsidRPr="001C3A2A" w:rsidRDefault="000B5373" w:rsidP="00C2572A">
            <w:pPr>
              <w:widowControl w:val="0"/>
              <w:autoSpaceDE w:val="0"/>
              <w:autoSpaceDN w:val="0"/>
              <w:adjustRightInd w:val="0"/>
              <w:spacing w:line="240" w:lineRule="auto"/>
              <w:jc w:val="left"/>
              <w:rPr>
                <w:rFonts w:cs="Times New Roman"/>
                <w:sz w:val="16"/>
                <w:szCs w:val="16"/>
              </w:rPr>
            </w:pPr>
            <w:r w:rsidRPr="001C3A2A">
              <w:rPr>
                <w:rFonts w:cs="Times New Roman"/>
                <w:sz w:val="16"/>
                <w:szCs w:val="16"/>
              </w:rPr>
              <w:t>Pseudo-R2</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0.46</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0.48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0.57</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vAlign w:val="center"/>
          </w:tcPr>
          <w:p w:rsidR="000B5373" w:rsidRPr="001C3A2A" w:rsidRDefault="000B5373" w:rsidP="00C2572A">
            <w:pPr>
              <w:widowControl w:val="0"/>
              <w:autoSpaceDE w:val="0"/>
              <w:autoSpaceDN w:val="0"/>
              <w:adjustRightInd w:val="0"/>
              <w:spacing w:line="240" w:lineRule="auto"/>
              <w:jc w:val="left"/>
              <w:rPr>
                <w:rFonts w:cs="Times New Roman"/>
                <w:sz w:val="16"/>
                <w:szCs w:val="16"/>
              </w:rPr>
            </w:pPr>
            <w:r w:rsidRPr="001C3A2A">
              <w:rPr>
                <w:rFonts w:cs="Times New Roman"/>
                <w:sz w:val="16"/>
                <w:szCs w:val="16"/>
              </w:rPr>
              <w:t>LL</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-647.85</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-620.04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-512.24</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r w:rsidR="000B5373" w:rsidRPr="00871B63" w:rsidTr="00C2572A">
        <w:tc>
          <w:tcPr>
            <w:tcW w:w="0" w:type="auto"/>
            <w:vAlign w:val="center"/>
          </w:tcPr>
          <w:p w:rsidR="000B5373" w:rsidRPr="001C3A2A" w:rsidRDefault="000B5373" w:rsidP="00C2572A">
            <w:pPr>
              <w:widowControl w:val="0"/>
              <w:autoSpaceDE w:val="0"/>
              <w:autoSpaceDN w:val="0"/>
              <w:adjustRightInd w:val="0"/>
              <w:spacing w:line="240" w:lineRule="auto"/>
              <w:jc w:val="left"/>
              <w:rPr>
                <w:rFonts w:cs="Times New Roman"/>
                <w:sz w:val="16"/>
                <w:szCs w:val="16"/>
              </w:rPr>
            </w:pPr>
            <w:r w:rsidRPr="001C3A2A">
              <w:rPr>
                <w:rFonts w:cs="Times New Roman"/>
                <w:sz w:val="16"/>
                <w:szCs w:val="16"/>
              </w:rPr>
              <w:t>AIC</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1423.71</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1424.08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r w:rsidRPr="00871B63">
              <w:rPr>
                <w:rFonts w:cs="Times New Roman"/>
                <w:sz w:val="16"/>
                <w:szCs w:val="16"/>
              </w:rPr>
              <w:t>1184.48</w:t>
            </w: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c>
          <w:tcPr>
            <w:tcW w:w="0" w:type="auto"/>
          </w:tcPr>
          <w:p w:rsidR="000B5373" w:rsidRPr="00871B63" w:rsidRDefault="000B5373" w:rsidP="00C2572A">
            <w:pPr>
              <w:widowControl w:val="0"/>
              <w:autoSpaceDE w:val="0"/>
              <w:autoSpaceDN w:val="0"/>
              <w:adjustRightInd w:val="0"/>
              <w:spacing w:line="240" w:lineRule="auto"/>
              <w:jc w:val="center"/>
              <w:rPr>
                <w:rFonts w:cs="Times New Roman"/>
                <w:sz w:val="16"/>
                <w:szCs w:val="16"/>
              </w:rPr>
            </w:pPr>
          </w:p>
        </w:tc>
      </w:tr>
    </w:tbl>
    <w:p w:rsidR="000B5373" w:rsidRPr="00BB4E31" w:rsidRDefault="000B5373" w:rsidP="000B5373">
      <w:pPr>
        <w:widowControl w:val="0"/>
        <w:autoSpaceDE w:val="0"/>
        <w:autoSpaceDN w:val="0"/>
        <w:adjustRightInd w:val="0"/>
        <w:spacing w:line="240" w:lineRule="auto"/>
        <w:rPr>
          <w:rFonts w:cs="Times New Roman"/>
          <w:sz w:val="20"/>
          <w:szCs w:val="20"/>
        </w:rPr>
      </w:pPr>
      <w:r>
        <w:rPr>
          <w:rFonts w:cs="Times New Roman"/>
          <w:sz w:val="20"/>
          <w:szCs w:val="20"/>
        </w:rPr>
        <w:t>Standard errors in parentheses: + p&lt;0.1, * p&lt;.05, ** p&lt;.01, *** p&lt;.001</w:t>
      </w:r>
    </w:p>
    <w:p w:rsidR="000B5373" w:rsidRDefault="000B5373" w:rsidP="000B5373">
      <w:pPr>
        <w:spacing w:after="200" w:line="276" w:lineRule="auto"/>
        <w:jc w:val="left"/>
        <w:rPr>
          <w:rFonts w:cs="Times New Roman"/>
          <w:b/>
          <w:szCs w:val="24"/>
        </w:rPr>
      </w:pPr>
      <w:r>
        <w:rPr>
          <w:rFonts w:cs="Times New Roman"/>
          <w:b/>
          <w:szCs w:val="24"/>
        </w:rPr>
        <w:br w:type="page"/>
      </w:r>
    </w:p>
    <w:p w:rsidR="000B5373" w:rsidRDefault="000B5373" w:rsidP="000B5373">
      <w:pPr>
        <w:jc w:val="left"/>
        <w:rPr>
          <w:rFonts w:cs="Times New Roman"/>
          <w:szCs w:val="24"/>
        </w:rPr>
      </w:pPr>
      <w:r>
        <w:rPr>
          <w:rFonts w:cs="Times New Roman"/>
          <w:szCs w:val="24"/>
        </w:rPr>
        <w:t>Table S3: Correlation coefficients of all evaluation and party identification variables (2013)</w:t>
      </w:r>
    </w:p>
    <w:tbl>
      <w:tblPr>
        <w:tblW w:w="0" w:type="auto"/>
        <w:tblBorders>
          <w:top w:val="single" w:sz="4" w:space="0" w:color="auto"/>
          <w:bottom w:val="single" w:sz="4" w:space="0" w:color="auto"/>
        </w:tblBorders>
        <w:tblLook w:val="04A0" w:firstRow="1" w:lastRow="0" w:firstColumn="1" w:lastColumn="0" w:noHBand="0" w:noVBand="1"/>
      </w:tblPr>
      <w:tblGrid>
        <w:gridCol w:w="1910"/>
        <w:gridCol w:w="2099"/>
        <w:gridCol w:w="1372"/>
        <w:gridCol w:w="733"/>
        <w:gridCol w:w="733"/>
        <w:gridCol w:w="733"/>
        <w:gridCol w:w="733"/>
        <w:gridCol w:w="1022"/>
        <w:gridCol w:w="733"/>
        <w:gridCol w:w="666"/>
        <w:gridCol w:w="733"/>
        <w:gridCol w:w="666"/>
      </w:tblGrid>
      <w:tr w:rsidR="000B5373" w:rsidRPr="0041559A" w:rsidTr="00C2572A">
        <w:trPr>
          <w:trHeight w:hRule="exact" w:val="227"/>
        </w:trPr>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gridSpan w:val="5"/>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PID</w:t>
            </w:r>
          </w:p>
        </w:tc>
        <w:tc>
          <w:tcPr>
            <w:tcW w:w="0" w:type="auto"/>
            <w:gridSpan w:val="4"/>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cs="Times New Roman"/>
                <w:sz w:val="20"/>
                <w:szCs w:val="20"/>
              </w:rPr>
              <w:t>General performance</w:t>
            </w:r>
          </w:p>
        </w:tc>
      </w:tr>
      <w:tr w:rsidR="000B5373" w:rsidRPr="0041559A" w:rsidTr="00C2572A">
        <w:trPr>
          <w:trHeight w:hRule="exact" w:val="227"/>
        </w:trPr>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cs="Times New Roman"/>
                <w:sz w:val="20"/>
                <w:szCs w:val="20"/>
              </w:rPr>
              <w:t>Retrospective economy</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cs="Times New Roman"/>
                <w:sz w:val="20"/>
                <w:szCs w:val="20"/>
              </w:rPr>
              <w:t>Responsibility</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CDU</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SPD</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FDP</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G</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Die Linke</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CDU</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SPD</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FDP</w:t>
            </w:r>
          </w:p>
        </w:tc>
        <w:tc>
          <w:tcPr>
            <w:tcW w:w="0" w:type="auto"/>
            <w:tcBorders>
              <w:bottom w:val="single" w:sz="4" w:space="0" w:color="auto"/>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G</w:t>
            </w:r>
          </w:p>
        </w:tc>
      </w:tr>
      <w:tr w:rsidR="000B5373" w:rsidRPr="0041559A" w:rsidTr="00C2572A">
        <w:trPr>
          <w:trHeight w:hRule="exact" w:val="227"/>
        </w:trPr>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cs="Times New Roman"/>
                <w:sz w:val="20"/>
                <w:szCs w:val="20"/>
              </w:rPr>
              <w:t>Responsibility</w:t>
            </w: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-0,134</w:t>
            </w: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single" w:sz="4" w:space="0" w:color="auto"/>
              <w:bottom w:val="nil"/>
            </w:tcBorders>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PID</w:t>
            </w: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tcBorders>
              <w:top w:val="nil"/>
            </w:tcBorders>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CDU</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0,189</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0,151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SPD</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-0,107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-0,114</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-0,483</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FDP</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-0,010</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-0,018</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-0,115</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-0,102</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G</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-0,019</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-0,119</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-0,212</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-0,188</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-0,045</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Die Linke</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-0,097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0,008</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-0,260</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-0,231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-0,055</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-0,101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cs="Times New Roman"/>
                <w:sz w:val="20"/>
                <w:szCs w:val="20"/>
              </w:rPr>
              <w:t>General performance</w:t>
            </w: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CDU</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0,275</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0,098</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b/>
                <w:color w:val="000000"/>
                <w:sz w:val="20"/>
                <w:szCs w:val="20"/>
                <w:lang w:val="en-GB" w:eastAsia="en-GB"/>
              </w:rPr>
            </w:pPr>
            <w:r w:rsidRPr="0041559A">
              <w:rPr>
                <w:rFonts w:eastAsia="Times New Roman" w:cs="Times New Roman"/>
                <w:b/>
                <w:color w:val="000000"/>
                <w:sz w:val="20"/>
                <w:szCs w:val="20"/>
                <w:lang w:val="en-GB" w:eastAsia="en-GB"/>
              </w:rPr>
              <w:t>0,581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-0,320</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0,012</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-0,137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-0,310</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SPD</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0,029</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-0,026</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-0,157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b/>
                <w:color w:val="000000"/>
                <w:sz w:val="20"/>
                <w:szCs w:val="20"/>
                <w:lang w:val="en-GB" w:eastAsia="en-GB"/>
              </w:rPr>
            </w:pPr>
            <w:r w:rsidRPr="0041559A">
              <w:rPr>
                <w:rFonts w:eastAsia="Times New Roman" w:cs="Times New Roman"/>
                <w:b/>
                <w:color w:val="000000"/>
                <w:sz w:val="20"/>
                <w:szCs w:val="20"/>
                <w:lang w:val="en-GB" w:eastAsia="en-GB"/>
              </w:rPr>
              <w:t>0,318</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-0,097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0,073</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-0,097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0,034</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FDP</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0,151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0,153</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0,456</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-0,251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b/>
                <w:color w:val="000000"/>
                <w:sz w:val="20"/>
                <w:szCs w:val="20"/>
                <w:lang w:val="en-GB" w:eastAsia="en-GB"/>
              </w:rPr>
            </w:pPr>
            <w:r w:rsidRPr="0041559A">
              <w:rPr>
                <w:rFonts w:eastAsia="Times New Roman" w:cs="Times New Roman"/>
                <w:b/>
                <w:color w:val="000000"/>
                <w:sz w:val="20"/>
                <w:szCs w:val="20"/>
                <w:lang w:val="en-GB" w:eastAsia="en-GB"/>
              </w:rPr>
              <w:t>0,109</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-0,167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-0,200</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w:t>
            </w:r>
            <w:r>
              <w:rPr>
                <w:rFonts w:eastAsia="Times New Roman" w:cs="Times New Roman"/>
                <w:color w:val="000000"/>
                <w:sz w:val="20"/>
                <w:szCs w:val="20"/>
                <w:lang w:val="en-GB" w:eastAsia="en-GB"/>
              </w:rPr>
              <w:t>5</w:t>
            </w:r>
            <w:r w:rsidRPr="0041559A">
              <w:rPr>
                <w:rFonts w:eastAsia="Times New Roman" w:cs="Times New Roman"/>
                <w:color w:val="000000"/>
                <w:sz w:val="20"/>
                <w:szCs w:val="20"/>
                <w:lang w:val="en-GB" w:eastAsia="en-GB"/>
              </w:rPr>
              <w:t>52</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0,063</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G</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0,002</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-0,092</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-0,200</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0,198</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-0,087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b/>
                <w:color w:val="000000"/>
                <w:sz w:val="20"/>
                <w:szCs w:val="20"/>
                <w:lang w:val="en-GB" w:eastAsia="en-GB"/>
              </w:rPr>
            </w:pPr>
            <w:r w:rsidRPr="0041559A">
              <w:rPr>
                <w:rFonts w:eastAsia="Times New Roman" w:cs="Times New Roman"/>
                <w:b/>
                <w:color w:val="000000"/>
                <w:sz w:val="20"/>
                <w:szCs w:val="20"/>
                <w:lang w:val="en-GB" w:eastAsia="en-GB"/>
              </w:rPr>
              <w:t>0,264</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-0,027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-0,102</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0,509</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-0,089</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1</w:t>
            </w:r>
          </w:p>
        </w:tc>
      </w:tr>
      <w:tr w:rsidR="000B5373" w:rsidRPr="0041559A" w:rsidTr="00C2572A">
        <w:trPr>
          <w:trHeight w:hRule="exact" w:val="227"/>
        </w:trPr>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Die Linke</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-0,088</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0,028</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-0,285</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0,094</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-0,102</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0,037</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b/>
                <w:color w:val="000000"/>
                <w:sz w:val="20"/>
                <w:szCs w:val="20"/>
                <w:lang w:val="en-GB" w:eastAsia="en-GB"/>
              </w:rPr>
            </w:pPr>
            <w:r w:rsidRPr="0041559A">
              <w:rPr>
                <w:rFonts w:eastAsia="Times New Roman" w:cs="Times New Roman"/>
                <w:b/>
                <w:color w:val="000000"/>
                <w:sz w:val="20"/>
                <w:szCs w:val="20"/>
                <w:lang w:val="en-GB" w:eastAsia="en-GB"/>
              </w:rPr>
              <w:t>0,385</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-0,270</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0,294</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-0,156</w:t>
            </w:r>
          </w:p>
        </w:tc>
        <w:tc>
          <w:tcPr>
            <w:tcW w:w="0" w:type="auto"/>
            <w:shd w:val="clear" w:color="auto" w:fill="auto"/>
            <w:noWrap/>
            <w:vAlign w:val="center"/>
            <w:hideMark/>
          </w:tcPr>
          <w:p w:rsidR="000B5373" w:rsidRPr="0041559A" w:rsidRDefault="000B5373" w:rsidP="00C2572A">
            <w:pPr>
              <w:spacing w:line="240" w:lineRule="auto"/>
              <w:jc w:val="left"/>
              <w:rPr>
                <w:rFonts w:eastAsia="Times New Roman" w:cs="Times New Roman"/>
                <w:color w:val="000000"/>
                <w:sz w:val="20"/>
                <w:szCs w:val="20"/>
                <w:lang w:val="en-GB" w:eastAsia="en-GB"/>
              </w:rPr>
            </w:pPr>
            <w:r w:rsidRPr="0041559A">
              <w:rPr>
                <w:rFonts w:eastAsia="Times New Roman" w:cs="Times New Roman"/>
                <w:color w:val="000000"/>
                <w:sz w:val="20"/>
                <w:szCs w:val="20"/>
                <w:lang w:val="en-GB" w:eastAsia="en-GB"/>
              </w:rPr>
              <w:t>0,408</w:t>
            </w:r>
          </w:p>
        </w:tc>
      </w:tr>
    </w:tbl>
    <w:p w:rsidR="000B5373" w:rsidRDefault="000B5373" w:rsidP="000B5373">
      <w:pPr>
        <w:jc w:val="left"/>
        <w:rPr>
          <w:rFonts w:cs="Times New Roman"/>
          <w:szCs w:val="24"/>
        </w:rPr>
      </w:pPr>
    </w:p>
    <w:p w:rsidR="000B5373" w:rsidRDefault="000B5373" w:rsidP="000B5373">
      <w:pPr>
        <w:jc w:val="left"/>
        <w:rPr>
          <w:rFonts w:cs="Times New Roman"/>
          <w:szCs w:val="24"/>
        </w:rPr>
      </w:pPr>
    </w:p>
    <w:p w:rsidR="000B5373" w:rsidRDefault="000B5373" w:rsidP="000B5373">
      <w:pPr>
        <w:jc w:val="left"/>
        <w:rPr>
          <w:rFonts w:cs="Times New Roman"/>
          <w:szCs w:val="24"/>
        </w:rPr>
      </w:pPr>
      <w:r>
        <w:rPr>
          <w:rFonts w:cs="Times New Roman"/>
          <w:szCs w:val="24"/>
        </w:rPr>
        <w:t>Table S4: Descriptive statistics of key independent variables (2013)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72"/>
        <w:gridCol w:w="966"/>
        <w:gridCol w:w="600"/>
        <w:gridCol w:w="633"/>
        <w:gridCol w:w="516"/>
      </w:tblGrid>
      <w:tr w:rsidR="000B5373" w:rsidRPr="000951DF" w:rsidTr="00C2572A">
        <w:tc>
          <w:tcPr>
            <w:tcW w:w="0" w:type="auto"/>
            <w:tcBorders>
              <w:bottom w:val="single" w:sz="4" w:space="0" w:color="auto"/>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Variable</w:t>
            </w:r>
          </w:p>
        </w:tc>
        <w:tc>
          <w:tcPr>
            <w:tcW w:w="0" w:type="auto"/>
            <w:tcBorders>
              <w:bottom w:val="single" w:sz="4" w:space="0" w:color="auto"/>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Mean</w:t>
            </w:r>
          </w:p>
        </w:tc>
        <w:tc>
          <w:tcPr>
            <w:tcW w:w="0" w:type="auto"/>
            <w:tcBorders>
              <w:bottom w:val="single" w:sz="4" w:space="0" w:color="auto"/>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Std. Dev.</w:t>
            </w:r>
          </w:p>
        </w:tc>
        <w:tc>
          <w:tcPr>
            <w:tcW w:w="0" w:type="auto"/>
            <w:tcBorders>
              <w:bottom w:val="single" w:sz="4" w:space="0" w:color="auto"/>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Min.</w:t>
            </w:r>
          </w:p>
        </w:tc>
        <w:tc>
          <w:tcPr>
            <w:tcW w:w="0" w:type="auto"/>
            <w:tcBorders>
              <w:bottom w:val="single" w:sz="4" w:space="0" w:color="auto"/>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Max.</w:t>
            </w:r>
          </w:p>
        </w:tc>
        <w:tc>
          <w:tcPr>
            <w:tcW w:w="0" w:type="auto"/>
            <w:tcBorders>
              <w:bottom w:val="single" w:sz="4" w:space="0" w:color="auto"/>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N</w:t>
            </w:r>
          </w:p>
        </w:tc>
      </w:tr>
      <w:tr w:rsidR="000B5373" w:rsidRPr="000951DF" w:rsidTr="00C2572A">
        <w:tc>
          <w:tcPr>
            <w:tcW w:w="0" w:type="auto"/>
            <w:tcBorders>
              <w:top w:val="single" w:sz="4" w:space="0" w:color="auto"/>
              <w:bottom w:val="nil"/>
            </w:tcBorders>
            <w:vAlign w:val="center"/>
          </w:tcPr>
          <w:p w:rsidR="000B5373" w:rsidRPr="000951DF" w:rsidRDefault="000B5373" w:rsidP="00C2572A">
            <w:pPr>
              <w:spacing w:line="240" w:lineRule="auto"/>
              <w:jc w:val="left"/>
              <w:rPr>
                <w:rFonts w:cs="Times New Roman"/>
                <w:sz w:val="20"/>
                <w:szCs w:val="20"/>
              </w:rPr>
            </w:pPr>
            <w:r w:rsidRPr="000951DF">
              <w:rPr>
                <w:rFonts w:cs="Times New Roman"/>
                <w:sz w:val="20"/>
                <w:szCs w:val="20"/>
              </w:rPr>
              <w:t>Retrospective economy</w:t>
            </w:r>
          </w:p>
        </w:tc>
        <w:tc>
          <w:tcPr>
            <w:tcW w:w="0" w:type="auto"/>
            <w:tcBorders>
              <w:top w:val="single" w:sz="4" w:space="0" w:color="auto"/>
              <w:bottom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0.563</w:t>
            </w:r>
          </w:p>
        </w:tc>
        <w:tc>
          <w:tcPr>
            <w:tcW w:w="0" w:type="auto"/>
            <w:tcBorders>
              <w:top w:val="single" w:sz="4" w:space="0" w:color="auto"/>
              <w:bottom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0.199</w:t>
            </w:r>
          </w:p>
        </w:tc>
        <w:tc>
          <w:tcPr>
            <w:tcW w:w="0" w:type="auto"/>
            <w:tcBorders>
              <w:top w:val="single" w:sz="4" w:space="0" w:color="auto"/>
              <w:bottom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0</w:t>
            </w:r>
          </w:p>
        </w:tc>
        <w:tc>
          <w:tcPr>
            <w:tcW w:w="0" w:type="auto"/>
            <w:tcBorders>
              <w:top w:val="single" w:sz="4" w:space="0" w:color="auto"/>
              <w:bottom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1</w:t>
            </w:r>
          </w:p>
        </w:tc>
        <w:tc>
          <w:tcPr>
            <w:tcW w:w="0" w:type="auto"/>
            <w:tcBorders>
              <w:top w:val="single" w:sz="4" w:space="0" w:color="auto"/>
              <w:bottom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851</w:t>
            </w:r>
          </w:p>
        </w:tc>
      </w:tr>
      <w:tr w:rsidR="000B5373" w:rsidRPr="000951DF" w:rsidTr="00C2572A">
        <w:tc>
          <w:tcPr>
            <w:tcW w:w="0" w:type="auto"/>
            <w:tcBorders>
              <w:top w:val="nil"/>
            </w:tcBorders>
            <w:vAlign w:val="center"/>
          </w:tcPr>
          <w:p w:rsidR="000B5373" w:rsidRPr="000951DF" w:rsidRDefault="000B5373" w:rsidP="00C2572A">
            <w:pPr>
              <w:spacing w:line="240" w:lineRule="auto"/>
              <w:jc w:val="left"/>
              <w:rPr>
                <w:rFonts w:cs="Times New Roman"/>
                <w:sz w:val="20"/>
                <w:szCs w:val="20"/>
              </w:rPr>
            </w:pPr>
            <w:r w:rsidRPr="000951DF">
              <w:rPr>
                <w:rFonts w:cs="Times New Roman"/>
                <w:sz w:val="20"/>
                <w:szCs w:val="20"/>
              </w:rPr>
              <w:t>Responsibility economy</w:t>
            </w:r>
          </w:p>
        </w:tc>
        <w:tc>
          <w:tcPr>
            <w:tcW w:w="0" w:type="auto"/>
            <w:tcBorders>
              <w:top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0.636</w:t>
            </w:r>
          </w:p>
        </w:tc>
        <w:tc>
          <w:tcPr>
            <w:tcW w:w="0" w:type="auto"/>
            <w:tcBorders>
              <w:top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0.207</w:t>
            </w:r>
          </w:p>
        </w:tc>
        <w:tc>
          <w:tcPr>
            <w:tcW w:w="0" w:type="auto"/>
            <w:tcBorders>
              <w:top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0</w:t>
            </w:r>
          </w:p>
        </w:tc>
        <w:tc>
          <w:tcPr>
            <w:tcW w:w="0" w:type="auto"/>
            <w:tcBorders>
              <w:top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1</w:t>
            </w:r>
          </w:p>
        </w:tc>
        <w:tc>
          <w:tcPr>
            <w:tcW w:w="0" w:type="auto"/>
            <w:tcBorders>
              <w:top w:val="nil"/>
            </w:tcBorders>
          </w:tcPr>
          <w:p w:rsidR="000B5373" w:rsidRPr="000951DF" w:rsidRDefault="000B5373" w:rsidP="00C2572A">
            <w:pPr>
              <w:spacing w:line="240" w:lineRule="auto"/>
              <w:jc w:val="left"/>
              <w:rPr>
                <w:rFonts w:cs="Times New Roman"/>
                <w:sz w:val="20"/>
                <w:szCs w:val="20"/>
              </w:rPr>
            </w:pPr>
            <w:r w:rsidRPr="000951DF">
              <w:rPr>
                <w:rFonts w:cs="Times New Roman"/>
                <w:sz w:val="20"/>
                <w:szCs w:val="20"/>
              </w:rPr>
              <w:t>851</w:t>
            </w:r>
          </w:p>
        </w:tc>
      </w:tr>
      <w:tr w:rsidR="000B5373" w:rsidRPr="000951DF" w:rsidTr="00C2572A">
        <w:tc>
          <w:tcPr>
            <w:tcW w:w="0" w:type="auto"/>
            <w:vAlign w:val="center"/>
          </w:tcPr>
          <w:p w:rsidR="000B5373" w:rsidRPr="000951DF" w:rsidRDefault="000B5373" w:rsidP="00C2572A">
            <w:pPr>
              <w:spacing w:line="240" w:lineRule="auto"/>
              <w:jc w:val="left"/>
              <w:rPr>
                <w:rFonts w:cs="Times New Roman"/>
                <w:sz w:val="20"/>
                <w:szCs w:val="20"/>
              </w:rPr>
            </w:pPr>
            <w:r w:rsidRPr="000951DF">
              <w:rPr>
                <w:rFonts w:cs="Times New Roman"/>
                <w:sz w:val="20"/>
                <w:szCs w:val="20"/>
              </w:rPr>
              <w:t>General performance (CDU)</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0.586</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0.256</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1</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851</w:t>
            </w:r>
          </w:p>
        </w:tc>
      </w:tr>
      <w:tr w:rsidR="000B5373" w:rsidRPr="000951DF" w:rsidTr="00C2572A">
        <w:tc>
          <w:tcPr>
            <w:tcW w:w="0" w:type="auto"/>
            <w:vAlign w:val="center"/>
          </w:tcPr>
          <w:p w:rsidR="000B5373" w:rsidRPr="000951DF" w:rsidRDefault="000B5373" w:rsidP="00C2572A">
            <w:pPr>
              <w:spacing w:line="240" w:lineRule="auto"/>
              <w:jc w:val="left"/>
              <w:rPr>
                <w:rFonts w:cs="Times New Roman"/>
                <w:sz w:val="20"/>
                <w:szCs w:val="20"/>
              </w:rPr>
            </w:pPr>
            <w:r w:rsidRPr="000951DF">
              <w:rPr>
                <w:rFonts w:cs="Times New Roman"/>
                <w:sz w:val="20"/>
                <w:szCs w:val="20"/>
              </w:rPr>
              <w:t>General performance (SPD)</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0.345</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0.250</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1</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851</w:t>
            </w:r>
          </w:p>
        </w:tc>
      </w:tr>
      <w:tr w:rsidR="000B5373" w:rsidRPr="000951DF" w:rsidTr="00C2572A">
        <w:tc>
          <w:tcPr>
            <w:tcW w:w="0" w:type="auto"/>
            <w:vAlign w:val="center"/>
          </w:tcPr>
          <w:p w:rsidR="000B5373" w:rsidRPr="000951DF" w:rsidRDefault="000B5373" w:rsidP="00C2572A">
            <w:pPr>
              <w:spacing w:line="240" w:lineRule="auto"/>
              <w:jc w:val="left"/>
              <w:rPr>
                <w:rFonts w:cs="Times New Roman"/>
                <w:sz w:val="20"/>
                <w:szCs w:val="20"/>
              </w:rPr>
            </w:pPr>
            <w:r w:rsidRPr="000951DF">
              <w:rPr>
                <w:rFonts w:cs="Times New Roman"/>
                <w:sz w:val="20"/>
                <w:szCs w:val="20"/>
              </w:rPr>
              <w:t>General performance (FDP)</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0.518</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0.197</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1</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851</w:t>
            </w:r>
          </w:p>
        </w:tc>
      </w:tr>
      <w:tr w:rsidR="000B5373" w:rsidRPr="000951DF" w:rsidTr="00C2572A">
        <w:tc>
          <w:tcPr>
            <w:tcW w:w="0" w:type="auto"/>
            <w:vAlign w:val="center"/>
          </w:tcPr>
          <w:p w:rsidR="000B5373" w:rsidRPr="000951DF" w:rsidRDefault="000B5373" w:rsidP="00C2572A">
            <w:pPr>
              <w:spacing w:line="240" w:lineRule="auto"/>
              <w:jc w:val="left"/>
              <w:rPr>
                <w:rFonts w:cs="Times New Roman"/>
                <w:sz w:val="20"/>
                <w:szCs w:val="20"/>
              </w:rPr>
            </w:pPr>
            <w:r w:rsidRPr="000951DF">
              <w:rPr>
                <w:rFonts w:cs="Times New Roman"/>
                <w:sz w:val="20"/>
                <w:szCs w:val="20"/>
              </w:rPr>
              <w:t>General performance (Greens)</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0.472</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0.208</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1</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851</w:t>
            </w:r>
          </w:p>
        </w:tc>
      </w:tr>
      <w:tr w:rsidR="000B5373" w:rsidRPr="000951DF" w:rsidTr="00C2572A">
        <w:tc>
          <w:tcPr>
            <w:tcW w:w="0" w:type="auto"/>
            <w:vAlign w:val="center"/>
          </w:tcPr>
          <w:p w:rsidR="000B5373" w:rsidRPr="000951DF" w:rsidRDefault="000B5373" w:rsidP="00C2572A">
            <w:pPr>
              <w:spacing w:line="240" w:lineRule="auto"/>
              <w:jc w:val="left"/>
              <w:rPr>
                <w:rFonts w:cs="Times New Roman"/>
                <w:sz w:val="20"/>
                <w:szCs w:val="20"/>
              </w:rPr>
            </w:pPr>
            <w:r w:rsidRPr="000951DF">
              <w:rPr>
                <w:rFonts w:cs="Times New Roman"/>
                <w:sz w:val="20"/>
                <w:szCs w:val="20"/>
              </w:rPr>
              <w:t>General performance (Linke)</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0.411</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0.246</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0</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1</w:t>
            </w:r>
          </w:p>
        </w:tc>
        <w:tc>
          <w:tcPr>
            <w:tcW w:w="0" w:type="auto"/>
          </w:tcPr>
          <w:p w:rsidR="000B5373" w:rsidRPr="000951DF" w:rsidRDefault="000B5373" w:rsidP="00C2572A">
            <w:pPr>
              <w:spacing w:line="240" w:lineRule="auto"/>
              <w:jc w:val="left"/>
              <w:rPr>
                <w:rFonts w:cs="Times New Roman"/>
                <w:sz w:val="20"/>
                <w:szCs w:val="20"/>
              </w:rPr>
            </w:pPr>
            <w:r w:rsidRPr="000951DF">
              <w:rPr>
                <w:rFonts w:cs="Times New Roman"/>
                <w:sz w:val="20"/>
                <w:szCs w:val="20"/>
              </w:rPr>
              <w:t>851</w:t>
            </w:r>
          </w:p>
        </w:tc>
      </w:tr>
    </w:tbl>
    <w:p w:rsidR="000B5373" w:rsidRDefault="000B5373" w:rsidP="000B5373">
      <w:pPr>
        <w:jc w:val="left"/>
        <w:rPr>
          <w:rFonts w:cs="Times New Roman"/>
          <w:szCs w:val="24"/>
        </w:rPr>
      </w:pPr>
    </w:p>
    <w:p w:rsidR="000B5373" w:rsidRDefault="000B5373" w:rsidP="000B5373">
      <w:pPr>
        <w:spacing w:after="200" w:line="276" w:lineRule="auto"/>
        <w:jc w:val="left"/>
        <w:rPr>
          <w:rFonts w:cs="Times New Roman"/>
          <w:szCs w:val="24"/>
        </w:rPr>
      </w:pPr>
      <w:r>
        <w:rPr>
          <w:rFonts w:cs="Times New Roman"/>
          <w:szCs w:val="24"/>
        </w:rPr>
        <w:br w:type="page"/>
      </w:r>
    </w:p>
    <w:p w:rsidR="000B5373" w:rsidRDefault="000B5373" w:rsidP="000B5373">
      <w:pPr>
        <w:spacing w:line="480" w:lineRule="auto"/>
        <w:jc w:val="left"/>
        <w:rPr>
          <w:rFonts w:cs="Times New Roman"/>
        </w:rPr>
        <w:sectPr w:rsidR="000B5373" w:rsidSect="001C3A2A">
          <w:pgSz w:w="15842" w:h="12242" w:orient="landscape"/>
          <w:pgMar w:top="1440" w:right="1440" w:bottom="1440" w:left="1440" w:header="720" w:footer="720" w:gutter="0"/>
          <w:cols w:space="720"/>
          <w:docGrid w:linePitch="360"/>
        </w:sectPr>
      </w:pPr>
    </w:p>
    <w:p w:rsidR="000B5373" w:rsidRDefault="000B5373" w:rsidP="000B5373">
      <w:pPr>
        <w:spacing w:line="480" w:lineRule="auto"/>
        <w:jc w:val="left"/>
        <w:rPr>
          <w:rFonts w:cs="Times New Roman"/>
          <w:szCs w:val="24"/>
        </w:rPr>
      </w:pPr>
      <w:r w:rsidRPr="003E2738">
        <w:rPr>
          <w:rFonts w:cs="Times New Roman"/>
        </w:rPr>
        <w:t xml:space="preserve">Figure </w:t>
      </w:r>
      <w:r>
        <w:rPr>
          <w:rFonts w:cs="Times New Roman"/>
        </w:rPr>
        <w:t>S</w:t>
      </w:r>
      <w:r w:rsidRPr="003E2738">
        <w:rPr>
          <w:rFonts w:cs="Times New Roman"/>
        </w:rPr>
        <w:t xml:space="preserve">1: </w:t>
      </w:r>
      <w:r w:rsidRPr="003E2738">
        <w:rPr>
          <w:rFonts w:cs="Times New Roman"/>
          <w:szCs w:val="24"/>
        </w:rPr>
        <w:t>Retrospective economic voting for all parties</w:t>
      </w:r>
      <w:r>
        <w:rPr>
          <w:rFonts w:cs="Times New Roman"/>
          <w:szCs w:val="24"/>
        </w:rPr>
        <w:t xml:space="preserve"> (with 95% confidence interval) (2013)</w:t>
      </w:r>
    </w:p>
    <w:p w:rsidR="000B5373" w:rsidRPr="003E2738" w:rsidRDefault="000B5373" w:rsidP="000B5373">
      <w:pPr>
        <w:spacing w:line="480" w:lineRule="auto"/>
        <w:jc w:val="left"/>
        <w:rPr>
          <w:rFonts w:cs="Times New Roman"/>
          <w:szCs w:val="24"/>
        </w:rPr>
      </w:pPr>
      <w:r w:rsidRPr="0029471F">
        <w:rPr>
          <w:rFonts w:cs="Times New Roman"/>
          <w:noProof/>
          <w:szCs w:val="24"/>
        </w:rPr>
        <w:drawing>
          <wp:inline distT="0" distB="0" distL="0" distR="0" wp14:anchorId="1A296E02" wp14:editId="426E0FD4">
            <wp:extent cx="5944870" cy="4322615"/>
            <wp:effectExtent l="0" t="0" r="0" b="1905"/>
            <wp:docPr id="1" name="Picture 1" descr="Y:\Kritzinger\Sylvia-Carolina\JEPOP_R&amp;R\R&amp;R_14092016\figures_21092016\Fig1_with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Kritzinger\Sylvia-Carolina\JEPOP_R&amp;R\R&amp;R_14092016\figures_21092016\Fig1_withC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870" cy="4322615"/>
                    </a:xfrm>
                    <a:prstGeom prst="rect">
                      <a:avLst/>
                    </a:prstGeom>
                    <a:noFill/>
                    <a:ln>
                      <a:noFill/>
                    </a:ln>
                  </pic:spPr>
                </pic:pic>
              </a:graphicData>
            </a:graphic>
          </wp:inline>
        </w:drawing>
      </w:r>
    </w:p>
    <w:p w:rsidR="000B5373" w:rsidRPr="003E2738" w:rsidRDefault="000B5373" w:rsidP="000B5373">
      <w:pPr>
        <w:spacing w:line="480" w:lineRule="auto"/>
        <w:jc w:val="left"/>
        <w:rPr>
          <w:rFonts w:cs="Times New Roman"/>
          <w:sz w:val="20"/>
          <w:szCs w:val="20"/>
        </w:rPr>
      </w:pPr>
      <w:r w:rsidRPr="003E2738">
        <w:rPr>
          <w:rFonts w:cs="Times New Roman"/>
          <w:sz w:val="20"/>
          <w:szCs w:val="20"/>
        </w:rPr>
        <w:t>Note: based on Models 1 and 2, Table A1.</w:t>
      </w:r>
    </w:p>
    <w:p w:rsidR="000B5373" w:rsidRDefault="000B5373" w:rsidP="000B5373">
      <w:pPr>
        <w:spacing w:line="480" w:lineRule="auto"/>
        <w:jc w:val="left"/>
        <w:rPr>
          <w:rFonts w:cs="Times New Roman"/>
        </w:rPr>
      </w:pPr>
    </w:p>
    <w:p w:rsidR="000B5373" w:rsidRDefault="000B5373" w:rsidP="000B5373">
      <w:pPr>
        <w:spacing w:line="480" w:lineRule="auto"/>
        <w:jc w:val="left"/>
        <w:rPr>
          <w:rFonts w:cs="Times New Roman"/>
        </w:rPr>
      </w:pPr>
    </w:p>
    <w:p w:rsidR="000B5373" w:rsidRDefault="000B5373" w:rsidP="000B5373">
      <w:pPr>
        <w:spacing w:line="480" w:lineRule="auto"/>
        <w:jc w:val="left"/>
        <w:rPr>
          <w:rFonts w:cs="Times New Roman"/>
        </w:rPr>
      </w:pPr>
    </w:p>
    <w:p w:rsidR="000B5373" w:rsidRDefault="000B5373" w:rsidP="000B5373">
      <w:pPr>
        <w:spacing w:line="480" w:lineRule="auto"/>
        <w:jc w:val="left"/>
        <w:rPr>
          <w:rFonts w:cs="Times New Roman"/>
        </w:rPr>
      </w:pPr>
    </w:p>
    <w:p w:rsidR="000B5373" w:rsidRDefault="000B5373" w:rsidP="000B5373">
      <w:pPr>
        <w:spacing w:line="480" w:lineRule="auto"/>
        <w:jc w:val="left"/>
        <w:rPr>
          <w:rFonts w:cs="Times New Roman"/>
        </w:rPr>
      </w:pPr>
    </w:p>
    <w:p w:rsidR="000B5373" w:rsidRPr="003E2738" w:rsidRDefault="000B5373" w:rsidP="000B5373">
      <w:pPr>
        <w:spacing w:line="480" w:lineRule="auto"/>
        <w:jc w:val="left"/>
        <w:rPr>
          <w:rFonts w:cs="Times New Roman"/>
        </w:rPr>
      </w:pPr>
    </w:p>
    <w:p w:rsidR="000B5373" w:rsidRDefault="000B5373" w:rsidP="000B5373">
      <w:pPr>
        <w:spacing w:after="200" w:line="276" w:lineRule="auto"/>
        <w:jc w:val="left"/>
        <w:rPr>
          <w:rFonts w:cs="Times New Roman"/>
        </w:rPr>
      </w:pPr>
      <w:r>
        <w:rPr>
          <w:rFonts w:cs="Times New Roman"/>
        </w:rPr>
        <w:br w:type="page"/>
      </w:r>
    </w:p>
    <w:p w:rsidR="000B5373" w:rsidRDefault="000B5373" w:rsidP="000B5373">
      <w:pPr>
        <w:spacing w:line="240" w:lineRule="auto"/>
        <w:jc w:val="left"/>
        <w:rPr>
          <w:rFonts w:cs="Times New Roman"/>
          <w:szCs w:val="24"/>
        </w:rPr>
      </w:pPr>
      <w:r w:rsidRPr="003E2738">
        <w:rPr>
          <w:rFonts w:cs="Times New Roman"/>
        </w:rPr>
        <w:t xml:space="preserve">Figure </w:t>
      </w:r>
      <w:r>
        <w:rPr>
          <w:rFonts w:cs="Times New Roman"/>
        </w:rPr>
        <w:t>S2</w:t>
      </w:r>
      <w:r w:rsidRPr="003E2738">
        <w:rPr>
          <w:rFonts w:cs="Times New Roman"/>
        </w:rPr>
        <w:t xml:space="preserve">: </w:t>
      </w:r>
      <w:r w:rsidRPr="003E2738">
        <w:rPr>
          <w:rFonts w:cs="Times New Roman"/>
          <w:szCs w:val="24"/>
        </w:rPr>
        <w:t xml:space="preserve">Retrospective </w:t>
      </w:r>
      <w:r>
        <w:rPr>
          <w:rFonts w:cs="Times New Roman"/>
          <w:szCs w:val="24"/>
        </w:rPr>
        <w:t xml:space="preserve">general </w:t>
      </w:r>
      <w:r w:rsidRPr="003E2738">
        <w:rPr>
          <w:rFonts w:cs="Times New Roman"/>
          <w:szCs w:val="24"/>
        </w:rPr>
        <w:t>evaluations and vote choice for all parties</w:t>
      </w:r>
      <w:r>
        <w:rPr>
          <w:rFonts w:cs="Times New Roman"/>
          <w:szCs w:val="24"/>
        </w:rPr>
        <w:t xml:space="preserve"> (with 95% confidence interval) (2013)</w:t>
      </w:r>
    </w:p>
    <w:p w:rsidR="000B5373" w:rsidRDefault="000B5373" w:rsidP="000B5373">
      <w:pPr>
        <w:spacing w:line="240" w:lineRule="auto"/>
        <w:jc w:val="left"/>
        <w:rPr>
          <w:rFonts w:cs="Times New Roman"/>
          <w:szCs w:val="24"/>
        </w:rPr>
      </w:pPr>
    </w:p>
    <w:p w:rsidR="000B5373" w:rsidRDefault="000B5373" w:rsidP="000B5373">
      <w:pPr>
        <w:spacing w:line="480" w:lineRule="auto"/>
        <w:jc w:val="left"/>
        <w:rPr>
          <w:rFonts w:cs="Times New Roman"/>
          <w:szCs w:val="24"/>
        </w:rPr>
      </w:pPr>
      <w:r w:rsidRPr="0029471F">
        <w:rPr>
          <w:rFonts w:cs="Times New Roman"/>
          <w:noProof/>
          <w:szCs w:val="24"/>
        </w:rPr>
        <w:drawing>
          <wp:inline distT="0" distB="0" distL="0" distR="0" wp14:anchorId="04080530" wp14:editId="42BBC220">
            <wp:extent cx="5944870" cy="4322615"/>
            <wp:effectExtent l="0" t="0" r="0" b="1905"/>
            <wp:docPr id="2" name="Picture 2" descr="Y:\Kritzinger\Sylvia-Carolina\JEPOP_R&amp;R\R&amp;R_14092016\figures_21092016\Fig2_with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Kritzinger\Sylvia-Carolina\JEPOP_R&amp;R\R&amp;R_14092016\figures_21092016\Fig2_withC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870" cy="4322615"/>
                    </a:xfrm>
                    <a:prstGeom prst="rect">
                      <a:avLst/>
                    </a:prstGeom>
                    <a:noFill/>
                    <a:ln>
                      <a:noFill/>
                    </a:ln>
                  </pic:spPr>
                </pic:pic>
              </a:graphicData>
            </a:graphic>
          </wp:inline>
        </w:drawing>
      </w:r>
    </w:p>
    <w:p w:rsidR="000B5373" w:rsidRPr="00504D0C" w:rsidRDefault="000B5373" w:rsidP="000B5373">
      <w:pPr>
        <w:spacing w:line="480" w:lineRule="auto"/>
        <w:jc w:val="left"/>
        <w:rPr>
          <w:rFonts w:cs="Times New Roman"/>
          <w:sz w:val="20"/>
          <w:szCs w:val="20"/>
        </w:rPr>
      </w:pPr>
      <w:r w:rsidRPr="003E2738">
        <w:rPr>
          <w:rFonts w:cs="Times New Roman"/>
          <w:sz w:val="20"/>
          <w:szCs w:val="20"/>
        </w:rPr>
        <w:t>Note: based on Models 3, Table A1.</w:t>
      </w:r>
    </w:p>
    <w:p w:rsidR="00F74B88" w:rsidRDefault="00F74B88">
      <w:bookmarkStart w:id="0" w:name="_GoBack"/>
      <w:bookmarkEnd w:id="0"/>
    </w:p>
    <w:sectPr w:rsidR="00F74B88" w:rsidSect="00504D0C">
      <w:pgSz w:w="12242" w:h="15842"/>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146"/>
    <w:multiLevelType w:val="hybridMultilevel"/>
    <w:tmpl w:val="0D62D508"/>
    <w:lvl w:ilvl="0" w:tplc="BF5A62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F6087C"/>
    <w:multiLevelType w:val="hybridMultilevel"/>
    <w:tmpl w:val="C3180FE6"/>
    <w:lvl w:ilvl="0" w:tplc="6E2AAFF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1374D"/>
    <w:multiLevelType w:val="hybridMultilevel"/>
    <w:tmpl w:val="34A04604"/>
    <w:lvl w:ilvl="0" w:tplc="38CA146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12C4C"/>
    <w:multiLevelType w:val="hybridMultilevel"/>
    <w:tmpl w:val="EFB0F740"/>
    <w:lvl w:ilvl="0" w:tplc="7F184E00">
      <w:start w:val="43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24C06"/>
    <w:multiLevelType w:val="hybridMultilevel"/>
    <w:tmpl w:val="967EC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F581F92"/>
    <w:multiLevelType w:val="hybridMultilevel"/>
    <w:tmpl w:val="B802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56ABD"/>
    <w:multiLevelType w:val="hybridMultilevel"/>
    <w:tmpl w:val="FE246540"/>
    <w:lvl w:ilvl="0" w:tplc="AF6C5B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1E3D2C"/>
    <w:multiLevelType w:val="hybridMultilevel"/>
    <w:tmpl w:val="AFA6F7CC"/>
    <w:lvl w:ilvl="0" w:tplc="CE2C209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73"/>
    <w:rsid w:val="000B5373"/>
    <w:rsid w:val="00F74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AB8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73"/>
    <w:pPr>
      <w:spacing w:line="360" w:lineRule="auto"/>
      <w:jc w:val="both"/>
    </w:pPr>
    <w:rPr>
      <w:rFonts w:ascii="Times New Roman" w:eastAsiaTheme="minorHAnsi" w:hAnsi="Times New Roman"/>
      <w:szCs w:val="22"/>
      <w:lang w:val="en-US"/>
    </w:rPr>
  </w:style>
  <w:style w:type="paragraph" w:styleId="Heading1">
    <w:name w:val="heading 1"/>
    <w:basedOn w:val="Normal"/>
    <w:link w:val="Heading1Char"/>
    <w:uiPriority w:val="9"/>
    <w:qFormat/>
    <w:rsid w:val="000B5373"/>
    <w:pPr>
      <w:spacing w:before="100" w:beforeAutospacing="1" w:after="100" w:afterAutospacing="1" w:line="240" w:lineRule="auto"/>
      <w:jc w:val="left"/>
      <w:outlineLvl w:val="0"/>
    </w:pPr>
    <w:rPr>
      <w:rFonts w:eastAsia="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73"/>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0B5373"/>
    <w:rPr>
      <w:sz w:val="16"/>
      <w:szCs w:val="16"/>
    </w:rPr>
  </w:style>
  <w:style w:type="paragraph" w:styleId="CommentText">
    <w:name w:val="annotation text"/>
    <w:basedOn w:val="Normal"/>
    <w:link w:val="CommentTextChar"/>
    <w:uiPriority w:val="99"/>
    <w:unhideWhenUsed/>
    <w:rsid w:val="000B5373"/>
    <w:pPr>
      <w:spacing w:line="240" w:lineRule="auto"/>
    </w:pPr>
    <w:rPr>
      <w:sz w:val="20"/>
      <w:szCs w:val="20"/>
    </w:rPr>
  </w:style>
  <w:style w:type="character" w:customStyle="1" w:styleId="CommentTextChar">
    <w:name w:val="Comment Text Char"/>
    <w:basedOn w:val="DefaultParagraphFont"/>
    <w:link w:val="CommentText"/>
    <w:uiPriority w:val="99"/>
    <w:rsid w:val="000B5373"/>
    <w:rPr>
      <w:rFonts w:ascii="Times New Roman" w:eastAsiaTheme="minorHAnsi"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B5373"/>
    <w:rPr>
      <w:b/>
      <w:bCs/>
    </w:rPr>
  </w:style>
  <w:style w:type="character" w:customStyle="1" w:styleId="CommentSubjectChar">
    <w:name w:val="Comment Subject Char"/>
    <w:basedOn w:val="CommentTextChar"/>
    <w:link w:val="CommentSubject"/>
    <w:uiPriority w:val="99"/>
    <w:semiHidden/>
    <w:rsid w:val="000B5373"/>
    <w:rPr>
      <w:rFonts w:ascii="Times New Roman" w:eastAsiaTheme="minorHAnsi" w:hAnsi="Times New Roman"/>
      <w:b/>
      <w:bCs/>
      <w:sz w:val="20"/>
      <w:szCs w:val="20"/>
      <w:lang w:val="en-US"/>
    </w:rPr>
  </w:style>
  <w:style w:type="paragraph" w:styleId="BalloonText">
    <w:name w:val="Balloon Text"/>
    <w:basedOn w:val="Normal"/>
    <w:link w:val="BalloonTextChar"/>
    <w:uiPriority w:val="99"/>
    <w:semiHidden/>
    <w:unhideWhenUsed/>
    <w:rsid w:val="000B5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73"/>
    <w:rPr>
      <w:rFonts w:ascii="Tahoma" w:eastAsiaTheme="minorHAnsi" w:hAnsi="Tahoma" w:cs="Tahoma"/>
      <w:sz w:val="16"/>
      <w:szCs w:val="16"/>
      <w:lang w:val="en-US"/>
    </w:rPr>
  </w:style>
  <w:style w:type="paragraph" w:styleId="Header">
    <w:name w:val="header"/>
    <w:basedOn w:val="Normal"/>
    <w:link w:val="HeaderChar"/>
    <w:uiPriority w:val="99"/>
    <w:unhideWhenUsed/>
    <w:rsid w:val="000B5373"/>
    <w:pPr>
      <w:tabs>
        <w:tab w:val="center" w:pos="4680"/>
        <w:tab w:val="right" w:pos="9360"/>
      </w:tabs>
      <w:spacing w:line="240" w:lineRule="auto"/>
    </w:pPr>
  </w:style>
  <w:style w:type="character" w:customStyle="1" w:styleId="HeaderChar">
    <w:name w:val="Header Char"/>
    <w:basedOn w:val="DefaultParagraphFont"/>
    <w:link w:val="Header"/>
    <w:uiPriority w:val="99"/>
    <w:rsid w:val="000B5373"/>
    <w:rPr>
      <w:rFonts w:ascii="Times New Roman" w:eastAsiaTheme="minorHAnsi" w:hAnsi="Times New Roman"/>
      <w:szCs w:val="22"/>
      <w:lang w:val="en-US"/>
    </w:rPr>
  </w:style>
  <w:style w:type="paragraph" w:styleId="Footer">
    <w:name w:val="footer"/>
    <w:basedOn w:val="Normal"/>
    <w:link w:val="FooterChar"/>
    <w:uiPriority w:val="99"/>
    <w:unhideWhenUsed/>
    <w:rsid w:val="000B5373"/>
    <w:pPr>
      <w:tabs>
        <w:tab w:val="center" w:pos="4680"/>
        <w:tab w:val="right" w:pos="9360"/>
      </w:tabs>
      <w:spacing w:line="240" w:lineRule="auto"/>
    </w:pPr>
  </w:style>
  <w:style w:type="character" w:customStyle="1" w:styleId="FooterChar">
    <w:name w:val="Footer Char"/>
    <w:basedOn w:val="DefaultParagraphFont"/>
    <w:link w:val="Footer"/>
    <w:uiPriority w:val="99"/>
    <w:rsid w:val="000B5373"/>
    <w:rPr>
      <w:rFonts w:ascii="Times New Roman" w:eastAsiaTheme="minorHAnsi" w:hAnsi="Times New Roman"/>
      <w:szCs w:val="22"/>
      <w:lang w:val="en-US"/>
    </w:rPr>
  </w:style>
  <w:style w:type="paragraph" w:styleId="NormalWeb">
    <w:name w:val="Normal (Web)"/>
    <w:basedOn w:val="Normal"/>
    <w:uiPriority w:val="99"/>
    <w:unhideWhenUsed/>
    <w:rsid w:val="000B537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B5373"/>
    <w:rPr>
      <w:color w:val="0000FF"/>
      <w:u w:val="single"/>
    </w:rPr>
  </w:style>
  <w:style w:type="character" w:styleId="Emphasis">
    <w:name w:val="Emphasis"/>
    <w:basedOn w:val="DefaultParagraphFont"/>
    <w:uiPriority w:val="20"/>
    <w:qFormat/>
    <w:rsid w:val="000B5373"/>
    <w:rPr>
      <w:i/>
      <w:iCs/>
    </w:rPr>
  </w:style>
  <w:style w:type="paragraph" w:styleId="FootnoteText">
    <w:name w:val="footnote text"/>
    <w:basedOn w:val="Normal"/>
    <w:link w:val="FootnoteTextChar"/>
    <w:uiPriority w:val="99"/>
    <w:unhideWhenUsed/>
    <w:rsid w:val="000B5373"/>
    <w:pPr>
      <w:spacing w:line="240" w:lineRule="auto"/>
    </w:pPr>
    <w:rPr>
      <w:sz w:val="20"/>
      <w:szCs w:val="20"/>
    </w:rPr>
  </w:style>
  <w:style w:type="character" w:customStyle="1" w:styleId="FootnoteTextChar">
    <w:name w:val="Footnote Text Char"/>
    <w:basedOn w:val="DefaultParagraphFont"/>
    <w:link w:val="FootnoteText"/>
    <w:uiPriority w:val="99"/>
    <w:rsid w:val="000B5373"/>
    <w:rPr>
      <w:rFonts w:ascii="Times New Roman" w:eastAsiaTheme="minorHAnsi" w:hAnsi="Times New Roman"/>
      <w:sz w:val="20"/>
      <w:szCs w:val="20"/>
      <w:lang w:val="en-US"/>
    </w:rPr>
  </w:style>
  <w:style w:type="character" w:styleId="FootnoteReference">
    <w:name w:val="footnote reference"/>
    <w:basedOn w:val="DefaultParagraphFont"/>
    <w:uiPriority w:val="99"/>
    <w:unhideWhenUsed/>
    <w:rsid w:val="000B5373"/>
    <w:rPr>
      <w:vertAlign w:val="superscript"/>
    </w:rPr>
  </w:style>
  <w:style w:type="table" w:styleId="TableGrid">
    <w:name w:val="Table Grid"/>
    <w:basedOn w:val="TableNormal"/>
    <w:uiPriority w:val="59"/>
    <w:rsid w:val="000B5373"/>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5373"/>
  </w:style>
  <w:style w:type="character" w:customStyle="1" w:styleId="st">
    <w:name w:val="st"/>
    <w:basedOn w:val="DefaultParagraphFont"/>
    <w:rsid w:val="000B5373"/>
  </w:style>
  <w:style w:type="paragraph" w:customStyle="1" w:styleId="Normal1">
    <w:name w:val="Normal1"/>
    <w:rsid w:val="000B5373"/>
    <w:pPr>
      <w:spacing w:line="276" w:lineRule="auto"/>
    </w:pPr>
    <w:rPr>
      <w:rFonts w:ascii="Arial" w:eastAsia="Arial" w:hAnsi="Arial" w:cs="Arial"/>
      <w:color w:val="000000"/>
      <w:sz w:val="22"/>
      <w:szCs w:val="20"/>
      <w:lang w:val="en-US"/>
    </w:rPr>
  </w:style>
  <w:style w:type="paragraph" w:customStyle="1" w:styleId="Default">
    <w:name w:val="Default"/>
    <w:rsid w:val="000B5373"/>
    <w:pPr>
      <w:autoSpaceDE w:val="0"/>
      <w:autoSpaceDN w:val="0"/>
      <w:adjustRightInd w:val="0"/>
    </w:pPr>
    <w:rPr>
      <w:rFonts w:ascii="Times New Roman" w:eastAsiaTheme="minorHAnsi" w:hAnsi="Times New Roman" w:cs="Times New Roman"/>
      <w:color w:val="000000"/>
      <w:lang w:val="en-US"/>
    </w:rPr>
  </w:style>
  <w:style w:type="paragraph" w:styleId="NoSpacing">
    <w:name w:val="No Spacing"/>
    <w:uiPriority w:val="1"/>
    <w:qFormat/>
    <w:rsid w:val="000B5373"/>
    <w:rPr>
      <w:rFonts w:eastAsiaTheme="minorHAnsi"/>
      <w:sz w:val="22"/>
      <w:szCs w:val="22"/>
      <w:lang w:val="en-US"/>
    </w:rPr>
  </w:style>
  <w:style w:type="character" w:customStyle="1" w:styleId="referencediv">
    <w:name w:val="referencediv"/>
    <w:basedOn w:val="DefaultParagraphFont"/>
    <w:rsid w:val="000B5373"/>
  </w:style>
  <w:style w:type="character" w:customStyle="1" w:styleId="hps">
    <w:name w:val="hps"/>
    <w:basedOn w:val="DefaultParagraphFont"/>
    <w:rsid w:val="000B5373"/>
  </w:style>
  <w:style w:type="paragraph" w:customStyle="1" w:styleId="svarticle">
    <w:name w:val="svarticle"/>
    <w:basedOn w:val="Normal"/>
    <w:rsid w:val="000B5373"/>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0B5373"/>
    <w:rPr>
      <w:rFonts w:eastAsiaTheme="minorHAnsi"/>
      <w:sz w:val="22"/>
      <w:szCs w:val="22"/>
      <w:lang w:val="en-US"/>
    </w:rPr>
  </w:style>
  <w:style w:type="paragraph" w:styleId="ListParagraph">
    <w:name w:val="List Paragraph"/>
    <w:basedOn w:val="Normal"/>
    <w:rsid w:val="000B5373"/>
    <w:pPr>
      <w:ind w:left="720"/>
      <w:contextualSpacing/>
    </w:pPr>
  </w:style>
  <w:style w:type="paragraph" w:styleId="HTMLPreformatted">
    <w:name w:val="HTML Preformatted"/>
    <w:basedOn w:val="Normal"/>
    <w:link w:val="HTMLPreformattedChar"/>
    <w:uiPriority w:val="99"/>
    <w:rsid w:val="000B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 w:val="20"/>
      <w:szCs w:val="20"/>
      <w:lang w:val="it-IT" w:eastAsia="it-IT"/>
    </w:rPr>
  </w:style>
  <w:style w:type="character" w:customStyle="1" w:styleId="HTMLPreformattedChar">
    <w:name w:val="HTML Preformatted Char"/>
    <w:basedOn w:val="DefaultParagraphFont"/>
    <w:link w:val="HTMLPreformatted"/>
    <w:uiPriority w:val="99"/>
    <w:rsid w:val="000B5373"/>
    <w:rPr>
      <w:rFonts w:ascii="Courier" w:eastAsiaTheme="minorHAnsi" w:hAnsi="Courier" w:cs="Courier"/>
      <w:sz w:val="20"/>
      <w:szCs w:val="20"/>
      <w:lang w:val="it-IT" w:eastAsia="it-IT"/>
    </w:rPr>
  </w:style>
  <w:style w:type="character" w:styleId="PageNumber">
    <w:name w:val="page number"/>
    <w:basedOn w:val="DefaultParagraphFont"/>
    <w:uiPriority w:val="99"/>
    <w:unhideWhenUsed/>
    <w:rsid w:val="000B5373"/>
  </w:style>
  <w:style w:type="character" w:customStyle="1" w:styleId="cit-vol">
    <w:name w:val="cit-vol"/>
    <w:basedOn w:val="DefaultParagraphFont"/>
    <w:rsid w:val="000B5373"/>
  </w:style>
  <w:style w:type="character" w:customStyle="1" w:styleId="cit-issue">
    <w:name w:val="cit-issue"/>
    <w:basedOn w:val="DefaultParagraphFont"/>
    <w:rsid w:val="000B5373"/>
  </w:style>
  <w:style w:type="character" w:customStyle="1" w:styleId="cit-sepcit-sep-before-article-issue">
    <w:name w:val="cit-sep cit-sep-before-article-issue"/>
    <w:basedOn w:val="DefaultParagraphFont"/>
    <w:rsid w:val="000B5373"/>
  </w:style>
  <w:style w:type="character" w:customStyle="1" w:styleId="cit-sepcit-sep-after-article-issue">
    <w:name w:val="cit-sep cit-sep-after-article-issue"/>
    <w:basedOn w:val="DefaultParagraphFont"/>
    <w:rsid w:val="000B5373"/>
  </w:style>
  <w:style w:type="character" w:customStyle="1" w:styleId="cit-first-page">
    <w:name w:val="cit-first-page"/>
    <w:basedOn w:val="DefaultParagraphFont"/>
    <w:rsid w:val="000B5373"/>
  </w:style>
  <w:style w:type="character" w:customStyle="1" w:styleId="cit-sep">
    <w:name w:val="cit-sep"/>
    <w:basedOn w:val="DefaultParagraphFont"/>
    <w:rsid w:val="000B5373"/>
  </w:style>
  <w:style w:type="character" w:customStyle="1" w:styleId="cit-last-page">
    <w:name w:val="cit-last-page"/>
    <w:basedOn w:val="DefaultParagraphFont"/>
    <w:rsid w:val="000B5373"/>
  </w:style>
  <w:style w:type="character" w:styleId="HTMLCite">
    <w:name w:val="HTML Cite"/>
    <w:basedOn w:val="DefaultParagraphFont"/>
    <w:uiPriority w:val="99"/>
    <w:unhideWhenUsed/>
    <w:rsid w:val="000B5373"/>
    <w:rPr>
      <w:i/>
      <w:iCs/>
    </w:rPr>
  </w:style>
  <w:style w:type="character" w:customStyle="1" w:styleId="author">
    <w:name w:val="author"/>
    <w:basedOn w:val="DefaultParagraphFont"/>
    <w:rsid w:val="000B5373"/>
  </w:style>
  <w:style w:type="character" w:customStyle="1" w:styleId="pubyear">
    <w:name w:val="pubyear"/>
    <w:basedOn w:val="DefaultParagraphFont"/>
    <w:rsid w:val="000B5373"/>
  </w:style>
  <w:style w:type="character" w:customStyle="1" w:styleId="articletitle">
    <w:name w:val="articletitle"/>
    <w:basedOn w:val="DefaultParagraphFont"/>
    <w:rsid w:val="000B5373"/>
  </w:style>
  <w:style w:type="character" w:customStyle="1" w:styleId="journaltitle2">
    <w:name w:val="journaltitle2"/>
    <w:basedOn w:val="DefaultParagraphFont"/>
    <w:rsid w:val="000B5373"/>
  </w:style>
  <w:style w:type="character" w:customStyle="1" w:styleId="vol2">
    <w:name w:val="vol2"/>
    <w:basedOn w:val="DefaultParagraphFont"/>
    <w:rsid w:val="000B5373"/>
  </w:style>
  <w:style w:type="character" w:customStyle="1" w:styleId="citedissue">
    <w:name w:val="citedissue"/>
    <w:basedOn w:val="DefaultParagraphFont"/>
    <w:rsid w:val="000B5373"/>
  </w:style>
  <w:style w:type="character" w:customStyle="1" w:styleId="pagefirst">
    <w:name w:val="pagefirst"/>
    <w:basedOn w:val="DefaultParagraphFont"/>
    <w:rsid w:val="000B5373"/>
  </w:style>
  <w:style w:type="character" w:customStyle="1" w:styleId="pagelast">
    <w:name w:val="pagelast"/>
    <w:basedOn w:val="DefaultParagraphFont"/>
    <w:rsid w:val="000B5373"/>
  </w:style>
  <w:style w:type="character" w:styleId="FollowedHyperlink">
    <w:name w:val="FollowedHyperlink"/>
    <w:basedOn w:val="DefaultParagraphFont"/>
    <w:rsid w:val="000B5373"/>
    <w:rPr>
      <w:color w:val="800080" w:themeColor="followedHyperlink"/>
      <w:u w:val="single"/>
    </w:rPr>
  </w:style>
  <w:style w:type="character" w:customStyle="1" w:styleId="highlight">
    <w:name w:val="highlight"/>
    <w:basedOn w:val="DefaultParagraphFont"/>
    <w:rsid w:val="000B5373"/>
  </w:style>
  <w:style w:type="character" w:customStyle="1" w:styleId="p">
    <w:name w:val="p"/>
    <w:basedOn w:val="DefaultParagraphFont"/>
    <w:rsid w:val="000B53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73"/>
    <w:pPr>
      <w:spacing w:line="360" w:lineRule="auto"/>
      <w:jc w:val="both"/>
    </w:pPr>
    <w:rPr>
      <w:rFonts w:ascii="Times New Roman" w:eastAsiaTheme="minorHAnsi" w:hAnsi="Times New Roman"/>
      <w:szCs w:val="22"/>
      <w:lang w:val="en-US"/>
    </w:rPr>
  </w:style>
  <w:style w:type="paragraph" w:styleId="Heading1">
    <w:name w:val="heading 1"/>
    <w:basedOn w:val="Normal"/>
    <w:link w:val="Heading1Char"/>
    <w:uiPriority w:val="9"/>
    <w:qFormat/>
    <w:rsid w:val="000B5373"/>
    <w:pPr>
      <w:spacing w:before="100" w:beforeAutospacing="1" w:after="100" w:afterAutospacing="1" w:line="240" w:lineRule="auto"/>
      <w:jc w:val="left"/>
      <w:outlineLvl w:val="0"/>
    </w:pPr>
    <w:rPr>
      <w:rFonts w:eastAsia="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73"/>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0B5373"/>
    <w:rPr>
      <w:sz w:val="16"/>
      <w:szCs w:val="16"/>
    </w:rPr>
  </w:style>
  <w:style w:type="paragraph" w:styleId="CommentText">
    <w:name w:val="annotation text"/>
    <w:basedOn w:val="Normal"/>
    <w:link w:val="CommentTextChar"/>
    <w:uiPriority w:val="99"/>
    <w:unhideWhenUsed/>
    <w:rsid w:val="000B5373"/>
    <w:pPr>
      <w:spacing w:line="240" w:lineRule="auto"/>
    </w:pPr>
    <w:rPr>
      <w:sz w:val="20"/>
      <w:szCs w:val="20"/>
    </w:rPr>
  </w:style>
  <w:style w:type="character" w:customStyle="1" w:styleId="CommentTextChar">
    <w:name w:val="Comment Text Char"/>
    <w:basedOn w:val="DefaultParagraphFont"/>
    <w:link w:val="CommentText"/>
    <w:uiPriority w:val="99"/>
    <w:rsid w:val="000B5373"/>
    <w:rPr>
      <w:rFonts w:ascii="Times New Roman" w:eastAsiaTheme="minorHAnsi"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B5373"/>
    <w:rPr>
      <w:b/>
      <w:bCs/>
    </w:rPr>
  </w:style>
  <w:style w:type="character" w:customStyle="1" w:styleId="CommentSubjectChar">
    <w:name w:val="Comment Subject Char"/>
    <w:basedOn w:val="CommentTextChar"/>
    <w:link w:val="CommentSubject"/>
    <w:uiPriority w:val="99"/>
    <w:semiHidden/>
    <w:rsid w:val="000B5373"/>
    <w:rPr>
      <w:rFonts w:ascii="Times New Roman" w:eastAsiaTheme="minorHAnsi" w:hAnsi="Times New Roman"/>
      <w:b/>
      <w:bCs/>
      <w:sz w:val="20"/>
      <w:szCs w:val="20"/>
      <w:lang w:val="en-US"/>
    </w:rPr>
  </w:style>
  <w:style w:type="paragraph" w:styleId="BalloonText">
    <w:name w:val="Balloon Text"/>
    <w:basedOn w:val="Normal"/>
    <w:link w:val="BalloonTextChar"/>
    <w:uiPriority w:val="99"/>
    <w:semiHidden/>
    <w:unhideWhenUsed/>
    <w:rsid w:val="000B5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73"/>
    <w:rPr>
      <w:rFonts w:ascii="Tahoma" w:eastAsiaTheme="minorHAnsi" w:hAnsi="Tahoma" w:cs="Tahoma"/>
      <w:sz w:val="16"/>
      <w:szCs w:val="16"/>
      <w:lang w:val="en-US"/>
    </w:rPr>
  </w:style>
  <w:style w:type="paragraph" w:styleId="Header">
    <w:name w:val="header"/>
    <w:basedOn w:val="Normal"/>
    <w:link w:val="HeaderChar"/>
    <w:uiPriority w:val="99"/>
    <w:unhideWhenUsed/>
    <w:rsid w:val="000B5373"/>
    <w:pPr>
      <w:tabs>
        <w:tab w:val="center" w:pos="4680"/>
        <w:tab w:val="right" w:pos="9360"/>
      </w:tabs>
      <w:spacing w:line="240" w:lineRule="auto"/>
    </w:pPr>
  </w:style>
  <w:style w:type="character" w:customStyle="1" w:styleId="HeaderChar">
    <w:name w:val="Header Char"/>
    <w:basedOn w:val="DefaultParagraphFont"/>
    <w:link w:val="Header"/>
    <w:uiPriority w:val="99"/>
    <w:rsid w:val="000B5373"/>
    <w:rPr>
      <w:rFonts w:ascii="Times New Roman" w:eastAsiaTheme="minorHAnsi" w:hAnsi="Times New Roman"/>
      <w:szCs w:val="22"/>
      <w:lang w:val="en-US"/>
    </w:rPr>
  </w:style>
  <w:style w:type="paragraph" w:styleId="Footer">
    <w:name w:val="footer"/>
    <w:basedOn w:val="Normal"/>
    <w:link w:val="FooterChar"/>
    <w:uiPriority w:val="99"/>
    <w:unhideWhenUsed/>
    <w:rsid w:val="000B5373"/>
    <w:pPr>
      <w:tabs>
        <w:tab w:val="center" w:pos="4680"/>
        <w:tab w:val="right" w:pos="9360"/>
      </w:tabs>
      <w:spacing w:line="240" w:lineRule="auto"/>
    </w:pPr>
  </w:style>
  <w:style w:type="character" w:customStyle="1" w:styleId="FooterChar">
    <w:name w:val="Footer Char"/>
    <w:basedOn w:val="DefaultParagraphFont"/>
    <w:link w:val="Footer"/>
    <w:uiPriority w:val="99"/>
    <w:rsid w:val="000B5373"/>
    <w:rPr>
      <w:rFonts w:ascii="Times New Roman" w:eastAsiaTheme="minorHAnsi" w:hAnsi="Times New Roman"/>
      <w:szCs w:val="22"/>
      <w:lang w:val="en-US"/>
    </w:rPr>
  </w:style>
  <w:style w:type="paragraph" w:styleId="NormalWeb">
    <w:name w:val="Normal (Web)"/>
    <w:basedOn w:val="Normal"/>
    <w:uiPriority w:val="99"/>
    <w:unhideWhenUsed/>
    <w:rsid w:val="000B537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B5373"/>
    <w:rPr>
      <w:color w:val="0000FF"/>
      <w:u w:val="single"/>
    </w:rPr>
  </w:style>
  <w:style w:type="character" w:styleId="Emphasis">
    <w:name w:val="Emphasis"/>
    <w:basedOn w:val="DefaultParagraphFont"/>
    <w:uiPriority w:val="20"/>
    <w:qFormat/>
    <w:rsid w:val="000B5373"/>
    <w:rPr>
      <w:i/>
      <w:iCs/>
    </w:rPr>
  </w:style>
  <w:style w:type="paragraph" w:styleId="FootnoteText">
    <w:name w:val="footnote text"/>
    <w:basedOn w:val="Normal"/>
    <w:link w:val="FootnoteTextChar"/>
    <w:uiPriority w:val="99"/>
    <w:unhideWhenUsed/>
    <w:rsid w:val="000B5373"/>
    <w:pPr>
      <w:spacing w:line="240" w:lineRule="auto"/>
    </w:pPr>
    <w:rPr>
      <w:sz w:val="20"/>
      <w:szCs w:val="20"/>
    </w:rPr>
  </w:style>
  <w:style w:type="character" w:customStyle="1" w:styleId="FootnoteTextChar">
    <w:name w:val="Footnote Text Char"/>
    <w:basedOn w:val="DefaultParagraphFont"/>
    <w:link w:val="FootnoteText"/>
    <w:uiPriority w:val="99"/>
    <w:rsid w:val="000B5373"/>
    <w:rPr>
      <w:rFonts w:ascii="Times New Roman" w:eastAsiaTheme="minorHAnsi" w:hAnsi="Times New Roman"/>
      <w:sz w:val="20"/>
      <w:szCs w:val="20"/>
      <w:lang w:val="en-US"/>
    </w:rPr>
  </w:style>
  <w:style w:type="character" w:styleId="FootnoteReference">
    <w:name w:val="footnote reference"/>
    <w:basedOn w:val="DefaultParagraphFont"/>
    <w:uiPriority w:val="99"/>
    <w:unhideWhenUsed/>
    <w:rsid w:val="000B5373"/>
    <w:rPr>
      <w:vertAlign w:val="superscript"/>
    </w:rPr>
  </w:style>
  <w:style w:type="table" w:styleId="TableGrid">
    <w:name w:val="Table Grid"/>
    <w:basedOn w:val="TableNormal"/>
    <w:uiPriority w:val="59"/>
    <w:rsid w:val="000B5373"/>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5373"/>
  </w:style>
  <w:style w:type="character" w:customStyle="1" w:styleId="st">
    <w:name w:val="st"/>
    <w:basedOn w:val="DefaultParagraphFont"/>
    <w:rsid w:val="000B5373"/>
  </w:style>
  <w:style w:type="paragraph" w:customStyle="1" w:styleId="Normal1">
    <w:name w:val="Normal1"/>
    <w:rsid w:val="000B5373"/>
    <w:pPr>
      <w:spacing w:line="276" w:lineRule="auto"/>
    </w:pPr>
    <w:rPr>
      <w:rFonts w:ascii="Arial" w:eastAsia="Arial" w:hAnsi="Arial" w:cs="Arial"/>
      <w:color w:val="000000"/>
      <w:sz w:val="22"/>
      <w:szCs w:val="20"/>
      <w:lang w:val="en-US"/>
    </w:rPr>
  </w:style>
  <w:style w:type="paragraph" w:customStyle="1" w:styleId="Default">
    <w:name w:val="Default"/>
    <w:rsid w:val="000B5373"/>
    <w:pPr>
      <w:autoSpaceDE w:val="0"/>
      <w:autoSpaceDN w:val="0"/>
      <w:adjustRightInd w:val="0"/>
    </w:pPr>
    <w:rPr>
      <w:rFonts w:ascii="Times New Roman" w:eastAsiaTheme="minorHAnsi" w:hAnsi="Times New Roman" w:cs="Times New Roman"/>
      <w:color w:val="000000"/>
      <w:lang w:val="en-US"/>
    </w:rPr>
  </w:style>
  <w:style w:type="paragraph" w:styleId="NoSpacing">
    <w:name w:val="No Spacing"/>
    <w:uiPriority w:val="1"/>
    <w:qFormat/>
    <w:rsid w:val="000B5373"/>
    <w:rPr>
      <w:rFonts w:eastAsiaTheme="minorHAnsi"/>
      <w:sz w:val="22"/>
      <w:szCs w:val="22"/>
      <w:lang w:val="en-US"/>
    </w:rPr>
  </w:style>
  <w:style w:type="character" w:customStyle="1" w:styleId="referencediv">
    <w:name w:val="referencediv"/>
    <w:basedOn w:val="DefaultParagraphFont"/>
    <w:rsid w:val="000B5373"/>
  </w:style>
  <w:style w:type="character" w:customStyle="1" w:styleId="hps">
    <w:name w:val="hps"/>
    <w:basedOn w:val="DefaultParagraphFont"/>
    <w:rsid w:val="000B5373"/>
  </w:style>
  <w:style w:type="paragraph" w:customStyle="1" w:styleId="svarticle">
    <w:name w:val="svarticle"/>
    <w:basedOn w:val="Normal"/>
    <w:rsid w:val="000B5373"/>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0B5373"/>
    <w:rPr>
      <w:rFonts w:eastAsiaTheme="minorHAnsi"/>
      <w:sz w:val="22"/>
      <w:szCs w:val="22"/>
      <w:lang w:val="en-US"/>
    </w:rPr>
  </w:style>
  <w:style w:type="paragraph" w:styleId="ListParagraph">
    <w:name w:val="List Paragraph"/>
    <w:basedOn w:val="Normal"/>
    <w:rsid w:val="000B5373"/>
    <w:pPr>
      <w:ind w:left="720"/>
      <w:contextualSpacing/>
    </w:pPr>
  </w:style>
  <w:style w:type="paragraph" w:styleId="HTMLPreformatted">
    <w:name w:val="HTML Preformatted"/>
    <w:basedOn w:val="Normal"/>
    <w:link w:val="HTMLPreformattedChar"/>
    <w:uiPriority w:val="99"/>
    <w:rsid w:val="000B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 w:val="20"/>
      <w:szCs w:val="20"/>
      <w:lang w:val="it-IT" w:eastAsia="it-IT"/>
    </w:rPr>
  </w:style>
  <w:style w:type="character" w:customStyle="1" w:styleId="HTMLPreformattedChar">
    <w:name w:val="HTML Preformatted Char"/>
    <w:basedOn w:val="DefaultParagraphFont"/>
    <w:link w:val="HTMLPreformatted"/>
    <w:uiPriority w:val="99"/>
    <w:rsid w:val="000B5373"/>
    <w:rPr>
      <w:rFonts w:ascii="Courier" w:eastAsiaTheme="minorHAnsi" w:hAnsi="Courier" w:cs="Courier"/>
      <w:sz w:val="20"/>
      <w:szCs w:val="20"/>
      <w:lang w:val="it-IT" w:eastAsia="it-IT"/>
    </w:rPr>
  </w:style>
  <w:style w:type="character" w:styleId="PageNumber">
    <w:name w:val="page number"/>
    <w:basedOn w:val="DefaultParagraphFont"/>
    <w:uiPriority w:val="99"/>
    <w:unhideWhenUsed/>
    <w:rsid w:val="000B5373"/>
  </w:style>
  <w:style w:type="character" w:customStyle="1" w:styleId="cit-vol">
    <w:name w:val="cit-vol"/>
    <w:basedOn w:val="DefaultParagraphFont"/>
    <w:rsid w:val="000B5373"/>
  </w:style>
  <w:style w:type="character" w:customStyle="1" w:styleId="cit-issue">
    <w:name w:val="cit-issue"/>
    <w:basedOn w:val="DefaultParagraphFont"/>
    <w:rsid w:val="000B5373"/>
  </w:style>
  <w:style w:type="character" w:customStyle="1" w:styleId="cit-sepcit-sep-before-article-issue">
    <w:name w:val="cit-sep cit-sep-before-article-issue"/>
    <w:basedOn w:val="DefaultParagraphFont"/>
    <w:rsid w:val="000B5373"/>
  </w:style>
  <w:style w:type="character" w:customStyle="1" w:styleId="cit-sepcit-sep-after-article-issue">
    <w:name w:val="cit-sep cit-sep-after-article-issue"/>
    <w:basedOn w:val="DefaultParagraphFont"/>
    <w:rsid w:val="000B5373"/>
  </w:style>
  <w:style w:type="character" w:customStyle="1" w:styleId="cit-first-page">
    <w:name w:val="cit-first-page"/>
    <w:basedOn w:val="DefaultParagraphFont"/>
    <w:rsid w:val="000B5373"/>
  </w:style>
  <w:style w:type="character" w:customStyle="1" w:styleId="cit-sep">
    <w:name w:val="cit-sep"/>
    <w:basedOn w:val="DefaultParagraphFont"/>
    <w:rsid w:val="000B5373"/>
  </w:style>
  <w:style w:type="character" w:customStyle="1" w:styleId="cit-last-page">
    <w:name w:val="cit-last-page"/>
    <w:basedOn w:val="DefaultParagraphFont"/>
    <w:rsid w:val="000B5373"/>
  </w:style>
  <w:style w:type="character" w:styleId="HTMLCite">
    <w:name w:val="HTML Cite"/>
    <w:basedOn w:val="DefaultParagraphFont"/>
    <w:uiPriority w:val="99"/>
    <w:unhideWhenUsed/>
    <w:rsid w:val="000B5373"/>
    <w:rPr>
      <w:i/>
      <w:iCs/>
    </w:rPr>
  </w:style>
  <w:style w:type="character" w:customStyle="1" w:styleId="author">
    <w:name w:val="author"/>
    <w:basedOn w:val="DefaultParagraphFont"/>
    <w:rsid w:val="000B5373"/>
  </w:style>
  <w:style w:type="character" w:customStyle="1" w:styleId="pubyear">
    <w:name w:val="pubyear"/>
    <w:basedOn w:val="DefaultParagraphFont"/>
    <w:rsid w:val="000B5373"/>
  </w:style>
  <w:style w:type="character" w:customStyle="1" w:styleId="articletitle">
    <w:name w:val="articletitle"/>
    <w:basedOn w:val="DefaultParagraphFont"/>
    <w:rsid w:val="000B5373"/>
  </w:style>
  <w:style w:type="character" w:customStyle="1" w:styleId="journaltitle2">
    <w:name w:val="journaltitle2"/>
    <w:basedOn w:val="DefaultParagraphFont"/>
    <w:rsid w:val="000B5373"/>
  </w:style>
  <w:style w:type="character" w:customStyle="1" w:styleId="vol2">
    <w:name w:val="vol2"/>
    <w:basedOn w:val="DefaultParagraphFont"/>
    <w:rsid w:val="000B5373"/>
  </w:style>
  <w:style w:type="character" w:customStyle="1" w:styleId="citedissue">
    <w:name w:val="citedissue"/>
    <w:basedOn w:val="DefaultParagraphFont"/>
    <w:rsid w:val="000B5373"/>
  </w:style>
  <w:style w:type="character" w:customStyle="1" w:styleId="pagefirst">
    <w:name w:val="pagefirst"/>
    <w:basedOn w:val="DefaultParagraphFont"/>
    <w:rsid w:val="000B5373"/>
  </w:style>
  <w:style w:type="character" w:customStyle="1" w:styleId="pagelast">
    <w:name w:val="pagelast"/>
    <w:basedOn w:val="DefaultParagraphFont"/>
    <w:rsid w:val="000B5373"/>
  </w:style>
  <w:style w:type="character" w:styleId="FollowedHyperlink">
    <w:name w:val="FollowedHyperlink"/>
    <w:basedOn w:val="DefaultParagraphFont"/>
    <w:rsid w:val="000B5373"/>
    <w:rPr>
      <w:color w:val="800080" w:themeColor="followedHyperlink"/>
      <w:u w:val="single"/>
    </w:rPr>
  </w:style>
  <w:style w:type="character" w:customStyle="1" w:styleId="highlight">
    <w:name w:val="highlight"/>
    <w:basedOn w:val="DefaultParagraphFont"/>
    <w:rsid w:val="000B5373"/>
  </w:style>
  <w:style w:type="character" w:customStyle="1" w:styleId="p">
    <w:name w:val="p"/>
    <w:basedOn w:val="DefaultParagraphFont"/>
    <w:rsid w:val="000B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1679</Words>
  <Characters>9509</Characters>
  <Application>Microsoft Macintosh Word</Application>
  <DocSecurity>0</DocSecurity>
  <Lines>176</Lines>
  <Paragraphs>50</Paragraphs>
  <ScaleCrop>false</ScaleCrop>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Mckee</dc:creator>
  <cp:keywords/>
  <dc:description/>
  <cp:lastModifiedBy>Becky Mckee</cp:lastModifiedBy>
  <cp:revision>1</cp:revision>
  <dcterms:created xsi:type="dcterms:W3CDTF">2016-09-26T10:54:00Z</dcterms:created>
  <dcterms:modified xsi:type="dcterms:W3CDTF">2016-09-26T10:55:00Z</dcterms:modified>
</cp:coreProperties>
</file>