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4E" w:rsidRDefault="00D7374E" w:rsidP="008C1D4A">
      <w:pPr>
        <w:pStyle w:val="BodyText"/>
        <w:spacing w:line="48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D7374E" w:rsidRDefault="00D7374E" w:rsidP="008C1D4A">
      <w:pPr>
        <w:pStyle w:val="BodyText"/>
        <w:spacing w:line="480" w:lineRule="auto"/>
        <w:rPr>
          <w:rFonts w:ascii="Arial" w:hAnsi="Arial" w:cs="Arial"/>
          <w:u w:val="single"/>
        </w:rPr>
      </w:pPr>
    </w:p>
    <w:p w:rsidR="00D7374E" w:rsidRDefault="00D7374E" w:rsidP="008C1D4A">
      <w:pPr>
        <w:pStyle w:val="BodyText"/>
        <w:spacing w:line="480" w:lineRule="auto"/>
        <w:rPr>
          <w:rFonts w:ascii="Arial" w:hAnsi="Arial" w:cs="Arial"/>
          <w:u w:val="single"/>
        </w:rPr>
      </w:pPr>
    </w:p>
    <w:p w:rsidR="00D7374E" w:rsidRDefault="00D7374E" w:rsidP="008C1D4A">
      <w:pPr>
        <w:pStyle w:val="BodyText"/>
        <w:spacing w:line="480" w:lineRule="auto"/>
        <w:rPr>
          <w:rFonts w:ascii="Arial" w:hAnsi="Arial" w:cs="Arial"/>
          <w:u w:val="single"/>
        </w:rPr>
      </w:pPr>
    </w:p>
    <w:p w:rsidR="00D7374E" w:rsidRDefault="00D7374E" w:rsidP="008C1D4A">
      <w:pPr>
        <w:pStyle w:val="BodyText"/>
        <w:spacing w:line="480" w:lineRule="auto"/>
        <w:rPr>
          <w:rFonts w:ascii="Arial" w:hAnsi="Arial" w:cs="Arial"/>
          <w:u w:val="single"/>
        </w:rPr>
      </w:pPr>
    </w:p>
    <w:p w:rsidR="008C1D4A" w:rsidRDefault="008C1D4A" w:rsidP="008C1D4A">
      <w:pPr>
        <w:pStyle w:val="BodyTex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Appendix:</w:t>
      </w:r>
      <w:r>
        <w:rPr>
          <w:rFonts w:ascii="Arial" w:hAnsi="Arial" w:cs="Arial"/>
        </w:rPr>
        <w:t xml:space="preserve"> </w:t>
      </w:r>
    </w:p>
    <w:p w:rsidR="00A15749" w:rsidRDefault="00A15749" w:rsidP="008C1D4A">
      <w:pPr>
        <w:pStyle w:val="BodyTex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Table 5:</w:t>
      </w:r>
      <w:r w:rsidRPr="00A15749">
        <w:t xml:space="preserve"> </w:t>
      </w:r>
      <w:r w:rsidR="00352E64">
        <w:rPr>
          <w:rFonts w:ascii="Arial" w:hAnsi="Arial" w:cs="Arial"/>
        </w:rPr>
        <w:t>S</w:t>
      </w:r>
      <w:r w:rsidRPr="00A15749">
        <w:rPr>
          <w:rFonts w:ascii="Arial" w:hAnsi="Arial" w:cs="Arial"/>
        </w:rPr>
        <w:t xml:space="preserve">ystemic treatments given before </w:t>
      </w:r>
      <w:r w:rsidR="00D7374E">
        <w:rPr>
          <w:rFonts w:ascii="Arial" w:hAnsi="Arial" w:cs="Arial"/>
        </w:rPr>
        <w:t xml:space="preserve">and after </w:t>
      </w:r>
      <w:r w:rsidRPr="00A15749">
        <w:rPr>
          <w:rFonts w:ascii="Arial" w:hAnsi="Arial" w:cs="Arial"/>
        </w:rPr>
        <w:t>pazopanib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473"/>
        <w:gridCol w:w="2473"/>
      </w:tblGrid>
      <w:tr w:rsidR="00D7374E" w:rsidRPr="00934D43" w:rsidTr="000F74BC">
        <w:trPr>
          <w:cantSplit/>
          <w:tblHeader/>
          <w:jc w:val="center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  <w:vAlign w:val="bottom"/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</w:p>
        </w:tc>
        <w:tc>
          <w:tcPr>
            <w:tcW w:w="2473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E0E0E0"/>
            <w:tcMar>
              <w:left w:w="40" w:type="dxa"/>
              <w:right w:w="40" w:type="dxa"/>
            </w:tcMar>
            <w:vAlign w:val="bottom"/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Patients received previous line treatment agents</w:t>
            </w: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br/>
              <w:t>(N=46)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E0E0E0"/>
          </w:tcPr>
          <w:p w:rsidR="00D7374E" w:rsidRDefault="00D7374E" w:rsidP="00934D43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F73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 xml:space="preserve">Patients received </w:t>
            </w:r>
            <w:r w:rsidR="00934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 xml:space="preserve">further </w:t>
            </w:r>
            <w:r w:rsidRPr="00F73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line treatment agents</w:t>
            </w:r>
          </w:p>
          <w:p w:rsidR="00934D43" w:rsidRPr="00A15749" w:rsidRDefault="00934D43" w:rsidP="00934D43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(N=38)</w:t>
            </w:r>
          </w:p>
        </w:tc>
      </w:tr>
      <w:tr w:rsidR="00D7374E" w:rsidRPr="00A15749" w:rsidTr="000F74BC">
        <w:trPr>
          <w:cantSplit/>
          <w:tblHeader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  <w:vAlign w:val="bottom"/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left w:w="40" w:type="dxa"/>
              <w:right w:w="40" w:type="dxa"/>
            </w:tcMar>
            <w:vAlign w:val="bottom"/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Yes</w:t>
            </w:r>
          </w:p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N (%)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7374E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Yes</w:t>
            </w:r>
          </w:p>
          <w:p w:rsidR="00934D43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N (%)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 xml:space="preserve">Paclitaxel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25 (54.3)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934D43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7 (18.4)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Doxorubicin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20 (43.5)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934D43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2 (5.3)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 xml:space="preserve">Docetaxel               </w:t>
            </w:r>
          </w:p>
        </w:tc>
        <w:tc>
          <w:tcPr>
            <w:tcW w:w="2473" w:type="dxa"/>
            <w:tcBorders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11 (23.9)                                                                                         </w:t>
            </w:r>
          </w:p>
        </w:tc>
        <w:tc>
          <w:tcPr>
            <w:tcW w:w="2473" w:type="dxa"/>
            <w:tcBorders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2 (5.3)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Gemcitabin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e</w:t>
            </w: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 xml:space="preserve">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11 (23.9)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934D43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8 (21.1)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 xml:space="preserve">Ifosfamide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 8 (17.4)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4E" w:rsidRPr="00A15749" w:rsidRDefault="00934D43" w:rsidP="00934D43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1 (2.6)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 xml:space="preserve">Epirubicin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 7 (15.2)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Dacarbazin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e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3 (6.5)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1 (2.6)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22467B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Brent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uxi</w:t>
            </w: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mab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2 (4.3)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Trabectedin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2 (4.3)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1 (2.6)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Alpha interferon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1 (2.2)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 xml:space="preserve">Carboplatin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1 (2.2)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Cyclophosphamide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1 (2.2)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2 (5.3)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Lenalidomid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e</w:t>
            </w: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 xml:space="preserve">             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 1 (2.2)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Melphalan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 1 (2.2)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</w:tr>
      <w:tr w:rsidR="00D7374E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Vinorelbine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 1 (2.2)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</w:tr>
      <w:tr w:rsidR="00D7374E" w:rsidRPr="00A15749" w:rsidTr="00934D43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Thalidomide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7374E" w:rsidRPr="00A15749" w:rsidRDefault="00D7374E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 w:rsidRPr="00A15749"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 xml:space="preserve">   1 (2.2)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7374E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</w:tr>
      <w:tr w:rsidR="00934D43" w:rsidRPr="00A15749" w:rsidTr="00934D43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934D43" w:rsidRPr="00A15749" w:rsidRDefault="00934D43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Cisplatin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4D43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934D43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1 (2.6)</w:t>
            </w:r>
          </w:p>
        </w:tc>
      </w:tr>
      <w:tr w:rsidR="00934D43" w:rsidRPr="00A15749" w:rsidTr="00934D43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934D43" w:rsidRPr="00A15749" w:rsidRDefault="00934D43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Etoposide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4D43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934D43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1 (2.6)</w:t>
            </w:r>
          </w:p>
        </w:tc>
      </w:tr>
      <w:tr w:rsidR="00934D43" w:rsidRPr="00A15749" w:rsidTr="00934D43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934D43" w:rsidRPr="00A15749" w:rsidRDefault="00934D43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Pembrolizumab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4D43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934D43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1 (2.6)</w:t>
            </w:r>
          </w:p>
        </w:tc>
      </w:tr>
      <w:tr w:rsidR="00934D43" w:rsidRPr="00A15749" w:rsidTr="000F74B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934D43" w:rsidRPr="00A15749" w:rsidRDefault="00934D43" w:rsidP="00A15749">
            <w:pPr>
              <w:adjustRightInd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 w:eastAsia="en-US"/>
              </w:rPr>
              <w:t>Trofosfamide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4D43" w:rsidRPr="00A15749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0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34D43" w:rsidRDefault="00934D43" w:rsidP="00A15749">
            <w:pPr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  <w:lang w:val="en-US" w:eastAsia="en-US"/>
              </w:rPr>
              <w:t>1 (2.6)</w:t>
            </w:r>
          </w:p>
        </w:tc>
      </w:tr>
    </w:tbl>
    <w:p w:rsidR="00A15749" w:rsidRDefault="00A15749" w:rsidP="008C1D4A">
      <w:pPr>
        <w:pStyle w:val="BodyText"/>
        <w:spacing w:line="480" w:lineRule="auto"/>
        <w:rPr>
          <w:rFonts w:ascii="Arial" w:hAnsi="Arial" w:cs="Arial"/>
        </w:rPr>
      </w:pPr>
    </w:p>
    <w:p w:rsidR="00F73ACB" w:rsidRPr="00A15749" w:rsidRDefault="00F73ACB">
      <w:pPr>
        <w:rPr>
          <w:rFonts w:ascii="Arial" w:hAnsi="Arial" w:cs="Arial"/>
          <w:lang w:val="en-US"/>
        </w:rPr>
      </w:pPr>
    </w:p>
    <w:sectPr w:rsidR="00F73ACB" w:rsidRPr="00A15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4A"/>
    <w:rsid w:val="000854CA"/>
    <w:rsid w:val="000E5F3A"/>
    <w:rsid w:val="00155B83"/>
    <w:rsid w:val="0022467B"/>
    <w:rsid w:val="00264AFE"/>
    <w:rsid w:val="00276145"/>
    <w:rsid w:val="0033534F"/>
    <w:rsid w:val="00343946"/>
    <w:rsid w:val="00352E64"/>
    <w:rsid w:val="003F1544"/>
    <w:rsid w:val="004422C4"/>
    <w:rsid w:val="00487C37"/>
    <w:rsid w:val="00524CD3"/>
    <w:rsid w:val="005602FA"/>
    <w:rsid w:val="005B6817"/>
    <w:rsid w:val="00611E8B"/>
    <w:rsid w:val="006C31C7"/>
    <w:rsid w:val="008B59C7"/>
    <w:rsid w:val="008C1D4A"/>
    <w:rsid w:val="00934D43"/>
    <w:rsid w:val="00A15749"/>
    <w:rsid w:val="00BA54F8"/>
    <w:rsid w:val="00CE4905"/>
    <w:rsid w:val="00D7374E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4A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C1D4A"/>
    <w:pPr>
      <w:spacing w:after="12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C1D4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1D4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4A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4A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C1D4A"/>
    <w:pPr>
      <w:spacing w:after="12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C1D4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1D4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4A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Inselspital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Kollar, Attila</dc:creator>
  <cp:lastModifiedBy>Gough, Helen</cp:lastModifiedBy>
  <cp:revision>4</cp:revision>
  <cp:lastPrinted>2016-08-25T13:18:00Z</cp:lastPrinted>
  <dcterms:created xsi:type="dcterms:W3CDTF">2016-10-14T14:07:00Z</dcterms:created>
  <dcterms:modified xsi:type="dcterms:W3CDTF">2016-10-14T14:10:00Z</dcterms:modified>
</cp:coreProperties>
</file>