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50DE" w14:textId="7D92E9EE" w:rsidR="003F2F95" w:rsidRPr="006370F2" w:rsidRDefault="00EA3738" w:rsidP="00586FD6">
      <w:pPr>
        <w:jc w:val="both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Language</w:t>
      </w:r>
      <w:r w:rsidR="00A0066B" w:rsidRPr="006370F2">
        <w:rPr>
          <w:b/>
          <w:lang w:val="en-GB"/>
        </w:rPr>
        <w:t xml:space="preserve"> background conditions </w:t>
      </w:r>
      <w:proofErr w:type="gramStart"/>
      <w:r w:rsidR="00A0066B" w:rsidRPr="006370F2">
        <w:rPr>
          <w:b/>
          <w:lang w:val="en-GB"/>
        </w:rPr>
        <w:t xml:space="preserve">variation </w:t>
      </w:r>
      <w:r w:rsidR="00601D5A" w:rsidRPr="006370F2">
        <w:rPr>
          <w:b/>
          <w:lang w:val="en-GB"/>
        </w:rPr>
        <w:t>in English stop</w:t>
      </w:r>
      <w:proofErr w:type="gramEnd"/>
      <w:r w:rsidR="00601D5A" w:rsidRPr="006370F2">
        <w:rPr>
          <w:b/>
          <w:lang w:val="en-GB"/>
        </w:rPr>
        <w:t xml:space="preserve"> pronunciation on Croker Island</w:t>
      </w:r>
    </w:p>
    <w:p w14:paraId="23B137DB" w14:textId="77777777" w:rsidR="00601D5A" w:rsidRPr="00F85EF8" w:rsidRDefault="00601D5A" w:rsidP="00586FD6">
      <w:pPr>
        <w:jc w:val="both"/>
        <w:rPr>
          <w:lang w:val="en-GB"/>
        </w:rPr>
      </w:pPr>
    </w:p>
    <w:p w14:paraId="05A02D79" w14:textId="13D78A76" w:rsidR="000119E5" w:rsidRDefault="00F85EF8" w:rsidP="00586FD6">
      <w:pPr>
        <w:jc w:val="both"/>
        <w:rPr>
          <w:lang w:val="en-GB"/>
        </w:rPr>
      </w:pPr>
      <w:r w:rsidRPr="00F85EF8">
        <w:rPr>
          <w:lang w:val="en-GB"/>
        </w:rPr>
        <w:t xml:space="preserve">Phonetic differences between </w:t>
      </w:r>
      <w:r>
        <w:rPr>
          <w:lang w:val="en-GB"/>
        </w:rPr>
        <w:t xml:space="preserve">Aboriginal varieties of English and Standard Australian English </w:t>
      </w:r>
      <w:r w:rsidR="002159B2">
        <w:rPr>
          <w:lang w:val="en-GB"/>
        </w:rPr>
        <w:t xml:space="preserve">have been reported </w:t>
      </w:r>
      <w:r w:rsidR="0076241A">
        <w:rPr>
          <w:lang w:val="en-GB"/>
        </w:rPr>
        <w:fldChar w:fldCharType="begin"/>
      </w:r>
      <w:r w:rsidR="008B22CB">
        <w:rPr>
          <w:lang w:val="en-GB"/>
        </w:rPr>
        <w:instrText xml:space="preserve"> ADDIN EN.CITE &lt;EndNote&gt;&lt;Cite&gt;&lt;Author&gt;Fletcher&lt;/Author&gt;&lt;Year&gt;2014&lt;/Year&gt;&lt;RecNum&gt;387&lt;/RecNum&gt;&lt;Prefix&gt;see e.g. &lt;/Prefix&gt;&lt;DisplayText&gt;(see e.g. Butcher 2008, Fletcher &amp;amp; Butcher 2014)&lt;/DisplayText&gt;&lt;record&gt;&lt;rec-number&gt;387&lt;/rec-number&gt;&lt;foreign-keys&gt;&lt;key app="EN" db-id="eatw50wpk5td09eereq5apt0dsxta5swxrpv" timestamp="1441079213"&gt;387&lt;/key&gt;&lt;/foreign-keys&gt;&lt;ref-type name="Book Section"&gt;5&lt;/ref-type&gt;&lt;contributors&gt;&lt;authors&gt;&lt;author&gt;Fletcher, Janet&lt;/author&gt;&lt;author&gt;Butcher, Andrew&lt;/author&gt;&lt;/authors&gt;&lt;secondary-authors&gt;&lt;author&gt;Koch, Harold&lt;/author&gt;&lt;author&gt;Nordlinger, Rachel&lt;/author&gt;&lt;/secondary-authors&gt;&lt;/contributors&gt;&lt;titles&gt;&lt;title&gt;Sound patterns of Australian Languages&lt;/title&gt;&lt;secondary-title&gt;The languages and linguistics of Australia:  a comprehensive guide&lt;/secondary-title&gt;&lt;/titles&gt;&lt;dates&gt;&lt;year&gt;2014&lt;/year&gt;&lt;/dates&gt;&lt;pub-location&gt;Berlin/New York&lt;/pub-location&gt;&lt;publisher&gt;De Gruyter Mouton&lt;/publisher&gt;&lt;urls&gt;&lt;/urls&gt;&lt;/record&gt;&lt;/Cite&gt;&lt;Cite&gt;&lt;Author&gt;Butcher&lt;/Author&gt;&lt;Year&gt;2008&lt;/Year&gt;&lt;RecNum&gt;386&lt;/RecNum&gt;&lt;record&gt;&lt;rec-number&gt;386&lt;/rec-number&gt;&lt;foreign-keys&gt;&lt;key app="EN" db-id="eatw50wpk5td09eereq5apt0dsxta5swxrpv" timestamp="1441078113"&gt;386&lt;/key&gt;&lt;/foreign-keys&gt;&lt;ref-type name="Journal Article"&gt;17&lt;/ref-type&gt;&lt;contributors&gt;&lt;authors&gt;&lt;author&gt;Butcher, Andrew&lt;/author&gt;&lt;/authors&gt;&lt;/contributors&gt;&lt;titles&gt;&lt;title&gt;Linguistic aspects of Australian Aboriginal English&lt;/title&gt;&lt;secondary-title&gt;Clinical Linguistics &amp;amp; Phonetics&lt;/secondary-title&gt;&lt;/titles&gt;&lt;periodical&gt;&lt;full-title&gt;Clinical Linguistics &amp;amp; Phonetics&lt;/full-title&gt;&lt;/periodical&gt;&lt;pages&gt;625-642&lt;/pages&gt;&lt;volume&gt;22&lt;/volume&gt;&lt;number&gt;8&lt;/number&gt;&lt;dates&gt;&lt;year&gt;2008&lt;/year&gt;&lt;/dates&gt;&lt;urls&gt;&lt;/urls&gt;&lt;/record&gt;&lt;/Cite&gt;&lt;/EndNote&gt;</w:instrText>
      </w:r>
      <w:r w:rsidR="0076241A">
        <w:rPr>
          <w:lang w:val="en-GB"/>
        </w:rPr>
        <w:fldChar w:fldCharType="separate"/>
      </w:r>
      <w:r w:rsidR="008B22CB">
        <w:rPr>
          <w:noProof/>
          <w:lang w:val="en-GB"/>
        </w:rPr>
        <w:t>(see e.g. Butcher 2008, Fletcher &amp; Butcher 2014)</w:t>
      </w:r>
      <w:r w:rsidR="0076241A">
        <w:rPr>
          <w:lang w:val="en-GB"/>
        </w:rPr>
        <w:fldChar w:fldCharType="end"/>
      </w:r>
      <w:r w:rsidR="002159B2">
        <w:rPr>
          <w:lang w:val="en-GB"/>
        </w:rPr>
        <w:t xml:space="preserve">. However, </w:t>
      </w:r>
      <w:r>
        <w:rPr>
          <w:lang w:val="en-GB"/>
        </w:rPr>
        <w:t xml:space="preserve">the reasons </w:t>
      </w:r>
      <w:r w:rsidR="00581D2F">
        <w:rPr>
          <w:lang w:val="en-GB"/>
        </w:rPr>
        <w:t>for</w:t>
      </w:r>
      <w:r>
        <w:rPr>
          <w:lang w:val="en-GB"/>
        </w:rPr>
        <w:t xml:space="preserve"> these differences are</w:t>
      </w:r>
      <w:r w:rsidR="001B1FBF">
        <w:rPr>
          <w:lang w:val="en-GB"/>
        </w:rPr>
        <w:t xml:space="preserve"> still under-researched</w:t>
      </w:r>
      <w:r w:rsidR="004312A5">
        <w:rPr>
          <w:lang w:val="en-GB"/>
        </w:rPr>
        <w:t xml:space="preserve"> </w:t>
      </w:r>
      <w:r w:rsidR="004312A5">
        <w:rPr>
          <w:lang w:val="en-GB"/>
        </w:rPr>
        <w:fldChar w:fldCharType="begin"/>
      </w:r>
      <w:r w:rsidR="004312A5">
        <w:rPr>
          <w:lang w:val="en-GB"/>
        </w:rPr>
        <w:instrText xml:space="preserve"> ADDIN EN.CITE &lt;EndNote&gt;&lt;Cite&gt;&lt;Author&gt;Eades&lt;/Author&gt;&lt;Year&gt;2014&lt;/Year&gt;&lt;RecNum&gt;211&lt;/RecNum&gt;&lt;Pages&gt;438&lt;/Pages&gt;&lt;DisplayText&gt;(Eades 2014: 438)&lt;/DisplayText&gt;&lt;record&gt;&lt;rec-number&gt;211&lt;/rec-number&gt;&lt;foreign-keys&gt;&lt;key app="EN" db-id="e0rstrfxxteez3e2xwov95drw0ztxverss99" timestamp="1417520251"&gt;211&lt;/key&gt;&lt;/foreign-keys&gt;&lt;ref-type name="Book Section"&gt;5&lt;/ref-type&gt;&lt;contributors&gt;&lt;authors&gt;&lt;author&gt;Eades, Diana&lt;/author&gt;&lt;/authors&gt;&lt;secondary-authors&gt;&lt;author&gt;Koch, Harold&lt;/author&gt;&lt;author&gt;Nordlinger, Rachel&lt;/author&gt;&lt;/secondary-authors&gt;&lt;/contributors&gt;&lt;titles&gt;&lt;title&gt;Aboriginal English&lt;/title&gt;&lt;secondary-title&gt;The languages and linguistics of Australia: a comprehensive guide&lt;/secondary-title&gt;&lt;/titles&gt;&lt;pages&gt;417-447&lt;/pages&gt;&lt;dates&gt;&lt;year&gt;2014&lt;/year&gt;&lt;/dates&gt;&lt;pub-location&gt;Berlin/New York&lt;/pub-location&gt;&lt;publisher&gt;De Gruyter Mouton&lt;/publisher&gt;&lt;urls&gt;&lt;/urls&gt;&lt;/record&gt;&lt;/Cite&gt;&lt;/EndNote&gt;</w:instrText>
      </w:r>
      <w:r w:rsidR="004312A5">
        <w:rPr>
          <w:lang w:val="en-GB"/>
        </w:rPr>
        <w:fldChar w:fldCharType="separate"/>
      </w:r>
      <w:r w:rsidR="004312A5">
        <w:rPr>
          <w:noProof/>
          <w:lang w:val="en-GB"/>
        </w:rPr>
        <w:t>(Eades 2014: 438)</w:t>
      </w:r>
      <w:r w:rsidR="004312A5">
        <w:rPr>
          <w:lang w:val="en-GB"/>
        </w:rPr>
        <w:fldChar w:fldCharType="end"/>
      </w:r>
      <w:r>
        <w:rPr>
          <w:lang w:val="en-GB"/>
        </w:rPr>
        <w:t xml:space="preserve">. </w:t>
      </w:r>
      <w:r w:rsidR="002A1BE4">
        <w:rPr>
          <w:lang w:val="en-GB"/>
        </w:rPr>
        <w:t>While it is commonly suspected that relevant local Australian Indigenous languages are at least partially responsible for phonetic differences</w:t>
      </w:r>
      <w:r w:rsidR="008B22CB">
        <w:rPr>
          <w:lang w:val="en-GB"/>
        </w:rPr>
        <w:t xml:space="preserve"> </w:t>
      </w:r>
      <w:r w:rsidR="008B22CB">
        <w:rPr>
          <w:lang w:val="en-GB"/>
        </w:rPr>
        <w:fldChar w:fldCharType="begin"/>
      </w:r>
      <w:r w:rsidR="001B1FBF">
        <w:rPr>
          <w:lang w:val="en-GB"/>
        </w:rPr>
        <w:instrText xml:space="preserve"> ADDIN EN.CITE &lt;EndNote&gt;&lt;Cite&gt;&lt;Author&gt;Butcher&lt;/Author&gt;&lt;Year&gt;2008&lt;/Year&gt;&lt;RecNum&gt;2&lt;/RecNum&gt;&lt;Prefix&gt;see e.g. &lt;/Prefix&gt;&lt;Pages&gt;627&lt;/Pages&gt;&lt;DisplayText&gt;(see e.g. Butcher 2008: 627, already Elwell 1979: 150)&lt;/DisplayText&gt;&lt;record&gt;&lt;rec-number&gt;2&lt;/rec-number&gt;&lt;foreign-keys&gt;&lt;key app="EN" db-id="d0d0etzr129a9bear0ax5wxrzxprfs2wezxf" timestamp="1467078539"&gt;2&lt;/key&gt;&lt;/foreign-keys&gt;&lt;ref-type name="Journal Article"&gt;17&lt;/ref-type&gt;&lt;contributors&gt;&lt;authors&gt;&lt;author&gt;Butcher, Andrew&lt;/author&gt;&lt;/authors&gt;&lt;/contributors&gt;&lt;titles&gt;&lt;title&gt;Linguistic aspects of Australian Aboriginal English&lt;/title&gt;&lt;secondary-title&gt;Clinical Linguistics &amp;amp; Phonetics&lt;/secondary-title&gt;&lt;/titles&gt;&lt;pages&gt;625-642&lt;/pages&gt;&lt;volume&gt;22&lt;/volume&gt;&lt;number&gt;8&lt;/number&gt;&lt;dates&gt;&lt;year&gt;2008&lt;/year&gt;&lt;/dates&gt;&lt;urls&gt;&lt;/urls&gt;&lt;/record&gt;&lt;/Cite&gt;&lt;Cite&gt;&lt;Author&gt;Elwell&lt;/Author&gt;&lt;Year&gt;1979&lt;/Year&gt;&lt;RecNum&gt;511&lt;/RecNum&gt;&lt;Prefix&gt;already &lt;/Prefix&gt;&lt;Pages&gt;150&lt;/Pages&gt;&lt;record&gt;&lt;rec-number&gt;511&lt;/rec-number&gt;&lt;foreign-keys&gt;&lt;key app="EN" db-id="e0rstrfxxteez3e2xwov95drw0ztxverss99" timestamp="1467285583"&gt;511&lt;/key&gt;&lt;/foreign-keys&gt;&lt;ref-type name="Thesis"&gt;32&lt;/ref-type&gt;&lt;contributors&gt;&lt;authors&gt;&lt;author&gt;Elwell, Vanessa&lt;/author&gt;&lt;/authors&gt;&lt;/contributors&gt;&lt;titles&gt;&lt;title&gt;English as a second language in Aborignal Australia as a second language in Aboriginal Australia: a case study of Milingimbi&lt;/title&gt;&lt;secondary-title&gt;Department of Linguistics&lt;/secondary-title&gt;&lt;/titles&gt;&lt;volume&gt;M.A.y&lt;/volume&gt;&lt;dates&gt;&lt;year&gt;1979&lt;/year&gt;&lt;/dates&gt;&lt;pub-location&gt;Canberra&lt;/pub-location&gt;&lt;publisher&gt;Australian National University&lt;/publisher&gt;&lt;urls&gt;&lt;/urls&gt;&lt;/record&gt;&lt;/Cite&gt;&lt;/EndNote&gt;</w:instrText>
      </w:r>
      <w:r w:rsidR="008B22CB">
        <w:rPr>
          <w:lang w:val="en-GB"/>
        </w:rPr>
        <w:fldChar w:fldCharType="separate"/>
      </w:r>
      <w:r w:rsidR="001B1FBF">
        <w:rPr>
          <w:noProof/>
          <w:lang w:val="en-GB"/>
        </w:rPr>
        <w:t>(see e.g. Butcher 2008: 627, already Elwell 1979: 150)</w:t>
      </w:r>
      <w:r w:rsidR="008B22CB">
        <w:rPr>
          <w:lang w:val="en-GB"/>
        </w:rPr>
        <w:fldChar w:fldCharType="end"/>
      </w:r>
      <w:r w:rsidR="002A1BE4">
        <w:rPr>
          <w:lang w:val="en-GB"/>
        </w:rPr>
        <w:t xml:space="preserve">, this has so far not been demonstrated in a </w:t>
      </w:r>
      <w:r w:rsidR="00F719CB">
        <w:rPr>
          <w:lang w:val="en-GB"/>
        </w:rPr>
        <w:t xml:space="preserve">published </w:t>
      </w:r>
      <w:r w:rsidR="002A1BE4">
        <w:rPr>
          <w:lang w:val="en-GB"/>
        </w:rPr>
        <w:t xml:space="preserve">case study. </w:t>
      </w:r>
      <w:r w:rsidR="000119E5">
        <w:rPr>
          <w:lang w:val="en-GB"/>
        </w:rPr>
        <w:t xml:space="preserve">Based on acoustic experimental </w:t>
      </w:r>
      <w:r w:rsidR="003600CB">
        <w:rPr>
          <w:lang w:val="en-GB"/>
        </w:rPr>
        <w:t xml:space="preserve">data, we will argue that the local Indigenous languages Iwaidja and </w:t>
      </w:r>
      <w:proofErr w:type="spellStart"/>
      <w:r w:rsidR="003600CB">
        <w:rPr>
          <w:lang w:val="en-GB"/>
        </w:rPr>
        <w:t>Kunwinjku</w:t>
      </w:r>
      <w:proofErr w:type="spellEnd"/>
      <w:r w:rsidR="003600CB">
        <w:rPr>
          <w:lang w:val="en-GB"/>
        </w:rPr>
        <w:t xml:space="preserve"> have influenced the pronunciation of English stops </w:t>
      </w:r>
      <w:r w:rsidR="00EF23D9">
        <w:rPr>
          <w:lang w:val="en-GB"/>
        </w:rPr>
        <w:t>by Iwaidja/</w:t>
      </w:r>
      <w:proofErr w:type="spellStart"/>
      <w:r w:rsidR="00EF23D9">
        <w:rPr>
          <w:lang w:val="en-GB"/>
        </w:rPr>
        <w:t>Kunwinj</w:t>
      </w:r>
      <w:r w:rsidR="009A0EFE">
        <w:rPr>
          <w:lang w:val="en-GB"/>
        </w:rPr>
        <w:t>k</w:t>
      </w:r>
      <w:r w:rsidR="00EF23D9">
        <w:rPr>
          <w:lang w:val="en-GB"/>
        </w:rPr>
        <w:t>u</w:t>
      </w:r>
      <w:proofErr w:type="spellEnd"/>
      <w:r w:rsidR="00EF23D9">
        <w:rPr>
          <w:lang w:val="en-GB"/>
        </w:rPr>
        <w:t xml:space="preserve"> bilinguals but in different ways due to differences in the phonological and phonetic setup </w:t>
      </w:r>
      <w:r w:rsidR="009A0EFE">
        <w:rPr>
          <w:lang w:val="en-GB"/>
        </w:rPr>
        <w:t>of these languages.</w:t>
      </w:r>
    </w:p>
    <w:p w14:paraId="7F4016FF" w14:textId="20ABE244" w:rsidR="00206AAA" w:rsidRPr="00206AAA" w:rsidRDefault="002C1557" w:rsidP="001B1FBF">
      <w:pPr>
        <w:ind w:firstLine="284"/>
        <w:jc w:val="both"/>
        <w:rPr>
          <w:lang w:val="en-GB"/>
        </w:rPr>
      </w:pPr>
      <w:r>
        <w:rPr>
          <w:lang w:val="en-GB"/>
        </w:rPr>
        <w:t>To support this argument, w</w:t>
      </w:r>
      <w:r w:rsidR="002A1BE4">
        <w:rPr>
          <w:lang w:val="en-GB"/>
        </w:rPr>
        <w:t>e will present</w:t>
      </w:r>
      <w:r w:rsidR="000119E5">
        <w:rPr>
          <w:lang w:val="en-GB"/>
        </w:rPr>
        <w:t xml:space="preserve"> results from an acoustic </w:t>
      </w:r>
      <w:r w:rsidR="00044579">
        <w:rPr>
          <w:lang w:val="en-GB"/>
        </w:rPr>
        <w:t>analysis</w:t>
      </w:r>
      <w:r w:rsidR="000119E5">
        <w:rPr>
          <w:lang w:val="en-GB"/>
        </w:rPr>
        <w:t xml:space="preserve"> of Engl</w:t>
      </w:r>
      <w:r w:rsidR="008810B5">
        <w:rPr>
          <w:lang w:val="en-GB"/>
        </w:rPr>
        <w:t>ish stop and affricate phonemes, investigating three p</w:t>
      </w:r>
      <w:r w:rsidR="00470447">
        <w:rPr>
          <w:lang w:val="en-GB"/>
        </w:rPr>
        <w:t xml:space="preserve">arameters, closure duration, voice onset time </w:t>
      </w:r>
      <w:r w:rsidR="008810B5">
        <w:rPr>
          <w:lang w:val="en-GB"/>
        </w:rPr>
        <w:t>a</w:t>
      </w:r>
      <w:r w:rsidR="00090C1D">
        <w:rPr>
          <w:lang w:val="en-GB"/>
        </w:rPr>
        <w:t xml:space="preserve">nd lenition </w:t>
      </w:r>
      <w:r w:rsidR="00090C1D">
        <w:rPr>
          <w:lang w:val="en-GB"/>
        </w:rPr>
        <w:fldChar w:fldCharType="begin"/>
      </w:r>
      <w:r w:rsidR="00BC6EE0">
        <w:rPr>
          <w:lang w:val="en-GB"/>
        </w:rPr>
        <w:instrText xml:space="preserve"> ADDIN EN.CITE &lt;EndNote&gt;&lt;Cite&gt;&lt;Author&gt;Ennever&lt;/Author&gt;&lt;Year&gt;subm.&lt;/Year&gt;&lt;RecNum&gt;510&lt;/RecNum&gt;&lt;Prefix&gt;measured as intensity abatement`, see &lt;/Prefix&gt;&lt;DisplayText&gt;(measured as intensity abatement, see Ennever, Meakins &amp;amp; Round subm.)&lt;/DisplayText&gt;&lt;record&gt;&lt;rec-number&gt;510&lt;/rec-number&gt;&lt;foreign-keys&gt;&lt;key app="EN" db-id="e0rstrfxxteez3e2xwov95drw0ztxverss99" timestamp="1467079303"&gt;510&lt;/key&gt;&lt;/foreign-keys&gt;&lt;ref-type name="Manuscript"&gt;36&lt;/ref-type&gt;&lt;contributors&gt;&lt;authors&gt;&lt;author&gt;Ennever, Thomas,&lt;/author&gt;&lt;author&gt;Meakins, Felicity&lt;/author&gt;&lt;author&gt;Round, Erich&lt;/author&gt;&lt;/authors&gt;&lt;secondary-authors&gt;&lt;author&gt;The University of Queensland&lt;/author&gt;&lt;/secondary-authors&gt;&lt;/contributors&gt;&lt;titles&gt;&lt;title&gt;An acoustic measure of lenition, Gurindji stops, and the puzzle of Australian obstruents&lt;/title&gt;&lt;/titles&gt;&lt;dates&gt;&lt;year&gt;subm.&lt;/year&gt;&lt;/dates&gt;&lt;urls&gt;&lt;/urls&gt;&lt;/record&gt;&lt;/Cite&gt;&lt;/EndNote&gt;</w:instrText>
      </w:r>
      <w:r w:rsidR="00090C1D">
        <w:rPr>
          <w:lang w:val="en-GB"/>
        </w:rPr>
        <w:fldChar w:fldCharType="separate"/>
      </w:r>
      <w:r w:rsidR="00BC6EE0">
        <w:rPr>
          <w:noProof/>
          <w:lang w:val="en-GB"/>
        </w:rPr>
        <w:t>(measured as intensity abatement, see Ennever, Meakins &amp; Round subm.)</w:t>
      </w:r>
      <w:r w:rsidR="00090C1D">
        <w:rPr>
          <w:lang w:val="en-GB"/>
        </w:rPr>
        <w:fldChar w:fldCharType="end"/>
      </w:r>
      <w:r w:rsidR="008810B5">
        <w:rPr>
          <w:lang w:val="en-GB"/>
        </w:rPr>
        <w:t xml:space="preserve">. </w:t>
      </w:r>
      <w:r w:rsidR="00206AAA">
        <w:rPr>
          <w:lang w:val="en-GB"/>
        </w:rPr>
        <w:t>The main research question</w:t>
      </w:r>
      <w:r w:rsidR="00C7772B">
        <w:rPr>
          <w:lang w:val="en-GB"/>
        </w:rPr>
        <w:t xml:space="preserve"> we asked</w:t>
      </w:r>
      <w:r w:rsidR="003C016B">
        <w:rPr>
          <w:lang w:val="en-GB"/>
        </w:rPr>
        <w:t xml:space="preserve"> </w:t>
      </w:r>
      <w:r w:rsidR="00206AAA">
        <w:rPr>
          <w:lang w:val="en-GB"/>
        </w:rPr>
        <w:t>was</w:t>
      </w:r>
      <w:r w:rsidR="00C7772B">
        <w:rPr>
          <w:lang w:val="en-GB"/>
        </w:rPr>
        <w:t xml:space="preserve"> whether </w:t>
      </w:r>
      <w:r w:rsidR="0043632E" w:rsidRPr="0043632E">
        <w:rPr>
          <w:lang w:val="en-GB"/>
        </w:rPr>
        <w:t xml:space="preserve">the way these parameters pattern in Iwaidja and </w:t>
      </w:r>
      <w:proofErr w:type="spellStart"/>
      <w:r w:rsidR="0043632E" w:rsidRPr="0043632E">
        <w:rPr>
          <w:lang w:val="en-GB"/>
        </w:rPr>
        <w:t>Kunwinjku</w:t>
      </w:r>
      <w:proofErr w:type="spellEnd"/>
      <w:r w:rsidR="0043632E" w:rsidRPr="0043632E">
        <w:rPr>
          <w:lang w:val="en-GB"/>
        </w:rPr>
        <w:t xml:space="preserve"> show parallels to English spoken by Iwaid</w:t>
      </w:r>
      <w:r w:rsidR="00206AAA">
        <w:rPr>
          <w:lang w:val="en-GB"/>
        </w:rPr>
        <w:t>ja/</w:t>
      </w:r>
      <w:proofErr w:type="spellStart"/>
      <w:r w:rsidR="00206AAA">
        <w:rPr>
          <w:lang w:val="en-GB"/>
        </w:rPr>
        <w:t>Kunwinjku</w:t>
      </w:r>
      <w:proofErr w:type="spellEnd"/>
      <w:r w:rsidR="00206AAA">
        <w:rPr>
          <w:lang w:val="en-GB"/>
        </w:rPr>
        <w:t>-English bilinguals that English spoken by non-Iwai</w:t>
      </w:r>
      <w:r w:rsidR="00C7772B">
        <w:rPr>
          <w:lang w:val="en-GB"/>
        </w:rPr>
        <w:t>dja/</w:t>
      </w:r>
      <w:proofErr w:type="spellStart"/>
      <w:r w:rsidR="00C7772B">
        <w:rPr>
          <w:lang w:val="en-GB"/>
        </w:rPr>
        <w:t>Kunwinjku</w:t>
      </w:r>
      <w:proofErr w:type="spellEnd"/>
      <w:r w:rsidR="00C7772B">
        <w:rPr>
          <w:lang w:val="en-GB"/>
        </w:rPr>
        <w:t xml:space="preserve"> speakers does not.</w:t>
      </w:r>
    </w:p>
    <w:p w14:paraId="39BB6876" w14:textId="3367E410" w:rsidR="003C016B" w:rsidRPr="003C016B" w:rsidRDefault="00044579" w:rsidP="001B1FBF">
      <w:pPr>
        <w:ind w:firstLine="284"/>
        <w:jc w:val="both"/>
        <w:rPr>
          <w:lang w:val="en-GB"/>
        </w:rPr>
      </w:pPr>
      <w:r>
        <w:rPr>
          <w:lang w:val="en-GB"/>
        </w:rPr>
        <w:t xml:space="preserve">The data come from </w:t>
      </w:r>
      <w:r w:rsidR="000A1172">
        <w:rPr>
          <w:lang w:val="en-GB"/>
        </w:rPr>
        <w:t>experiments c</w:t>
      </w:r>
      <w:r w:rsidR="001820A1">
        <w:rPr>
          <w:lang w:val="en-GB"/>
        </w:rPr>
        <w:t xml:space="preserve">onducted on Croker Island and in Western Sydney with four different populations: </w:t>
      </w:r>
      <w:r w:rsidR="00A52679">
        <w:rPr>
          <w:lang w:val="en-GB"/>
        </w:rPr>
        <w:t xml:space="preserve">4 Iwaidja-English bilinguals (2 male), 4 </w:t>
      </w:r>
      <w:proofErr w:type="spellStart"/>
      <w:r w:rsidR="00A52679">
        <w:rPr>
          <w:lang w:val="en-GB"/>
        </w:rPr>
        <w:t>Kunwinjku</w:t>
      </w:r>
      <w:proofErr w:type="spellEnd"/>
      <w:r w:rsidR="00A52679">
        <w:rPr>
          <w:lang w:val="en-GB"/>
        </w:rPr>
        <w:t xml:space="preserve">-English bilinguals (2 male), 3 </w:t>
      </w:r>
      <w:r w:rsidR="003B27B3">
        <w:rPr>
          <w:lang w:val="en-GB"/>
        </w:rPr>
        <w:t xml:space="preserve">(Croker Island) </w:t>
      </w:r>
      <w:r w:rsidR="00A52679">
        <w:rPr>
          <w:lang w:val="en-GB"/>
        </w:rPr>
        <w:t>Aboriginal English monolinguals (1 male), 4 Australian Standard</w:t>
      </w:r>
      <w:r w:rsidR="002A1BE4">
        <w:rPr>
          <w:lang w:val="en-GB"/>
        </w:rPr>
        <w:t xml:space="preserve"> English monolinguals (2 male). </w:t>
      </w:r>
      <w:r>
        <w:rPr>
          <w:lang w:val="en-GB"/>
        </w:rPr>
        <w:t xml:space="preserve">Suitable target words were elicited in English, Iwaidja and </w:t>
      </w:r>
      <w:proofErr w:type="spellStart"/>
      <w:r>
        <w:rPr>
          <w:lang w:val="en-GB"/>
        </w:rPr>
        <w:t>Kunwinjku</w:t>
      </w:r>
      <w:proofErr w:type="spellEnd"/>
      <w:r>
        <w:rPr>
          <w:lang w:val="en-GB"/>
        </w:rPr>
        <w:t xml:space="preserve"> </w:t>
      </w:r>
      <w:r w:rsidR="002300C3">
        <w:rPr>
          <w:lang w:val="en-GB"/>
        </w:rPr>
        <w:t>(</w:t>
      </w:r>
      <w:r>
        <w:rPr>
          <w:lang w:val="en-GB"/>
        </w:rPr>
        <w:t>written stimuli or shadowing</w:t>
      </w:r>
      <w:r w:rsidR="002300C3">
        <w:rPr>
          <w:lang w:val="en-GB"/>
        </w:rPr>
        <w:t>)</w:t>
      </w:r>
      <w:r>
        <w:rPr>
          <w:lang w:val="en-GB"/>
        </w:rPr>
        <w:t xml:space="preserve"> with stop phonemes in initial, medial and final position embedded in a natural carrier phrase controlling for the phonological environment (</w:t>
      </w:r>
      <w:r w:rsidR="00656AED">
        <w:rPr>
          <w:lang w:val="en-GB"/>
        </w:rPr>
        <w:t xml:space="preserve">4 </w:t>
      </w:r>
      <w:r>
        <w:rPr>
          <w:lang w:val="en-GB"/>
        </w:rPr>
        <w:t>target words per condition</w:t>
      </w:r>
      <w:r w:rsidR="002A1BE4">
        <w:rPr>
          <w:lang w:val="en-GB"/>
        </w:rPr>
        <w:t>, 3 repetitions each</w:t>
      </w:r>
      <w:r>
        <w:rPr>
          <w:lang w:val="en-GB"/>
        </w:rPr>
        <w:t xml:space="preserve">). </w:t>
      </w:r>
      <w:r w:rsidR="00586FD6">
        <w:rPr>
          <w:lang w:val="en-GB"/>
        </w:rPr>
        <w:t xml:space="preserve">Recordings were made with a Countryman EMW microphone using an </w:t>
      </w:r>
      <w:proofErr w:type="spellStart"/>
      <w:r w:rsidR="00586FD6">
        <w:rPr>
          <w:lang w:val="en-GB"/>
        </w:rPr>
        <w:t>iPad</w:t>
      </w:r>
      <w:proofErr w:type="spellEnd"/>
      <w:r w:rsidR="00586FD6">
        <w:rPr>
          <w:lang w:val="en-GB"/>
        </w:rPr>
        <w:t xml:space="preserve"> with </w:t>
      </w:r>
      <w:proofErr w:type="spellStart"/>
      <w:r w:rsidR="00586FD6">
        <w:rPr>
          <w:lang w:val="en-GB"/>
        </w:rPr>
        <w:t>iRigPro</w:t>
      </w:r>
      <w:proofErr w:type="spellEnd"/>
      <w:r w:rsidR="00586FD6">
        <w:rPr>
          <w:lang w:val="en-GB"/>
        </w:rPr>
        <w:t xml:space="preserve"> preamp with a 16-bit sampling depth and a </w:t>
      </w:r>
      <w:proofErr w:type="gramStart"/>
      <w:r w:rsidR="00586FD6">
        <w:rPr>
          <w:lang w:val="en-GB"/>
        </w:rPr>
        <w:t>48kHz sampling</w:t>
      </w:r>
      <w:proofErr w:type="gramEnd"/>
      <w:r w:rsidR="00586FD6">
        <w:rPr>
          <w:lang w:val="en-GB"/>
        </w:rPr>
        <w:t xml:space="preserve"> rate.</w:t>
      </w:r>
      <w:r w:rsidR="00F51143">
        <w:rPr>
          <w:lang w:val="en-GB"/>
        </w:rPr>
        <w:t xml:space="preserve"> The data was analysed using the </w:t>
      </w:r>
      <w:proofErr w:type="spellStart"/>
      <w:r w:rsidR="00F51143">
        <w:rPr>
          <w:lang w:val="en-GB"/>
        </w:rPr>
        <w:t>Praat</w:t>
      </w:r>
      <w:proofErr w:type="spellEnd"/>
      <w:r w:rsidR="00F51143">
        <w:rPr>
          <w:lang w:val="en-GB"/>
        </w:rPr>
        <w:t xml:space="preserve"> for R script developed by </w:t>
      </w:r>
      <w:r w:rsidR="00F51143">
        <w:rPr>
          <w:lang w:val="en-GB"/>
        </w:rPr>
        <w:fldChar w:fldCharType="begin"/>
      </w:r>
      <w:r w:rsidR="00F51143">
        <w:rPr>
          <w:lang w:val="en-GB"/>
        </w:rPr>
        <w:instrText xml:space="preserve"> ADDIN EN.CITE &lt;EndNote&gt;&lt;Cite AuthorYear="1"&gt;&lt;Author&gt;Ennever&lt;/Author&gt;&lt;Year&gt;subm.&lt;/Year&gt;&lt;RecNum&gt;510&lt;/RecNum&gt;&lt;DisplayText&gt;Ennever, Meakins &amp;amp; Round (subm.&lt;/DisplayText&gt;&lt;record&gt;&lt;rec-number&gt;510&lt;/rec-number&gt;&lt;foreign-keys&gt;&lt;key app="EN" db-id="e0rstrfxxteez3e2xwov95drw0ztxverss99" timestamp="1467079303"&gt;510&lt;/key&gt;&lt;/foreign-keys&gt;&lt;ref-type name="Manuscript"&gt;36&lt;/ref-type&gt;&lt;contributors&gt;&lt;authors&gt;&lt;author&gt;Ennever, Thomas,&lt;/author&gt;&lt;author&gt;Meakins, Felicity&lt;/author&gt;&lt;author&gt;Round, Erich&lt;/author&gt;&lt;/authors&gt;&lt;secondary-authors&gt;&lt;author&gt;The University of Queensland&lt;/author&gt;&lt;/secondary-authors&gt;&lt;/contributors&gt;&lt;titles&gt;&lt;title&gt;An acoustic measure of lenition, Gurindji stops, and the puzzle of Australian obstruents&lt;/title&gt;&lt;/titles&gt;&lt;dates&gt;&lt;year&gt;subm.&lt;/year&gt;&lt;/dates&gt;&lt;urls&gt;&lt;/urls&gt;&lt;/record&gt;&lt;/Cite&gt;&lt;/EndNote&gt;</w:instrText>
      </w:r>
      <w:r w:rsidR="00F51143">
        <w:rPr>
          <w:lang w:val="en-GB"/>
        </w:rPr>
        <w:fldChar w:fldCharType="separate"/>
      </w:r>
      <w:r w:rsidR="00F51143">
        <w:rPr>
          <w:noProof/>
          <w:lang w:val="en-GB"/>
        </w:rPr>
        <w:t>Ennever, Meakins &amp; Round (subm.</w:t>
      </w:r>
      <w:r w:rsidR="00F51143">
        <w:rPr>
          <w:lang w:val="en-GB"/>
        </w:rPr>
        <w:fldChar w:fldCharType="end"/>
      </w:r>
      <w:r w:rsidR="00F51143">
        <w:rPr>
          <w:lang w:val="en-GB"/>
        </w:rPr>
        <w:t xml:space="preserve">). </w:t>
      </w:r>
      <w:r w:rsidR="001368D2">
        <w:rPr>
          <w:lang w:val="en-GB"/>
        </w:rPr>
        <w:t>W</w:t>
      </w:r>
      <w:r w:rsidR="00F51143">
        <w:rPr>
          <w:lang w:val="en-GB"/>
        </w:rPr>
        <w:t xml:space="preserve">e ran a </w:t>
      </w:r>
      <w:r w:rsidR="007045D5">
        <w:rPr>
          <w:lang w:val="en-GB"/>
        </w:rPr>
        <w:t>l</w:t>
      </w:r>
      <w:r w:rsidR="00F51143" w:rsidRPr="00F51143">
        <w:rPr>
          <w:lang w:val="en-GB"/>
        </w:rPr>
        <w:t>inear mixed effects model with speaker as a random factor and language as a fixed factor investigating a main-effect on amplitude abatement</w:t>
      </w:r>
      <w:r w:rsidR="00F51143">
        <w:rPr>
          <w:lang w:val="en-GB"/>
        </w:rPr>
        <w:t>.</w:t>
      </w:r>
    </w:p>
    <w:p w14:paraId="766629DB" w14:textId="0E202B22" w:rsidR="009E798C" w:rsidRDefault="002C1557" w:rsidP="001B1FBF">
      <w:pPr>
        <w:ind w:firstLine="284"/>
        <w:jc w:val="both"/>
        <w:rPr>
          <w:lang w:val="en-GB"/>
        </w:rPr>
      </w:pPr>
      <w:r>
        <w:rPr>
          <w:lang w:val="en-GB"/>
        </w:rPr>
        <w:t xml:space="preserve">The results give an affirmative answer to the research question: </w:t>
      </w:r>
      <w:r w:rsidR="001F708F">
        <w:rPr>
          <w:lang w:val="en-GB"/>
        </w:rPr>
        <w:t>Especially with respect to lenition, the sample</w:t>
      </w:r>
      <w:r w:rsidR="001368D2">
        <w:rPr>
          <w:lang w:val="en-GB"/>
        </w:rPr>
        <w:t>s</w:t>
      </w:r>
      <w:r w:rsidR="001F708F">
        <w:rPr>
          <w:lang w:val="en-GB"/>
        </w:rPr>
        <w:t xml:space="preserve"> of English spoken by Iwaidja</w:t>
      </w:r>
      <w:r w:rsidR="001368D2">
        <w:rPr>
          <w:lang w:val="en-GB"/>
        </w:rPr>
        <w:t>/</w:t>
      </w:r>
      <w:proofErr w:type="spellStart"/>
      <w:r w:rsidR="001368D2">
        <w:rPr>
          <w:lang w:val="en-GB"/>
        </w:rPr>
        <w:t>Kunwinjku</w:t>
      </w:r>
      <w:proofErr w:type="spellEnd"/>
      <w:r w:rsidR="001368D2">
        <w:rPr>
          <w:lang w:val="en-GB"/>
        </w:rPr>
        <w:t xml:space="preserve"> speakers show clear parallels to Iwaidja/</w:t>
      </w:r>
      <w:proofErr w:type="spellStart"/>
      <w:r w:rsidR="001F708F">
        <w:rPr>
          <w:lang w:val="en-GB"/>
        </w:rPr>
        <w:t>Kunwinjku</w:t>
      </w:r>
      <w:proofErr w:type="spellEnd"/>
      <w:r w:rsidR="001F708F">
        <w:rPr>
          <w:lang w:val="en-GB"/>
        </w:rPr>
        <w:t xml:space="preserve"> (see Figure 1). </w:t>
      </w:r>
      <w:r w:rsidR="003B27B3">
        <w:rPr>
          <w:lang w:val="en-GB"/>
        </w:rPr>
        <w:t>B</w:t>
      </w:r>
      <w:r w:rsidR="001F708F">
        <w:rPr>
          <w:lang w:val="en-GB"/>
        </w:rPr>
        <w:t xml:space="preserve">oth </w:t>
      </w:r>
      <w:r w:rsidR="003B27B3">
        <w:rPr>
          <w:lang w:val="en-GB"/>
        </w:rPr>
        <w:t xml:space="preserve">samples of English differ significantly from the sample of Aboriginal English and Australian Standard English speakers. This suggests that the differences in the pronunciation of stops found in English </w:t>
      </w:r>
      <w:r w:rsidR="007D06C2">
        <w:rPr>
          <w:lang w:val="en-GB"/>
        </w:rPr>
        <w:t>spoken by Iwaidja/</w:t>
      </w:r>
      <w:proofErr w:type="spellStart"/>
      <w:r w:rsidR="007D06C2">
        <w:rPr>
          <w:lang w:val="en-GB"/>
        </w:rPr>
        <w:t>Kunwi</w:t>
      </w:r>
      <w:r w:rsidR="006441F5">
        <w:rPr>
          <w:lang w:val="en-GB"/>
        </w:rPr>
        <w:t>n</w:t>
      </w:r>
      <w:r w:rsidR="007D06C2">
        <w:rPr>
          <w:lang w:val="en-GB"/>
        </w:rPr>
        <w:t>j</w:t>
      </w:r>
      <w:r w:rsidR="006441F5">
        <w:rPr>
          <w:lang w:val="en-GB"/>
        </w:rPr>
        <w:t>ku</w:t>
      </w:r>
      <w:proofErr w:type="spellEnd"/>
      <w:r w:rsidR="006441F5">
        <w:rPr>
          <w:lang w:val="en-GB"/>
        </w:rPr>
        <w:t xml:space="preserve"> bilinguals are indeed due to </w:t>
      </w:r>
      <w:r w:rsidR="00357E8D">
        <w:rPr>
          <w:lang w:val="en-GB"/>
        </w:rPr>
        <w:t>contact between these Australian languages and English in the repertoires of the releva</w:t>
      </w:r>
      <w:r w:rsidR="009E798C">
        <w:rPr>
          <w:lang w:val="en-GB"/>
        </w:rPr>
        <w:t xml:space="preserve">nt speakers. </w:t>
      </w:r>
      <w:r w:rsidR="00357E8D">
        <w:rPr>
          <w:lang w:val="en-GB"/>
        </w:rPr>
        <w:t xml:space="preserve">The second conclusion is that English on Croker Island is </w:t>
      </w:r>
      <w:proofErr w:type="spellStart"/>
      <w:r w:rsidR="00357E8D">
        <w:rPr>
          <w:lang w:val="en-GB"/>
        </w:rPr>
        <w:t>heterogenous</w:t>
      </w:r>
      <w:proofErr w:type="spellEnd"/>
      <w:r w:rsidR="00357E8D">
        <w:rPr>
          <w:lang w:val="en-GB"/>
        </w:rPr>
        <w:t>, and that it is questionable whether it should be regarded as one variety or rather as a bundle of varieties or a repertoire</w:t>
      </w:r>
      <w:r w:rsidR="00F218D7">
        <w:rPr>
          <w:lang w:val="en-GB"/>
        </w:rPr>
        <w:t xml:space="preserve">. Third, </w:t>
      </w:r>
      <w:r w:rsidR="001B30C3">
        <w:rPr>
          <w:lang w:val="en-GB"/>
        </w:rPr>
        <w:t>all</w:t>
      </w:r>
      <w:r w:rsidR="00F218D7">
        <w:rPr>
          <w:lang w:val="en-GB"/>
        </w:rPr>
        <w:t xml:space="preserve"> samples of English from Croker Island show maintenance of the </w:t>
      </w:r>
      <w:r w:rsidR="001B30C3">
        <w:rPr>
          <w:lang w:val="en-GB"/>
        </w:rPr>
        <w:t xml:space="preserve">phonological </w:t>
      </w:r>
      <w:r w:rsidR="00F218D7">
        <w:rPr>
          <w:lang w:val="en-GB"/>
        </w:rPr>
        <w:t xml:space="preserve">“voicing” </w:t>
      </w:r>
      <w:r w:rsidR="00001C9E">
        <w:rPr>
          <w:lang w:val="en-GB"/>
        </w:rPr>
        <w:t>opposition</w:t>
      </w:r>
      <w:r w:rsidR="00F218D7">
        <w:rPr>
          <w:lang w:val="en-GB"/>
        </w:rPr>
        <w:t xml:space="preserve"> in stops</w:t>
      </w:r>
      <w:r w:rsidR="00FA51EA">
        <w:rPr>
          <w:lang w:val="en-GB"/>
        </w:rPr>
        <w:t>. This contrast is often neutralised in other varieties of Aboriginal English</w:t>
      </w:r>
      <w:r w:rsidR="00F719CB">
        <w:rPr>
          <w:lang w:val="en-GB"/>
        </w:rPr>
        <w:t xml:space="preserve"> </w:t>
      </w:r>
      <w:r w:rsidR="00F719CB">
        <w:rPr>
          <w:lang w:val="en-GB"/>
        </w:rPr>
        <w:fldChar w:fldCharType="begin"/>
      </w:r>
      <w:r w:rsidR="00F719CB">
        <w:rPr>
          <w:lang w:val="en-GB"/>
        </w:rPr>
        <w:instrText xml:space="preserve"> ADDIN EN.CITE &lt;EndNote&gt;&lt;Cite&gt;&lt;Author&gt;Butcher&lt;/Author&gt;&lt;Year&gt;2008&lt;/Year&gt;&lt;RecNum&gt;2&lt;/RecNum&gt;&lt;Prefix&gt;see e.g. &lt;/Prefix&gt;&lt;Pages&gt;627&lt;/Pages&gt;&lt;DisplayText&gt;(see e.g. Butcher 2008: 627)&lt;/DisplayText&gt;&lt;record&gt;&lt;rec-number&gt;2&lt;/rec-number&gt;&lt;foreign-keys&gt;&lt;key app="EN" db-id="d0d0etzr129a9bear0ax5wxrzxprfs2wezxf" timestamp="1467078539"&gt;2&lt;/key&gt;&lt;/foreign-keys&gt;&lt;ref-type name="Journal Article"&gt;17&lt;/ref-type&gt;&lt;contributors&gt;&lt;authors&gt;&lt;author&gt;Butcher, Andrew&lt;/author&gt;&lt;/authors&gt;&lt;/contributors&gt;&lt;titles&gt;&lt;title&gt;Linguistic aspects of Australian Aboriginal English&lt;/title&gt;&lt;secondary-title&gt;Clinical Linguistics &amp;amp; Phonetics&lt;/secondary-title&gt;&lt;/titles&gt;&lt;pages&gt;625-642&lt;/pages&gt;&lt;volume&gt;22&lt;/volume&gt;&lt;number&gt;8&lt;/number&gt;&lt;dates&gt;&lt;year&gt;2008&lt;/year&gt;&lt;/dates&gt;&lt;urls&gt;&lt;/urls&gt;&lt;/record&gt;&lt;/Cite&gt;&lt;/EndNote&gt;</w:instrText>
      </w:r>
      <w:r w:rsidR="00F719CB">
        <w:rPr>
          <w:lang w:val="en-GB"/>
        </w:rPr>
        <w:fldChar w:fldCharType="separate"/>
      </w:r>
      <w:r w:rsidR="00F719CB">
        <w:rPr>
          <w:noProof/>
          <w:lang w:val="en-GB"/>
        </w:rPr>
        <w:t>(see e.g. Butcher 2008: 627)</w:t>
      </w:r>
      <w:r w:rsidR="00F719CB">
        <w:rPr>
          <w:lang w:val="en-GB"/>
        </w:rPr>
        <w:fldChar w:fldCharType="end"/>
      </w:r>
      <w:r w:rsidR="00FA51EA">
        <w:rPr>
          <w:lang w:val="en-GB"/>
        </w:rPr>
        <w:t xml:space="preserve">. </w:t>
      </w:r>
    </w:p>
    <w:p w14:paraId="0782939A" w14:textId="57B39F4A" w:rsidR="003B27B3" w:rsidRDefault="001519C4" w:rsidP="0039023F">
      <w:pPr>
        <w:ind w:firstLine="284"/>
        <w:jc w:val="both"/>
        <w:rPr>
          <w:lang w:val="en-GB"/>
        </w:rPr>
      </w:pPr>
      <w:r>
        <w:rPr>
          <w:lang w:val="en-GB"/>
        </w:rPr>
        <w:t xml:space="preserve">Our study contributes to the sociolinguistics of English, by describing the phonetics of English spoken on Croker Island for the first time and by </w:t>
      </w:r>
      <w:r w:rsidR="002F05F3">
        <w:rPr>
          <w:lang w:val="en-GB"/>
        </w:rPr>
        <w:t>demonstrating that</w:t>
      </w:r>
      <w:r>
        <w:rPr>
          <w:lang w:val="en-GB"/>
        </w:rPr>
        <w:t xml:space="preserve"> key </w:t>
      </w:r>
      <w:r w:rsidR="002F05F3">
        <w:rPr>
          <w:lang w:val="en-GB"/>
        </w:rPr>
        <w:t xml:space="preserve">features are best interpreted </w:t>
      </w:r>
      <w:r>
        <w:rPr>
          <w:lang w:val="en-GB"/>
        </w:rPr>
        <w:t>as results of language contact</w:t>
      </w:r>
      <w:r w:rsidR="002F05F3">
        <w:rPr>
          <w:lang w:val="en-GB"/>
        </w:rPr>
        <w:t xml:space="preserve">. </w:t>
      </w:r>
      <w:r w:rsidR="004312A5">
        <w:rPr>
          <w:lang w:val="en-GB"/>
        </w:rPr>
        <w:t>W</w:t>
      </w:r>
      <w:r w:rsidR="002F05F3">
        <w:rPr>
          <w:lang w:val="en-GB"/>
        </w:rPr>
        <w:t>e</w:t>
      </w:r>
      <w:r w:rsidR="004312A5">
        <w:rPr>
          <w:lang w:val="en-GB"/>
        </w:rPr>
        <w:t xml:space="preserve"> also</w:t>
      </w:r>
      <w:r w:rsidR="002F05F3">
        <w:rPr>
          <w:lang w:val="en-GB"/>
        </w:rPr>
        <w:t xml:space="preserve"> show that English on Croker Island is likely to be not a monolithic variety, which has also important ramifications for</w:t>
      </w:r>
      <w:r w:rsidR="00B76DD1">
        <w:rPr>
          <w:lang w:val="en-GB"/>
        </w:rPr>
        <w:t xml:space="preserve"> sociolinguistic theory and the history of English. </w:t>
      </w:r>
    </w:p>
    <w:p w14:paraId="38758AD3" w14:textId="7A19BDFB" w:rsidR="00B96C3B" w:rsidRDefault="000C7EFE" w:rsidP="00586FD6">
      <w:pPr>
        <w:keepNext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489A41E4" wp14:editId="182A9143">
            <wp:extent cx="5270500" cy="351345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ition_pl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C918F" w14:textId="77777777" w:rsidR="001368D2" w:rsidRDefault="001368D2" w:rsidP="00586FD6">
      <w:pPr>
        <w:keepNext/>
        <w:jc w:val="both"/>
      </w:pPr>
    </w:p>
    <w:p w14:paraId="37652581" w14:textId="5A38B94B" w:rsidR="003B27B3" w:rsidRPr="00C440FE" w:rsidRDefault="00B96C3B" w:rsidP="00586FD6">
      <w:pPr>
        <w:pStyle w:val="Caption"/>
        <w:jc w:val="both"/>
        <w:rPr>
          <w:b w:val="0"/>
          <w:color w:val="000000" w:themeColor="text1"/>
          <w:lang w:val="en-GB"/>
        </w:rPr>
      </w:pPr>
      <w:r w:rsidRPr="00C440FE">
        <w:rPr>
          <w:color w:val="000000" w:themeColor="text1"/>
          <w:lang w:val="en-GB"/>
        </w:rPr>
        <w:t xml:space="preserve">Figure </w:t>
      </w:r>
      <w:r w:rsidRPr="00C440FE">
        <w:rPr>
          <w:color w:val="000000" w:themeColor="text1"/>
          <w:lang w:val="en-GB"/>
        </w:rPr>
        <w:fldChar w:fldCharType="begin"/>
      </w:r>
      <w:r w:rsidRPr="00C440FE">
        <w:rPr>
          <w:color w:val="000000" w:themeColor="text1"/>
          <w:lang w:val="en-GB"/>
        </w:rPr>
        <w:instrText xml:space="preserve"> SEQ Figure \* ARABIC </w:instrText>
      </w:r>
      <w:r w:rsidRPr="00C440FE">
        <w:rPr>
          <w:color w:val="000000" w:themeColor="text1"/>
          <w:lang w:val="en-GB"/>
        </w:rPr>
        <w:fldChar w:fldCharType="separate"/>
      </w:r>
      <w:r w:rsidRPr="00C440FE">
        <w:rPr>
          <w:noProof/>
          <w:color w:val="000000" w:themeColor="text1"/>
          <w:lang w:val="en-GB"/>
        </w:rPr>
        <w:t>1</w:t>
      </w:r>
      <w:r w:rsidRPr="00C440FE">
        <w:rPr>
          <w:color w:val="000000" w:themeColor="text1"/>
          <w:lang w:val="en-GB"/>
        </w:rPr>
        <w:fldChar w:fldCharType="end"/>
      </w:r>
      <w:r w:rsidRPr="00C440FE">
        <w:rPr>
          <w:color w:val="000000" w:themeColor="text1"/>
          <w:lang w:val="en-GB"/>
        </w:rPr>
        <w:t xml:space="preserve">: </w:t>
      </w:r>
      <w:r w:rsidRPr="00C440FE">
        <w:rPr>
          <w:b w:val="0"/>
          <w:color w:val="000000" w:themeColor="text1"/>
          <w:lang w:val="en-GB"/>
        </w:rPr>
        <w:t>Intensity abatement (lenition) in medial position in all samples (</w:t>
      </w:r>
      <w:proofErr w:type="spellStart"/>
      <w:r w:rsidRPr="00C440FE">
        <w:rPr>
          <w:b w:val="0"/>
          <w:color w:val="000000" w:themeColor="text1"/>
          <w:lang w:val="en-GB"/>
        </w:rPr>
        <w:t>AbEng</w:t>
      </w:r>
      <w:proofErr w:type="spellEnd"/>
      <w:r w:rsidRPr="00C440FE">
        <w:rPr>
          <w:b w:val="0"/>
          <w:color w:val="000000" w:themeColor="text1"/>
          <w:lang w:val="en-GB"/>
        </w:rPr>
        <w:t xml:space="preserve"> = monolingual En</w:t>
      </w:r>
      <w:r w:rsidR="00C440FE" w:rsidRPr="00C440FE">
        <w:rPr>
          <w:b w:val="0"/>
          <w:color w:val="000000" w:themeColor="text1"/>
          <w:lang w:val="en-GB"/>
        </w:rPr>
        <w:t>glish sample from Croker Island;</w:t>
      </w:r>
      <w:r w:rsidRPr="00C440FE">
        <w:rPr>
          <w:b w:val="0"/>
          <w:color w:val="000000" w:themeColor="text1"/>
          <w:lang w:val="en-GB"/>
        </w:rPr>
        <w:t xml:space="preserve"> </w:t>
      </w:r>
      <w:proofErr w:type="spellStart"/>
      <w:r w:rsidRPr="00C440FE">
        <w:rPr>
          <w:b w:val="0"/>
          <w:color w:val="000000" w:themeColor="text1"/>
          <w:lang w:val="en-GB"/>
        </w:rPr>
        <w:t>AusEng</w:t>
      </w:r>
      <w:proofErr w:type="spellEnd"/>
      <w:r w:rsidRPr="00C440FE">
        <w:rPr>
          <w:b w:val="0"/>
          <w:color w:val="000000" w:themeColor="text1"/>
          <w:lang w:val="en-GB"/>
        </w:rPr>
        <w:t xml:space="preserve"> = monolin</w:t>
      </w:r>
      <w:r w:rsidR="00C440FE" w:rsidRPr="00C440FE">
        <w:rPr>
          <w:b w:val="0"/>
          <w:color w:val="000000" w:themeColor="text1"/>
          <w:lang w:val="en-GB"/>
        </w:rPr>
        <w:t>gual sample from Western Sydney;</w:t>
      </w:r>
      <w:r w:rsidRPr="00C440FE">
        <w:rPr>
          <w:b w:val="0"/>
          <w:color w:val="000000" w:themeColor="text1"/>
          <w:lang w:val="en-GB"/>
        </w:rPr>
        <w:t xml:space="preserve"> </w:t>
      </w:r>
      <w:proofErr w:type="spellStart"/>
      <w:r w:rsidRPr="00C440FE">
        <w:rPr>
          <w:b w:val="0"/>
          <w:color w:val="000000" w:themeColor="text1"/>
          <w:lang w:val="en-GB"/>
        </w:rPr>
        <w:t>Iwa</w:t>
      </w:r>
      <w:proofErr w:type="spellEnd"/>
      <w:r w:rsidRPr="00C440FE">
        <w:rPr>
          <w:b w:val="0"/>
          <w:color w:val="000000" w:themeColor="text1"/>
          <w:lang w:val="en-GB"/>
        </w:rPr>
        <w:t xml:space="preserve"> = Iwaidja sample</w:t>
      </w:r>
      <w:r w:rsidR="001368D2">
        <w:rPr>
          <w:b w:val="0"/>
          <w:color w:val="000000" w:themeColor="text1"/>
          <w:lang w:val="en-GB"/>
        </w:rPr>
        <w:t xml:space="preserve"> </w:t>
      </w:r>
      <w:r w:rsidR="00C440FE" w:rsidRPr="00C440FE">
        <w:rPr>
          <w:b w:val="0"/>
          <w:color w:val="000000" w:themeColor="text1"/>
          <w:lang w:val="en-GB"/>
        </w:rPr>
        <w:t>from bilingual Iwaidja-English speakers</w:t>
      </w:r>
      <w:r w:rsidRPr="00C440FE">
        <w:rPr>
          <w:b w:val="0"/>
          <w:color w:val="000000" w:themeColor="text1"/>
          <w:lang w:val="en-GB"/>
        </w:rPr>
        <w:t xml:space="preserve">; </w:t>
      </w:r>
      <w:proofErr w:type="spellStart"/>
      <w:r w:rsidR="00C440FE" w:rsidRPr="00C440FE">
        <w:rPr>
          <w:b w:val="0"/>
          <w:color w:val="000000" w:themeColor="text1"/>
          <w:lang w:val="en-GB"/>
        </w:rPr>
        <w:t>Iwa_Eng</w:t>
      </w:r>
      <w:proofErr w:type="spellEnd"/>
      <w:r w:rsidR="00C440FE" w:rsidRPr="00C440FE">
        <w:rPr>
          <w:b w:val="0"/>
          <w:color w:val="000000" w:themeColor="text1"/>
          <w:lang w:val="en-GB"/>
        </w:rPr>
        <w:t xml:space="preserve"> = English sample from bilingual Iwaidja-English speakers; </w:t>
      </w:r>
      <w:proofErr w:type="spellStart"/>
      <w:r w:rsidR="00C440FE" w:rsidRPr="00C440FE">
        <w:rPr>
          <w:b w:val="0"/>
          <w:color w:val="000000" w:themeColor="text1"/>
          <w:lang w:val="en-GB"/>
        </w:rPr>
        <w:t>Knw_Eng</w:t>
      </w:r>
      <w:proofErr w:type="spellEnd"/>
      <w:r w:rsidR="00C440FE" w:rsidRPr="00C440FE">
        <w:rPr>
          <w:b w:val="0"/>
          <w:color w:val="000000" w:themeColor="text1"/>
          <w:lang w:val="en-GB"/>
        </w:rPr>
        <w:t xml:space="preserve"> = English sample from bilingual </w:t>
      </w:r>
      <w:proofErr w:type="spellStart"/>
      <w:r w:rsidR="00C440FE" w:rsidRPr="00C440FE">
        <w:rPr>
          <w:b w:val="0"/>
          <w:color w:val="000000" w:themeColor="text1"/>
          <w:lang w:val="en-GB"/>
        </w:rPr>
        <w:t>Kunwinjku</w:t>
      </w:r>
      <w:proofErr w:type="spellEnd"/>
      <w:r w:rsidR="00C440FE" w:rsidRPr="00C440FE">
        <w:rPr>
          <w:b w:val="0"/>
          <w:color w:val="000000" w:themeColor="text1"/>
          <w:lang w:val="en-GB"/>
        </w:rPr>
        <w:t xml:space="preserve">-English speakers; Kun = </w:t>
      </w:r>
      <w:proofErr w:type="spellStart"/>
      <w:r w:rsidR="00C440FE" w:rsidRPr="00C440FE">
        <w:rPr>
          <w:b w:val="0"/>
          <w:color w:val="000000" w:themeColor="text1"/>
          <w:lang w:val="en-GB"/>
        </w:rPr>
        <w:t>Kunwinjku</w:t>
      </w:r>
      <w:proofErr w:type="spellEnd"/>
      <w:r w:rsidR="00C440FE" w:rsidRPr="00C440FE">
        <w:rPr>
          <w:b w:val="0"/>
          <w:color w:val="000000" w:themeColor="text1"/>
          <w:lang w:val="en-GB"/>
        </w:rPr>
        <w:t xml:space="preserve"> sample from </w:t>
      </w:r>
      <w:proofErr w:type="spellStart"/>
      <w:r w:rsidR="00C440FE" w:rsidRPr="00C440FE">
        <w:rPr>
          <w:b w:val="0"/>
          <w:color w:val="000000" w:themeColor="text1"/>
          <w:lang w:val="en-GB"/>
        </w:rPr>
        <w:t>Kunwinjku</w:t>
      </w:r>
      <w:proofErr w:type="spellEnd"/>
      <w:r w:rsidR="00C440FE" w:rsidRPr="00C440FE">
        <w:rPr>
          <w:b w:val="0"/>
          <w:color w:val="000000" w:themeColor="text1"/>
          <w:lang w:val="en-GB"/>
        </w:rPr>
        <w:t>-English speakers)</w:t>
      </w:r>
    </w:p>
    <w:p w14:paraId="1AEBDC60" w14:textId="519D25FD" w:rsidR="008B22CB" w:rsidRDefault="00C440FE" w:rsidP="00586FD6">
      <w:pPr>
        <w:jc w:val="both"/>
        <w:rPr>
          <w:lang w:val="en-GB"/>
        </w:rPr>
      </w:pPr>
      <w:r>
        <w:rPr>
          <w:lang w:val="en-GB"/>
        </w:rPr>
        <w:t>References</w:t>
      </w:r>
    </w:p>
    <w:p w14:paraId="10D67864" w14:textId="77777777" w:rsidR="004312A5" w:rsidRPr="004312A5" w:rsidRDefault="008B22CB" w:rsidP="004312A5">
      <w:pPr>
        <w:pStyle w:val="EndNoteBibliography"/>
        <w:ind w:left="720" w:hanging="720"/>
        <w:rPr>
          <w:noProof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="004312A5" w:rsidRPr="004312A5">
        <w:rPr>
          <w:noProof/>
        </w:rPr>
        <w:t xml:space="preserve">Butcher, Andrew. 2008. Linguistic aspects of Australian Aboriginal English. </w:t>
      </w:r>
      <w:r w:rsidR="004312A5" w:rsidRPr="004312A5">
        <w:rPr>
          <w:i/>
          <w:noProof/>
        </w:rPr>
        <w:t>Clinical Linguistics &amp; Phonetics</w:t>
      </w:r>
      <w:r w:rsidR="004312A5" w:rsidRPr="004312A5">
        <w:rPr>
          <w:noProof/>
        </w:rPr>
        <w:t xml:space="preserve"> 22.8, 625-42.</w:t>
      </w:r>
    </w:p>
    <w:p w14:paraId="7A89A8E3" w14:textId="77777777" w:rsidR="004312A5" w:rsidRPr="004312A5" w:rsidRDefault="004312A5" w:rsidP="004312A5">
      <w:pPr>
        <w:pStyle w:val="EndNoteBibliography"/>
        <w:ind w:left="720" w:hanging="720"/>
        <w:rPr>
          <w:noProof/>
        </w:rPr>
      </w:pPr>
      <w:r w:rsidRPr="004312A5">
        <w:rPr>
          <w:noProof/>
        </w:rPr>
        <w:t xml:space="preserve">Eades, Diana. 2014. Aboriginal English. In Harold Koch &amp; Rachel Nordlinger (eds.), </w:t>
      </w:r>
      <w:r w:rsidRPr="004312A5">
        <w:rPr>
          <w:i/>
          <w:noProof/>
        </w:rPr>
        <w:t>The languages and linguistics of Australia: a comprehensive guide</w:t>
      </w:r>
      <w:r w:rsidRPr="004312A5">
        <w:rPr>
          <w:noProof/>
        </w:rPr>
        <w:t>, 417-47. Berlin/New York: De Gruyter Mouton.</w:t>
      </w:r>
    </w:p>
    <w:p w14:paraId="26772B3E" w14:textId="77777777" w:rsidR="004312A5" w:rsidRPr="004312A5" w:rsidRDefault="004312A5" w:rsidP="004312A5">
      <w:pPr>
        <w:pStyle w:val="EndNoteBibliography"/>
        <w:ind w:left="720" w:hanging="720"/>
        <w:rPr>
          <w:noProof/>
        </w:rPr>
      </w:pPr>
      <w:r w:rsidRPr="004312A5">
        <w:rPr>
          <w:noProof/>
        </w:rPr>
        <w:t xml:space="preserve">Elwell, Vanessa. 1979. </w:t>
      </w:r>
      <w:r w:rsidRPr="004312A5">
        <w:rPr>
          <w:i/>
          <w:noProof/>
        </w:rPr>
        <w:t>English as a second language in Aborignal Australia as a second language in Aboriginal Australia: a case study of Milingimbi</w:t>
      </w:r>
      <w:r w:rsidRPr="004312A5">
        <w:rPr>
          <w:noProof/>
        </w:rPr>
        <w:t>.  dissertation, Australian National University.</w:t>
      </w:r>
    </w:p>
    <w:p w14:paraId="7A8389DB" w14:textId="77777777" w:rsidR="004312A5" w:rsidRPr="004312A5" w:rsidRDefault="004312A5" w:rsidP="004312A5">
      <w:pPr>
        <w:pStyle w:val="EndNoteBibliography"/>
        <w:ind w:left="720" w:hanging="720"/>
        <w:rPr>
          <w:noProof/>
        </w:rPr>
      </w:pPr>
      <w:r w:rsidRPr="004312A5">
        <w:rPr>
          <w:noProof/>
        </w:rPr>
        <w:t>Ennever, Thomas, Felicity Meakins &amp; Erich Round. subm. An acoustic measure of lenition, Gurindji stops, and the puzzle of Australian obstruents. Ms.Reprint Edition.</w:t>
      </w:r>
    </w:p>
    <w:p w14:paraId="0E11B98B" w14:textId="77777777" w:rsidR="004312A5" w:rsidRPr="004312A5" w:rsidRDefault="004312A5" w:rsidP="004312A5">
      <w:pPr>
        <w:pStyle w:val="EndNoteBibliography"/>
        <w:ind w:left="720" w:hanging="720"/>
        <w:rPr>
          <w:noProof/>
        </w:rPr>
      </w:pPr>
      <w:r w:rsidRPr="004312A5">
        <w:rPr>
          <w:noProof/>
        </w:rPr>
        <w:t xml:space="preserve">Fletcher, Janet &amp; Andrew Butcher. 2014. Sound patterns of Australian Languages. In Harold Koch &amp; Rachel Nordlinger (eds.), </w:t>
      </w:r>
      <w:r w:rsidRPr="004312A5">
        <w:rPr>
          <w:i/>
          <w:noProof/>
        </w:rPr>
        <w:t>The languages and linguistics of Australia:  a comprehensive guide</w:t>
      </w:r>
      <w:r w:rsidRPr="004312A5">
        <w:rPr>
          <w:noProof/>
        </w:rPr>
        <w:t>. Berlin/New York: De Gruyter Mouton.</w:t>
      </w:r>
    </w:p>
    <w:p w14:paraId="60B892EA" w14:textId="4C630709" w:rsidR="00601D5A" w:rsidRPr="00F85EF8" w:rsidRDefault="008B22CB" w:rsidP="00586FD6">
      <w:pPr>
        <w:jc w:val="both"/>
        <w:rPr>
          <w:lang w:val="en-GB"/>
        </w:rPr>
      </w:pPr>
      <w:r>
        <w:rPr>
          <w:lang w:val="en-GB"/>
        </w:rPr>
        <w:fldChar w:fldCharType="end"/>
      </w:r>
    </w:p>
    <w:sectPr w:rsidR="00601D5A" w:rsidRPr="00F85EF8" w:rsidSect="00DA0379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F4B"/>
    <w:multiLevelType w:val="hybridMultilevel"/>
    <w:tmpl w:val="B5EC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76B1D"/>
    <w:multiLevelType w:val="hybridMultilevel"/>
    <w:tmpl w:val="3170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A30D2"/>
    <w:multiLevelType w:val="hybridMultilevel"/>
    <w:tmpl w:val="71B83A12"/>
    <w:lvl w:ilvl="0" w:tplc="6A2C70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278DD"/>
    <w:multiLevelType w:val="hybridMultilevel"/>
    <w:tmpl w:val="A1E8E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nified style shee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0rstrfxxteez3e2xwov95drw0ztxverss99&quot;&gt;My EndNote Library&lt;record-ids&gt;&lt;item&gt;211&lt;/item&gt;&lt;item&gt;510&lt;/item&gt;&lt;item&gt;511&lt;/item&gt;&lt;/record-ids&gt;&lt;/item&gt;&lt;/Libraries&gt;"/>
  </w:docVars>
  <w:rsids>
    <w:rsidRoot w:val="00220ECE"/>
    <w:rsid w:val="00001C9E"/>
    <w:rsid w:val="00003807"/>
    <w:rsid w:val="000119E5"/>
    <w:rsid w:val="00044579"/>
    <w:rsid w:val="00083CD5"/>
    <w:rsid w:val="00090C1D"/>
    <w:rsid w:val="000A1172"/>
    <w:rsid w:val="000C7EFE"/>
    <w:rsid w:val="001368D2"/>
    <w:rsid w:val="001519C4"/>
    <w:rsid w:val="001820A1"/>
    <w:rsid w:val="001B1FBF"/>
    <w:rsid w:val="001B30C3"/>
    <w:rsid w:val="001D74C9"/>
    <w:rsid w:val="001F708F"/>
    <w:rsid w:val="00206AAA"/>
    <w:rsid w:val="002159B2"/>
    <w:rsid w:val="00220ECE"/>
    <w:rsid w:val="002300C3"/>
    <w:rsid w:val="002405A2"/>
    <w:rsid w:val="00251903"/>
    <w:rsid w:val="00282AE8"/>
    <w:rsid w:val="0029148F"/>
    <w:rsid w:val="002A0A7A"/>
    <w:rsid w:val="002A1BE4"/>
    <w:rsid w:val="002B08D0"/>
    <w:rsid w:val="002C1557"/>
    <w:rsid w:val="002F05F3"/>
    <w:rsid w:val="00300F3D"/>
    <w:rsid w:val="00322992"/>
    <w:rsid w:val="00357E8D"/>
    <w:rsid w:val="003600CB"/>
    <w:rsid w:val="0039023F"/>
    <w:rsid w:val="003B27B3"/>
    <w:rsid w:val="003C016B"/>
    <w:rsid w:val="003C63D0"/>
    <w:rsid w:val="003F2F95"/>
    <w:rsid w:val="004137D6"/>
    <w:rsid w:val="004312A5"/>
    <w:rsid w:val="0043632E"/>
    <w:rsid w:val="00470447"/>
    <w:rsid w:val="004802F9"/>
    <w:rsid w:val="004D1D6B"/>
    <w:rsid w:val="004E7C85"/>
    <w:rsid w:val="004F2F6F"/>
    <w:rsid w:val="00526D33"/>
    <w:rsid w:val="00581D2F"/>
    <w:rsid w:val="00586FD6"/>
    <w:rsid w:val="005F59AF"/>
    <w:rsid w:val="00601D5A"/>
    <w:rsid w:val="00621900"/>
    <w:rsid w:val="006370F2"/>
    <w:rsid w:val="006441F5"/>
    <w:rsid w:val="00650608"/>
    <w:rsid w:val="00656AED"/>
    <w:rsid w:val="00673A42"/>
    <w:rsid w:val="007045D5"/>
    <w:rsid w:val="0076241A"/>
    <w:rsid w:val="0077249C"/>
    <w:rsid w:val="007903E1"/>
    <w:rsid w:val="007A4D87"/>
    <w:rsid w:val="007B59E3"/>
    <w:rsid w:val="007D06C2"/>
    <w:rsid w:val="007E0BA7"/>
    <w:rsid w:val="0080297E"/>
    <w:rsid w:val="00806DCA"/>
    <w:rsid w:val="00870DE8"/>
    <w:rsid w:val="00874DEE"/>
    <w:rsid w:val="008810B5"/>
    <w:rsid w:val="008B22CB"/>
    <w:rsid w:val="00930EF9"/>
    <w:rsid w:val="009376FA"/>
    <w:rsid w:val="00943A29"/>
    <w:rsid w:val="009757DD"/>
    <w:rsid w:val="009A0EFE"/>
    <w:rsid w:val="009A53FD"/>
    <w:rsid w:val="009A7153"/>
    <w:rsid w:val="009E798C"/>
    <w:rsid w:val="009F51CE"/>
    <w:rsid w:val="00A0066B"/>
    <w:rsid w:val="00A31953"/>
    <w:rsid w:val="00A52679"/>
    <w:rsid w:val="00AC0ED2"/>
    <w:rsid w:val="00AC58D0"/>
    <w:rsid w:val="00B4648C"/>
    <w:rsid w:val="00B76DD1"/>
    <w:rsid w:val="00B96C3B"/>
    <w:rsid w:val="00BC24FA"/>
    <w:rsid w:val="00BC6EE0"/>
    <w:rsid w:val="00C42FC5"/>
    <w:rsid w:val="00C440FE"/>
    <w:rsid w:val="00C60A9E"/>
    <w:rsid w:val="00C60B3A"/>
    <w:rsid w:val="00C7772B"/>
    <w:rsid w:val="00C92234"/>
    <w:rsid w:val="00D111A7"/>
    <w:rsid w:val="00D16296"/>
    <w:rsid w:val="00D64291"/>
    <w:rsid w:val="00DA0379"/>
    <w:rsid w:val="00DB632F"/>
    <w:rsid w:val="00E65F5D"/>
    <w:rsid w:val="00E76DCE"/>
    <w:rsid w:val="00EA3738"/>
    <w:rsid w:val="00EA5D6D"/>
    <w:rsid w:val="00EC1514"/>
    <w:rsid w:val="00EF23D9"/>
    <w:rsid w:val="00F218D7"/>
    <w:rsid w:val="00F51143"/>
    <w:rsid w:val="00F719CB"/>
    <w:rsid w:val="00F85EF8"/>
    <w:rsid w:val="00F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3EF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autoRedefine/>
    <w:rsid w:val="00DB632F"/>
    <w:rPr>
      <w:rFonts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DB632F"/>
    <w:rPr>
      <w:rFonts w:ascii="Times New Roman" w:hAnsi="Times New Roman"/>
    </w:rPr>
  </w:style>
  <w:style w:type="paragraph" w:customStyle="1" w:styleId="EndNoteBibliographyTitle">
    <w:name w:val="EndNote Bibliography Title"/>
    <w:basedOn w:val="Normal"/>
    <w:autoRedefine/>
    <w:qFormat/>
    <w:rsid w:val="00DB632F"/>
    <w:pPr>
      <w:jc w:val="center"/>
    </w:pPr>
    <w:rPr>
      <w:rFonts w:cs="Times New Roman"/>
      <w:lang w:val="en-US"/>
    </w:rPr>
  </w:style>
  <w:style w:type="paragraph" w:styleId="ListParagraph">
    <w:name w:val="List Paragraph"/>
    <w:basedOn w:val="Normal"/>
    <w:uiPriority w:val="34"/>
    <w:qFormat/>
    <w:rsid w:val="003C0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72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96C3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autoRedefine/>
    <w:rsid w:val="00DB632F"/>
    <w:rPr>
      <w:rFonts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DB632F"/>
    <w:rPr>
      <w:rFonts w:ascii="Times New Roman" w:hAnsi="Times New Roman"/>
    </w:rPr>
  </w:style>
  <w:style w:type="paragraph" w:customStyle="1" w:styleId="EndNoteBibliographyTitle">
    <w:name w:val="EndNote Bibliography Title"/>
    <w:basedOn w:val="Normal"/>
    <w:autoRedefine/>
    <w:qFormat/>
    <w:rsid w:val="00DB632F"/>
    <w:pPr>
      <w:jc w:val="center"/>
    </w:pPr>
    <w:rPr>
      <w:rFonts w:cs="Times New Roman"/>
      <w:lang w:val="en-US"/>
    </w:rPr>
  </w:style>
  <w:style w:type="paragraph" w:styleId="ListParagraph">
    <w:name w:val="List Paragraph"/>
    <w:basedOn w:val="Normal"/>
    <w:uiPriority w:val="34"/>
    <w:qFormat/>
    <w:rsid w:val="003C0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72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96C3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1742</Words>
  <Characters>9936</Characters>
  <Application>Microsoft Macintosh Word</Application>
  <DocSecurity>0</DocSecurity>
  <Lines>82</Lines>
  <Paragraphs>23</Paragraphs>
  <ScaleCrop>false</ScaleCrop>
  <Company>UWS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Mailhammer</dc:creator>
  <cp:keywords/>
  <dc:description/>
  <cp:lastModifiedBy>Robert Mailhammer</cp:lastModifiedBy>
  <cp:revision>2</cp:revision>
  <dcterms:created xsi:type="dcterms:W3CDTF">2016-06-30T13:04:00Z</dcterms:created>
  <dcterms:modified xsi:type="dcterms:W3CDTF">2016-06-30T13:04:00Z</dcterms:modified>
</cp:coreProperties>
</file>