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E7" w:rsidRPr="00117B95" w:rsidRDefault="00033FE7" w:rsidP="00033FE7">
      <w:pPr>
        <w:spacing w:after="120"/>
        <w:rPr>
          <w:rFonts w:ascii="Verdana" w:hAnsi="Verdana" w:cs="Arial"/>
          <w:b/>
          <w:sz w:val="24"/>
          <w:szCs w:val="24"/>
        </w:rPr>
      </w:pPr>
      <w:proofErr w:type="gramStart"/>
      <w:r>
        <w:rPr>
          <w:rFonts w:ascii="Verdana" w:hAnsi="Verdana" w:cs="Arial"/>
          <w:b/>
          <w:sz w:val="24"/>
          <w:szCs w:val="24"/>
        </w:rPr>
        <w:t xml:space="preserve">Additional file </w:t>
      </w:r>
      <w:r w:rsidR="00626754">
        <w:rPr>
          <w:rFonts w:ascii="Verdana" w:hAnsi="Verdana" w:cs="Arial"/>
          <w:b/>
          <w:sz w:val="24"/>
          <w:szCs w:val="24"/>
        </w:rPr>
        <w:t>2</w:t>
      </w:r>
      <w:r>
        <w:rPr>
          <w:rFonts w:ascii="Verdana" w:hAnsi="Verdana" w:cs="Arial"/>
          <w:b/>
          <w:sz w:val="24"/>
          <w:szCs w:val="24"/>
        </w:rPr>
        <w:t>.</w:t>
      </w:r>
      <w:proofErr w:type="gramEnd"/>
      <w:r>
        <w:rPr>
          <w:rFonts w:ascii="Verdana" w:hAnsi="Verdana" w:cs="Arial"/>
          <w:b/>
          <w:sz w:val="24"/>
          <w:szCs w:val="24"/>
        </w:rPr>
        <w:t xml:space="preserve"> TOP-Cog</w:t>
      </w:r>
      <w:r w:rsidRPr="00117B95">
        <w:rPr>
          <w:rFonts w:ascii="Verdana" w:hAnsi="Verdana" w:cs="Arial"/>
          <w:b/>
          <w:sz w:val="24"/>
          <w:szCs w:val="24"/>
        </w:rPr>
        <w:t xml:space="preserve"> </w:t>
      </w:r>
      <w:r>
        <w:rPr>
          <w:rFonts w:ascii="Verdana" w:hAnsi="Verdana" w:cs="Arial"/>
          <w:b/>
          <w:sz w:val="24"/>
          <w:szCs w:val="24"/>
        </w:rPr>
        <w:t>cognitive</w:t>
      </w:r>
      <w:r w:rsidRPr="00117B95">
        <w:rPr>
          <w:rFonts w:ascii="Verdana" w:hAnsi="Verdana" w:cs="Arial"/>
          <w:b/>
          <w:sz w:val="24"/>
          <w:szCs w:val="24"/>
        </w:rPr>
        <w:t xml:space="preserve"> assessment tasks</w:t>
      </w:r>
    </w:p>
    <w:p w:rsidR="00033FE7" w:rsidRDefault="00033FE7" w:rsidP="00033FE7">
      <w:pPr>
        <w:autoSpaceDE w:val="0"/>
        <w:autoSpaceDN w:val="0"/>
        <w:adjustRightInd w:val="0"/>
        <w:jc w:val="both"/>
        <w:rPr>
          <w:rFonts w:ascii="Verdana" w:hAnsi="Verdana" w:cs="Arial"/>
        </w:rPr>
      </w:pPr>
      <w:r>
        <w:rPr>
          <w:rFonts w:ascii="Verdana" w:hAnsi="Verdana" w:cs="Arial"/>
        </w:rPr>
        <w:t xml:space="preserve">We investigated </w:t>
      </w:r>
      <w:r w:rsidRPr="00DA65C6">
        <w:rPr>
          <w:rFonts w:ascii="Verdana" w:hAnsi="Verdana" w:cs="Arial"/>
        </w:rPr>
        <w:t>eight tests in memory, attention</w:t>
      </w:r>
      <w:r>
        <w:rPr>
          <w:rFonts w:ascii="Verdana" w:hAnsi="Verdana" w:cs="Arial"/>
        </w:rPr>
        <w:t>,</w:t>
      </w:r>
      <w:r w:rsidRPr="00DA65C6">
        <w:rPr>
          <w:rFonts w:ascii="Verdana" w:hAnsi="Verdana" w:cs="Arial"/>
        </w:rPr>
        <w:t xml:space="preserve"> and executive functioning</w:t>
      </w:r>
      <w:r>
        <w:rPr>
          <w:rFonts w:ascii="Verdana" w:hAnsi="Verdana" w:cs="Arial"/>
        </w:rPr>
        <w:t xml:space="preserve"> domains:</w:t>
      </w:r>
    </w:p>
    <w:p w:rsidR="00033FE7" w:rsidRDefault="00033FE7" w:rsidP="00033FE7">
      <w:pPr>
        <w:pStyle w:val="ListParagraph"/>
        <w:numPr>
          <w:ilvl w:val="0"/>
          <w:numId w:val="1"/>
        </w:numPr>
        <w:tabs>
          <w:tab w:val="num" w:pos="1146"/>
        </w:tabs>
        <w:autoSpaceDE w:val="0"/>
        <w:autoSpaceDN w:val="0"/>
        <w:adjustRightInd w:val="0"/>
        <w:jc w:val="both"/>
        <w:rPr>
          <w:rFonts w:ascii="Verdana" w:hAnsi="Verdana" w:cs="Arial"/>
        </w:rPr>
      </w:pPr>
      <w:r w:rsidRPr="00F32C8A">
        <w:rPr>
          <w:rFonts w:ascii="Verdana" w:hAnsi="Verdana" w:cs="Arial"/>
        </w:rPr>
        <w:t xml:space="preserve">Memory for Objects from the NADIID battery, </w:t>
      </w:r>
    </w:p>
    <w:p w:rsidR="00033FE7" w:rsidRDefault="00033FE7" w:rsidP="00033FE7">
      <w:pPr>
        <w:pStyle w:val="ListParagraph"/>
        <w:numPr>
          <w:ilvl w:val="0"/>
          <w:numId w:val="1"/>
        </w:numPr>
        <w:tabs>
          <w:tab w:val="num" w:pos="1146"/>
        </w:tabs>
        <w:autoSpaceDE w:val="0"/>
        <w:autoSpaceDN w:val="0"/>
        <w:adjustRightInd w:val="0"/>
        <w:jc w:val="both"/>
        <w:rPr>
          <w:rFonts w:ascii="Verdana" w:hAnsi="Verdana" w:cs="Arial"/>
        </w:rPr>
      </w:pPr>
      <w:r w:rsidRPr="00F32C8A">
        <w:rPr>
          <w:rFonts w:ascii="Verdana" w:hAnsi="Verdana" w:cs="Arial"/>
        </w:rPr>
        <w:t xml:space="preserve">Selective Attention Cancellation Task, </w:t>
      </w:r>
    </w:p>
    <w:p w:rsidR="00033FE7" w:rsidRDefault="00033FE7" w:rsidP="00033FE7">
      <w:pPr>
        <w:pStyle w:val="ListParagraph"/>
        <w:numPr>
          <w:ilvl w:val="0"/>
          <w:numId w:val="1"/>
        </w:numPr>
        <w:tabs>
          <w:tab w:val="num" w:pos="1146"/>
        </w:tabs>
        <w:autoSpaceDE w:val="0"/>
        <w:autoSpaceDN w:val="0"/>
        <w:adjustRightInd w:val="0"/>
        <w:jc w:val="both"/>
        <w:rPr>
          <w:rFonts w:ascii="Verdana" w:hAnsi="Verdana" w:cs="Arial"/>
        </w:rPr>
      </w:pPr>
      <w:r w:rsidRPr="00F32C8A">
        <w:rPr>
          <w:rFonts w:ascii="Verdana" w:hAnsi="Verdana" w:cs="Arial"/>
        </w:rPr>
        <w:t>Pattern Recognition Memory from the Cambridge Neuropsychological Test Automated Battery (CANTAB),</w:t>
      </w:r>
    </w:p>
    <w:p w:rsidR="00033FE7" w:rsidRDefault="00033FE7" w:rsidP="00033FE7">
      <w:pPr>
        <w:pStyle w:val="ListParagraph"/>
        <w:numPr>
          <w:ilvl w:val="0"/>
          <w:numId w:val="1"/>
        </w:numPr>
        <w:tabs>
          <w:tab w:val="num" w:pos="1146"/>
        </w:tabs>
        <w:autoSpaceDE w:val="0"/>
        <w:autoSpaceDN w:val="0"/>
        <w:adjustRightInd w:val="0"/>
        <w:jc w:val="both"/>
        <w:rPr>
          <w:rFonts w:ascii="Verdana" w:hAnsi="Verdana" w:cs="Arial"/>
        </w:rPr>
      </w:pPr>
      <w:r w:rsidRPr="00F32C8A">
        <w:rPr>
          <w:rFonts w:ascii="Verdana" w:hAnsi="Verdana" w:cs="Arial"/>
        </w:rPr>
        <w:t>Cats and Dogs test,</w:t>
      </w:r>
    </w:p>
    <w:p w:rsidR="00033FE7" w:rsidRDefault="00033FE7" w:rsidP="00033FE7">
      <w:pPr>
        <w:pStyle w:val="ListParagraph"/>
        <w:numPr>
          <w:ilvl w:val="0"/>
          <w:numId w:val="1"/>
        </w:numPr>
        <w:tabs>
          <w:tab w:val="num" w:pos="1146"/>
        </w:tabs>
        <w:autoSpaceDE w:val="0"/>
        <w:autoSpaceDN w:val="0"/>
        <w:adjustRightInd w:val="0"/>
        <w:jc w:val="both"/>
        <w:rPr>
          <w:rFonts w:ascii="Verdana" w:hAnsi="Verdana" w:cs="Arial"/>
        </w:rPr>
      </w:pPr>
      <w:r w:rsidRPr="00F32C8A">
        <w:rPr>
          <w:rFonts w:ascii="Verdana" w:hAnsi="Verdana" w:cs="Arial"/>
        </w:rPr>
        <w:t>Tower of Lond</w:t>
      </w:r>
      <w:r>
        <w:rPr>
          <w:rFonts w:ascii="Verdana" w:hAnsi="Verdana" w:cs="Arial"/>
        </w:rPr>
        <w:t xml:space="preserve">on Test (adapted </w:t>
      </w:r>
      <w:r w:rsidRPr="00F32C8A">
        <w:rPr>
          <w:rFonts w:ascii="Verdana" w:hAnsi="Verdana" w:cs="Arial"/>
        </w:rPr>
        <w:t xml:space="preserve">for intellectual disabled adults), </w:t>
      </w:r>
    </w:p>
    <w:p w:rsidR="00033FE7" w:rsidRDefault="00033FE7" w:rsidP="00033FE7">
      <w:pPr>
        <w:pStyle w:val="ListParagraph"/>
        <w:numPr>
          <w:ilvl w:val="0"/>
          <w:numId w:val="1"/>
        </w:numPr>
        <w:tabs>
          <w:tab w:val="num" w:pos="1146"/>
        </w:tabs>
        <w:autoSpaceDE w:val="0"/>
        <w:autoSpaceDN w:val="0"/>
        <w:adjustRightInd w:val="0"/>
        <w:jc w:val="both"/>
        <w:rPr>
          <w:rFonts w:ascii="Verdana" w:hAnsi="Verdana" w:cs="Arial"/>
        </w:rPr>
      </w:pPr>
      <w:r w:rsidRPr="00F32C8A">
        <w:rPr>
          <w:rFonts w:ascii="Arial" w:hAnsi="Arial" w:cs="Arial"/>
        </w:rPr>
        <w:t>Cued Recall Test</w:t>
      </w:r>
      <w:r w:rsidRPr="00F32C8A">
        <w:rPr>
          <w:rFonts w:ascii="Verdana" w:hAnsi="Verdana" w:cs="Arial"/>
        </w:rPr>
        <w:t>,</w:t>
      </w:r>
    </w:p>
    <w:p w:rsidR="00033FE7" w:rsidRDefault="00033FE7" w:rsidP="00033FE7">
      <w:pPr>
        <w:pStyle w:val="ListParagraph"/>
        <w:numPr>
          <w:ilvl w:val="0"/>
          <w:numId w:val="1"/>
        </w:numPr>
        <w:tabs>
          <w:tab w:val="num" w:pos="1146"/>
        </w:tabs>
        <w:autoSpaceDE w:val="0"/>
        <w:autoSpaceDN w:val="0"/>
        <w:adjustRightInd w:val="0"/>
        <w:jc w:val="both"/>
        <w:rPr>
          <w:rFonts w:ascii="Verdana" w:hAnsi="Verdana" w:cs="Arial"/>
        </w:rPr>
      </w:pPr>
      <w:r w:rsidRPr="00F32C8A">
        <w:rPr>
          <w:rFonts w:ascii="Verdana" w:hAnsi="Verdana" w:cs="Arial"/>
        </w:rPr>
        <w:t>Category fluency,</w:t>
      </w:r>
    </w:p>
    <w:p w:rsidR="00033FE7" w:rsidRPr="00F32C8A" w:rsidRDefault="00033FE7" w:rsidP="00033FE7">
      <w:pPr>
        <w:pStyle w:val="ListParagraph"/>
        <w:numPr>
          <w:ilvl w:val="0"/>
          <w:numId w:val="1"/>
        </w:numPr>
        <w:tabs>
          <w:tab w:val="num" w:pos="1146"/>
        </w:tabs>
        <w:autoSpaceDE w:val="0"/>
        <w:autoSpaceDN w:val="0"/>
        <w:adjustRightInd w:val="0"/>
        <w:jc w:val="both"/>
        <w:rPr>
          <w:rFonts w:ascii="Verdana" w:hAnsi="Verdana" w:cs="Arial"/>
        </w:rPr>
      </w:pPr>
      <w:r w:rsidRPr="00F32C8A">
        <w:rPr>
          <w:rFonts w:ascii="Verdana" w:hAnsi="Verdana" w:cs="Arial"/>
        </w:rPr>
        <w:t xml:space="preserve">Story Recall (adapted from the </w:t>
      </w:r>
      <w:proofErr w:type="spellStart"/>
      <w:r w:rsidRPr="00F32C8A">
        <w:rPr>
          <w:rFonts w:ascii="Verdana" w:hAnsi="Verdana" w:cs="Arial"/>
        </w:rPr>
        <w:t>Rivermead</w:t>
      </w:r>
      <w:proofErr w:type="spellEnd"/>
      <w:r w:rsidRPr="00F32C8A">
        <w:rPr>
          <w:rFonts w:ascii="Verdana" w:hAnsi="Verdana" w:cs="Arial"/>
        </w:rPr>
        <w:t xml:space="preserve"> Behavioural Memory Test for Children).</w:t>
      </w:r>
    </w:p>
    <w:p w:rsidR="00033FE7" w:rsidRPr="00DA65C6" w:rsidRDefault="00033FE7" w:rsidP="00033FE7">
      <w:pPr>
        <w:tabs>
          <w:tab w:val="left" w:pos="1146"/>
        </w:tabs>
        <w:rPr>
          <w:rFonts w:ascii="Verdana" w:hAnsi="Verdana" w:cs="Arial"/>
        </w:rPr>
      </w:pPr>
      <w:r w:rsidRPr="00DA65C6">
        <w:rPr>
          <w:rFonts w:ascii="Verdana" w:hAnsi="Verdana" w:cs="Arial"/>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414"/>
      </w:tblGrid>
      <w:tr w:rsidR="00033FE7" w:rsidRPr="00DA65C6" w:rsidTr="00AC5722">
        <w:tc>
          <w:tcPr>
            <w:tcW w:w="1908" w:type="dxa"/>
          </w:tcPr>
          <w:p w:rsidR="00033FE7" w:rsidRPr="00DA65C6" w:rsidRDefault="00033FE7" w:rsidP="00AC5722">
            <w:pPr>
              <w:rPr>
                <w:rFonts w:ascii="Verdana" w:hAnsi="Verdana" w:cs="Arial"/>
                <w:b/>
              </w:rPr>
            </w:pPr>
            <w:r w:rsidRPr="00DA65C6">
              <w:rPr>
                <w:rFonts w:ascii="Verdana" w:hAnsi="Verdana" w:cs="Arial"/>
                <w:b/>
              </w:rPr>
              <w:t>Task</w:t>
            </w:r>
          </w:p>
        </w:tc>
        <w:tc>
          <w:tcPr>
            <w:tcW w:w="7414" w:type="dxa"/>
          </w:tcPr>
          <w:p w:rsidR="00033FE7" w:rsidRPr="00DA65C6" w:rsidRDefault="00033FE7" w:rsidP="00AC5722">
            <w:pPr>
              <w:rPr>
                <w:rFonts w:ascii="Verdana" w:hAnsi="Verdana" w:cs="Arial"/>
                <w:b/>
              </w:rPr>
            </w:pPr>
            <w:r w:rsidRPr="00DA65C6">
              <w:rPr>
                <w:rFonts w:ascii="Verdana" w:hAnsi="Verdana" w:cs="Arial"/>
                <w:b/>
              </w:rPr>
              <w:t>Task Description</w:t>
            </w:r>
          </w:p>
        </w:tc>
      </w:tr>
      <w:tr w:rsidR="00033FE7" w:rsidRPr="00DA65C6" w:rsidTr="00AC5722">
        <w:trPr>
          <w:trHeight w:val="1689"/>
        </w:trPr>
        <w:tc>
          <w:tcPr>
            <w:tcW w:w="1908" w:type="dxa"/>
          </w:tcPr>
          <w:p w:rsidR="00033FE7" w:rsidRPr="00DA65C6" w:rsidRDefault="00033FE7" w:rsidP="00AC5722">
            <w:pPr>
              <w:rPr>
                <w:rFonts w:ascii="Verdana" w:hAnsi="Verdana" w:cs="Arial"/>
              </w:rPr>
            </w:pPr>
            <w:r w:rsidRPr="00DA65C6">
              <w:rPr>
                <w:rFonts w:ascii="Verdana" w:hAnsi="Verdana" w:cs="Arial"/>
              </w:rPr>
              <w:t>NADIID Memory for Objects</w:t>
            </w:r>
          </w:p>
          <w:p w:rsidR="00033FE7" w:rsidRPr="00DA65C6" w:rsidRDefault="00033FE7" w:rsidP="00AC5722">
            <w:pPr>
              <w:rPr>
                <w:rFonts w:ascii="Verdana" w:hAnsi="Verdana" w:cs="Arial"/>
              </w:rPr>
            </w:pPr>
          </w:p>
        </w:tc>
        <w:tc>
          <w:tcPr>
            <w:tcW w:w="7414" w:type="dxa"/>
          </w:tcPr>
          <w:p w:rsidR="00033FE7" w:rsidRDefault="00033FE7" w:rsidP="00AC5722">
            <w:pPr>
              <w:jc w:val="both"/>
              <w:rPr>
                <w:rFonts w:ascii="Verdana" w:hAnsi="Verdana" w:cs="Arial"/>
                <w:color w:val="333333"/>
              </w:rPr>
            </w:pPr>
            <w:r w:rsidRPr="00DA65C6">
              <w:rPr>
                <w:rFonts w:ascii="Verdana" w:hAnsi="Verdana" w:cs="Arial"/>
                <w:color w:val="333333"/>
              </w:rPr>
              <w:t>The participant is asked to name objects which they are shown and then hidden from view. She/he is first shown two everyday objects (e.g. key, pencil) and asked to name them. One object is then covered with a box and the participant is asked to recall what object has been covered. This procedure is then repeated a second time. There are subsequently two trials following the same procedure with 3, 4, 5 and 6 objects.</w:t>
            </w:r>
          </w:p>
          <w:p w:rsidR="00033FE7" w:rsidRPr="00DA65C6" w:rsidRDefault="00033FE7" w:rsidP="00AC5722">
            <w:pPr>
              <w:jc w:val="both"/>
              <w:rPr>
                <w:rFonts w:ascii="Verdana" w:hAnsi="Verdana" w:cs="Arial"/>
                <w:color w:val="333333"/>
              </w:rPr>
            </w:pPr>
          </w:p>
        </w:tc>
      </w:tr>
      <w:tr w:rsidR="00033FE7" w:rsidRPr="00DA65C6" w:rsidTr="00AC5722">
        <w:tc>
          <w:tcPr>
            <w:tcW w:w="1908" w:type="dxa"/>
          </w:tcPr>
          <w:p w:rsidR="00033FE7" w:rsidRPr="00DA65C6" w:rsidRDefault="00033FE7" w:rsidP="00AC5722">
            <w:pPr>
              <w:rPr>
                <w:rFonts w:ascii="Verdana" w:hAnsi="Verdana" w:cs="Arial"/>
              </w:rPr>
            </w:pPr>
            <w:r w:rsidRPr="00DA65C6">
              <w:rPr>
                <w:rFonts w:ascii="Verdana" w:hAnsi="Verdana" w:cs="Arial"/>
              </w:rPr>
              <w:t xml:space="preserve">Selective Attention Test </w:t>
            </w:r>
          </w:p>
        </w:tc>
        <w:tc>
          <w:tcPr>
            <w:tcW w:w="7414" w:type="dxa"/>
          </w:tcPr>
          <w:p w:rsidR="00033FE7" w:rsidRDefault="00033FE7" w:rsidP="00AC5722">
            <w:pPr>
              <w:autoSpaceDE w:val="0"/>
              <w:autoSpaceDN w:val="0"/>
              <w:adjustRightInd w:val="0"/>
              <w:jc w:val="both"/>
              <w:rPr>
                <w:rFonts w:ascii="Verdana" w:hAnsi="Verdana" w:cs="Arial"/>
              </w:rPr>
            </w:pPr>
            <w:r w:rsidRPr="00DA65C6">
              <w:rPr>
                <w:rFonts w:ascii="Verdana" w:hAnsi="Verdana" w:cs="Arial"/>
              </w:rPr>
              <w:t>Participants are presented with a 21.6 cm x 27.9 sheet of paper composed of an array of black and white line drawings and are required to detect and cross-out each occurrence of a target item. Each page contained 16 copies of 4 different images arranged randomly in 8 rows with 8 items per row. Each row of drawings contains two copies of each image. Measures are: (a) the time to completion measured in seconds, (b) the number of targets crossed-out (</w:t>
            </w:r>
            <w:r w:rsidRPr="00DA65C6">
              <w:rPr>
                <w:rFonts w:ascii="Verdana" w:hAnsi="Verdana" w:cs="Arial"/>
                <w:i/>
                <w:iCs/>
              </w:rPr>
              <w:t>hits</w:t>
            </w:r>
            <w:r w:rsidRPr="00DA65C6">
              <w:rPr>
                <w:rFonts w:ascii="Verdana" w:hAnsi="Verdana" w:cs="Arial"/>
              </w:rPr>
              <w:t>), and (c) the number of errors made. A composite score based on these three measures is also completed.</w:t>
            </w:r>
          </w:p>
          <w:p w:rsidR="00033FE7" w:rsidRPr="00DA65C6" w:rsidRDefault="00033FE7" w:rsidP="00AC5722">
            <w:pPr>
              <w:autoSpaceDE w:val="0"/>
              <w:autoSpaceDN w:val="0"/>
              <w:adjustRightInd w:val="0"/>
              <w:jc w:val="both"/>
              <w:rPr>
                <w:rFonts w:ascii="Verdana" w:hAnsi="Verdana" w:cs="Arial"/>
              </w:rPr>
            </w:pPr>
          </w:p>
        </w:tc>
      </w:tr>
      <w:tr w:rsidR="00033FE7" w:rsidRPr="00DA65C6" w:rsidTr="00AC5722">
        <w:tc>
          <w:tcPr>
            <w:tcW w:w="1908" w:type="dxa"/>
          </w:tcPr>
          <w:p w:rsidR="00033FE7" w:rsidRPr="00DA65C6" w:rsidRDefault="00033FE7" w:rsidP="00AC5722">
            <w:pPr>
              <w:rPr>
                <w:rFonts w:ascii="Verdana" w:hAnsi="Verdana" w:cs="Arial"/>
              </w:rPr>
            </w:pPr>
            <w:r w:rsidRPr="00DA65C6">
              <w:rPr>
                <w:rFonts w:ascii="Verdana" w:hAnsi="Verdana" w:cs="Arial"/>
              </w:rPr>
              <w:t xml:space="preserve">Pattern Recognition Memory </w:t>
            </w:r>
          </w:p>
        </w:tc>
        <w:tc>
          <w:tcPr>
            <w:tcW w:w="7414" w:type="dxa"/>
          </w:tcPr>
          <w:p w:rsidR="00033FE7" w:rsidRDefault="00033FE7" w:rsidP="00AC5722">
            <w:pPr>
              <w:jc w:val="both"/>
              <w:rPr>
                <w:rFonts w:ascii="Verdana" w:hAnsi="Verdana" w:cs="Arial"/>
                <w:color w:val="333333"/>
              </w:rPr>
            </w:pPr>
            <w:r w:rsidRPr="00DA65C6">
              <w:rPr>
                <w:rFonts w:ascii="Verdana" w:hAnsi="Verdana" w:cs="Arial"/>
                <w:color w:val="333333"/>
              </w:rPr>
              <w:t>The subject is presented with a series of 12 visual patterns, one at a time, in the centre of a computer screen. These patterns are designed so that they cannot easily be given verbal labels. In the recognition phase, the subject is required to choose between a pattern they have already seen and a novel pattern. In this phase, the test patterns are presented in the reverse order to the original order of presentation. This is then repeated, with 12 new patterns</w:t>
            </w:r>
            <w:r>
              <w:rPr>
                <w:rFonts w:ascii="Verdana" w:hAnsi="Verdana" w:cs="Arial"/>
                <w:color w:val="333333"/>
              </w:rPr>
              <w:t>.</w:t>
            </w:r>
          </w:p>
          <w:p w:rsidR="00033FE7" w:rsidRPr="00DA65C6" w:rsidRDefault="00033FE7" w:rsidP="00AC5722">
            <w:pPr>
              <w:jc w:val="both"/>
              <w:rPr>
                <w:rFonts w:ascii="Verdana" w:hAnsi="Verdana" w:cs="Arial"/>
              </w:rPr>
            </w:pPr>
          </w:p>
        </w:tc>
      </w:tr>
      <w:tr w:rsidR="00033FE7" w:rsidRPr="00DA65C6" w:rsidTr="00AC5722">
        <w:tc>
          <w:tcPr>
            <w:tcW w:w="1908" w:type="dxa"/>
          </w:tcPr>
          <w:p w:rsidR="00033FE7" w:rsidRPr="00DA65C6" w:rsidRDefault="00033FE7" w:rsidP="00AC5722">
            <w:pPr>
              <w:pStyle w:val="headingtext"/>
              <w:spacing w:line="270" w:lineRule="atLeast"/>
              <w:rPr>
                <w:rFonts w:ascii="Verdana" w:hAnsi="Verdana"/>
                <w:color w:val="auto"/>
                <w:sz w:val="20"/>
                <w:szCs w:val="20"/>
              </w:rPr>
            </w:pPr>
            <w:bookmarkStart w:id="0" w:name="dms"/>
            <w:bookmarkEnd w:id="0"/>
            <w:r w:rsidRPr="00DA65C6">
              <w:rPr>
                <w:rFonts w:ascii="Verdana" w:hAnsi="Verdana"/>
                <w:color w:val="auto"/>
                <w:sz w:val="20"/>
                <w:szCs w:val="20"/>
              </w:rPr>
              <w:t xml:space="preserve">Cats and Dogs test </w:t>
            </w:r>
          </w:p>
        </w:tc>
        <w:tc>
          <w:tcPr>
            <w:tcW w:w="7414" w:type="dxa"/>
          </w:tcPr>
          <w:p w:rsidR="00033FE7" w:rsidRDefault="00033FE7" w:rsidP="00AC5722">
            <w:pPr>
              <w:jc w:val="both"/>
              <w:rPr>
                <w:rFonts w:ascii="Verdana" w:hAnsi="Verdana" w:cs="Arial"/>
                <w:color w:val="333333"/>
              </w:rPr>
            </w:pPr>
            <w:r w:rsidRPr="00DA65C6">
              <w:rPr>
                <w:rFonts w:ascii="Verdana" w:hAnsi="Verdana" w:cs="Arial"/>
                <w:color w:val="333333"/>
              </w:rPr>
              <w:t xml:space="preserve">This task is a </w:t>
            </w:r>
            <w:proofErr w:type="spellStart"/>
            <w:r w:rsidRPr="00DA65C6">
              <w:rPr>
                <w:rFonts w:ascii="Verdana" w:hAnsi="Verdana" w:cs="Arial"/>
                <w:color w:val="333333"/>
              </w:rPr>
              <w:t>Stroop</w:t>
            </w:r>
            <w:proofErr w:type="spellEnd"/>
            <w:r w:rsidRPr="00DA65C6">
              <w:rPr>
                <w:rFonts w:ascii="Verdana" w:hAnsi="Verdana" w:cs="Arial"/>
                <w:color w:val="333333"/>
              </w:rPr>
              <w:t xml:space="preserve">-type task which does not require reading, but aims to test the ability to inhibit an established </w:t>
            </w:r>
            <w:proofErr w:type="spellStart"/>
            <w:r w:rsidRPr="00DA65C6">
              <w:rPr>
                <w:rFonts w:ascii="Verdana" w:hAnsi="Verdana" w:cs="Arial"/>
                <w:color w:val="333333"/>
              </w:rPr>
              <w:t>prepotent</w:t>
            </w:r>
            <w:proofErr w:type="spellEnd"/>
            <w:r w:rsidRPr="00DA65C6">
              <w:rPr>
                <w:rFonts w:ascii="Verdana" w:hAnsi="Verdana" w:cs="Arial"/>
                <w:color w:val="333333"/>
              </w:rPr>
              <w:t xml:space="preserve"> response. It involves the participant looking at a sequence of images of either a cat or a dog. In the first trial they must say aloud cat or dog according to the picture. In the second trial the participant must say the opposite (i.e. say cat when they see a dog and dog when they see a cat). Scoring is in terms of errors and time to completion for each trial.</w:t>
            </w:r>
          </w:p>
          <w:p w:rsidR="00033FE7" w:rsidRPr="00DA65C6" w:rsidRDefault="00033FE7" w:rsidP="00AC5722">
            <w:pPr>
              <w:jc w:val="both"/>
              <w:rPr>
                <w:rFonts w:ascii="Verdana" w:hAnsi="Verdana" w:cs="Arial"/>
                <w:color w:val="333333"/>
              </w:rPr>
            </w:pPr>
          </w:p>
        </w:tc>
      </w:tr>
      <w:tr w:rsidR="00033FE7" w:rsidRPr="00DA65C6" w:rsidTr="00AC5722">
        <w:tc>
          <w:tcPr>
            <w:tcW w:w="1908" w:type="dxa"/>
          </w:tcPr>
          <w:p w:rsidR="00033FE7" w:rsidRPr="00DA65C6" w:rsidRDefault="00033FE7" w:rsidP="00AC5722">
            <w:pPr>
              <w:rPr>
                <w:rFonts w:ascii="Verdana" w:hAnsi="Verdana" w:cs="Arial"/>
              </w:rPr>
            </w:pPr>
            <w:r w:rsidRPr="00DA65C6">
              <w:rPr>
                <w:rFonts w:ascii="Verdana" w:hAnsi="Verdana" w:cs="Arial"/>
              </w:rPr>
              <w:t xml:space="preserve">Tower of </w:t>
            </w:r>
            <w:smartTag w:uri="urn:schemas-microsoft-com:office:smarttags" w:element="PlaceName">
              <w:r w:rsidRPr="00DA65C6">
                <w:rPr>
                  <w:rFonts w:ascii="Verdana" w:hAnsi="Verdana" w:cs="Arial"/>
                </w:rPr>
                <w:t>London</w:t>
              </w:r>
            </w:smartTag>
            <w:r w:rsidRPr="00DA65C6">
              <w:rPr>
                <w:rFonts w:ascii="Verdana" w:hAnsi="Verdana" w:cs="Arial"/>
              </w:rPr>
              <w:t xml:space="preserve">  </w:t>
            </w:r>
          </w:p>
        </w:tc>
        <w:tc>
          <w:tcPr>
            <w:tcW w:w="7414" w:type="dxa"/>
          </w:tcPr>
          <w:p w:rsidR="00033FE7" w:rsidRPr="00DA65C6" w:rsidRDefault="00033FE7" w:rsidP="00AC5722">
            <w:pPr>
              <w:jc w:val="both"/>
              <w:rPr>
                <w:rFonts w:ascii="Verdana" w:hAnsi="Verdana" w:cs="Arial"/>
                <w:color w:val="333333"/>
              </w:rPr>
            </w:pPr>
            <w:r w:rsidRPr="00DA65C6">
              <w:rPr>
                <w:rFonts w:ascii="Verdana" w:hAnsi="Verdana" w:cs="Arial"/>
                <w:color w:val="333333"/>
              </w:rPr>
              <w:t xml:space="preserve">The </w:t>
            </w:r>
            <w:smartTag w:uri="urn:schemas-microsoft-com:office:smarttags" w:element="place">
              <w:smartTag w:uri="urn:schemas-microsoft-com:office:smarttags" w:element="PlaceType">
                <w:r w:rsidRPr="00DA65C6">
                  <w:rPr>
                    <w:rFonts w:ascii="Verdana" w:hAnsi="Verdana" w:cs="Arial"/>
                    <w:color w:val="333333"/>
                  </w:rPr>
                  <w:t>Tower</w:t>
                </w:r>
              </w:smartTag>
              <w:r w:rsidRPr="00DA65C6">
                <w:rPr>
                  <w:rFonts w:ascii="Verdana" w:hAnsi="Verdana" w:cs="Arial"/>
                  <w:color w:val="333333"/>
                </w:rPr>
                <w:t xml:space="preserve"> of </w:t>
              </w:r>
              <w:smartTag w:uri="urn:schemas-microsoft-com:office:smarttags" w:element="PlaceName">
                <w:r w:rsidRPr="00DA65C6">
                  <w:rPr>
                    <w:rFonts w:ascii="Verdana" w:hAnsi="Verdana" w:cs="Arial"/>
                    <w:color w:val="333333"/>
                  </w:rPr>
                  <w:t>London</w:t>
                </w:r>
              </w:smartTag>
            </w:smartTag>
            <w:r w:rsidRPr="00DA65C6">
              <w:rPr>
                <w:rFonts w:ascii="Verdana" w:hAnsi="Verdana" w:cs="Arial"/>
                <w:color w:val="333333"/>
              </w:rPr>
              <w:t xml:space="preserve"> test consists of a set of three pegs on a wooden base and three different coloured balls which can be moved on the pegs to produce different end-goal states that require different numbers of minimum moves to be made from a start-state. The test starts with a minimum one-move problem and ends with a six-move problem. Each problem level has one problem i.e. one two-move problem, one three-move problem, etc. There are three trials per problem, scored as three points if correct solution in minimum moves on </w:t>
            </w:r>
            <w:proofErr w:type="spellStart"/>
            <w:r w:rsidRPr="00DA65C6">
              <w:rPr>
                <w:rFonts w:ascii="Verdana" w:hAnsi="Verdana" w:cs="Arial"/>
                <w:color w:val="333333"/>
              </w:rPr>
              <w:t>ﬁrst</w:t>
            </w:r>
            <w:proofErr w:type="spellEnd"/>
            <w:r w:rsidRPr="00DA65C6">
              <w:rPr>
                <w:rFonts w:ascii="Verdana" w:hAnsi="Verdana" w:cs="Arial"/>
                <w:color w:val="333333"/>
              </w:rPr>
              <w:t xml:space="preserve"> trial, two points if correct solution in minimum moves on </w:t>
            </w:r>
            <w:r w:rsidRPr="00DA65C6">
              <w:rPr>
                <w:rFonts w:ascii="Verdana" w:hAnsi="Verdana" w:cs="Arial"/>
                <w:color w:val="333333"/>
              </w:rPr>
              <w:lastRenderedPageBreak/>
              <w:t>second trial and one point if correct solution in minimum moves on third trial.</w:t>
            </w:r>
          </w:p>
        </w:tc>
      </w:tr>
      <w:tr w:rsidR="00033FE7" w:rsidRPr="00DA65C6" w:rsidTr="00AC5722">
        <w:tc>
          <w:tcPr>
            <w:tcW w:w="1908" w:type="dxa"/>
          </w:tcPr>
          <w:p w:rsidR="00033FE7" w:rsidRPr="00DA65C6" w:rsidRDefault="00033FE7" w:rsidP="00AC5722">
            <w:pPr>
              <w:rPr>
                <w:rFonts w:ascii="Verdana" w:hAnsi="Verdana" w:cs="Arial"/>
              </w:rPr>
            </w:pPr>
            <w:r w:rsidRPr="00DA65C6">
              <w:rPr>
                <w:rFonts w:ascii="Verdana" w:hAnsi="Verdana" w:cs="Arial"/>
              </w:rPr>
              <w:lastRenderedPageBreak/>
              <w:t xml:space="preserve">Cued Recall Test </w:t>
            </w:r>
          </w:p>
          <w:p w:rsidR="00033FE7" w:rsidRPr="00DA65C6" w:rsidRDefault="00033FE7" w:rsidP="00AC5722">
            <w:pPr>
              <w:rPr>
                <w:rFonts w:ascii="Verdana" w:hAnsi="Verdana" w:cs="Arial"/>
              </w:rPr>
            </w:pPr>
          </w:p>
        </w:tc>
        <w:tc>
          <w:tcPr>
            <w:tcW w:w="7414" w:type="dxa"/>
          </w:tcPr>
          <w:p w:rsidR="00033FE7" w:rsidRDefault="00033FE7" w:rsidP="00AC5722">
            <w:pPr>
              <w:jc w:val="both"/>
              <w:rPr>
                <w:rFonts w:ascii="Verdana" w:hAnsi="Verdana" w:cs="Arial"/>
              </w:rPr>
            </w:pPr>
            <w:r w:rsidRPr="00DA65C6">
              <w:rPr>
                <w:rFonts w:ascii="Verdana" w:hAnsi="Verdana" w:cs="Arial"/>
              </w:rPr>
              <w:t xml:space="preserve">12 line drawings shown in groups of four. Participant asked to say which </w:t>
            </w:r>
            <w:proofErr w:type="gramStart"/>
            <w:r w:rsidRPr="00DA65C6">
              <w:rPr>
                <w:rFonts w:ascii="Verdana" w:hAnsi="Verdana" w:cs="Arial"/>
              </w:rPr>
              <w:t>is the animal, which is the fruit etc</w:t>
            </w:r>
            <w:proofErr w:type="gramEnd"/>
            <w:r w:rsidRPr="00DA65C6">
              <w:rPr>
                <w:rFonts w:ascii="Verdana" w:hAnsi="Verdana" w:cs="Arial"/>
              </w:rPr>
              <w:t xml:space="preserve"> and name object. Pictures are removed and participant asked to recall the four items. Up to three learning trials are used and then after learning trials for each of the three sets of four objects are complete, there is an immediate free recall trial (try to remember all of the objects you have just seen) followed by a cued recall condition (what was the animal, what was the fruit). Three test trials are completed. </w:t>
            </w:r>
          </w:p>
          <w:p w:rsidR="00033FE7" w:rsidRPr="00DA65C6" w:rsidRDefault="00033FE7" w:rsidP="00AC5722">
            <w:pPr>
              <w:jc w:val="both"/>
              <w:rPr>
                <w:rFonts w:ascii="Verdana" w:hAnsi="Verdana" w:cs="Arial"/>
              </w:rPr>
            </w:pPr>
          </w:p>
        </w:tc>
      </w:tr>
      <w:tr w:rsidR="00033FE7" w:rsidRPr="00DA65C6" w:rsidTr="00AC5722">
        <w:tc>
          <w:tcPr>
            <w:tcW w:w="1908" w:type="dxa"/>
          </w:tcPr>
          <w:p w:rsidR="00033FE7" w:rsidRPr="00DA65C6" w:rsidRDefault="00033FE7" w:rsidP="00AC5722">
            <w:pPr>
              <w:rPr>
                <w:rFonts w:ascii="Verdana" w:hAnsi="Verdana" w:cs="Arial"/>
              </w:rPr>
            </w:pPr>
            <w:r w:rsidRPr="00DA65C6">
              <w:rPr>
                <w:rFonts w:ascii="Verdana" w:hAnsi="Verdana" w:cs="Arial"/>
              </w:rPr>
              <w:t>Category Fluency</w:t>
            </w:r>
          </w:p>
        </w:tc>
        <w:tc>
          <w:tcPr>
            <w:tcW w:w="7414" w:type="dxa"/>
          </w:tcPr>
          <w:p w:rsidR="00033FE7" w:rsidRDefault="00033FE7" w:rsidP="00AC5722">
            <w:pPr>
              <w:jc w:val="both"/>
              <w:rPr>
                <w:rFonts w:ascii="Verdana" w:hAnsi="Verdana" w:cs="Arial"/>
              </w:rPr>
            </w:pPr>
            <w:r w:rsidRPr="00DA65C6">
              <w:rPr>
                <w:rFonts w:ascii="Verdana" w:hAnsi="Verdana" w:cs="Arial"/>
              </w:rPr>
              <w:t xml:space="preserve">This category Fluency task will involve asking participants to say aloud as many animals they can in one minute. </w:t>
            </w:r>
          </w:p>
          <w:p w:rsidR="00033FE7" w:rsidRPr="00DA65C6" w:rsidRDefault="00033FE7" w:rsidP="00AC5722">
            <w:pPr>
              <w:jc w:val="both"/>
              <w:rPr>
                <w:rFonts w:ascii="Verdana" w:hAnsi="Verdana" w:cs="Arial"/>
              </w:rPr>
            </w:pPr>
          </w:p>
        </w:tc>
      </w:tr>
      <w:tr w:rsidR="00033FE7" w:rsidRPr="00DA65C6" w:rsidTr="00AC5722">
        <w:tc>
          <w:tcPr>
            <w:tcW w:w="1908" w:type="dxa"/>
          </w:tcPr>
          <w:p w:rsidR="00033FE7" w:rsidRPr="00DA65C6" w:rsidRDefault="00033FE7" w:rsidP="00AC5722">
            <w:pPr>
              <w:rPr>
                <w:rFonts w:ascii="Verdana" w:hAnsi="Verdana" w:cs="Arial"/>
              </w:rPr>
            </w:pPr>
            <w:r w:rsidRPr="00DA65C6">
              <w:rPr>
                <w:rFonts w:ascii="Verdana" w:hAnsi="Verdana" w:cs="Arial"/>
              </w:rPr>
              <w:t>Tell a story</w:t>
            </w:r>
          </w:p>
        </w:tc>
        <w:tc>
          <w:tcPr>
            <w:tcW w:w="7414" w:type="dxa"/>
          </w:tcPr>
          <w:p w:rsidR="00033FE7" w:rsidRPr="00DA65C6" w:rsidRDefault="00033FE7" w:rsidP="00AC5722">
            <w:pPr>
              <w:jc w:val="both"/>
              <w:rPr>
                <w:rFonts w:ascii="Verdana" w:hAnsi="Verdana" w:cs="Arial"/>
              </w:rPr>
            </w:pPr>
            <w:r w:rsidRPr="00DA65C6">
              <w:rPr>
                <w:rFonts w:ascii="Verdana" w:hAnsi="Verdana" w:cs="Arial"/>
              </w:rPr>
              <w:t>A short story comprising 31 idea units is read aloud. The participant is asked to recall as much of the story as possible. They are then asked a series of 10 questions relating to elements in the story.</w:t>
            </w:r>
          </w:p>
        </w:tc>
      </w:tr>
    </w:tbl>
    <w:p w:rsidR="000441EF" w:rsidRDefault="000441EF" w:rsidP="00764DE8">
      <w:pPr>
        <w:spacing w:after="120"/>
        <w:ind w:left="426" w:hanging="426"/>
      </w:pPr>
    </w:p>
    <w:sectPr w:rsidR="000441EF" w:rsidSect="000441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34B99"/>
    <w:multiLevelType w:val="hybridMultilevel"/>
    <w:tmpl w:val="FED6F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33FE7"/>
    <w:rsid w:val="00033FE7"/>
    <w:rsid w:val="000441EF"/>
    <w:rsid w:val="00626754"/>
    <w:rsid w:val="00764DE8"/>
    <w:rsid w:val="00902761"/>
    <w:rsid w:val="00E231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E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FE7"/>
    <w:pPr>
      <w:ind w:left="720"/>
      <w:contextualSpacing/>
    </w:pPr>
  </w:style>
  <w:style w:type="paragraph" w:customStyle="1" w:styleId="headingtext">
    <w:name w:val="headingtext"/>
    <w:basedOn w:val="Normal"/>
    <w:rsid w:val="00033FE7"/>
    <w:pPr>
      <w:spacing w:before="100" w:beforeAutospacing="1" w:after="100" w:afterAutospacing="1"/>
    </w:pPr>
    <w:rPr>
      <w:rFonts w:ascii="Arial" w:hAnsi="Arial" w:cs="Arial"/>
      <w:color w:val="263251"/>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3565</Characters>
  <Application>Microsoft Office Word</Application>
  <DocSecurity>0</DocSecurity>
  <Lines>29</Lines>
  <Paragraphs>8</Paragraphs>
  <ScaleCrop>false</ScaleCrop>
  <Company>University of Glasgow</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sc105f</dc:creator>
  <cp:lastModifiedBy>adayap</cp:lastModifiedBy>
  <cp:revision>3</cp:revision>
  <dcterms:created xsi:type="dcterms:W3CDTF">2015-11-10T15:16:00Z</dcterms:created>
  <dcterms:modified xsi:type="dcterms:W3CDTF">2016-04-29T13:42:00Z</dcterms:modified>
</cp:coreProperties>
</file>