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4" w:rsidRDefault="00C17FF9">
      <w:r>
        <w:t>Supplementary Figure 1</w:t>
      </w:r>
    </w:p>
    <w:p w:rsidR="00C17FF9" w:rsidRDefault="004244F3">
      <w:r>
        <w:rPr>
          <w:noProof/>
          <w:lang w:eastAsia="en-GB"/>
        </w:rPr>
        <w:drawing>
          <wp:inline distT="0" distB="0" distL="0" distR="0">
            <wp:extent cx="2305050" cy="3028131"/>
            <wp:effectExtent l="19050" t="0" r="0" b="0"/>
            <wp:docPr id="1" name="Picture 0" descr="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2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F9" w:rsidRDefault="00C17FF9">
      <w:proofErr w:type="gramStart"/>
      <w:r>
        <w:t xml:space="preserve">Immunostaining in the </w:t>
      </w:r>
      <w:proofErr w:type="spellStart"/>
      <w:r>
        <w:t>vomeronasal</w:t>
      </w:r>
      <w:proofErr w:type="spellEnd"/>
      <w:r>
        <w:t xml:space="preserve"> organ (VNO).</w:t>
      </w:r>
      <w:proofErr w:type="gramEnd"/>
      <w:r w:rsidR="00EA475F">
        <w:t xml:space="preserve"> </w:t>
      </w:r>
      <w:bookmarkStart w:id="0" w:name="_GoBack"/>
      <w:bookmarkEnd w:id="0"/>
      <w:r w:rsidR="004244F3">
        <w:t>High powered images of</w:t>
      </w:r>
      <w:r>
        <w:t xml:space="preserve"> </w:t>
      </w:r>
      <w:r w:rsidR="004244F3">
        <w:t>a4, B1 and F staining in the VNO of p5 +/+ animals (A, B, D respectively) compared to B1 and F staining in -/- animals (C and E respectively). Scale bars: 20µm</w:t>
      </w:r>
    </w:p>
    <w:sectPr w:rsidR="00C17FF9" w:rsidSect="00D8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FF9"/>
    <w:rsid w:val="004244F3"/>
    <w:rsid w:val="00646AD2"/>
    <w:rsid w:val="00C17FF9"/>
    <w:rsid w:val="00D83854"/>
    <w:rsid w:val="00E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zjg20</cp:lastModifiedBy>
  <cp:revision>2</cp:revision>
  <dcterms:created xsi:type="dcterms:W3CDTF">2016-05-16T17:50:00Z</dcterms:created>
  <dcterms:modified xsi:type="dcterms:W3CDTF">2016-05-17T07:32:00Z</dcterms:modified>
</cp:coreProperties>
</file>