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00" w:rsidRPr="00AC7BFE" w:rsidRDefault="00440900" w:rsidP="00440900">
      <w:pPr>
        <w:jc w:val="both"/>
        <w:rPr>
          <w:rFonts w:ascii="Garamond" w:hAnsi="Garamond" w:cs="Arial"/>
          <w:b/>
        </w:rPr>
      </w:pPr>
      <w:bookmarkStart w:id="0" w:name="_GoBack"/>
      <w:bookmarkEnd w:id="0"/>
      <w:r w:rsidRPr="00AC7BFE">
        <w:rPr>
          <w:rFonts w:ascii="Garamond" w:hAnsi="Garamond" w:cs="Arial"/>
          <w:b/>
        </w:rPr>
        <w:t>Appendix 1</w:t>
      </w:r>
      <w:r>
        <w:rPr>
          <w:rFonts w:ascii="Garamond" w:hAnsi="Garamond" w:cs="Arial"/>
          <w:b/>
        </w:rPr>
        <w:t>:</w:t>
      </w:r>
      <w:r w:rsidRPr="00AC7BFE">
        <w:rPr>
          <w:rFonts w:ascii="Garamond" w:hAnsi="Garamond" w:cs="Arial"/>
          <w:b/>
        </w:rPr>
        <w:t xml:space="preserve"> Search strategy</w:t>
      </w:r>
    </w:p>
    <w:p w:rsidR="00440900" w:rsidRDefault="00440900" w:rsidP="00440900">
      <w:pPr>
        <w:rPr>
          <w:rFonts w:ascii="Garamond" w:hAnsi="Garamond"/>
          <w:b/>
          <w:i/>
        </w:rPr>
      </w:pPr>
    </w:p>
    <w:p w:rsidR="00440900" w:rsidRPr="006151C2" w:rsidRDefault="00440900" w:rsidP="00440900">
      <w:pPr>
        <w:rPr>
          <w:rFonts w:ascii="Garamond" w:hAnsi="Garamond"/>
          <w:b/>
          <w:i/>
        </w:rPr>
      </w:pPr>
      <w:r w:rsidRPr="006151C2">
        <w:rPr>
          <w:rFonts w:ascii="Garamond" w:hAnsi="Garamond"/>
          <w:b/>
          <w:i/>
        </w:rPr>
        <w:t>Search strategy 1</w:t>
      </w:r>
    </w:p>
    <w:p w:rsidR="00440900" w:rsidRPr="008C7731" w:rsidRDefault="00440900" w:rsidP="00440900">
      <w:pPr>
        <w:rPr>
          <w:rFonts w:ascii="Garamond" w:hAnsi="Garamond"/>
        </w:rPr>
      </w:pPr>
    </w:p>
    <w:p w:rsidR="00440900" w:rsidRPr="008C7731" w:rsidRDefault="00440900" w:rsidP="00440900">
      <w:pPr>
        <w:jc w:val="both"/>
        <w:rPr>
          <w:rFonts w:ascii="Garamond" w:hAnsi="Garamond"/>
        </w:rPr>
      </w:pPr>
      <w:r w:rsidRPr="008C7731">
        <w:rPr>
          <w:rFonts w:ascii="Garamond" w:hAnsi="Garamond"/>
        </w:rPr>
        <w:t>(MEDLINE, EMBASE</w:t>
      </w:r>
      <w:r>
        <w:rPr>
          <w:rFonts w:ascii="Garamond" w:hAnsi="Garamond"/>
        </w:rPr>
        <w:t>, GLOBAL HEALTH, AMED and CAB</w:t>
      </w:r>
      <w:r w:rsidRPr="008C7731">
        <w:rPr>
          <w:rFonts w:ascii="Garamond" w:hAnsi="Garamond"/>
        </w:rPr>
        <w:t>)</w:t>
      </w:r>
    </w:p>
    <w:p w:rsidR="00440900" w:rsidRPr="00E77D15" w:rsidRDefault="00440900" w:rsidP="00440900">
      <w:pPr>
        <w:pStyle w:val="ListParagraph"/>
        <w:jc w:val="both"/>
        <w:rPr>
          <w:rFonts w:ascii="Garamond" w:hAnsi="Garamond"/>
        </w:rPr>
      </w:pPr>
    </w:p>
    <w:p w:rsidR="00440900" w:rsidRPr="00E77D15" w:rsidRDefault="00440900" w:rsidP="00440900">
      <w:pPr>
        <w:pStyle w:val="ListParagraph"/>
        <w:numPr>
          <w:ilvl w:val="0"/>
          <w:numId w:val="1"/>
        </w:numPr>
        <w:rPr>
          <w:rFonts w:ascii="Garamond" w:hAnsi="Garamond"/>
          <w:sz w:val="24"/>
          <w:szCs w:val="24"/>
        </w:rPr>
      </w:pPr>
      <w:r w:rsidRPr="00E77D15">
        <w:rPr>
          <w:rFonts w:ascii="Garamond" w:hAnsi="Garamond"/>
          <w:sz w:val="24"/>
          <w:szCs w:val="24"/>
        </w:rPr>
        <w:t>exp Food Hypersensitivity/</w:t>
      </w:r>
    </w:p>
    <w:p w:rsidR="00440900" w:rsidRPr="00E77D15" w:rsidRDefault="00440900" w:rsidP="00440900">
      <w:pPr>
        <w:pStyle w:val="ListParagraph"/>
        <w:numPr>
          <w:ilvl w:val="0"/>
          <w:numId w:val="1"/>
        </w:numPr>
        <w:rPr>
          <w:rFonts w:ascii="Garamond" w:hAnsi="Garamond"/>
          <w:sz w:val="24"/>
          <w:szCs w:val="24"/>
        </w:rPr>
      </w:pPr>
      <w:r w:rsidRPr="00E77D15">
        <w:rPr>
          <w:rFonts w:ascii="Garamond" w:hAnsi="Garamond"/>
          <w:sz w:val="24"/>
          <w:szCs w:val="24"/>
        </w:rPr>
        <w:t>exp Milk Hypersensitivity/</w:t>
      </w:r>
    </w:p>
    <w:p w:rsidR="00440900" w:rsidRPr="00E77D15" w:rsidRDefault="00440900" w:rsidP="00440900">
      <w:pPr>
        <w:pStyle w:val="ListParagraph"/>
        <w:numPr>
          <w:ilvl w:val="0"/>
          <w:numId w:val="1"/>
        </w:numPr>
        <w:rPr>
          <w:rFonts w:ascii="Garamond" w:hAnsi="Garamond"/>
          <w:sz w:val="24"/>
          <w:szCs w:val="24"/>
        </w:rPr>
      </w:pPr>
      <w:r w:rsidRPr="00E77D15">
        <w:rPr>
          <w:rFonts w:ascii="Garamond" w:hAnsi="Garamond"/>
          <w:sz w:val="24"/>
          <w:szCs w:val="24"/>
        </w:rPr>
        <w:t>exp Egg Hypersensitivity/</w:t>
      </w:r>
    </w:p>
    <w:p w:rsidR="00440900" w:rsidRPr="00E77D15" w:rsidRDefault="00440900" w:rsidP="00440900">
      <w:pPr>
        <w:pStyle w:val="ListParagraph"/>
        <w:numPr>
          <w:ilvl w:val="0"/>
          <w:numId w:val="1"/>
        </w:numPr>
        <w:rPr>
          <w:rFonts w:ascii="Garamond" w:hAnsi="Garamond"/>
          <w:sz w:val="24"/>
          <w:szCs w:val="24"/>
        </w:rPr>
      </w:pPr>
      <w:r w:rsidRPr="00E77D15">
        <w:rPr>
          <w:rFonts w:ascii="Garamond" w:hAnsi="Garamond"/>
          <w:sz w:val="24"/>
          <w:szCs w:val="24"/>
        </w:rPr>
        <w:t>exp Peanut Hypersensitivity/</w:t>
      </w:r>
    </w:p>
    <w:p w:rsidR="00440900" w:rsidRPr="00E77D15" w:rsidRDefault="00440900" w:rsidP="00440900">
      <w:pPr>
        <w:pStyle w:val="ListParagraph"/>
        <w:numPr>
          <w:ilvl w:val="0"/>
          <w:numId w:val="1"/>
        </w:numPr>
        <w:rPr>
          <w:rFonts w:ascii="Garamond" w:hAnsi="Garamond"/>
          <w:sz w:val="24"/>
          <w:szCs w:val="24"/>
        </w:rPr>
      </w:pPr>
      <w:r w:rsidRPr="00E77D15">
        <w:rPr>
          <w:rFonts w:ascii="Garamond" w:hAnsi="Garamond"/>
          <w:sz w:val="24"/>
          <w:szCs w:val="24"/>
        </w:rPr>
        <w:t>exp Tree nut Hypersensitivity/</w:t>
      </w:r>
    </w:p>
    <w:p w:rsidR="00440900" w:rsidRPr="00E77D15" w:rsidRDefault="00440900" w:rsidP="00440900">
      <w:pPr>
        <w:pStyle w:val="ListParagraph"/>
        <w:numPr>
          <w:ilvl w:val="0"/>
          <w:numId w:val="1"/>
        </w:numPr>
        <w:rPr>
          <w:rFonts w:ascii="Garamond" w:hAnsi="Garamond"/>
          <w:sz w:val="24"/>
          <w:szCs w:val="24"/>
        </w:rPr>
      </w:pPr>
      <w:r w:rsidRPr="00E77D15">
        <w:rPr>
          <w:rFonts w:ascii="Garamond" w:hAnsi="Garamond"/>
          <w:sz w:val="24"/>
          <w:szCs w:val="24"/>
        </w:rPr>
        <w:t>exp Nut Hypersensitivity/</w:t>
      </w:r>
    </w:p>
    <w:p w:rsidR="00440900" w:rsidRPr="00E77D15" w:rsidRDefault="00440900" w:rsidP="00440900">
      <w:pPr>
        <w:pStyle w:val="ListParagraph"/>
        <w:numPr>
          <w:ilvl w:val="0"/>
          <w:numId w:val="1"/>
        </w:numPr>
        <w:rPr>
          <w:rFonts w:ascii="Garamond" w:hAnsi="Garamond"/>
          <w:sz w:val="24"/>
          <w:szCs w:val="24"/>
        </w:rPr>
      </w:pPr>
      <w:r w:rsidRPr="00E77D15">
        <w:rPr>
          <w:rFonts w:ascii="Garamond" w:hAnsi="Garamond"/>
          <w:sz w:val="24"/>
          <w:szCs w:val="24"/>
        </w:rPr>
        <w:t xml:space="preserve">((food or Oral Allergy Syndrome or milk or egg or peanut or arachis </w:t>
      </w:r>
      <w:proofErr w:type="spellStart"/>
      <w:r w:rsidRPr="00E77D15">
        <w:rPr>
          <w:rFonts w:ascii="Garamond" w:hAnsi="Garamond"/>
          <w:sz w:val="24"/>
          <w:szCs w:val="24"/>
        </w:rPr>
        <w:t>hypogaea</w:t>
      </w:r>
      <w:proofErr w:type="spellEnd"/>
      <w:r w:rsidRPr="00E77D15">
        <w:rPr>
          <w:rFonts w:ascii="Garamond" w:hAnsi="Garamond"/>
          <w:sz w:val="24"/>
          <w:szCs w:val="24"/>
        </w:rPr>
        <w:t xml:space="preserve"> or tree nut or hazelnut or brazil nut or walnut or chestnut or pistachio or almond or legumes or wheat or </w:t>
      </w:r>
      <w:r>
        <w:rPr>
          <w:rFonts w:ascii="Garamond" w:hAnsi="Garamond"/>
          <w:sz w:val="24"/>
          <w:szCs w:val="24"/>
        </w:rPr>
        <w:t xml:space="preserve">rice or </w:t>
      </w:r>
      <w:r w:rsidRPr="00E77D15">
        <w:rPr>
          <w:rFonts w:ascii="Garamond" w:hAnsi="Garamond"/>
          <w:sz w:val="24"/>
          <w:szCs w:val="24"/>
        </w:rPr>
        <w:t>soy or fish or seafood or shellfish or shrimp or lobster or crab or crawfish or kiwi or apple or peach or apricot or cherry or pear or plum or tomato or green pea or potato or carrot or parsley or celery or additives) adj3 (</w:t>
      </w:r>
      <w:proofErr w:type="spellStart"/>
      <w:r w:rsidRPr="00E77D15">
        <w:rPr>
          <w:rFonts w:ascii="Garamond" w:hAnsi="Garamond"/>
          <w:sz w:val="24"/>
          <w:szCs w:val="24"/>
        </w:rPr>
        <w:t>allerg</w:t>
      </w:r>
      <w:proofErr w:type="spellEnd"/>
      <w:r w:rsidRPr="00E77D15">
        <w:rPr>
          <w:rFonts w:ascii="Garamond" w:hAnsi="Garamond"/>
          <w:sz w:val="24"/>
          <w:szCs w:val="24"/>
        </w:rPr>
        <w:t xml:space="preserve">* or </w:t>
      </w:r>
      <w:proofErr w:type="spellStart"/>
      <w:r w:rsidRPr="00E77D15">
        <w:rPr>
          <w:rFonts w:ascii="Garamond" w:hAnsi="Garamond"/>
          <w:sz w:val="24"/>
          <w:szCs w:val="24"/>
        </w:rPr>
        <w:t>hypersensitivit</w:t>
      </w:r>
      <w:proofErr w:type="spellEnd"/>
      <w:r w:rsidRPr="00E77D15">
        <w:rPr>
          <w:rFonts w:ascii="Garamond" w:hAnsi="Garamond"/>
          <w:sz w:val="24"/>
          <w:szCs w:val="24"/>
        </w:rPr>
        <w:t>*)).mp. [mp=title, original title, abstract, name of substance word, subject heading word, unique identifier]</w:t>
      </w:r>
    </w:p>
    <w:p w:rsidR="00440900" w:rsidRDefault="00440900" w:rsidP="00440900">
      <w:pPr>
        <w:pStyle w:val="ListParagraph"/>
        <w:numPr>
          <w:ilvl w:val="0"/>
          <w:numId w:val="1"/>
        </w:numPr>
        <w:spacing w:after="0" w:line="240" w:lineRule="auto"/>
        <w:rPr>
          <w:rFonts w:ascii="Garamond" w:hAnsi="Garamond"/>
          <w:sz w:val="24"/>
          <w:szCs w:val="24"/>
        </w:rPr>
      </w:pPr>
      <w:r w:rsidRPr="00E77D15">
        <w:rPr>
          <w:rFonts w:ascii="Garamond" w:hAnsi="Garamond"/>
          <w:sz w:val="24"/>
          <w:szCs w:val="24"/>
        </w:rPr>
        <w:t>or/1-7</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exp Desensitization, Immunologic/</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exp Immunotherapy/</w:t>
      </w:r>
    </w:p>
    <w:p w:rsidR="00440900"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Desensiti</w:t>
      </w:r>
      <w:proofErr w:type="gramStart"/>
      <w:r w:rsidRPr="008C7731">
        <w:rPr>
          <w:rFonts w:ascii="Garamond" w:hAnsi="Garamond"/>
          <w:sz w:val="24"/>
          <w:szCs w:val="24"/>
        </w:rPr>
        <w:t>?ation.mp</w:t>
      </w:r>
      <w:proofErr w:type="gramEnd"/>
      <w:r w:rsidRPr="008C7731">
        <w:rPr>
          <w:rFonts w:ascii="Garamond" w:hAnsi="Garamond"/>
          <w:sz w:val="24"/>
          <w:szCs w:val="24"/>
        </w:rPr>
        <w:t>.</w:t>
      </w:r>
    </w:p>
    <w:p w:rsidR="00440900" w:rsidRDefault="00440900" w:rsidP="00440900">
      <w:pPr>
        <w:pStyle w:val="ListParagraph"/>
        <w:numPr>
          <w:ilvl w:val="0"/>
          <w:numId w:val="1"/>
        </w:numPr>
        <w:spacing w:after="0" w:line="240" w:lineRule="auto"/>
        <w:rPr>
          <w:rFonts w:ascii="Garamond" w:hAnsi="Garamond"/>
          <w:sz w:val="24"/>
          <w:szCs w:val="24"/>
        </w:rPr>
      </w:pPr>
      <w:r>
        <w:rPr>
          <w:rFonts w:ascii="Garamond" w:hAnsi="Garamond"/>
          <w:sz w:val="24"/>
          <w:szCs w:val="24"/>
        </w:rPr>
        <w:t>Hyposensitisation.mp.</w:t>
      </w:r>
    </w:p>
    <w:p w:rsidR="00440900" w:rsidRPr="008C7731" w:rsidRDefault="00440900" w:rsidP="00440900">
      <w:pPr>
        <w:pStyle w:val="ListParagraph"/>
        <w:numPr>
          <w:ilvl w:val="0"/>
          <w:numId w:val="1"/>
        </w:numPr>
        <w:spacing w:after="0" w:line="240" w:lineRule="auto"/>
        <w:rPr>
          <w:rFonts w:ascii="Garamond" w:hAnsi="Garamond"/>
          <w:sz w:val="24"/>
          <w:szCs w:val="24"/>
        </w:rPr>
      </w:pPr>
      <w:r>
        <w:rPr>
          <w:rFonts w:ascii="Garamond" w:hAnsi="Garamond"/>
          <w:sz w:val="24"/>
          <w:szCs w:val="24"/>
        </w:rPr>
        <w:t>Allergy vaccination.mp.</w:t>
      </w:r>
      <w:r w:rsidRPr="008C7731">
        <w:rPr>
          <w:rFonts w:ascii="Garamond" w:hAnsi="Garamond"/>
          <w:sz w:val="24"/>
          <w:szCs w:val="24"/>
        </w:rPr>
        <w:t xml:space="preserve">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Immunotherapy.mp.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Oral Immunotherapy.mp.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Oral desensiti</w:t>
      </w:r>
      <w:proofErr w:type="gramStart"/>
      <w:r w:rsidRPr="008C7731">
        <w:rPr>
          <w:rFonts w:ascii="Garamond" w:hAnsi="Garamond"/>
          <w:sz w:val="24"/>
          <w:szCs w:val="24"/>
        </w:rPr>
        <w:t>?ation.mp</w:t>
      </w:r>
      <w:proofErr w:type="gramEnd"/>
      <w:r w:rsidRPr="008C7731">
        <w:rPr>
          <w:rFonts w:ascii="Garamond" w:hAnsi="Garamond"/>
          <w:sz w:val="24"/>
          <w:szCs w:val="24"/>
        </w:rPr>
        <w:t xml:space="preserve">.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Specific oral tolerance induction.mp.</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Oral tolerance induction.mp.</w:t>
      </w:r>
    </w:p>
    <w:p w:rsidR="00440900"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Sublingual </w:t>
      </w:r>
      <w:r>
        <w:rPr>
          <w:rFonts w:ascii="Garamond" w:hAnsi="Garamond"/>
          <w:sz w:val="24"/>
          <w:szCs w:val="24"/>
        </w:rPr>
        <w:t>i</w:t>
      </w:r>
      <w:r w:rsidRPr="008C7731">
        <w:rPr>
          <w:rFonts w:ascii="Garamond" w:hAnsi="Garamond"/>
          <w:sz w:val="24"/>
          <w:szCs w:val="24"/>
        </w:rPr>
        <w:t>mmunotherapy.mp.</w:t>
      </w:r>
    </w:p>
    <w:p w:rsidR="00440900" w:rsidRDefault="00440900" w:rsidP="00440900">
      <w:pPr>
        <w:pStyle w:val="ListParagraph"/>
        <w:numPr>
          <w:ilvl w:val="0"/>
          <w:numId w:val="1"/>
        </w:numPr>
        <w:spacing w:after="0" w:line="240" w:lineRule="auto"/>
        <w:rPr>
          <w:rFonts w:ascii="Garamond" w:hAnsi="Garamond"/>
          <w:sz w:val="24"/>
          <w:szCs w:val="24"/>
        </w:rPr>
      </w:pPr>
      <w:proofErr w:type="spellStart"/>
      <w:r>
        <w:rPr>
          <w:rFonts w:ascii="Garamond" w:hAnsi="Garamond"/>
          <w:sz w:val="24"/>
          <w:szCs w:val="24"/>
        </w:rPr>
        <w:t>Epicutaneous</w:t>
      </w:r>
      <w:proofErr w:type="spellEnd"/>
      <w:r>
        <w:rPr>
          <w:rFonts w:ascii="Garamond" w:hAnsi="Garamond"/>
          <w:sz w:val="24"/>
          <w:szCs w:val="24"/>
        </w:rPr>
        <w:t xml:space="preserve"> immunotherapy.mp.</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Specific </w:t>
      </w:r>
      <w:r>
        <w:rPr>
          <w:rFonts w:ascii="Garamond" w:hAnsi="Garamond"/>
          <w:sz w:val="24"/>
          <w:szCs w:val="24"/>
        </w:rPr>
        <w:t>i</w:t>
      </w:r>
      <w:r w:rsidRPr="008C7731">
        <w:rPr>
          <w:rFonts w:ascii="Garamond" w:hAnsi="Garamond"/>
          <w:sz w:val="24"/>
          <w:szCs w:val="24"/>
        </w:rPr>
        <w:t>mmunotherapy.mp.</w:t>
      </w:r>
    </w:p>
    <w:p w:rsidR="00440900" w:rsidRPr="008C7731" w:rsidRDefault="00440900" w:rsidP="00440900">
      <w:pPr>
        <w:pStyle w:val="ListParagraph"/>
        <w:numPr>
          <w:ilvl w:val="0"/>
          <w:numId w:val="1"/>
        </w:numPr>
        <w:spacing w:after="0" w:line="240" w:lineRule="auto"/>
        <w:jc w:val="both"/>
        <w:rPr>
          <w:rFonts w:ascii="Garamond" w:hAnsi="Garamond"/>
          <w:sz w:val="24"/>
          <w:szCs w:val="24"/>
        </w:rPr>
      </w:pPr>
      <w:r w:rsidRPr="008C7731">
        <w:rPr>
          <w:rFonts w:ascii="Garamond" w:hAnsi="Garamond"/>
          <w:sz w:val="24"/>
          <w:szCs w:val="24"/>
        </w:rPr>
        <w:t>Or/9-</w:t>
      </w:r>
      <w:r>
        <w:rPr>
          <w:rFonts w:ascii="Garamond" w:hAnsi="Garamond"/>
          <w:sz w:val="24"/>
          <w:szCs w:val="24"/>
        </w:rPr>
        <w:t>2</w:t>
      </w:r>
      <w:r w:rsidR="00D90EAC">
        <w:rPr>
          <w:rFonts w:ascii="Garamond" w:hAnsi="Garamond"/>
          <w:sz w:val="24"/>
          <w:szCs w:val="24"/>
        </w:rPr>
        <w:t>1</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exp Intervention Studies/</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Intervention Studies.mp.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Experimental stud*.mp.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exp Clinical Trial/</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Trial.mp.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Clinical Trial.mp.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exp Controlled Clinical Trial/</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Controlled Clinical Trial.mp. </w:t>
      </w:r>
    </w:p>
    <w:p w:rsidR="00440900" w:rsidRPr="009A6F39" w:rsidRDefault="00440900" w:rsidP="00440900">
      <w:pPr>
        <w:pStyle w:val="ListParagraph"/>
        <w:numPr>
          <w:ilvl w:val="0"/>
          <w:numId w:val="1"/>
        </w:numPr>
        <w:spacing w:after="0" w:line="240" w:lineRule="auto"/>
        <w:rPr>
          <w:rFonts w:ascii="Garamond" w:hAnsi="Garamond"/>
          <w:sz w:val="24"/>
          <w:szCs w:val="24"/>
          <w:lang w:val="it-IT"/>
        </w:rPr>
      </w:pPr>
      <w:r w:rsidRPr="009A6F39">
        <w:rPr>
          <w:rFonts w:ascii="Garamond" w:hAnsi="Garamond"/>
          <w:sz w:val="24"/>
          <w:szCs w:val="24"/>
          <w:lang w:val="it-IT"/>
        </w:rPr>
        <w:t xml:space="preserve">Randomi?ed Controlled Trial.mp. </w:t>
      </w:r>
    </w:p>
    <w:p w:rsidR="00440900" w:rsidRPr="009A6F39" w:rsidRDefault="00440900" w:rsidP="00440900">
      <w:pPr>
        <w:pStyle w:val="ListParagraph"/>
        <w:numPr>
          <w:ilvl w:val="0"/>
          <w:numId w:val="1"/>
        </w:numPr>
        <w:spacing w:after="0" w:line="240" w:lineRule="auto"/>
        <w:rPr>
          <w:rFonts w:ascii="Garamond" w:hAnsi="Garamond"/>
          <w:sz w:val="24"/>
          <w:szCs w:val="24"/>
          <w:lang w:val="it-IT"/>
        </w:rPr>
      </w:pPr>
      <w:r w:rsidRPr="009A6F39">
        <w:rPr>
          <w:rFonts w:ascii="Garamond" w:hAnsi="Garamond"/>
          <w:sz w:val="24"/>
          <w:szCs w:val="24"/>
          <w:lang w:val="it-IT"/>
        </w:rPr>
        <w:t xml:space="preserve">Quasi-randomi?ed trial.mp. </w:t>
      </w:r>
    </w:p>
    <w:p w:rsidR="00440900" w:rsidRPr="009A6F39" w:rsidRDefault="00440900" w:rsidP="00440900">
      <w:pPr>
        <w:pStyle w:val="ListParagraph"/>
        <w:numPr>
          <w:ilvl w:val="0"/>
          <w:numId w:val="1"/>
        </w:numPr>
        <w:spacing w:after="0" w:line="240" w:lineRule="auto"/>
        <w:rPr>
          <w:rFonts w:ascii="Garamond" w:hAnsi="Garamond"/>
          <w:sz w:val="24"/>
          <w:szCs w:val="24"/>
          <w:lang w:val="it-IT"/>
        </w:rPr>
      </w:pPr>
      <w:r w:rsidRPr="009A6F39">
        <w:rPr>
          <w:rFonts w:ascii="Garamond" w:hAnsi="Garamond"/>
          <w:sz w:val="24"/>
          <w:szCs w:val="24"/>
          <w:lang w:val="it-IT"/>
        </w:rPr>
        <w:t xml:space="preserve">Non-randomi?ed trial.mp.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exp Placebos/</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Placebos.mp.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exp Random Allocation/</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Random Allocation.mp.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lastRenderedPageBreak/>
        <w:t>exp Double-Blind Method/</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Double-Blind Method.mp.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Double-Blind design.mp.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exp Single-Blind Method/</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Single-Blind Method.mp.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Single-Blind design.mp. </w:t>
      </w:r>
    </w:p>
    <w:p w:rsidR="00440900" w:rsidRPr="008C7731"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Triple-Blind Method.mp. </w:t>
      </w:r>
    </w:p>
    <w:p w:rsidR="00440900" w:rsidRDefault="00440900" w:rsidP="00440900">
      <w:pPr>
        <w:pStyle w:val="ListParagraph"/>
        <w:numPr>
          <w:ilvl w:val="0"/>
          <w:numId w:val="1"/>
        </w:numPr>
        <w:spacing w:after="0" w:line="240" w:lineRule="auto"/>
        <w:rPr>
          <w:rFonts w:ascii="Garamond" w:hAnsi="Garamond"/>
          <w:sz w:val="24"/>
          <w:szCs w:val="24"/>
        </w:rPr>
      </w:pPr>
      <w:r w:rsidRPr="008C7731">
        <w:rPr>
          <w:rFonts w:ascii="Garamond" w:hAnsi="Garamond"/>
          <w:sz w:val="24"/>
          <w:szCs w:val="24"/>
        </w:rPr>
        <w:t xml:space="preserve">Random*.mp. </w:t>
      </w:r>
    </w:p>
    <w:p w:rsidR="00440900" w:rsidRDefault="00440900" w:rsidP="00440900">
      <w:pPr>
        <w:pStyle w:val="ListParagraph"/>
        <w:numPr>
          <w:ilvl w:val="0"/>
          <w:numId w:val="1"/>
        </w:numPr>
        <w:spacing w:after="0" w:line="240" w:lineRule="auto"/>
        <w:rPr>
          <w:rFonts w:ascii="Garamond" w:hAnsi="Garamond"/>
          <w:sz w:val="24"/>
          <w:szCs w:val="24"/>
        </w:rPr>
      </w:pPr>
      <w:proofErr w:type="spellStart"/>
      <w:r>
        <w:rPr>
          <w:rFonts w:ascii="Garamond" w:hAnsi="Garamond"/>
          <w:sz w:val="24"/>
          <w:szCs w:val="24"/>
        </w:rPr>
        <w:t>Exp.Case</w:t>
      </w:r>
      <w:proofErr w:type="spellEnd"/>
      <w:r>
        <w:rPr>
          <w:rFonts w:ascii="Garamond" w:hAnsi="Garamond"/>
          <w:sz w:val="24"/>
          <w:szCs w:val="24"/>
        </w:rPr>
        <w:t xml:space="preserve"> series/</w:t>
      </w:r>
    </w:p>
    <w:p w:rsidR="00440900" w:rsidRDefault="00440900" w:rsidP="00440900">
      <w:pPr>
        <w:pStyle w:val="ListParagraph"/>
        <w:numPr>
          <w:ilvl w:val="0"/>
          <w:numId w:val="1"/>
        </w:numPr>
        <w:spacing w:after="0" w:line="240" w:lineRule="auto"/>
        <w:rPr>
          <w:rFonts w:ascii="Garamond" w:hAnsi="Garamond"/>
          <w:sz w:val="24"/>
          <w:szCs w:val="24"/>
        </w:rPr>
      </w:pPr>
      <w:r>
        <w:rPr>
          <w:rFonts w:ascii="Garamond" w:hAnsi="Garamond"/>
          <w:sz w:val="24"/>
          <w:szCs w:val="24"/>
        </w:rPr>
        <w:t>(Case$ and series).</w:t>
      </w:r>
      <w:proofErr w:type="spellStart"/>
      <w:r>
        <w:rPr>
          <w:rFonts w:ascii="Garamond" w:hAnsi="Garamond"/>
          <w:sz w:val="24"/>
          <w:szCs w:val="24"/>
        </w:rPr>
        <w:t>tw</w:t>
      </w:r>
      <w:proofErr w:type="spellEnd"/>
      <w:r>
        <w:rPr>
          <w:rFonts w:ascii="Garamond" w:hAnsi="Garamond"/>
          <w:sz w:val="24"/>
          <w:szCs w:val="24"/>
        </w:rPr>
        <w:t>.</w:t>
      </w:r>
    </w:p>
    <w:p w:rsidR="00440900" w:rsidRPr="00CA2C83" w:rsidRDefault="00440900" w:rsidP="00440900">
      <w:pPr>
        <w:numPr>
          <w:ilvl w:val="0"/>
          <w:numId w:val="1"/>
        </w:numPr>
        <w:tabs>
          <w:tab w:val="left" w:pos="1440"/>
          <w:tab w:val="left" w:pos="2160"/>
          <w:tab w:val="left" w:pos="2880"/>
          <w:tab w:val="left" w:pos="4680"/>
          <w:tab w:val="left" w:pos="5400"/>
          <w:tab w:val="right" w:pos="9000"/>
        </w:tabs>
        <w:rPr>
          <w:rFonts w:ascii="Garamond" w:hAnsi="Garamond"/>
          <w:color w:val="0A0906"/>
          <w:sz w:val="22"/>
          <w:szCs w:val="22"/>
        </w:rPr>
      </w:pPr>
      <w:proofErr w:type="spellStart"/>
      <w:r w:rsidRPr="00CA2C83">
        <w:rPr>
          <w:rFonts w:ascii="Garamond" w:hAnsi="Garamond"/>
          <w:color w:val="0A0906"/>
          <w:sz w:val="22"/>
          <w:szCs w:val="22"/>
        </w:rPr>
        <w:t>Cost</w:t>
      </w:r>
      <w:proofErr w:type="gramStart"/>
      <w:r w:rsidRPr="00CA2C83">
        <w:rPr>
          <w:rFonts w:ascii="Garamond" w:hAnsi="Garamond"/>
          <w:color w:val="0A0906"/>
          <w:sz w:val="22"/>
          <w:szCs w:val="22"/>
        </w:rPr>
        <w:t>:.</w:t>
      </w:r>
      <w:proofErr w:type="gramEnd"/>
      <w:r w:rsidRPr="00CA2C83">
        <w:rPr>
          <w:rFonts w:ascii="Garamond" w:hAnsi="Garamond"/>
          <w:color w:val="0A0906"/>
          <w:sz w:val="22"/>
          <w:szCs w:val="22"/>
        </w:rPr>
        <w:t>mp</w:t>
      </w:r>
      <w:proofErr w:type="spellEnd"/>
      <w:r w:rsidRPr="00CA2C83">
        <w:rPr>
          <w:rFonts w:ascii="Garamond" w:hAnsi="Garamond"/>
          <w:color w:val="0A0906"/>
          <w:sz w:val="22"/>
          <w:szCs w:val="22"/>
        </w:rPr>
        <w:t>.</w:t>
      </w:r>
    </w:p>
    <w:p w:rsidR="00440900" w:rsidRPr="00CA2C83" w:rsidRDefault="00440900" w:rsidP="00440900">
      <w:pPr>
        <w:numPr>
          <w:ilvl w:val="0"/>
          <w:numId w:val="1"/>
        </w:numPr>
        <w:tabs>
          <w:tab w:val="left" w:pos="1440"/>
          <w:tab w:val="left" w:pos="2160"/>
          <w:tab w:val="left" w:pos="2880"/>
          <w:tab w:val="left" w:pos="4680"/>
          <w:tab w:val="left" w:pos="5400"/>
          <w:tab w:val="right" w:pos="9000"/>
        </w:tabs>
        <w:rPr>
          <w:rFonts w:ascii="Garamond" w:hAnsi="Garamond"/>
          <w:color w:val="0A0906"/>
          <w:sz w:val="22"/>
          <w:szCs w:val="22"/>
        </w:rPr>
      </w:pPr>
      <w:r w:rsidRPr="00CA2C83">
        <w:rPr>
          <w:rFonts w:ascii="Garamond" w:hAnsi="Garamond"/>
          <w:color w:val="0A0906"/>
          <w:sz w:val="22"/>
          <w:szCs w:val="22"/>
        </w:rPr>
        <w:t xml:space="preserve">Cost </w:t>
      </w:r>
      <w:proofErr w:type="spellStart"/>
      <w:r w:rsidRPr="00CA2C83">
        <w:rPr>
          <w:rFonts w:ascii="Garamond" w:hAnsi="Garamond"/>
          <w:color w:val="0A0906"/>
          <w:sz w:val="22"/>
          <w:szCs w:val="22"/>
        </w:rPr>
        <w:t>effective</w:t>
      </w:r>
      <w:proofErr w:type="gramStart"/>
      <w:r w:rsidRPr="00CA2C83">
        <w:rPr>
          <w:rFonts w:ascii="Garamond" w:hAnsi="Garamond"/>
          <w:color w:val="0A0906"/>
          <w:sz w:val="22"/>
          <w:szCs w:val="22"/>
        </w:rPr>
        <w:t>:.</w:t>
      </w:r>
      <w:proofErr w:type="gramEnd"/>
      <w:r w:rsidRPr="00CA2C83">
        <w:rPr>
          <w:rFonts w:ascii="Garamond" w:hAnsi="Garamond"/>
          <w:color w:val="0A0906"/>
          <w:sz w:val="22"/>
          <w:szCs w:val="22"/>
        </w:rPr>
        <w:t>mp</w:t>
      </w:r>
      <w:proofErr w:type="spellEnd"/>
      <w:r w:rsidRPr="00CA2C83">
        <w:rPr>
          <w:rFonts w:ascii="Garamond" w:hAnsi="Garamond"/>
          <w:color w:val="0A0906"/>
          <w:sz w:val="22"/>
          <w:szCs w:val="22"/>
        </w:rPr>
        <w:t>.</w:t>
      </w:r>
    </w:p>
    <w:p w:rsidR="00440900" w:rsidRPr="00CA2C83" w:rsidRDefault="00440900" w:rsidP="00440900">
      <w:pPr>
        <w:numPr>
          <w:ilvl w:val="0"/>
          <w:numId w:val="1"/>
        </w:numPr>
        <w:tabs>
          <w:tab w:val="left" w:pos="1440"/>
          <w:tab w:val="left" w:pos="2160"/>
          <w:tab w:val="left" w:pos="2880"/>
          <w:tab w:val="left" w:pos="4680"/>
          <w:tab w:val="left" w:pos="5400"/>
          <w:tab w:val="right" w:pos="9000"/>
        </w:tabs>
        <w:rPr>
          <w:rFonts w:ascii="Garamond" w:hAnsi="Garamond"/>
          <w:color w:val="0A0906"/>
          <w:sz w:val="22"/>
          <w:szCs w:val="22"/>
        </w:rPr>
      </w:pPr>
      <w:r w:rsidRPr="00CA2C83">
        <w:rPr>
          <w:rFonts w:ascii="Garamond" w:hAnsi="Garamond"/>
          <w:color w:val="0A0906"/>
          <w:sz w:val="22"/>
          <w:szCs w:val="22"/>
        </w:rPr>
        <w:t xml:space="preserve">Cost </w:t>
      </w:r>
      <w:proofErr w:type="spellStart"/>
      <w:r w:rsidRPr="00CA2C83">
        <w:rPr>
          <w:rFonts w:ascii="Garamond" w:hAnsi="Garamond"/>
          <w:color w:val="0A0906"/>
          <w:sz w:val="22"/>
          <w:szCs w:val="22"/>
        </w:rPr>
        <w:t>utility</w:t>
      </w:r>
      <w:proofErr w:type="gramStart"/>
      <w:r w:rsidRPr="00CA2C83">
        <w:rPr>
          <w:rFonts w:ascii="Garamond" w:hAnsi="Garamond"/>
          <w:color w:val="0A0906"/>
          <w:sz w:val="22"/>
          <w:szCs w:val="22"/>
        </w:rPr>
        <w:t>:.</w:t>
      </w:r>
      <w:proofErr w:type="gramEnd"/>
      <w:r w:rsidRPr="00CA2C83">
        <w:rPr>
          <w:rFonts w:ascii="Garamond" w:hAnsi="Garamond"/>
          <w:color w:val="0A0906"/>
          <w:sz w:val="22"/>
          <w:szCs w:val="22"/>
        </w:rPr>
        <w:t>mp</w:t>
      </w:r>
      <w:proofErr w:type="spellEnd"/>
      <w:r w:rsidRPr="00CA2C83">
        <w:rPr>
          <w:rFonts w:ascii="Garamond" w:hAnsi="Garamond"/>
          <w:color w:val="0A0906"/>
          <w:sz w:val="22"/>
          <w:szCs w:val="22"/>
        </w:rPr>
        <w:t>.</w:t>
      </w:r>
    </w:p>
    <w:p w:rsidR="00440900" w:rsidRPr="00CA2C83" w:rsidRDefault="00440900" w:rsidP="00440900">
      <w:pPr>
        <w:numPr>
          <w:ilvl w:val="0"/>
          <w:numId w:val="1"/>
        </w:numPr>
        <w:tabs>
          <w:tab w:val="left" w:pos="1440"/>
          <w:tab w:val="left" w:pos="2160"/>
          <w:tab w:val="left" w:pos="2880"/>
          <w:tab w:val="left" w:pos="4680"/>
          <w:tab w:val="left" w:pos="5400"/>
          <w:tab w:val="right" w:pos="9000"/>
        </w:tabs>
        <w:rPr>
          <w:rFonts w:ascii="Garamond" w:hAnsi="Garamond"/>
          <w:color w:val="0A0906"/>
          <w:sz w:val="22"/>
          <w:szCs w:val="22"/>
        </w:rPr>
      </w:pPr>
      <w:r w:rsidRPr="00CA2C83">
        <w:rPr>
          <w:rFonts w:ascii="Garamond" w:hAnsi="Garamond"/>
          <w:color w:val="0A0906"/>
          <w:sz w:val="22"/>
          <w:szCs w:val="22"/>
        </w:rPr>
        <w:t>Exp Health care Costs/</w:t>
      </w:r>
    </w:p>
    <w:p w:rsidR="00440900" w:rsidRPr="00CA2C83" w:rsidRDefault="00440900" w:rsidP="00440900">
      <w:pPr>
        <w:numPr>
          <w:ilvl w:val="0"/>
          <w:numId w:val="1"/>
        </w:numPr>
        <w:tabs>
          <w:tab w:val="left" w:pos="1440"/>
          <w:tab w:val="left" w:pos="2160"/>
          <w:tab w:val="left" w:pos="2880"/>
          <w:tab w:val="left" w:pos="4680"/>
          <w:tab w:val="left" w:pos="5400"/>
          <w:tab w:val="right" w:pos="9000"/>
        </w:tabs>
        <w:rPr>
          <w:rFonts w:ascii="Garamond" w:hAnsi="Garamond"/>
          <w:color w:val="0A0906"/>
          <w:sz w:val="22"/>
          <w:szCs w:val="22"/>
        </w:rPr>
      </w:pPr>
      <w:r w:rsidRPr="00CA2C83">
        <w:rPr>
          <w:rFonts w:ascii="Garamond" w:hAnsi="Garamond"/>
          <w:color w:val="0A0906"/>
          <w:sz w:val="22"/>
          <w:szCs w:val="22"/>
        </w:rPr>
        <w:t>(Costs and Costs Analysis).mp.</w:t>
      </w:r>
    </w:p>
    <w:p w:rsidR="00440900" w:rsidRPr="00CA2C83" w:rsidRDefault="00440900" w:rsidP="00440900">
      <w:pPr>
        <w:numPr>
          <w:ilvl w:val="0"/>
          <w:numId w:val="1"/>
        </w:numPr>
        <w:tabs>
          <w:tab w:val="left" w:pos="1440"/>
          <w:tab w:val="left" w:pos="2160"/>
          <w:tab w:val="left" w:pos="2880"/>
          <w:tab w:val="left" w:pos="4680"/>
          <w:tab w:val="left" w:pos="5400"/>
          <w:tab w:val="right" w:pos="9000"/>
        </w:tabs>
        <w:rPr>
          <w:rFonts w:ascii="Garamond" w:hAnsi="Garamond"/>
          <w:color w:val="0A0906"/>
          <w:sz w:val="22"/>
          <w:szCs w:val="22"/>
        </w:rPr>
      </w:pPr>
      <w:r w:rsidRPr="00CA2C83">
        <w:rPr>
          <w:rFonts w:ascii="Garamond" w:hAnsi="Garamond"/>
          <w:color w:val="0A0906"/>
          <w:sz w:val="22"/>
          <w:szCs w:val="22"/>
        </w:rPr>
        <w:t>Economic evaluation*.mp.</w:t>
      </w:r>
    </w:p>
    <w:p w:rsidR="00440900" w:rsidRPr="00EC6FB4" w:rsidRDefault="00440900" w:rsidP="00440900">
      <w:pPr>
        <w:numPr>
          <w:ilvl w:val="0"/>
          <w:numId w:val="1"/>
        </w:numPr>
        <w:tabs>
          <w:tab w:val="left" w:pos="1440"/>
          <w:tab w:val="left" w:pos="2160"/>
          <w:tab w:val="left" w:pos="2880"/>
          <w:tab w:val="left" w:pos="4680"/>
          <w:tab w:val="left" w:pos="5400"/>
          <w:tab w:val="right" w:pos="9000"/>
        </w:tabs>
        <w:rPr>
          <w:rFonts w:ascii="Garamond" w:hAnsi="Garamond"/>
        </w:rPr>
      </w:pPr>
      <w:r w:rsidRPr="00EC6FB4">
        <w:rPr>
          <w:rFonts w:ascii="Garamond" w:hAnsi="Garamond"/>
          <w:color w:val="0A0906"/>
          <w:sz w:val="22"/>
          <w:szCs w:val="22"/>
        </w:rPr>
        <w:t xml:space="preserve">((cost effective* adj1 </w:t>
      </w:r>
      <w:proofErr w:type="spellStart"/>
      <w:r w:rsidRPr="00EC6FB4">
        <w:rPr>
          <w:rFonts w:ascii="Garamond" w:hAnsi="Garamond"/>
          <w:color w:val="0A0906"/>
          <w:sz w:val="22"/>
          <w:szCs w:val="22"/>
        </w:rPr>
        <w:t>analys</w:t>
      </w:r>
      <w:proofErr w:type="spellEnd"/>
      <w:r w:rsidRPr="00EC6FB4">
        <w:rPr>
          <w:rFonts w:ascii="Garamond" w:hAnsi="Garamond"/>
          <w:color w:val="0A0906"/>
          <w:sz w:val="22"/>
          <w:szCs w:val="22"/>
        </w:rPr>
        <w:t xml:space="preserve">*) or cost </w:t>
      </w:r>
      <w:proofErr w:type="spellStart"/>
      <w:r w:rsidRPr="00EC6FB4">
        <w:rPr>
          <w:rFonts w:ascii="Garamond" w:hAnsi="Garamond"/>
          <w:color w:val="0A0906"/>
          <w:sz w:val="22"/>
          <w:szCs w:val="22"/>
        </w:rPr>
        <w:t>minimi</w:t>
      </w:r>
      <w:proofErr w:type="gramStart"/>
      <w:r w:rsidRPr="00EC6FB4">
        <w:rPr>
          <w:rFonts w:ascii="Garamond" w:hAnsi="Garamond"/>
          <w:color w:val="0A0906"/>
          <w:sz w:val="22"/>
          <w:szCs w:val="22"/>
        </w:rPr>
        <w:t>?ation</w:t>
      </w:r>
      <w:proofErr w:type="spellEnd"/>
      <w:proofErr w:type="gramEnd"/>
      <w:r w:rsidRPr="00EC6FB4">
        <w:rPr>
          <w:rFonts w:ascii="Garamond" w:hAnsi="Garamond"/>
          <w:color w:val="0A0906"/>
          <w:sz w:val="22"/>
          <w:szCs w:val="22"/>
        </w:rPr>
        <w:t xml:space="preserve"> </w:t>
      </w:r>
      <w:proofErr w:type="spellStart"/>
      <w:r w:rsidRPr="00EC6FB4">
        <w:rPr>
          <w:rFonts w:ascii="Garamond" w:hAnsi="Garamond"/>
          <w:color w:val="0A0906"/>
          <w:sz w:val="22"/>
          <w:szCs w:val="22"/>
        </w:rPr>
        <w:t>analys</w:t>
      </w:r>
      <w:proofErr w:type="spellEnd"/>
      <w:r w:rsidRPr="00EC6FB4">
        <w:rPr>
          <w:rFonts w:ascii="Garamond" w:hAnsi="Garamond"/>
          <w:color w:val="0A0906"/>
          <w:sz w:val="22"/>
          <w:szCs w:val="22"/>
        </w:rPr>
        <w:t xml:space="preserve">* or cost benefit </w:t>
      </w:r>
      <w:proofErr w:type="spellStart"/>
      <w:r w:rsidRPr="00EC6FB4">
        <w:rPr>
          <w:rFonts w:ascii="Garamond" w:hAnsi="Garamond"/>
          <w:color w:val="0A0906"/>
          <w:sz w:val="22"/>
          <w:szCs w:val="22"/>
        </w:rPr>
        <w:t>analys</w:t>
      </w:r>
      <w:proofErr w:type="spellEnd"/>
      <w:r w:rsidRPr="00EC6FB4">
        <w:rPr>
          <w:rFonts w:ascii="Garamond" w:hAnsi="Garamond"/>
          <w:color w:val="0A0906"/>
          <w:sz w:val="22"/>
          <w:szCs w:val="22"/>
        </w:rPr>
        <w:t xml:space="preserve">* or cost utility </w:t>
      </w:r>
      <w:proofErr w:type="spellStart"/>
      <w:r w:rsidRPr="00EC6FB4">
        <w:rPr>
          <w:rFonts w:ascii="Garamond" w:hAnsi="Garamond"/>
          <w:color w:val="0A0906"/>
          <w:sz w:val="22"/>
          <w:szCs w:val="22"/>
        </w:rPr>
        <w:t>analys</w:t>
      </w:r>
      <w:proofErr w:type="spellEnd"/>
      <w:r w:rsidRPr="00EC6FB4">
        <w:rPr>
          <w:rFonts w:ascii="Garamond" w:hAnsi="Garamond"/>
          <w:color w:val="0A0906"/>
          <w:sz w:val="22"/>
          <w:szCs w:val="22"/>
        </w:rPr>
        <w:t xml:space="preserve">* or cost consequence </w:t>
      </w:r>
      <w:proofErr w:type="spellStart"/>
      <w:r w:rsidRPr="00EC6FB4">
        <w:rPr>
          <w:rFonts w:ascii="Garamond" w:hAnsi="Garamond"/>
          <w:color w:val="0A0906"/>
          <w:sz w:val="22"/>
          <w:szCs w:val="22"/>
        </w:rPr>
        <w:t>analys</w:t>
      </w:r>
      <w:proofErr w:type="spellEnd"/>
      <w:r w:rsidRPr="00EC6FB4">
        <w:rPr>
          <w:rFonts w:ascii="Garamond" w:hAnsi="Garamond"/>
          <w:color w:val="0A0906"/>
          <w:sz w:val="22"/>
          <w:szCs w:val="22"/>
        </w:rPr>
        <w:t>* or finances).mp.</w:t>
      </w:r>
    </w:p>
    <w:p w:rsidR="00440900" w:rsidRPr="00717CB4" w:rsidRDefault="00440900" w:rsidP="00440900">
      <w:pPr>
        <w:pStyle w:val="ListParagraph"/>
        <w:numPr>
          <w:ilvl w:val="0"/>
          <w:numId w:val="1"/>
        </w:numPr>
        <w:spacing w:after="0" w:line="240" w:lineRule="auto"/>
        <w:jc w:val="both"/>
        <w:rPr>
          <w:rFonts w:ascii="Garamond" w:hAnsi="Garamond"/>
          <w:sz w:val="24"/>
          <w:szCs w:val="24"/>
        </w:rPr>
      </w:pPr>
      <w:r w:rsidRPr="00717CB4">
        <w:rPr>
          <w:rFonts w:ascii="Garamond" w:hAnsi="Garamond"/>
          <w:sz w:val="24"/>
          <w:szCs w:val="24"/>
        </w:rPr>
        <w:t>Or/2</w:t>
      </w:r>
      <w:r w:rsidR="00D90EAC">
        <w:rPr>
          <w:rFonts w:ascii="Garamond" w:hAnsi="Garamond"/>
          <w:sz w:val="24"/>
          <w:szCs w:val="24"/>
        </w:rPr>
        <w:t>3</w:t>
      </w:r>
      <w:r w:rsidRPr="00717CB4">
        <w:rPr>
          <w:rFonts w:ascii="Garamond" w:hAnsi="Garamond"/>
          <w:sz w:val="24"/>
          <w:szCs w:val="24"/>
        </w:rPr>
        <w:t>-</w:t>
      </w:r>
      <w:r w:rsidR="004B1027">
        <w:rPr>
          <w:rFonts w:ascii="Garamond" w:hAnsi="Garamond"/>
          <w:sz w:val="24"/>
          <w:szCs w:val="24"/>
        </w:rPr>
        <w:t>5</w:t>
      </w:r>
      <w:r w:rsidR="00D90EAC">
        <w:rPr>
          <w:rFonts w:ascii="Garamond" w:hAnsi="Garamond"/>
          <w:sz w:val="24"/>
          <w:szCs w:val="24"/>
        </w:rPr>
        <w:t>4</w:t>
      </w:r>
    </w:p>
    <w:p w:rsidR="00440900" w:rsidRPr="008C7731" w:rsidRDefault="00440900" w:rsidP="00440900">
      <w:pPr>
        <w:pStyle w:val="ListParagraph"/>
        <w:numPr>
          <w:ilvl w:val="0"/>
          <w:numId w:val="1"/>
        </w:numPr>
        <w:spacing w:after="0" w:line="240" w:lineRule="auto"/>
        <w:jc w:val="both"/>
        <w:rPr>
          <w:rFonts w:ascii="Garamond" w:hAnsi="Garamond"/>
          <w:sz w:val="24"/>
          <w:szCs w:val="24"/>
        </w:rPr>
      </w:pPr>
      <w:r>
        <w:rPr>
          <w:rFonts w:ascii="Garamond" w:hAnsi="Garamond"/>
          <w:sz w:val="24"/>
          <w:szCs w:val="24"/>
        </w:rPr>
        <w:t>8</w:t>
      </w:r>
      <w:r w:rsidRPr="008C7731">
        <w:rPr>
          <w:rFonts w:ascii="Garamond" w:hAnsi="Garamond"/>
          <w:sz w:val="24"/>
          <w:szCs w:val="24"/>
        </w:rPr>
        <w:t xml:space="preserve"> and </w:t>
      </w:r>
      <w:r>
        <w:rPr>
          <w:rFonts w:ascii="Garamond" w:hAnsi="Garamond"/>
          <w:sz w:val="24"/>
          <w:szCs w:val="24"/>
        </w:rPr>
        <w:t>2</w:t>
      </w:r>
      <w:r w:rsidR="00D90EAC">
        <w:rPr>
          <w:rFonts w:ascii="Garamond" w:hAnsi="Garamond"/>
          <w:sz w:val="24"/>
          <w:szCs w:val="24"/>
        </w:rPr>
        <w:t>2</w:t>
      </w:r>
      <w:r w:rsidRPr="008C7731">
        <w:rPr>
          <w:rFonts w:ascii="Garamond" w:hAnsi="Garamond"/>
          <w:sz w:val="24"/>
          <w:szCs w:val="24"/>
        </w:rPr>
        <w:t xml:space="preserve"> and </w:t>
      </w:r>
      <w:r w:rsidR="004B1027">
        <w:rPr>
          <w:rFonts w:ascii="Garamond" w:hAnsi="Garamond"/>
          <w:sz w:val="24"/>
          <w:szCs w:val="24"/>
        </w:rPr>
        <w:t>5</w:t>
      </w:r>
      <w:r w:rsidR="00D90EAC">
        <w:rPr>
          <w:rFonts w:ascii="Garamond" w:hAnsi="Garamond"/>
          <w:sz w:val="24"/>
          <w:szCs w:val="24"/>
        </w:rPr>
        <w:t>5</w:t>
      </w:r>
    </w:p>
    <w:p w:rsidR="00440900" w:rsidRPr="008C7731" w:rsidRDefault="00440900" w:rsidP="00440900">
      <w:pPr>
        <w:jc w:val="both"/>
        <w:rPr>
          <w:rFonts w:ascii="Garamond" w:hAnsi="Garamond"/>
        </w:rPr>
      </w:pPr>
    </w:p>
    <w:p w:rsidR="00440900" w:rsidRPr="008C7731" w:rsidRDefault="00440900" w:rsidP="00440900">
      <w:pPr>
        <w:jc w:val="both"/>
        <w:rPr>
          <w:rFonts w:ascii="Garamond" w:hAnsi="Garamond"/>
        </w:rPr>
      </w:pPr>
    </w:p>
    <w:p w:rsidR="00440900" w:rsidRPr="008C7731" w:rsidRDefault="00440900" w:rsidP="00440900">
      <w:pPr>
        <w:rPr>
          <w:rFonts w:ascii="Garamond" w:hAnsi="Garamond"/>
        </w:rPr>
      </w:pPr>
    </w:p>
    <w:p w:rsidR="00440900" w:rsidRPr="006151C2" w:rsidRDefault="00440900" w:rsidP="00440900">
      <w:pPr>
        <w:pStyle w:val="Heading1"/>
        <w:ind w:left="780" w:hanging="780"/>
        <w:jc w:val="both"/>
        <w:rPr>
          <w:rFonts w:ascii="Garamond" w:hAnsi="Garamond"/>
          <w:b w:val="0"/>
          <w:i/>
          <w:sz w:val="24"/>
          <w:szCs w:val="24"/>
        </w:rPr>
      </w:pPr>
      <w:r w:rsidRPr="006151C2">
        <w:rPr>
          <w:rFonts w:ascii="Garamond" w:hAnsi="Garamond"/>
          <w:i/>
          <w:sz w:val="24"/>
          <w:szCs w:val="24"/>
        </w:rPr>
        <w:t>Search strategy 2</w:t>
      </w:r>
    </w:p>
    <w:p w:rsidR="00440900" w:rsidRPr="008C7731" w:rsidRDefault="00440900" w:rsidP="00440900">
      <w:pPr>
        <w:jc w:val="both"/>
        <w:rPr>
          <w:rFonts w:ascii="Garamond" w:hAnsi="Garamond"/>
        </w:rPr>
      </w:pPr>
    </w:p>
    <w:p w:rsidR="00440900" w:rsidRPr="00E77D15" w:rsidRDefault="00440900" w:rsidP="00AC1AB7">
      <w:pPr>
        <w:jc w:val="both"/>
        <w:rPr>
          <w:rFonts w:ascii="Garamond" w:hAnsi="Garamond"/>
        </w:rPr>
      </w:pPr>
      <w:r w:rsidRPr="00E77D15">
        <w:rPr>
          <w:rFonts w:ascii="Garamond" w:hAnsi="Garamond"/>
        </w:rPr>
        <w:t>(Cochrane Library,</w:t>
      </w:r>
      <w:r w:rsidR="004B1027">
        <w:rPr>
          <w:rFonts w:ascii="Garamond" w:hAnsi="Garamond"/>
        </w:rPr>
        <w:t xml:space="preserve"> </w:t>
      </w:r>
      <w:r w:rsidRPr="00E77D15">
        <w:rPr>
          <w:rFonts w:ascii="Garamond" w:hAnsi="Garamond"/>
        </w:rPr>
        <w:t>TRIP, CINAHL, ISI Web of Science, BIOSIS)</w:t>
      </w:r>
    </w:p>
    <w:p w:rsidR="00440900" w:rsidRPr="00E77D15" w:rsidRDefault="00440900" w:rsidP="00440900">
      <w:pPr>
        <w:jc w:val="both"/>
        <w:rPr>
          <w:rFonts w:ascii="Garamond" w:hAnsi="Garamond"/>
        </w:rPr>
      </w:pPr>
    </w:p>
    <w:p w:rsidR="00440900" w:rsidRPr="00E77D15" w:rsidRDefault="00440900" w:rsidP="00440900">
      <w:pPr>
        <w:jc w:val="both"/>
        <w:rPr>
          <w:rFonts w:ascii="Garamond" w:hAnsi="Garamond"/>
        </w:rPr>
      </w:pPr>
      <w:r w:rsidRPr="00E77D15">
        <w:rPr>
          <w:rFonts w:ascii="Garamond" w:hAnsi="Garamond"/>
        </w:rPr>
        <w:t xml:space="preserve">(Food hypersensitivity </w:t>
      </w:r>
      <w:r>
        <w:rPr>
          <w:rFonts w:ascii="Garamond" w:hAnsi="Garamond"/>
        </w:rPr>
        <w:t>or</w:t>
      </w:r>
      <w:r w:rsidRPr="00E77D15">
        <w:rPr>
          <w:rFonts w:ascii="Garamond" w:hAnsi="Garamond"/>
        </w:rPr>
        <w:t xml:space="preserve"> food allergy </w:t>
      </w:r>
      <w:r>
        <w:rPr>
          <w:rFonts w:ascii="Garamond" w:hAnsi="Garamond"/>
        </w:rPr>
        <w:t>or</w:t>
      </w:r>
      <w:r w:rsidRPr="00E77D15">
        <w:rPr>
          <w:rFonts w:ascii="Garamond" w:hAnsi="Garamond"/>
        </w:rPr>
        <w:t xml:space="preserve"> Oral Allergy Syndrome </w:t>
      </w:r>
      <w:r>
        <w:rPr>
          <w:rFonts w:ascii="Garamond" w:hAnsi="Garamond"/>
        </w:rPr>
        <w:t>or</w:t>
      </w:r>
      <w:r w:rsidRPr="00E77D15">
        <w:rPr>
          <w:rFonts w:ascii="Garamond" w:hAnsi="Garamond"/>
        </w:rPr>
        <w:t xml:space="preserve"> milk allergy </w:t>
      </w:r>
      <w:r>
        <w:rPr>
          <w:rFonts w:ascii="Garamond" w:hAnsi="Garamond"/>
        </w:rPr>
        <w:t>or</w:t>
      </w:r>
      <w:r w:rsidRPr="00E77D15">
        <w:rPr>
          <w:rFonts w:ascii="Garamond" w:hAnsi="Garamond"/>
        </w:rPr>
        <w:t xml:space="preserve"> egg allergy </w:t>
      </w:r>
      <w:r>
        <w:rPr>
          <w:rFonts w:ascii="Garamond" w:hAnsi="Garamond"/>
        </w:rPr>
        <w:t>or</w:t>
      </w:r>
      <w:r w:rsidRPr="00E77D15">
        <w:rPr>
          <w:rFonts w:ascii="Garamond" w:hAnsi="Garamond"/>
        </w:rPr>
        <w:t xml:space="preserve"> nut allergy </w:t>
      </w:r>
      <w:r>
        <w:rPr>
          <w:rFonts w:ascii="Garamond" w:hAnsi="Garamond"/>
        </w:rPr>
        <w:t>or</w:t>
      </w:r>
      <w:r w:rsidRPr="00E77D15">
        <w:rPr>
          <w:rFonts w:ascii="Garamond" w:hAnsi="Garamond"/>
        </w:rPr>
        <w:t xml:space="preserve"> peanut allergy </w:t>
      </w:r>
      <w:r>
        <w:rPr>
          <w:rFonts w:ascii="Garamond" w:hAnsi="Garamond"/>
        </w:rPr>
        <w:t>or</w:t>
      </w:r>
      <w:r w:rsidRPr="00E77D15">
        <w:rPr>
          <w:rFonts w:ascii="Garamond" w:hAnsi="Garamond"/>
        </w:rPr>
        <w:t xml:space="preserve"> arachis </w:t>
      </w:r>
      <w:proofErr w:type="spellStart"/>
      <w:r w:rsidRPr="00E77D15">
        <w:rPr>
          <w:rFonts w:ascii="Garamond" w:hAnsi="Garamond"/>
        </w:rPr>
        <w:t>hypogaea</w:t>
      </w:r>
      <w:proofErr w:type="spellEnd"/>
      <w:r w:rsidRPr="00E77D15">
        <w:rPr>
          <w:rFonts w:ascii="Garamond" w:hAnsi="Garamond"/>
        </w:rPr>
        <w:t xml:space="preserve"> allergy </w:t>
      </w:r>
      <w:r>
        <w:rPr>
          <w:rFonts w:ascii="Garamond" w:hAnsi="Garamond"/>
        </w:rPr>
        <w:t>or</w:t>
      </w:r>
      <w:r w:rsidRPr="00E77D15">
        <w:rPr>
          <w:rFonts w:ascii="Garamond" w:hAnsi="Garamond"/>
        </w:rPr>
        <w:t xml:space="preserve"> tree nut allergy </w:t>
      </w:r>
      <w:r>
        <w:rPr>
          <w:rFonts w:ascii="Garamond" w:hAnsi="Garamond"/>
        </w:rPr>
        <w:t>or</w:t>
      </w:r>
      <w:r w:rsidRPr="00E77D15">
        <w:rPr>
          <w:rFonts w:ascii="Garamond" w:hAnsi="Garamond"/>
        </w:rPr>
        <w:t xml:space="preserve"> hazelnut allergy </w:t>
      </w:r>
      <w:r>
        <w:rPr>
          <w:rFonts w:ascii="Garamond" w:hAnsi="Garamond"/>
        </w:rPr>
        <w:t>or</w:t>
      </w:r>
      <w:r w:rsidRPr="00E77D15">
        <w:rPr>
          <w:rFonts w:ascii="Garamond" w:hAnsi="Garamond"/>
        </w:rPr>
        <w:t xml:space="preserve"> legumes allergy </w:t>
      </w:r>
      <w:r>
        <w:rPr>
          <w:rFonts w:ascii="Garamond" w:hAnsi="Garamond"/>
        </w:rPr>
        <w:t>or</w:t>
      </w:r>
      <w:r w:rsidRPr="00E77D15">
        <w:rPr>
          <w:rFonts w:ascii="Garamond" w:hAnsi="Garamond"/>
        </w:rPr>
        <w:t xml:space="preserve"> wheat allergy </w:t>
      </w:r>
      <w:r>
        <w:rPr>
          <w:rFonts w:ascii="Garamond" w:hAnsi="Garamond"/>
        </w:rPr>
        <w:t>or</w:t>
      </w:r>
      <w:r w:rsidRPr="00E77D15">
        <w:rPr>
          <w:rFonts w:ascii="Garamond" w:hAnsi="Garamond"/>
        </w:rPr>
        <w:t xml:space="preserve"> soy allergy </w:t>
      </w:r>
      <w:r>
        <w:rPr>
          <w:rFonts w:ascii="Garamond" w:hAnsi="Garamond"/>
        </w:rPr>
        <w:t>or</w:t>
      </w:r>
      <w:r w:rsidRPr="00E77D15">
        <w:rPr>
          <w:rFonts w:ascii="Garamond" w:hAnsi="Garamond"/>
        </w:rPr>
        <w:t xml:space="preserve"> fish allergy </w:t>
      </w:r>
      <w:r>
        <w:rPr>
          <w:rFonts w:ascii="Garamond" w:hAnsi="Garamond"/>
        </w:rPr>
        <w:t>or</w:t>
      </w:r>
      <w:r w:rsidRPr="00E77D15">
        <w:rPr>
          <w:rFonts w:ascii="Garamond" w:hAnsi="Garamond"/>
        </w:rPr>
        <w:t xml:space="preserve"> seafood allergy </w:t>
      </w:r>
      <w:r>
        <w:rPr>
          <w:rFonts w:ascii="Garamond" w:hAnsi="Garamond"/>
        </w:rPr>
        <w:t>or</w:t>
      </w:r>
      <w:r w:rsidRPr="00E77D15">
        <w:rPr>
          <w:rFonts w:ascii="Garamond" w:hAnsi="Garamond"/>
        </w:rPr>
        <w:t xml:space="preserve"> shellfish allergy </w:t>
      </w:r>
      <w:r>
        <w:rPr>
          <w:rFonts w:ascii="Garamond" w:hAnsi="Garamond"/>
        </w:rPr>
        <w:t>or</w:t>
      </w:r>
      <w:r w:rsidRPr="00E77D15">
        <w:rPr>
          <w:rFonts w:ascii="Garamond" w:hAnsi="Garamond"/>
        </w:rPr>
        <w:t xml:space="preserve"> kiwi allergy </w:t>
      </w:r>
      <w:r>
        <w:rPr>
          <w:rFonts w:ascii="Garamond" w:hAnsi="Garamond"/>
        </w:rPr>
        <w:t>or</w:t>
      </w:r>
      <w:r w:rsidRPr="00E77D15">
        <w:rPr>
          <w:rFonts w:ascii="Garamond" w:hAnsi="Garamond"/>
        </w:rPr>
        <w:t xml:space="preserve"> apple allergy </w:t>
      </w:r>
      <w:r>
        <w:rPr>
          <w:rFonts w:ascii="Garamond" w:hAnsi="Garamond"/>
        </w:rPr>
        <w:t>or</w:t>
      </w:r>
      <w:r w:rsidRPr="00E77D15">
        <w:rPr>
          <w:rFonts w:ascii="Garamond" w:hAnsi="Garamond"/>
        </w:rPr>
        <w:t xml:space="preserve"> peach allergy </w:t>
      </w:r>
      <w:r>
        <w:rPr>
          <w:rFonts w:ascii="Garamond" w:hAnsi="Garamond"/>
        </w:rPr>
        <w:t>or</w:t>
      </w:r>
      <w:r w:rsidRPr="00E77D15">
        <w:rPr>
          <w:rFonts w:ascii="Garamond" w:hAnsi="Garamond"/>
        </w:rPr>
        <w:t xml:space="preserve"> additives hypersensitivity </w:t>
      </w:r>
      <w:r>
        <w:rPr>
          <w:rFonts w:ascii="Garamond" w:hAnsi="Garamond"/>
        </w:rPr>
        <w:t>or</w:t>
      </w:r>
      <w:r w:rsidRPr="00E77D15">
        <w:rPr>
          <w:rFonts w:ascii="Garamond" w:hAnsi="Garamond"/>
        </w:rPr>
        <w:t xml:space="preserve"> additives allergy)</w:t>
      </w:r>
    </w:p>
    <w:p w:rsidR="00440900" w:rsidRPr="00E77D15" w:rsidRDefault="00440900" w:rsidP="00440900">
      <w:pPr>
        <w:jc w:val="both"/>
        <w:rPr>
          <w:rFonts w:ascii="Garamond" w:hAnsi="Garamond"/>
        </w:rPr>
      </w:pPr>
    </w:p>
    <w:p w:rsidR="00440900" w:rsidRPr="00E77D15" w:rsidRDefault="00440900" w:rsidP="00440900">
      <w:pPr>
        <w:jc w:val="both"/>
        <w:rPr>
          <w:rFonts w:ascii="Garamond" w:hAnsi="Garamond"/>
        </w:rPr>
      </w:pPr>
      <w:r w:rsidRPr="00E77D15">
        <w:rPr>
          <w:rFonts w:ascii="Garamond" w:hAnsi="Garamond"/>
        </w:rPr>
        <w:t xml:space="preserve">AND </w:t>
      </w:r>
    </w:p>
    <w:p w:rsidR="00440900" w:rsidRPr="00E77D15" w:rsidRDefault="00440900" w:rsidP="00440900">
      <w:pPr>
        <w:jc w:val="both"/>
        <w:rPr>
          <w:rFonts w:ascii="Garamond" w:hAnsi="Garamond"/>
        </w:rPr>
      </w:pPr>
    </w:p>
    <w:p w:rsidR="00440900" w:rsidRPr="00E77D15" w:rsidRDefault="00440900" w:rsidP="00D46EDA">
      <w:pPr>
        <w:jc w:val="both"/>
        <w:rPr>
          <w:rFonts w:ascii="Garamond" w:hAnsi="Garamond"/>
        </w:rPr>
      </w:pPr>
      <w:r w:rsidRPr="00E77D15">
        <w:rPr>
          <w:rFonts w:ascii="Garamond" w:hAnsi="Garamond"/>
        </w:rPr>
        <w:t xml:space="preserve">(Immunologic, </w:t>
      </w:r>
      <w:proofErr w:type="spellStart"/>
      <w:r w:rsidRPr="00E77D15">
        <w:rPr>
          <w:rFonts w:ascii="Garamond" w:hAnsi="Garamond"/>
        </w:rPr>
        <w:t>desensiti</w:t>
      </w:r>
      <w:proofErr w:type="spellEnd"/>
      <w:r w:rsidRPr="00E77D15">
        <w:rPr>
          <w:rFonts w:ascii="Garamond" w:hAnsi="Garamond"/>
        </w:rPr>
        <w:t>*</w:t>
      </w:r>
      <w:r>
        <w:rPr>
          <w:rFonts w:ascii="Garamond" w:hAnsi="Garamond"/>
        </w:rPr>
        <w:t xml:space="preserve"> or</w:t>
      </w:r>
      <w:r w:rsidRPr="00E77D15">
        <w:rPr>
          <w:rFonts w:ascii="Garamond" w:hAnsi="Garamond"/>
        </w:rPr>
        <w:t xml:space="preserve"> immunotherapy </w:t>
      </w:r>
      <w:r>
        <w:rPr>
          <w:rFonts w:ascii="Garamond" w:hAnsi="Garamond"/>
        </w:rPr>
        <w:t>or</w:t>
      </w:r>
      <w:r w:rsidRPr="00E77D15">
        <w:rPr>
          <w:rFonts w:ascii="Garamond" w:hAnsi="Garamond"/>
        </w:rPr>
        <w:t xml:space="preserve"> </w:t>
      </w:r>
      <w:r>
        <w:rPr>
          <w:rFonts w:ascii="Garamond" w:hAnsi="Garamond"/>
        </w:rPr>
        <w:t xml:space="preserve">hyposensitisation or </w:t>
      </w:r>
      <w:r w:rsidRPr="00E77D15">
        <w:rPr>
          <w:rFonts w:ascii="Garamond" w:hAnsi="Garamond"/>
        </w:rPr>
        <w:t xml:space="preserve">oral immunotherapy </w:t>
      </w:r>
      <w:r>
        <w:rPr>
          <w:rFonts w:ascii="Garamond" w:hAnsi="Garamond"/>
        </w:rPr>
        <w:t>or</w:t>
      </w:r>
      <w:r w:rsidRPr="00E77D15">
        <w:rPr>
          <w:rFonts w:ascii="Garamond" w:hAnsi="Garamond"/>
        </w:rPr>
        <w:t xml:space="preserve"> sublingual immunotherapy </w:t>
      </w:r>
      <w:r>
        <w:rPr>
          <w:rFonts w:ascii="Garamond" w:hAnsi="Garamond"/>
        </w:rPr>
        <w:t xml:space="preserve">or </w:t>
      </w:r>
      <w:proofErr w:type="spellStart"/>
      <w:r>
        <w:rPr>
          <w:rFonts w:ascii="Garamond" w:hAnsi="Garamond"/>
        </w:rPr>
        <w:t>epicutaneous</w:t>
      </w:r>
      <w:proofErr w:type="spellEnd"/>
      <w:r>
        <w:rPr>
          <w:rFonts w:ascii="Garamond" w:hAnsi="Garamond"/>
        </w:rPr>
        <w:t xml:space="preserve"> immunotherapy or specific immunotherapy or</w:t>
      </w:r>
      <w:r w:rsidRPr="00E77D15">
        <w:rPr>
          <w:rFonts w:ascii="Garamond" w:hAnsi="Garamond"/>
        </w:rPr>
        <w:t xml:space="preserve"> oral </w:t>
      </w:r>
      <w:proofErr w:type="spellStart"/>
      <w:r w:rsidRPr="00E77D15">
        <w:rPr>
          <w:rFonts w:ascii="Garamond" w:hAnsi="Garamond"/>
        </w:rPr>
        <w:t>desensiti</w:t>
      </w:r>
      <w:proofErr w:type="spellEnd"/>
      <w:r w:rsidRPr="00E77D15">
        <w:rPr>
          <w:rFonts w:ascii="Garamond" w:hAnsi="Garamond"/>
        </w:rPr>
        <w:t xml:space="preserve">* </w:t>
      </w:r>
      <w:r>
        <w:rPr>
          <w:rFonts w:ascii="Garamond" w:hAnsi="Garamond"/>
        </w:rPr>
        <w:t>or</w:t>
      </w:r>
      <w:r w:rsidRPr="00E77D15">
        <w:rPr>
          <w:rFonts w:ascii="Garamond" w:hAnsi="Garamond"/>
        </w:rPr>
        <w:t xml:space="preserve"> Specific Oral Tolerance Induction </w:t>
      </w:r>
      <w:r>
        <w:rPr>
          <w:rFonts w:ascii="Garamond" w:hAnsi="Garamond"/>
        </w:rPr>
        <w:t>or</w:t>
      </w:r>
      <w:r w:rsidRPr="00E77D15">
        <w:rPr>
          <w:rFonts w:ascii="Garamond" w:hAnsi="Garamond"/>
        </w:rPr>
        <w:t xml:space="preserve"> Oral Tolerance Induction)</w:t>
      </w:r>
    </w:p>
    <w:p w:rsidR="00440900" w:rsidRPr="00E77D15" w:rsidRDefault="00440900" w:rsidP="00440900">
      <w:pPr>
        <w:jc w:val="both"/>
        <w:rPr>
          <w:rFonts w:ascii="Garamond" w:hAnsi="Garamond"/>
        </w:rPr>
      </w:pPr>
    </w:p>
    <w:p w:rsidR="00440900" w:rsidRPr="00E77D15" w:rsidRDefault="00440900" w:rsidP="00440900">
      <w:pPr>
        <w:jc w:val="both"/>
        <w:rPr>
          <w:rFonts w:ascii="Garamond" w:hAnsi="Garamond"/>
        </w:rPr>
      </w:pPr>
      <w:r w:rsidRPr="00E77D15">
        <w:rPr>
          <w:rFonts w:ascii="Garamond" w:hAnsi="Garamond"/>
        </w:rPr>
        <w:t>AND</w:t>
      </w:r>
    </w:p>
    <w:p w:rsidR="00440900" w:rsidRPr="00E77D15" w:rsidRDefault="00440900" w:rsidP="00440900">
      <w:pPr>
        <w:jc w:val="both"/>
        <w:rPr>
          <w:rFonts w:ascii="Garamond" w:hAnsi="Garamond"/>
        </w:rPr>
      </w:pPr>
    </w:p>
    <w:p w:rsidR="00AC5F8A" w:rsidRDefault="00440900" w:rsidP="004B1027">
      <w:pPr>
        <w:jc w:val="both"/>
      </w:pPr>
      <w:r w:rsidRPr="001F56E2">
        <w:rPr>
          <w:rFonts w:ascii="Garamond" w:hAnsi="Garamond"/>
        </w:rPr>
        <w:t xml:space="preserve">(Intervention stud* or experimental stud* or trial or clinical trial* or controlled clinical trial or </w:t>
      </w:r>
      <w:proofErr w:type="spellStart"/>
      <w:r w:rsidRPr="001F56E2">
        <w:rPr>
          <w:rFonts w:ascii="Garamond" w:hAnsi="Garamond"/>
        </w:rPr>
        <w:t>randomi</w:t>
      </w:r>
      <w:proofErr w:type="spellEnd"/>
      <w:r w:rsidRPr="001F56E2">
        <w:rPr>
          <w:rFonts w:ascii="Garamond" w:hAnsi="Garamond"/>
        </w:rPr>
        <w:t xml:space="preserve">* controlled trial or random allocation or single blind method or double blind method or triple blind method or random* or case series or economic evaluation* or cost effective* </w:t>
      </w:r>
      <w:proofErr w:type="spellStart"/>
      <w:r w:rsidRPr="001F56E2">
        <w:rPr>
          <w:rFonts w:ascii="Garamond" w:hAnsi="Garamond"/>
        </w:rPr>
        <w:t>analys</w:t>
      </w:r>
      <w:proofErr w:type="spellEnd"/>
      <w:r w:rsidRPr="001F56E2">
        <w:rPr>
          <w:rFonts w:ascii="Garamond" w:hAnsi="Garamond"/>
        </w:rPr>
        <w:t xml:space="preserve">* or cost minimization </w:t>
      </w:r>
      <w:proofErr w:type="spellStart"/>
      <w:r w:rsidRPr="001F56E2">
        <w:rPr>
          <w:rFonts w:ascii="Garamond" w:hAnsi="Garamond"/>
        </w:rPr>
        <w:t>analys</w:t>
      </w:r>
      <w:proofErr w:type="spellEnd"/>
      <w:r w:rsidRPr="001F56E2">
        <w:rPr>
          <w:rFonts w:ascii="Garamond" w:hAnsi="Garamond"/>
        </w:rPr>
        <w:t xml:space="preserve">* or cost benefit </w:t>
      </w:r>
      <w:proofErr w:type="spellStart"/>
      <w:r w:rsidRPr="001F56E2">
        <w:rPr>
          <w:rFonts w:ascii="Garamond" w:hAnsi="Garamond"/>
        </w:rPr>
        <w:t>analys</w:t>
      </w:r>
      <w:proofErr w:type="spellEnd"/>
      <w:r w:rsidRPr="001F56E2">
        <w:rPr>
          <w:rFonts w:ascii="Garamond" w:hAnsi="Garamond"/>
        </w:rPr>
        <w:t xml:space="preserve">* or cost utility </w:t>
      </w:r>
      <w:proofErr w:type="spellStart"/>
      <w:r w:rsidRPr="001F56E2">
        <w:rPr>
          <w:rFonts w:ascii="Garamond" w:hAnsi="Garamond"/>
        </w:rPr>
        <w:t>analys</w:t>
      </w:r>
      <w:proofErr w:type="spellEnd"/>
      <w:r w:rsidRPr="001F56E2">
        <w:rPr>
          <w:rFonts w:ascii="Garamond" w:hAnsi="Garamond"/>
        </w:rPr>
        <w:t xml:space="preserve">* or cost consequence </w:t>
      </w:r>
      <w:proofErr w:type="spellStart"/>
      <w:r w:rsidRPr="001F56E2">
        <w:rPr>
          <w:rFonts w:ascii="Garamond" w:hAnsi="Garamond"/>
        </w:rPr>
        <w:t>analys</w:t>
      </w:r>
      <w:proofErr w:type="spellEnd"/>
      <w:r w:rsidRPr="001F56E2">
        <w:rPr>
          <w:rFonts w:ascii="Garamond" w:hAnsi="Garamond"/>
        </w:rPr>
        <w:t>* or finances)</w:t>
      </w:r>
    </w:p>
    <w:sectPr w:rsidR="00AC5F8A" w:rsidSect="007527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1DAC"/>
    <w:multiLevelType w:val="hybridMultilevel"/>
    <w:tmpl w:val="EC8437F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ugbek">
    <w15:presenceInfo w15:providerId="None" w15:userId="Ulugb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440900"/>
    <w:rsid w:val="0000668E"/>
    <w:rsid w:val="000125B4"/>
    <w:rsid w:val="00031ECF"/>
    <w:rsid w:val="00192A16"/>
    <w:rsid w:val="003A0F80"/>
    <w:rsid w:val="00440900"/>
    <w:rsid w:val="004B1027"/>
    <w:rsid w:val="00512B9D"/>
    <w:rsid w:val="005B04D0"/>
    <w:rsid w:val="00684788"/>
    <w:rsid w:val="007527E2"/>
    <w:rsid w:val="007F2EA2"/>
    <w:rsid w:val="009C6CBB"/>
    <w:rsid w:val="00AC1AB7"/>
    <w:rsid w:val="00AC5F8A"/>
    <w:rsid w:val="00D46EDA"/>
    <w:rsid w:val="00D734E5"/>
    <w:rsid w:val="00D90EAC"/>
    <w:rsid w:val="00FC36FA"/>
  </w:rsids>
  <m:mathPr>
    <m:mathFont m:val="Cambria Math"/>
    <m:brkBin m:val="before"/>
    <m:brkBinSub m:val="--"/>
    <m:smallFrac m:val="off"/>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4090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900"/>
    <w:rPr>
      <w:rFonts w:ascii="Times New Roman" w:eastAsia="Times New Roman" w:hAnsi="Times New Roman" w:cs="Arial"/>
      <w:b/>
      <w:bCs/>
      <w:kern w:val="32"/>
      <w:sz w:val="32"/>
      <w:szCs w:val="32"/>
      <w:lang w:eastAsia="en-GB"/>
    </w:rPr>
  </w:style>
  <w:style w:type="paragraph" w:styleId="ListParagraph">
    <w:name w:val="List Paragraph"/>
    <w:basedOn w:val="Normal"/>
    <w:uiPriority w:val="34"/>
    <w:qFormat/>
    <w:rsid w:val="00440900"/>
    <w:pPr>
      <w:spacing w:after="200" w:line="276" w:lineRule="auto"/>
      <w:ind w:left="720"/>
      <w:contextualSpacing/>
    </w:pPr>
    <w:rPr>
      <w:rFonts w:ascii="Calibri" w:eastAsia="Calibri" w:hAnsi="Calibri" w:cs="Arial"/>
      <w:sz w:val="22"/>
      <w:szCs w:val="22"/>
      <w:lang w:val="en-US" w:eastAsia="en-US"/>
    </w:rPr>
  </w:style>
  <w:style w:type="paragraph" w:styleId="BalloonText">
    <w:name w:val="Balloon Text"/>
    <w:basedOn w:val="Normal"/>
    <w:link w:val="BalloonTextChar"/>
    <w:uiPriority w:val="99"/>
    <w:semiHidden/>
    <w:unhideWhenUsed/>
    <w:rsid w:val="00AC1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AB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B04D0"/>
    <w:rPr>
      <w:sz w:val="16"/>
      <w:szCs w:val="16"/>
    </w:rPr>
  </w:style>
  <w:style w:type="paragraph" w:styleId="CommentText">
    <w:name w:val="annotation text"/>
    <w:basedOn w:val="Normal"/>
    <w:link w:val="CommentTextChar"/>
    <w:uiPriority w:val="99"/>
    <w:semiHidden/>
    <w:unhideWhenUsed/>
    <w:rsid w:val="005B04D0"/>
    <w:rPr>
      <w:sz w:val="20"/>
      <w:szCs w:val="20"/>
    </w:rPr>
  </w:style>
  <w:style w:type="character" w:customStyle="1" w:styleId="CommentTextChar">
    <w:name w:val="Comment Text Char"/>
    <w:basedOn w:val="DefaultParagraphFont"/>
    <w:link w:val="CommentText"/>
    <w:uiPriority w:val="99"/>
    <w:semiHidden/>
    <w:rsid w:val="005B04D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04D0"/>
    <w:rPr>
      <w:b/>
      <w:bCs/>
    </w:rPr>
  </w:style>
  <w:style w:type="character" w:customStyle="1" w:styleId="CommentSubjectChar">
    <w:name w:val="Comment Subject Char"/>
    <w:basedOn w:val="CommentTextChar"/>
    <w:link w:val="CommentSubject"/>
    <w:uiPriority w:val="99"/>
    <w:semiHidden/>
    <w:rsid w:val="005B04D0"/>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Dhami</dc:creator>
  <cp:keywords/>
  <dc:description/>
  <cp:lastModifiedBy>0004407</cp:lastModifiedBy>
  <cp:revision>4</cp:revision>
  <dcterms:created xsi:type="dcterms:W3CDTF">2016-05-01T19:16:00Z</dcterms:created>
  <dcterms:modified xsi:type="dcterms:W3CDTF">2016-05-20T05:21:00Z</dcterms:modified>
</cp:coreProperties>
</file>