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3D" w:rsidRDefault="00DA364A" w:rsidP="00DA364A">
      <w:pPr>
        <w:spacing w:after="240" w:line="360" w:lineRule="auto"/>
        <w:jc w:val="both"/>
        <w:rPr>
          <w:rFonts w:ascii="Arial" w:hAnsi="Arial" w:cs="Arial"/>
          <w:b/>
        </w:rPr>
      </w:pPr>
      <w:r>
        <w:rPr>
          <w:rFonts w:ascii="Arial" w:hAnsi="Arial" w:cs="Arial"/>
          <w:b/>
        </w:rPr>
        <w:t xml:space="preserve">Supplementary </w:t>
      </w:r>
      <w:r w:rsidR="00691591">
        <w:rPr>
          <w:rFonts w:ascii="Arial" w:hAnsi="Arial" w:cs="Arial"/>
          <w:b/>
        </w:rPr>
        <w:t>Methods</w:t>
      </w:r>
    </w:p>
    <w:p w:rsidR="00721207" w:rsidRDefault="00721207" w:rsidP="00DA364A">
      <w:pPr>
        <w:spacing w:after="240" w:line="360" w:lineRule="auto"/>
        <w:jc w:val="both"/>
        <w:rPr>
          <w:rFonts w:ascii="Arial" w:hAnsi="Arial" w:cs="Arial"/>
          <w:b/>
        </w:rPr>
      </w:pPr>
    </w:p>
    <w:p w:rsidR="00C1195F" w:rsidRDefault="00C1195F" w:rsidP="00DA364A">
      <w:pPr>
        <w:spacing w:after="240" w:line="360" w:lineRule="auto"/>
        <w:jc w:val="both"/>
        <w:rPr>
          <w:rFonts w:ascii="Arial" w:hAnsi="Arial" w:cs="Arial"/>
        </w:rPr>
      </w:pPr>
      <w:r>
        <w:rPr>
          <w:rFonts w:ascii="Arial" w:hAnsi="Arial" w:cs="Arial"/>
          <w:b/>
        </w:rPr>
        <w:t xml:space="preserve">Samples. </w:t>
      </w:r>
      <w:proofErr w:type="spellStart"/>
      <w:proofErr w:type="gramStart"/>
      <w:r>
        <w:rPr>
          <w:rFonts w:ascii="Arial" w:hAnsi="Arial" w:cs="Arial"/>
        </w:rPr>
        <w:t>gDNA</w:t>
      </w:r>
      <w:proofErr w:type="spellEnd"/>
      <w:proofErr w:type="gramEnd"/>
      <w:r>
        <w:rPr>
          <w:rFonts w:ascii="Arial" w:hAnsi="Arial" w:cs="Arial"/>
        </w:rPr>
        <w:t xml:space="preserve"> from 266 pigs belonging to 11 breeds (Large White, Landrace, </w:t>
      </w:r>
      <w:proofErr w:type="spellStart"/>
      <w:r>
        <w:rPr>
          <w:rFonts w:ascii="Arial" w:hAnsi="Arial" w:cs="Arial"/>
        </w:rPr>
        <w:t>Pietrain</w:t>
      </w:r>
      <w:proofErr w:type="spellEnd"/>
      <w:r>
        <w:rPr>
          <w:rFonts w:ascii="Arial" w:hAnsi="Arial" w:cs="Arial"/>
        </w:rPr>
        <w:t xml:space="preserve">, Duroc, Iberian, Majorcan Black, </w:t>
      </w:r>
      <w:proofErr w:type="spellStart"/>
      <w:r>
        <w:rPr>
          <w:rFonts w:ascii="Arial" w:hAnsi="Arial" w:cs="Arial"/>
        </w:rPr>
        <w:t>Bazna</w:t>
      </w:r>
      <w:proofErr w:type="spellEnd"/>
      <w:r>
        <w:rPr>
          <w:rFonts w:ascii="Arial" w:hAnsi="Arial" w:cs="Arial"/>
        </w:rPr>
        <w:t xml:space="preserve">, </w:t>
      </w:r>
      <w:proofErr w:type="spellStart"/>
      <w:r>
        <w:rPr>
          <w:rFonts w:ascii="Arial" w:hAnsi="Arial" w:cs="Arial"/>
        </w:rPr>
        <w:t>Mangalitza</w:t>
      </w:r>
      <w:proofErr w:type="spellEnd"/>
      <w:r>
        <w:rPr>
          <w:rFonts w:ascii="Arial" w:hAnsi="Arial" w:cs="Arial"/>
        </w:rPr>
        <w:t xml:space="preserve">, wild boar, </w:t>
      </w:r>
      <w:proofErr w:type="spellStart"/>
      <w:r>
        <w:rPr>
          <w:rFonts w:ascii="Arial" w:hAnsi="Arial" w:cs="Arial"/>
        </w:rPr>
        <w:t>Meishan</w:t>
      </w:r>
      <w:proofErr w:type="spellEnd"/>
      <w:r>
        <w:rPr>
          <w:rFonts w:ascii="Arial" w:hAnsi="Arial" w:cs="Arial"/>
        </w:rPr>
        <w:t xml:space="preserve"> and Vietnamese) was extracted from blood or solid tissues using a standard phenol-chloroform organic extraction protocol or the Charge Switch </w:t>
      </w:r>
      <w:proofErr w:type="spellStart"/>
      <w:r>
        <w:rPr>
          <w:rFonts w:ascii="Arial" w:hAnsi="Arial" w:cs="Arial"/>
        </w:rPr>
        <w:t>gDNA</w:t>
      </w:r>
      <w:proofErr w:type="spellEnd"/>
      <w:r>
        <w:rPr>
          <w:rFonts w:ascii="Arial" w:hAnsi="Arial" w:cs="Arial"/>
        </w:rPr>
        <w:t xml:space="preserve"> Micro Tissue kit (Invitrogen). The </w:t>
      </w:r>
      <w:proofErr w:type="spellStart"/>
      <w:r>
        <w:rPr>
          <w:rFonts w:ascii="Arial" w:hAnsi="Arial" w:cs="Arial"/>
        </w:rPr>
        <w:t>Meishan</w:t>
      </w:r>
      <w:proofErr w:type="spellEnd"/>
      <w:r>
        <w:rPr>
          <w:rFonts w:ascii="Arial" w:hAnsi="Arial" w:cs="Arial"/>
        </w:rPr>
        <w:t xml:space="preserve"> and Vietnamese samples were merged into a single Asian pool.</w:t>
      </w:r>
    </w:p>
    <w:p w:rsidR="00C1195F" w:rsidRDefault="00C1195F" w:rsidP="00DA364A">
      <w:pPr>
        <w:spacing w:after="240" w:line="360" w:lineRule="auto"/>
        <w:jc w:val="both"/>
        <w:rPr>
          <w:rFonts w:ascii="Arial" w:hAnsi="Arial" w:cs="Arial"/>
          <w:b/>
        </w:rPr>
      </w:pPr>
    </w:p>
    <w:p w:rsidR="0036663D" w:rsidRDefault="00691591" w:rsidP="00DA364A">
      <w:pPr>
        <w:spacing w:after="240" w:line="360" w:lineRule="auto"/>
        <w:jc w:val="both"/>
        <w:rPr>
          <w:rFonts w:ascii="Arial" w:hAnsi="Arial" w:cs="Arial"/>
        </w:rPr>
      </w:pPr>
      <w:r>
        <w:rPr>
          <w:rFonts w:ascii="Arial" w:hAnsi="Arial" w:cs="Arial"/>
          <w:b/>
        </w:rPr>
        <w:t>Target enrichment and high</w:t>
      </w:r>
      <w:r w:rsidR="00C1195F">
        <w:rPr>
          <w:rFonts w:ascii="Arial" w:hAnsi="Arial" w:cs="Arial"/>
          <w:b/>
        </w:rPr>
        <w:t>-</w:t>
      </w:r>
      <w:r>
        <w:rPr>
          <w:rFonts w:ascii="Arial" w:hAnsi="Arial" w:cs="Arial"/>
          <w:b/>
        </w:rPr>
        <w:t>throughput sequencing.</w:t>
      </w:r>
      <w:r w:rsidRPr="00C1195F">
        <w:rPr>
          <w:rFonts w:ascii="Arial" w:hAnsi="Arial" w:cs="Arial"/>
        </w:rPr>
        <w:t xml:space="preserve"> The 14 </w:t>
      </w:r>
      <w:proofErr w:type="spellStart"/>
      <w:r>
        <w:rPr>
          <w:rFonts w:ascii="Arial" w:hAnsi="Arial" w:cs="Arial"/>
        </w:rPr>
        <w:t>gDNA</w:t>
      </w:r>
      <w:proofErr w:type="spellEnd"/>
      <w:r>
        <w:rPr>
          <w:rFonts w:ascii="Arial" w:hAnsi="Arial" w:cs="Arial"/>
        </w:rPr>
        <w:t xml:space="preserve"> pools were subjected to genome target enrichment and library preparation following Agilent’s </w:t>
      </w:r>
      <w:proofErr w:type="spellStart"/>
      <w:r>
        <w:rPr>
          <w:rFonts w:ascii="Arial" w:hAnsi="Arial" w:cs="Arial"/>
        </w:rPr>
        <w:t>SureSelect</w:t>
      </w:r>
      <w:proofErr w:type="spellEnd"/>
      <w:r>
        <w:rPr>
          <w:rFonts w:ascii="Arial" w:hAnsi="Arial" w:cs="Arial"/>
        </w:rPr>
        <w:t xml:space="preserve"> protocol for </w:t>
      </w:r>
      <w:proofErr w:type="spellStart"/>
      <w:r>
        <w:rPr>
          <w:rFonts w:ascii="Arial" w:hAnsi="Arial" w:cs="Arial"/>
        </w:rPr>
        <w:t>Illumina</w:t>
      </w:r>
      <w:proofErr w:type="spellEnd"/>
      <w:r>
        <w:rPr>
          <w:rFonts w:ascii="Arial" w:hAnsi="Arial" w:cs="Arial"/>
        </w:rPr>
        <w:t xml:space="preserve"> paired-end sequencing. Briefly, three μg of </w:t>
      </w:r>
      <w:proofErr w:type="spellStart"/>
      <w:r>
        <w:rPr>
          <w:rFonts w:ascii="Arial" w:hAnsi="Arial" w:cs="Arial"/>
        </w:rPr>
        <w:t>gDNA</w:t>
      </w:r>
      <w:proofErr w:type="spellEnd"/>
      <w:r>
        <w:rPr>
          <w:rFonts w:ascii="Arial" w:hAnsi="Arial" w:cs="Arial"/>
        </w:rPr>
        <w:t xml:space="preserve"> were sheared on a </w:t>
      </w:r>
      <w:proofErr w:type="spellStart"/>
      <w:r>
        <w:rPr>
          <w:rFonts w:ascii="Arial" w:hAnsi="Arial" w:cs="Arial"/>
        </w:rPr>
        <w:t>Covaris</w:t>
      </w:r>
      <w:proofErr w:type="spellEnd"/>
      <w:r>
        <w:rPr>
          <w:rFonts w:ascii="Arial" w:hAnsi="Arial" w:cs="Arial"/>
        </w:rPr>
        <w:t xml:space="preserve">™ E220 instrument. Fragment size (150-300bp) and yield were confirmed on Agilent 2100 </w:t>
      </w:r>
      <w:proofErr w:type="spellStart"/>
      <w:r>
        <w:rPr>
          <w:rFonts w:ascii="Arial" w:hAnsi="Arial" w:cs="Arial"/>
        </w:rPr>
        <w:t>Bioanalyzer</w:t>
      </w:r>
      <w:proofErr w:type="spellEnd"/>
      <w:r>
        <w:rPr>
          <w:rFonts w:ascii="Arial" w:hAnsi="Arial" w:cs="Arial"/>
        </w:rPr>
        <w:t xml:space="preserve"> 1000 chips. Fragmented DNA was end-repaired, </w:t>
      </w:r>
      <w:proofErr w:type="spellStart"/>
      <w:r>
        <w:rPr>
          <w:rFonts w:ascii="Arial" w:hAnsi="Arial" w:cs="Arial"/>
        </w:rPr>
        <w:t>adenylated</w:t>
      </w:r>
      <w:proofErr w:type="spellEnd"/>
      <w:r>
        <w:rPr>
          <w:rFonts w:ascii="Arial" w:hAnsi="Arial" w:cs="Arial"/>
        </w:rPr>
        <w:t xml:space="preserve"> and ligated to Agilent paired-end adapters. The DNA with adapter-modified ends was PCR amplified (six cycles, </w:t>
      </w:r>
      <w:proofErr w:type="spellStart"/>
      <w:r>
        <w:rPr>
          <w:rFonts w:ascii="Arial" w:hAnsi="Arial" w:cs="Arial"/>
        </w:rPr>
        <w:t>Herculase</w:t>
      </w:r>
      <w:proofErr w:type="spellEnd"/>
      <w:r>
        <w:rPr>
          <w:rFonts w:ascii="Arial" w:hAnsi="Arial" w:cs="Arial"/>
        </w:rPr>
        <w:t xml:space="preserve"> II fusion DNA polymerase). PCR product size and yield were determined on an Agilent 2100 </w:t>
      </w:r>
      <w:proofErr w:type="spellStart"/>
      <w:r>
        <w:rPr>
          <w:rFonts w:ascii="Arial" w:hAnsi="Arial" w:cs="Arial"/>
        </w:rPr>
        <w:t>Bioanalyzer</w:t>
      </w:r>
      <w:proofErr w:type="spellEnd"/>
      <w:r>
        <w:rPr>
          <w:rFonts w:ascii="Arial" w:hAnsi="Arial" w:cs="Arial"/>
        </w:rPr>
        <w:t xml:space="preserve"> DNA 1000 assay and hybridized to the genomic capture probes for 24hrs at 65ºC (Applied </w:t>
      </w:r>
      <w:proofErr w:type="spellStart"/>
      <w:r>
        <w:rPr>
          <w:rFonts w:ascii="Arial" w:hAnsi="Arial" w:cs="Arial"/>
        </w:rPr>
        <w:t>Biosystems</w:t>
      </w:r>
      <w:proofErr w:type="spellEnd"/>
      <w:r>
        <w:rPr>
          <w:rFonts w:ascii="Arial" w:hAnsi="Arial" w:cs="Arial"/>
        </w:rPr>
        <w:t xml:space="preserve"> 2720 Thermal Cycler). The hybridization mix was washed using magnetic beads (</w:t>
      </w:r>
      <w:proofErr w:type="spellStart"/>
      <w:r>
        <w:rPr>
          <w:rFonts w:ascii="Arial" w:hAnsi="Arial" w:cs="Arial"/>
        </w:rPr>
        <w:t>Dynabeads</w:t>
      </w:r>
      <w:proofErr w:type="spellEnd"/>
      <w:r>
        <w:rPr>
          <w:rFonts w:ascii="Arial" w:hAnsi="Arial" w:cs="Arial"/>
        </w:rPr>
        <w:t xml:space="preserve"> </w:t>
      </w:r>
      <w:proofErr w:type="spellStart"/>
      <w:r>
        <w:rPr>
          <w:rFonts w:ascii="Arial" w:hAnsi="Arial" w:cs="Arial"/>
        </w:rPr>
        <w:t>MyOne</w:t>
      </w:r>
      <w:proofErr w:type="spellEnd"/>
      <w:r>
        <w:rPr>
          <w:rFonts w:ascii="Arial" w:hAnsi="Arial" w:cs="Arial"/>
        </w:rPr>
        <w:t xml:space="preserve"> Streptavidin T1, Life Technologies). Indexed tags were added by PCR (16 cycles) using 6bp </w:t>
      </w:r>
      <w:proofErr w:type="spellStart"/>
      <w:r>
        <w:rPr>
          <w:rFonts w:ascii="Arial" w:hAnsi="Arial" w:cs="Arial"/>
        </w:rPr>
        <w:t>SureSelectXT</w:t>
      </w:r>
      <w:proofErr w:type="spellEnd"/>
      <w:r>
        <w:rPr>
          <w:rFonts w:ascii="Arial" w:hAnsi="Arial" w:cs="Arial"/>
        </w:rPr>
        <w:t xml:space="preserve"> indexes for </w:t>
      </w:r>
      <w:proofErr w:type="spellStart"/>
      <w:r>
        <w:rPr>
          <w:rFonts w:ascii="Arial" w:hAnsi="Arial" w:cs="Arial"/>
        </w:rPr>
        <w:t>Illumina</w:t>
      </w:r>
      <w:proofErr w:type="spellEnd"/>
      <w:r>
        <w:rPr>
          <w:rFonts w:ascii="Arial" w:hAnsi="Arial" w:cs="Arial"/>
        </w:rPr>
        <w:t xml:space="preserve">. Library size and concentration were measured on an Agilent 2100 </w:t>
      </w:r>
      <w:proofErr w:type="spellStart"/>
      <w:r>
        <w:rPr>
          <w:rFonts w:ascii="Arial" w:hAnsi="Arial" w:cs="Arial"/>
        </w:rPr>
        <w:t>Bioanalyzer</w:t>
      </w:r>
      <w:proofErr w:type="spellEnd"/>
      <w:r>
        <w:rPr>
          <w:rFonts w:ascii="Arial" w:hAnsi="Arial" w:cs="Arial"/>
        </w:rPr>
        <w:t xml:space="preserve"> 1000 assay.</w:t>
      </w:r>
    </w:p>
    <w:p w:rsidR="0036663D" w:rsidRDefault="00691591" w:rsidP="00DA364A">
      <w:pPr>
        <w:spacing w:after="240" w:line="360" w:lineRule="auto"/>
        <w:jc w:val="both"/>
      </w:pPr>
      <w:r>
        <w:rPr>
          <w:rFonts w:ascii="Arial" w:hAnsi="Arial" w:cs="Arial"/>
        </w:rPr>
        <w:t xml:space="preserve">The libraries were pooled and sequenced in two lanes of a flow cell in an </w:t>
      </w:r>
      <w:proofErr w:type="spellStart"/>
      <w:r>
        <w:rPr>
          <w:rFonts w:ascii="Arial" w:hAnsi="Arial" w:cs="Arial"/>
        </w:rPr>
        <w:t>Illumina</w:t>
      </w:r>
      <w:proofErr w:type="spellEnd"/>
      <w:r>
        <w:rPr>
          <w:rFonts w:ascii="Arial" w:hAnsi="Arial" w:cs="Arial"/>
        </w:rPr>
        <w:t xml:space="preserve"> </w:t>
      </w:r>
      <w:proofErr w:type="spellStart"/>
      <w:r>
        <w:rPr>
          <w:rFonts w:ascii="Arial" w:hAnsi="Arial" w:cs="Arial"/>
        </w:rPr>
        <w:t>HiSeq</w:t>
      </w:r>
      <w:proofErr w:type="spellEnd"/>
      <w:r>
        <w:rPr>
          <w:rFonts w:ascii="Arial" w:hAnsi="Arial" w:cs="Arial"/>
        </w:rPr>
        <w:t xml:space="preserve"> 2000 instrument following the manufacturer’s protocol, with paired end run of 2x101bp. Image analysis, base calling and quality scoring were processed using </w:t>
      </w:r>
      <w:proofErr w:type="spellStart"/>
      <w:r>
        <w:rPr>
          <w:rFonts w:ascii="Arial" w:hAnsi="Arial" w:cs="Arial"/>
        </w:rPr>
        <w:t>Illumina’s</w:t>
      </w:r>
      <w:proofErr w:type="spellEnd"/>
      <w:r>
        <w:rPr>
          <w:rFonts w:ascii="Arial" w:hAnsi="Arial" w:cs="Arial"/>
        </w:rPr>
        <w:t xml:space="preserve"> Real Time Analysis (RTA 1.13.48) software. FASTQ sequence files were generated using CASAVA software (</w:t>
      </w:r>
      <w:proofErr w:type="spellStart"/>
      <w:r>
        <w:rPr>
          <w:rFonts w:ascii="Arial" w:hAnsi="Arial" w:cs="Arial"/>
        </w:rPr>
        <w:t>Illumina</w:t>
      </w:r>
      <w:proofErr w:type="spellEnd"/>
      <w:r>
        <w:rPr>
          <w:rFonts w:ascii="Arial" w:hAnsi="Arial" w:cs="Arial"/>
        </w:rPr>
        <w:t>).</w:t>
      </w:r>
    </w:p>
    <w:p w:rsidR="0036663D" w:rsidRDefault="0036663D" w:rsidP="00DA364A">
      <w:pPr>
        <w:spacing w:after="240" w:line="360" w:lineRule="auto"/>
        <w:jc w:val="both"/>
        <w:rPr>
          <w:rFonts w:ascii="Arial" w:hAnsi="Arial" w:cs="Arial"/>
        </w:rPr>
      </w:pPr>
    </w:p>
    <w:p w:rsidR="0036663D" w:rsidRDefault="00691591" w:rsidP="00DA364A">
      <w:pPr>
        <w:spacing w:after="240" w:line="360" w:lineRule="auto"/>
        <w:jc w:val="both"/>
      </w:pPr>
      <w:r>
        <w:rPr>
          <w:rFonts w:ascii="Arial" w:hAnsi="Arial" w:cs="Arial"/>
          <w:b/>
        </w:rPr>
        <w:lastRenderedPageBreak/>
        <w:t xml:space="preserve">Read mapping and variant calling. </w:t>
      </w:r>
      <w:r>
        <w:rPr>
          <w:rFonts w:ascii="Arial" w:hAnsi="Arial" w:cs="Arial"/>
        </w:rPr>
        <w:t xml:space="preserve">Reads were hard trimmed from the end of the read up to the first base with a quality of at least 10 </w:t>
      </w:r>
      <w:proofErr w:type="gramStart"/>
      <w:r>
        <w:rPr>
          <w:rFonts w:ascii="Arial" w:hAnsi="Arial" w:cs="Arial"/>
        </w:rPr>
        <w:t>and  reads</w:t>
      </w:r>
      <w:proofErr w:type="gramEnd"/>
      <w:r>
        <w:rPr>
          <w:rFonts w:ascii="Arial" w:hAnsi="Arial" w:cs="Arial"/>
        </w:rPr>
        <w:t xml:space="preserve"> with a length of at least 40nt were mapped to the pig reference genome (Sscrofa10.2) </w:t>
      </w:r>
      <w:hyperlink r:id="rId6">
        <w:r>
          <w:rPr>
            <w:rStyle w:val="InternetLink"/>
            <w:rFonts w:ascii="Arial" w:hAnsi="Arial" w:cs="Arial"/>
          </w:rPr>
          <w:t>http://hgdownload.cse.ucsc.edu/goldenPath/susScr3/bigZips/susScr3.fa.gz</w:t>
        </w:r>
      </w:hyperlink>
      <w:r>
        <w:rPr>
          <w:rFonts w:ascii="Arial" w:hAnsi="Arial" w:cs="Arial"/>
        </w:rPr>
        <w:t xml:space="preserve">). Reads were mapped first with the GEM toolkit </w:t>
      </w:r>
      <w:r w:rsidR="004B3D12">
        <w:fldChar w:fldCharType="begin"/>
      </w:r>
      <w:r>
        <w:instrText>ADDIN CSL_CITATION { "citationItems" : [ { "id" : "ITEM-1", "itemData" : { "DOI" : "10.1038/nmeth.2221", "ISBN" : "1548-7105 (Electronic)\\r1548-7091 (Linking)", "ISSN" : "1548-7091", "PMID" : "23103880", "abstract" : "Because of ever-increasing throughput requirements of sequencing data, most existing short-read aligners have been designed to focus on speed at the expense of accuracy. The Genome Multitool (GEM) mapper can leverage string matching by filtration to search the alignment space more efficiently, simultaneously delivering precision (performing fully tunable exhaustive searches that return all existing matches, including gapped ones) and speed (being several times faster than comparable state-of-the-art tools).", "author" : [ { "dropping-particle" : "", "family" : "Marco-Sola", "given" : "Santiago", "non-dropping-particle" : "", "parse-names" : false, "suffix" : "" }, { "dropping-particle" : "", "family" : "Sammeth", "given" : "Michael", "non-dropping-particle" : "", "parse-names" : false, "suffix" : "" }, { "dropping-particle" : "", "family" : "Guig\u00f3", "given" : "Roderic", "non-dropping-particle" : "", "parse-names" : false, "suffix" : "" }, { "dropping-particle" : "", "family" : "Ribeca", "given" : "Paolo", "non-dropping-particle" : "", "parse-names" : false, "suffix" : "" } ], "container-title" : "Nature Methods", "id" : "ITEM-1", "issue" : "12", "issued" : { "date-parts" : [ [ "2012" ] ] }, "title" : "The GEM mapper: fast, accurate and versatile alignment by filtration", "type" : "article-journal", "volume" : "9" }, "uris" : [ "http://www.mendeley.com/documents/?uuid=c1e7343b-5fc1-4d1a-bb77-b381e844a560" ] } ], "mendeley" : { "formattedCitation" : "[1]", "plainTextFormattedCitation" : "[1]", "previouslyFormattedCitation" : "[1]" }, "properties" : { "noteIndex" : 0 }, "schema" : "https://github.com/citation-style-language/schema/raw/master/csl-citation.json" }</w:instrText>
      </w:r>
      <w:r w:rsidR="004B3D12">
        <w:fldChar w:fldCharType="separate"/>
      </w:r>
      <w:bookmarkStart w:id="0" w:name="__Fieldmark__1318_1930984081"/>
      <w:r>
        <w:rPr>
          <w:rFonts w:ascii="Arial" w:hAnsi="Arial" w:cs="Arial"/>
        </w:rPr>
        <w:t>[1]</w:t>
      </w:r>
      <w:r w:rsidR="004B3D12">
        <w:fldChar w:fldCharType="end"/>
      </w:r>
      <w:bookmarkEnd w:id="0"/>
      <w:r>
        <w:rPr>
          <w:rFonts w:ascii="Arial" w:hAnsi="Arial" w:cs="Arial"/>
        </w:rPr>
        <w:t xml:space="preserve"> allowing up to four mismatches. Unmapped reads were then aligned</w:t>
      </w:r>
      <w:r w:rsidR="00DA364A">
        <w:rPr>
          <w:rFonts w:ascii="Arial" w:hAnsi="Arial" w:cs="Arial"/>
        </w:rPr>
        <w:t xml:space="preserve"> </w:t>
      </w:r>
      <w:r>
        <w:rPr>
          <w:rFonts w:ascii="Arial" w:hAnsi="Arial" w:cs="Arial"/>
        </w:rPr>
        <w:t xml:space="preserve">using BFAST </w:t>
      </w:r>
      <w:r w:rsidR="004B3D12">
        <w:fldChar w:fldCharType="begin"/>
      </w:r>
      <w:r>
        <w:instrText>ADDIN CSL_CITATION { "citationItems" : [ { "id" : "ITEM-1", "itemData" : { "DOI" : "10.1371/journal.pone.0007767", "ISBN" : "1932-6203 (Electronic)\\n1932-6203 (Linking)", "ISSN" : "19326203", "PMID" : "19907642", "abstract" : "BACKGROUND: The new generation of massively parallel DNA sequencers, combined with the challenge of whole human genome resequencing, result in the need for rapid and accurate alignment of billions of short DNA sequence reads to a large reference genome. Speed is obviously of great importance, but equally important is maintaining alignment accuracy of short reads, in the 25-100 base range, in the presence of errors and true biological variation. METHODOLOGY: We introduce a new algorithm specifically optimized for this task, as well as a freely available implementation, BFAST, which can align data produced by any of current sequencing platforms, allows for user-customizable levels of speed and accuracy, supports paired end data, and provides for efficient parallel and multi-threaded computation on a computer cluster. The new method is based on creating flexible, efficient whole genome indexes to rapidly map reads to candidate alignment locations, with arbitrary multiple independent indexes allowed to achieve robustness against read errors and sequence variants. The final local alignment uses a Smith-Waterman method, with gaps to support the detection of small indels. CONCLUSIONS: We compare BFAST to a selection of large-scale alignment tools -- BLAT, MAQ, SHRiMP, and SOAP -- in terms of both speed and accuracy, using simulated and real-world datasets. We show BFAST can achieve substantially greater sensitivity of alignment in the context of errors and true variants, especially insertions and deletions, and minimize false mappings, while maintaining adequate speed compared to other current methods. We show BFAST can align the amount of data needed to fully resequence a human genome, one billion reads, with high sensitivity and accuracy, on a modest computer cluster in less than 24 hours. BFAST is available at (http://bfast.sourceforge.net).", "author" : [ { "dropping-particle" : "", "family" : "Homer", "given" : "Nils", "non-dropping-particle" : "", "parse-names" : false, "suffix" : "" }, { "dropping-particle" : "", "family" : "Merriman", "given" : "Barry", "non-dropping-particle" : "", "parse-names" : false, "suffix" : "" }, { "dropping-particle" : "", "family" : "Nelson", "given" : "Stanley F.", "non-dropping-particle" : "", "parse-names" : false, "suffix" : "" } ], "container-title" : "PLoS ONE", "id" : "ITEM-1", "issue" : "11", "issued" : { "date-parts" : [ [ "2009" ] ] }, "page" : "e7767", "title" : "BFAST: An alignment tool for large scale genome resequencing", "type" : "article-journal", "volume" : "4" }, "uris" : [ "http://www.mendeley.com/documents/?uuid=b9a18db5-7a79-4857-9318-ca447f4a4b71" ] } ], "mendeley" : { "formattedCitation" : "[2]", "plainTextFormattedCitation" : "[2]", "previouslyFormattedCitation" : "[2]" }, "properties" : { "noteIndex" : 0 }, "schema" : "https://github.com/citation-style-language/schema/raw/master/csl-citation.json" }</w:instrText>
      </w:r>
      <w:r w:rsidR="004B3D12">
        <w:fldChar w:fldCharType="separate"/>
      </w:r>
      <w:r>
        <w:rPr>
          <w:rFonts w:ascii="Arial" w:hAnsi="Arial" w:cs="Arial"/>
        </w:rPr>
        <w:t>[2] with less stringent settings</w:t>
      </w:r>
      <w:r w:rsidR="004B3D12">
        <w:fldChar w:fldCharType="end"/>
      </w:r>
      <w:r>
        <w:rPr>
          <w:rFonts w:ascii="Arial" w:hAnsi="Arial" w:cs="Arial"/>
        </w:rPr>
        <w:t xml:space="preserve">. Further, we manually removed the variants that clustered in regions with high variant density as these have a strong potential to be false variant calls caused by misaligned reads. Alignment (.bam) files containing only properly paired, uniquely mapped reads without technical duplicates were used for variant calling: Each pool was processed separately. The </w:t>
      </w:r>
      <w:proofErr w:type="spellStart"/>
      <w:r>
        <w:rPr>
          <w:rFonts w:ascii="Arial" w:hAnsi="Arial" w:cs="Arial"/>
        </w:rPr>
        <w:t>ploidy</w:t>
      </w:r>
      <w:proofErr w:type="spellEnd"/>
      <w:r>
        <w:rPr>
          <w:rFonts w:ascii="Arial" w:hAnsi="Arial" w:cs="Arial"/>
        </w:rPr>
        <w:t xml:space="preserve"> of the pool was calculated as twice the sample size in the pool and input as an extra parameter for GATK 3.1 </w:t>
      </w:r>
      <w:proofErr w:type="spellStart"/>
      <w:r>
        <w:rPr>
          <w:rFonts w:ascii="Arial" w:hAnsi="Arial" w:cs="Arial"/>
        </w:rPr>
        <w:t>UnifiedGenotyper</w:t>
      </w:r>
      <w:proofErr w:type="spellEnd"/>
      <w:r>
        <w:rPr>
          <w:rFonts w:ascii="Arial" w:hAnsi="Arial" w:cs="Arial"/>
        </w:rPr>
        <w:t xml:space="preserve"> </w:t>
      </w:r>
      <w:r w:rsidR="004B3D12">
        <w:fldChar w:fldCharType="begin"/>
      </w:r>
      <w:r>
        <w:instrText>ADDIN CSL_CITATION { "citationItems" : [ { "id" : "ITEM-1", "itemData" : { "DOI" : "10.1038/ng.806", "ISBN" : "1546-1718 (Electronic)\\r1061-4036 (Linking)", "ISSN" : "1061-4036", "PMID" : "21478889", "abstract" : "Recent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(\u223c4\u00d7) 1000 Genomes Project datasets.", "author" : [ { "dropping-particle" : "", "family" : "DePristo", "given" : "Mark a", "non-dropping-particle" : "", "parse-names" : false, "suffix" : "" }, { "dropping-particle" : "", "family" : "Banks", "given" : "Eric", "non-dropping-particle" : "", "parse-names" : false, "suffix" : "" }, { "dropping-particle" : "", "family" : "Poplin", "given" : "Ryan", "non-dropping-particle" : "", "parse-names" : false, "suffix" : "" }, { "dropping-particle" : "V", "family" : "Garimella", "given" : "Kiran", "non-dropping-particle" : "", "parse-names" : false, "suffix" : "" }, { "dropping-particle" : "", "family" : "Maguire", "given" : "Jared R", "non-dropping-particle" : "", "parse-names" : false, "suffix" : "" }, { "dropping-particle" : "", "family" : "Hartl", "given" : "Christopher", "non-dropping-particle" : "", "parse-names" : false, "suffix" : "" }, { "dropping-particle" : "", "family" : "Philippakis", "given" : "Anthony a", "non-dropping-particle" : "", "parse-names" : false, "suffix" : "" }, { "dropping-particle" : "", "family" : "Angel", "given" : "Guillermo", "non-dropping-particle" : "del", "parse-names" : false, "suffix" : "" }, { "dropping-particle" : "", "family" : "Rivas", "given" : "Manuel a", "non-dropping-particle" : "", "parse-names" : false, "suffix" : "" }, { "dropping-particle" : "", "family" : "Hanna", "given" : "Matt", "non-dropping-particle" : "", "parse-names" : false, "suffix" : "" }, { "dropping-particle" : "", "family" : "McKenna", "given" : "Aaron", "non-dropping-particle" : "", "parse-names" : false, "suffix" : "" }, { "dropping-particle" : "", "family" : "Fennell", "given" : "Tim J", "non-dropping-particle" : "", "parse-names" : false, "suffix" : "" }, { "dropping-particle" : "", "family" : "Kernytsky", "given" : "Andrew M", "non-dropping-particle" : "", "parse-names" : false, "suffix" : "" }, { "dropping-particle" : "", "family" : "Sivachenko", "given" : "Andrey Y", "non-dropping-particle" : "", "parse-names" : false, "suffix" : "" }, { "dropping-particle" : "", "family" : "Cibulskis", "given" : "Kristian", "non-dropping-particle" : "", "parse-names" : false, "suffix" : "" }, { "dropping-particle" : "", "family" : "Gabriel", "given" : "Stacey B", "non-dropping-particle" : "", "parse-names" : false, "suffix" : "" }, { "dropping-particle" : "", "family" : "Altshuler", "given" : "David", "non-dropping-particle" : "", "parse-names" : false, "suffix" : "" }, { "dropping-particle" : "", "family" : "Daly", "given" : "Mark J", "non-dropping-particle" : "", "parse-names" : false, "suffix" : "" } ], "container-title" : "Nature genetics", "id" : "ITEM-1", "issue" : "5", "issued" : { "date-parts" : [ [ "2011" ] ] }, "page" : "491-498", "title" : "A framework for variation discovery and genotyping using next-generation DNA sequencing data.", "type" : "article-journal", "volume" : "43" }, "uris" : [ "http://www.mendeley.com/documents/?uuid=bebadead-d71a-4686-a3dc-8ba279f0e6ed" ] } ], "mendeley" : { "formattedCitation" : "[3]", "plainTextFormattedCitation" : "[3]", "previouslyFormattedCitation" : "[3]" }, "properties" : { "noteIndex" : 0 }, "schema" : "https://github.com/citation-style-language/schema/raw/master/csl-citation.json" }</w:instrText>
      </w:r>
      <w:r w:rsidR="004B3D12">
        <w:fldChar w:fldCharType="separate"/>
      </w:r>
      <w:r>
        <w:rPr>
          <w:rFonts w:ascii="Arial" w:hAnsi="Arial" w:cs="Arial"/>
        </w:rPr>
        <w:t>[3]</w:t>
      </w:r>
      <w:r w:rsidR="004B3D12">
        <w:fldChar w:fldCharType="end"/>
      </w:r>
      <w:r>
        <w:rPr>
          <w:rFonts w:ascii="Arial" w:hAnsi="Arial" w:cs="Arial"/>
        </w:rPr>
        <w:t>. For variant calling, read numbers were down-sampled to 1,000 per position.</w:t>
      </w:r>
    </w:p>
    <w:p w:rsidR="0036663D" w:rsidRDefault="00691591" w:rsidP="00DA364A">
      <w:pPr>
        <w:spacing w:after="240" w:line="360" w:lineRule="auto"/>
        <w:jc w:val="both"/>
      </w:pPr>
      <w:r>
        <w:rPr>
          <w:rFonts w:ascii="Arial" w:hAnsi="Arial" w:cs="Arial"/>
        </w:rPr>
        <w:t>Variant calls were performed individually for each pool, and then merged into a common multi-sample .</w:t>
      </w:r>
      <w:proofErr w:type="spellStart"/>
      <w:r>
        <w:rPr>
          <w:rFonts w:ascii="Arial" w:hAnsi="Arial" w:cs="Arial"/>
        </w:rPr>
        <w:t>vcf</w:t>
      </w:r>
      <w:proofErr w:type="spellEnd"/>
      <w:r>
        <w:rPr>
          <w:rFonts w:ascii="Arial" w:hAnsi="Arial" w:cs="Arial"/>
        </w:rPr>
        <w:t xml:space="preserve"> file using GATK </w:t>
      </w:r>
      <w:proofErr w:type="spellStart"/>
      <w:r>
        <w:rPr>
          <w:rFonts w:ascii="Arial" w:hAnsi="Arial" w:cs="Arial"/>
        </w:rPr>
        <w:t>CombineVariants</w:t>
      </w:r>
      <w:proofErr w:type="spellEnd"/>
      <w:r w:rsidR="00DA364A">
        <w:rPr>
          <w:rFonts w:ascii="Arial" w:hAnsi="Arial" w:cs="Arial"/>
        </w:rPr>
        <w:t xml:space="preserve"> </w:t>
      </w:r>
      <w:r w:rsidR="004B3D12">
        <w:fldChar w:fldCharType="begin"/>
      </w:r>
      <w:r>
        <w:instrText>ADDIN CSL_CITATION { "citationItems" : [ { "id" : "ITEM-1", "itemData" : { "DOI" : "10.1038/ng.806", "ISBN" : "1546-1718 (Electronic)\\r1061-4036 (Linking)", "ISSN" : "1061-4036", "PMID" : "21478889", "abstract" : "Recent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(\u223c4\u00d7) 1000 Genomes Project datasets.", "author" : [ { "dropping-particle" : "", "family" : "DePristo", "given" : "Mark a", "non-dropping-particle" : "", "parse-names" : false, "suffix" : "" }, { "dropping-particle" : "", "family" : "Banks", "given" : "Eric", "non-dropping-particle" : "", "parse-names" : false, "suffix" : "" }, { "dropping-particle" : "", "family" : "Poplin", "given" : "Ryan", "non-dropping-particle" : "", "parse-names" : false, "suffix" : "" }, { "dropping-particle" : "V", "family" : "Garimella", "given" : "Kiran", "non-dropping-particle" : "", "parse-names" : false, "suffix" : "" }, { "dropping-particle" : "", "family" : "Maguire", "given" : "Jared R", "non-dropping-particle" : "", "parse-names" : false, "suffix" : "" }, { "dropping-particle" : "", "family" : "Hartl", "given" : "Christopher", "non-dropping-particle" : "", "parse-names" : false, "suffix" : "" }, { "dropping-particle" : "", "family" : "Philippakis", "given" : "Anthony a", "non-dropping-particle" : "", "parse-names" : false, "suffix" : "" }, { "dropping-particle" : "", "family" : "Angel", "given" : "Guillermo", "non-dropping-particle" : "del", "parse-names" : false, "suffix" : "" }, { "dropping-particle" : "", "family" : "Rivas", "given" : "Manuel a", "non-dropping-particle" : "", "parse-names" : false, "suffix" : "" }, { "dropping-particle" : "", "family" : "Hanna", "given" : "Matt", "non-dropping-particle" : "", "parse-names" : false, "suffix" : "" }, { "dropping-particle" : "", "family" : "McKenna", "given" : "Aaron", "non-dropping-particle" : "", "parse-names" : false, "suffix" : "" }, { "dropping-particle" : "", "family" : "Fennell", "given" : "Tim J", "non-dropping-particle" : "", "parse-names" : false, "suffix" : "" }, { "dropping-particle" : "", "family" : "Kernytsky", "given" : "Andrew M", "non-dropping-particle" : "", "parse-names" : false, "suffix" : "" }, { "dropping-particle" : "", "family" : "Sivachenko", "given" : "Andrey Y", "non-dropping-particle" : "", "parse-names" : false, "suffix" : "" }, { "dropping-particle" : "", "family" : "Cibulskis", "given" : "Kristian", "non-dropping-particle" : "", "parse-names" : false, "suffix" : "" }, { "dropping-particle" : "", "family" : "Gabriel", "given" : "Stacey B", "non-dropping-particle" : "", "parse-names" : false, "suffix" : "" }, { "dropping-particle" : "", "family" : "Altshuler", "given" : "David", "non-dropping-particle" : "", "parse-names" : false, "suffix" : "" }, { "dropping-particle" : "", "family" : "Daly", "given" : "Mark J", "non-dropping-particle" : "", "parse-names" : false, "suffix" : "" } ], "container-title" : "Nature genetics", "id" : "ITEM-1", "issue" : "5", "issued" : { "date-parts" : [ [ "2011" ] ] }, "page" : "491-498", "title" : "A framework for variation discovery and genotyping using next-generation DNA sequencing data.", "type" : "article-journal", "volume" : "43" }, "uris" : [ "http://www.mendeley.com/documents/?uuid=bebadead-d71a-4686-a3dc-8ba279f0e6ed" ] } ], "mendeley" : { "formattedCitation" : "[3]", "plainTextFormattedCitation" : "[3]", "previouslyFormattedCitation" : "[3]" }, "properties" : { "noteIndex" : 0 }, "schema" : "https://github.com/citation-style-language/schema/raw/master/csl-citation.json" }</w:instrText>
      </w:r>
      <w:r w:rsidR="004B3D12">
        <w:fldChar w:fldCharType="separate"/>
      </w:r>
      <w:bookmarkStart w:id="1" w:name="__Fieldmark__1385_1930984081"/>
      <w:r>
        <w:rPr>
          <w:rFonts w:ascii="Arial" w:hAnsi="Arial" w:cs="Arial"/>
        </w:rPr>
        <w:t>[3]</w:t>
      </w:r>
      <w:r w:rsidR="004B3D12">
        <w:fldChar w:fldCharType="end"/>
      </w:r>
      <w:bookmarkEnd w:id="1"/>
      <w:r>
        <w:rPr>
          <w:rFonts w:ascii="Arial" w:hAnsi="Arial" w:cs="Arial"/>
        </w:rPr>
        <w:t>. The absence of some variants in certain pools was confirmed in a second round of single pool variant calling restricted to the overall list of variant positions in the merged .</w:t>
      </w:r>
      <w:proofErr w:type="spellStart"/>
      <w:r>
        <w:rPr>
          <w:rFonts w:ascii="Arial" w:hAnsi="Arial" w:cs="Arial"/>
        </w:rPr>
        <w:t>vcf</w:t>
      </w:r>
      <w:proofErr w:type="spellEnd"/>
      <w:r>
        <w:rPr>
          <w:rFonts w:ascii="Arial" w:hAnsi="Arial" w:cs="Arial"/>
        </w:rPr>
        <w:t xml:space="preserve"> file. Subsequently, results were merged again. Functional annotations were added using </w:t>
      </w:r>
      <w:proofErr w:type="spellStart"/>
      <w:r>
        <w:rPr>
          <w:rFonts w:ascii="Arial" w:hAnsi="Arial" w:cs="Arial"/>
        </w:rPr>
        <w:t>snpEff</w:t>
      </w:r>
      <w:proofErr w:type="spellEnd"/>
      <w:r>
        <w:rPr>
          <w:rFonts w:ascii="Arial" w:hAnsi="Arial" w:cs="Arial"/>
        </w:rPr>
        <w:t xml:space="preserve"> </w:t>
      </w:r>
      <w:r w:rsidR="004B3D12">
        <w:fldChar w:fldCharType="begin"/>
      </w:r>
      <w:r>
        <w:instrText>ADDIN CSL_CITATION { "citationItems" : [ { "id" : "ITEM-1", "itemData" : { "abstract" : "We describe a new computer program, SnpEff, for rapidly categorizing the effects of single nucleotide polymorphisms (SNPs) and other variants such as multiple nucleotide polymorphism (MNPs) and insertion-deletions (InDels), in whole genome sequences. Once a genome is sequenced, the SnpEff program can be used to annotate and classify genetic polymorphisms based on their effects on annotated genes, such as synonymous or non-synonymous SNPs, start codon gains or losses, stop codon gains or losses; or based on their genomic locations, such as intronic, 5' untranslated region (5' UTR), 3' UTR, upstream, downstream or intergenic regions. Here the use of SnpEff is illustrated by annotating ~356,660 candidate SNPs in ~117 Mb unique sequences, representing a substitution rate of ~1/305 nucleotides, between the Drosophila melanogaster w1118; iso-2; iso-3 strain and the reference y1 ; cn1 bw1 sp1 strain. We show that ~15,842 SNPs are synonymous and ~4,467 SNPs are non-synonymous (N/S ~0.28) and the remainder are in other categories, such as stop codon gains (38 SNPs), stop codon losses (8 SNPs) and start codon gains (297 SNPs) in the 5' UTR. We found, as expected, that the SNP frequency is proportional to the recombination frequency (i.e., highest in the middle of chromosome arms). We also found that start-gained and stop-lost SNPs in Drosophila melanogaster often encode N-terminal and C-terminal amino acids that are conserved in other Drosophila species. This suggests that the 5' and 3' UTRs are reservoirs of cryptic genetic variation that can be used multiple times during the evolution of the Drosophila genus. At this time, SnpEff has been set up for annotating DNA polymorphisms of over 320 genome versions of multiple species including the human genome. It has already been used by over 50 institutions and universities in the bioinformatics community. Tools such as SnpEff are valuable because, as sequencing become", "author" : [ { "dropping-particle" : "", "family" : "Cingolani", "given" : "Pablo", "non-dropping-particle" : "", "parse-names" : false, "suffix" : "" }, { "dropping-particle" : "", "family" : "Platts", "given" : "Adrian", "non-dropping-particle" : "", "parse-names" : false, "suffix" : "" }, { "dropping-particle" : "", "family" : "Wang", "given" : "Le Lily", "non-dropping-particle" : "", "parse-names" : false, "suffix" : "" }, { "dropping-particle" : "", "family" : "Coon", "given" : "Melissa", "non-dropping-particle" : "", "parse-names" : false, "suffix" : "" }, { "dropping-particle" : "", "family" : "Nguyen", "given" : "Tung", "non-dropping-particle" : "", "parse-names" : false, "suffix" : "" }, { "dropping-particle" : "", "family" : "Wang", "given" : "Luan", "non-dropping-particle" : "", "parse-names" : false, "suffix" : "" }, { "dropping-particle" : "", "family" : "Land", "given" : "Susan J", "non-dropping-particle" : "", "parse-names" : false, "suffix" : "" }, { "dropping-particle" : "", "family" : "Ruden", "given" : "Douglas M", "non-dropping-particle" : "", "parse-names" : false, "suffix" : "" }, { "dropping-particle" : "", "family" : "Lu", "given" : "Xiangyi", "non-dropping-particle" : "", "parse-names" : false, "suffix" : "" } ], "container-title" : "Fly", "id" : "ITEM-1", "issue" : "2", "issued" : { "date-parts" : [ [ "2012" ] ] }, "page" : "1-13", "title" : "A program for annotating and predicting the effects of single nucleotide polymorphisms, SnpEff: SNPs in the genome of Drosophila melanogaster strain w1118; iso-2; iso-3", "type" : "article-journal", "volume" : "6" }, "uris" : [ "http://www.mendeley.com/documents/?uuid=1d7a54c7-0e57-4d0c-afc4-764a988de6ca" ] } ], "mendeley" : { "formattedCitation" : "[4]", "plainTextFormattedCitation" : "[4]", "previouslyFormattedCitation" : "[4]" }, "properties" : { "noteIndex" : 0 }, "schema" : "https://github.com/citation-style-language/schema/raw/master/csl-citation.json" }</w:instrText>
      </w:r>
      <w:r w:rsidR="004B3D12">
        <w:fldChar w:fldCharType="separate"/>
      </w:r>
      <w:bookmarkStart w:id="2" w:name="__Fieldmark__1403_1930984081"/>
      <w:r>
        <w:rPr>
          <w:rFonts w:ascii="Arial" w:hAnsi="Arial" w:cs="Arial"/>
        </w:rPr>
        <w:t>[4]</w:t>
      </w:r>
      <w:r w:rsidR="004B3D12">
        <w:fldChar w:fldCharType="end"/>
      </w:r>
      <w:bookmarkEnd w:id="2"/>
      <w:r>
        <w:rPr>
          <w:rFonts w:ascii="Arial" w:hAnsi="Arial" w:cs="Arial"/>
        </w:rPr>
        <w:t xml:space="preserve"> with the Sscrofa10.2.69 database, and variants were classified according to their predicted impact as High (H), Moderate (M), Low (L) and Modifier. Porcine </w:t>
      </w:r>
      <w:proofErr w:type="spellStart"/>
      <w:r>
        <w:rPr>
          <w:rFonts w:ascii="Arial" w:hAnsi="Arial" w:cs="Arial"/>
        </w:rPr>
        <w:t>dbSNP</w:t>
      </w:r>
      <w:proofErr w:type="spellEnd"/>
      <w:r>
        <w:rPr>
          <w:rFonts w:ascii="Arial" w:hAnsi="Arial" w:cs="Arial"/>
        </w:rPr>
        <w:t xml:space="preserve"> version 138 and porcine SIFT scores and deleteriousness prediction were annotated using </w:t>
      </w:r>
      <w:proofErr w:type="spellStart"/>
      <w:r>
        <w:rPr>
          <w:rFonts w:ascii="Arial" w:hAnsi="Arial" w:cs="Arial"/>
        </w:rPr>
        <w:t>snpSift</w:t>
      </w:r>
      <w:proofErr w:type="spellEnd"/>
      <w:r>
        <w:rPr>
          <w:rFonts w:ascii="Arial" w:hAnsi="Arial" w:cs="Arial"/>
        </w:rPr>
        <w:t xml:space="preserve"> </w:t>
      </w:r>
      <w:r w:rsidR="004B3D12">
        <w:fldChar w:fldCharType="begin"/>
      </w:r>
      <w:r>
        <w:instrText>ADDIN CSL_CITATION { "citationItems" : [ { "id" : "ITEM-1", "itemData" : { "DOI" : "10.3389/fgene.2012.00035", "ISBN" : "1664-8021 (Electronic)\r1664-8021 (Linking)", "ISSN" : "16648021", "PMID" : "22435069", "abstract" : "This paper describes a new program SnpSift for filtering differential DNA sequence variants between two or more experimental genomes after genotoxic chemical exposure. Here, we illustrate how SnpSift can be used to identify candidate phenotype-relevant variants including single nucleotide polymorphisms, multiple nucleotide polymorphisms, insertions, and deletions (InDels) in mutant strains isolated from genome-wide chemical mutagenesis of Drosophila melanogaster. First, the genomes of two independently isolated mutant fly strains that are allelic for a novel recessive male-sterile locus generated by genotoxic chemical exposure were sequenced using the Illumina next-generation DNA sequencer to obtain 20- to 29-fold coverage of the euchromatic sequences. The sequencing reads were processed and variants were called using standard bioinformatic tools. Next, SnpEff was used to annotate all sequence variants and their potential mutational effects on associated genes. Then, SnpSift was used to filter and select differential variants that potentially disrupt a common gene in the two allelic mutant strains. The potential causative DNA lesions were partially validated by capillary sequencing of polymerase chain reaction-amplified DNA in the genetic interval as defined by meiotic mapping and deletions that remove defined regions of the chromosome. Of the five candidate genes located in the genetic interval, the Pka-like gene CG12069 was found to carry a separate pre-mature stop codon mutation in each of the two allelic mutants whereas the other four candidate genes within the interval have wild-type sequences. The Pka-like gene is therefore a strong candidate gene for the male-sterile locus. These results demonstrate that combining SnpEff and SnpSift can expedite the identification of candidate phenotype-causative mutations in chemically mutagenized Drosophila strains. This technique can also be used to characterize the variety of mutations generated by genotoxic chemicals.", "author" : [ { "dropping-particle" : "", "family" : "Cingolani", "given" : "Pablo", "non-dropping-particle" : "", "parse-names" : false, "suffix" : "" }, { "dropping-particle" : "", "family" : "Patel", "given" : "Viral M.", "non-dropping-particle" : "", "parse-names" : false, "suffix" : "" }, { "dropping-particle" : "", "family" : "Coon", "given" : "Melissa", "non-dropping-particle" : "", "parse-names" : false, "suffix" : "" }, { "dropping-particle" : "", "family" : "Nguyen", "given" : "Tung", "non-dropping-particle" : "", "parse-names" : false, "suffix" : "" }, { "dropping-particle" : "", "family" : "Land", "given" : "Susan J.", "non-dropping-particle" : "", "parse-names" : false, "suffix" : "" }, { "dropping-particle" : "", "family" : "Ruden", "given" : "Douglas M.", "non-dropping-particle" : "", "parse-names" : false, "suffix" : "" }, { "dropping-particle" : "", "family" : "Lu", "given" : "Xiangyi", "non-dropping-particle" : "", "parse-names" : false, "suffix" : "" } ], "container-title" : "Frontiers in Genetics", "id" : "ITEM-1", "issue" : "March", "issued" : { "date-parts" : [ [ "2012" ] ] }, "page" : "1-9", "title" : "Using Drosophila melanogaster as a model for genotoxic chemical mutational studies with a new program, SnpSift", "type" : "article-journal", "volume" : "3" }, "uris" : [ "http://www.mendeley.com/documents/?uuid=3d0a1827-3e75-4a7e-927e-b41e38643e52" ] } ], "mendeley" : { "formattedCitation" : "[5]", "plainTextFormattedCitation" : "[5]", "previouslyFormattedCitation" : "[5]" }, "properties" : { "noteIndex" : 0 }, "schema" : "https://github.com/citation-style-language/schema/raw/master/csl-citation.json" }</w:instrText>
      </w:r>
      <w:r w:rsidR="004B3D12">
        <w:fldChar w:fldCharType="separate"/>
      </w:r>
      <w:bookmarkStart w:id="3" w:name="__Fieldmark__1415_1930984081"/>
      <w:r>
        <w:rPr>
          <w:rFonts w:ascii="Arial" w:hAnsi="Arial" w:cs="Arial"/>
        </w:rPr>
        <w:t>[5]</w:t>
      </w:r>
      <w:r w:rsidR="004B3D12">
        <w:fldChar w:fldCharType="end"/>
      </w:r>
      <w:bookmarkEnd w:id="3"/>
      <w:r>
        <w:rPr>
          <w:rFonts w:ascii="Arial" w:hAnsi="Arial" w:cs="Arial"/>
        </w:rPr>
        <w:t xml:space="preserve"> and the </w:t>
      </w:r>
      <w:proofErr w:type="spellStart"/>
      <w:r>
        <w:rPr>
          <w:rFonts w:ascii="Arial" w:hAnsi="Arial" w:cs="Arial"/>
        </w:rPr>
        <w:t>Ensembl</w:t>
      </w:r>
      <w:proofErr w:type="spellEnd"/>
      <w:r>
        <w:rPr>
          <w:rFonts w:ascii="Arial" w:hAnsi="Arial" w:cs="Arial"/>
        </w:rPr>
        <w:t xml:space="preserve"> Variant Effect Predictor (VEP) online tool (</w:t>
      </w:r>
      <w:hyperlink r:id="rId7">
        <w:r>
          <w:rPr>
            <w:rStyle w:val="InternetLink"/>
            <w:rFonts w:ascii="Arial" w:hAnsi="Arial" w:cs="Arial"/>
          </w:rPr>
          <w:t>http://www.ensembl.org/Tools/VEP</w:t>
        </w:r>
      </w:hyperlink>
      <w:r>
        <w:rPr>
          <w:rFonts w:ascii="Arial" w:hAnsi="Arial" w:cs="Arial"/>
        </w:rPr>
        <w:t>). M variants were further classified as deleterious (</w:t>
      </w:r>
      <w:proofErr w:type="spellStart"/>
      <w:r>
        <w:rPr>
          <w:rFonts w:ascii="Arial" w:hAnsi="Arial" w:cs="Arial"/>
        </w:rPr>
        <w:t>Mdel</w:t>
      </w:r>
      <w:proofErr w:type="spellEnd"/>
      <w:r>
        <w:rPr>
          <w:rFonts w:ascii="Arial" w:hAnsi="Arial" w:cs="Arial"/>
        </w:rPr>
        <w:t>) or tolerated (</w:t>
      </w:r>
      <w:proofErr w:type="spellStart"/>
      <w:r>
        <w:rPr>
          <w:rFonts w:ascii="Arial" w:hAnsi="Arial" w:cs="Arial"/>
        </w:rPr>
        <w:t>Mtol</w:t>
      </w:r>
      <w:proofErr w:type="spellEnd"/>
      <w:r>
        <w:rPr>
          <w:rFonts w:ascii="Arial" w:hAnsi="Arial" w:cs="Arial"/>
        </w:rPr>
        <w:t xml:space="preserve">) according to SIFT. TLR genes and the original target region were annotated using </w:t>
      </w:r>
      <w:proofErr w:type="spellStart"/>
      <w:r>
        <w:rPr>
          <w:rFonts w:ascii="Arial" w:hAnsi="Arial" w:cs="Arial"/>
        </w:rPr>
        <w:t>vcftools</w:t>
      </w:r>
      <w:proofErr w:type="spellEnd"/>
      <w:r>
        <w:rPr>
          <w:rFonts w:ascii="Arial" w:hAnsi="Arial" w:cs="Arial"/>
        </w:rPr>
        <w:t xml:space="preserve"> </w:t>
      </w:r>
      <w:r w:rsidR="004B3D12">
        <w:fldChar w:fldCharType="begin"/>
      </w:r>
      <w:r>
        <w:instrText>ADDIN CSL_CITATION { "citationItems" : [ { "id" : "ITEM-1", "itemData" : { "DOI" : "10.1093/bioinformatics/btr330", "ISBN" : "1367-4811 (Electronic)\\n1367-4803 (Linking)", "ISSN" : "13674803", "PMID" : "21653522", "abstract" : "SUMMARY: The variant call format (VCF) is a generic format for storing DNA polymorphism data such as SNPs, insertions, deletions and structural variants, together with rich annotations. VCF is usually stored in a compressed manner and can be indexed for fast data retrieval of variants from a range of positions on the reference genome. The format was developed for the 1000 Genomes Project, and has also been adopted by other projects such as UK10K, dbSNP and the NHLBI Exome Project. VCFtools is a software suite that implements various utilities for processing VCF files, including validation, merging, comparing and also provides a general Perl API. AVAILABILITY: http://vcftools.sourceforge.net", "author" : [ { "dropping-particle" : "", "family" : "Danecek", "given" : "Petr", "non-dropping-particle" : "", "parse-names" : false, "suffix" : "" }, { "dropping-particle" : "", "family" : "Auton", "given" : "Adam", "non-dropping-particle" : "", "parse-names" : false, "suffix" : "" }, { "dropping-particle" : "", "family" : "Abecasis", "given" : "Goncalo", "non-dropping-particle" : "", "parse-names" : false, "suffix" : "" }, { "dropping-particle" : "", "family" : "Albers", "given" : "Cornelis a.", "non-dropping-particle" : "", "parse-names" : false, "suffix" : "" }, { "dropping-particle" : "", "family" : "Banks", "given" : "Eric", "non-dropping-particle" : "", "parse-names" : false, "suffix" : "" }, { "dropping-particle" : "", "family" : "DePristo", "given" : "Mark a.", "non-dropping-particle" : "", "parse-names" : false, "suffix" : "" }, { "dropping-particle" : "", "family" : "Handsaker", "given" : "Robert E.", "non-dropping-particle" : "", "parse-names" : false, "suffix" : "" }, { "dropping-particle" : "", "family" : "Lunter", "given" : "Gerton", "non-dropping-particle" : "", "parse-names" : false, "suffix" : "" }, { "dropping-particle" : "", "family" : "Marth", "given" : "Gabor T.", "non-dropping-particle" : "", "parse-names" : false, "suffix" : "" }, { "dropping-particle" : "", "family" : "Sherry", "given" : "Stephen T.", "non-dropping-particle" : "", "parse-names" : false, "suffix" : "" }, { "dropping-particle" : "", "family" : "McVean", "given" : "Gilean", "non-dropping-particle" : "", "parse-names" : false, "suffix" : "" }, { "dropping-particle" : "", "family" : "Durbin", "given" : "Richard", "non-dropping-particle" : "", "parse-names" : false, "suffix" : "" } ], "container-title" : "Bioinformatics", "id" : "ITEM-1", "issue" : "15", "issued" : { "date-parts" : [ [ "2011" ] ] }, "page" : "2156-2158", "title" : "The variant call format and VCFtools", "type" : "article-journal", "volume" : "27" }, "uris" : [ "http://www.mendeley.com/documents/?uuid=81547a1d-9259-432c-9a2e-7d7fa1d09521" ] } ], "mendeley" : { "formattedCitation" : "[6]", "plainTextFormattedCitation" : "[6]", "previouslyFormattedCitation" : "[6]" }, "properties" : { "noteIndex" : 0 }, "schema" : "https://github.com/citation-style-language/schema/raw/master/csl-citation.json" }</w:instrText>
      </w:r>
      <w:r w:rsidR="004B3D12">
        <w:fldChar w:fldCharType="separate"/>
      </w:r>
      <w:bookmarkStart w:id="4" w:name="__Fieldmark__1434_1930984081"/>
      <w:r>
        <w:rPr>
          <w:rFonts w:ascii="Arial" w:hAnsi="Arial" w:cs="Arial"/>
        </w:rPr>
        <w:t>[6]</w:t>
      </w:r>
      <w:r w:rsidR="004B3D12">
        <w:fldChar w:fldCharType="end"/>
      </w:r>
      <w:bookmarkEnd w:id="4"/>
      <w:r>
        <w:rPr>
          <w:rFonts w:ascii="Arial" w:hAnsi="Arial" w:cs="Arial"/>
        </w:rPr>
        <w:t>. The number of mapped reads carrying each allele at variant positions in the merged common .</w:t>
      </w:r>
      <w:proofErr w:type="spellStart"/>
      <w:r>
        <w:rPr>
          <w:rFonts w:ascii="Arial" w:hAnsi="Arial" w:cs="Arial"/>
        </w:rPr>
        <w:t>vcf</w:t>
      </w:r>
      <w:proofErr w:type="spellEnd"/>
      <w:r>
        <w:rPr>
          <w:rFonts w:ascii="Arial" w:hAnsi="Arial" w:cs="Arial"/>
        </w:rPr>
        <w:t xml:space="preserve"> file were annotated using GATK Variant Annotator </w:t>
      </w:r>
      <w:r w:rsidR="004B3D12">
        <w:fldChar w:fldCharType="begin"/>
      </w:r>
      <w:r>
        <w:instrText>ADDIN CSL_CITATION { "citationItems" : [ { "id" : "ITEM-1", "itemData" : { "DOI" : "10.1038/ng.806", "ISBN" : "1546-1718 (Electronic)\\r1061-4036 (Linking)", "ISSN" : "1061-4036", "PMID" : "21478889", "abstract" : "Recent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(\u223c4\u00d7) 1000 Genomes Project datasets.", "author" : [ { "dropping-particle" : "", "family" : "DePristo", "given" : "Mark a", "non-dropping-particle" : "", "parse-names" : false, "suffix" : "" }, { "dropping-particle" : "", "family" : "Banks", "given" : "Eric", "non-dropping-particle" : "", "parse-names" : false, "suffix" : "" }, { "dropping-particle" : "", "family" : "Poplin", "given" : "Ryan", "non-dropping-particle" : "", "parse-names" : false, "suffix" : "" }, { "dropping-particle" : "V", "family" : "Garimella", "given" : "Kiran", "non-dropping-particle" : "", "parse-names" : false, "suffix" : "" }, { "dropping-particle" : "", "family" : "Maguire", "given" : "Jared R", "non-dropping-particle" : "", "parse-names" : false, "suffix" : "" }, { "dropping-particle" : "", "family" : "Hartl", "given" : "Christopher", "non-dropping-particle" : "", "parse-names" : false, "suffix" : "" }, { "dropping-particle" : "", "family" : "Philippakis", "given" : "Anthony a", "non-dropping-particle" : "", "parse-names" : false, "suffix" : "" }, { "dropping-particle" : "", "family" : "Angel", "given" : "Guillermo", "non-dropping-particle" : "del", "parse-names" : false, "suffix" : "" }, { "dropping-particle" : "", "family" : "Rivas", "given" : "Manuel a", "non-dropping-particle" : "", "parse-names" : false, "suffix" : "" }, { "dropping-particle" : "", "family" : "Hanna", "given" : "Matt", "non-dropping-particle" : "", "parse-names" : false, "suffix" : "" }, { "dropping-particle" : "", "family" : "McKenna", "given" : "Aaron", "non-dropping-particle" : "", "parse-names" : false, "suffix" : "" }, { "dropping-particle" : "", "family" : "Fennell", "given" : "Tim J", "non-dropping-particle" : "", "parse-names" : false, "suffix" : "" }, { "dropping-particle" : "", "family" : "Kernytsky", "given" : "Andrew M", "non-dropping-particle" : "", "parse-names" : false, "suffix" : "" }, { "dropping-particle" : "", "family" : "Sivachenko", "given" : "Andrey Y", "non-dropping-particle" : "", "parse-names" : false, "suffix" : "" }, { "dropping-particle" : "", "family" : "Cibulskis", "given" : "Kristian", "non-dropping-particle" : "", "parse-names" : false, "suffix" : "" }, { "dropping-particle" : "", "family" : "Gabriel", "given" : "Stacey B", "non-dropping-particle" : "", "parse-names" : false, "suffix" : "" }, { "dropping-particle" : "", "family" : "Altshuler", "given" : "David", "non-dropping-particle" : "", "parse-names" : false, "suffix" : "" }, { "dropping-particle" : "", "family" : "Daly", "given" : "Mark J", "non-dropping-particle" : "", "parse-names" : false, "suffix" : "" } ], "container-title" : "Nature genetics", "id" : "ITEM-1", "issue" : "5", "issued" : { "date-parts" : [ [ "2011" ] ] }, "page" : "491-498", "title" : "A framework for variation discovery and genotyping using next-generation DNA sequencing data.", "type" : "article-journal", "volume" : "43" }, "uris" : [ "http://www.mendeley.com/documents/?uuid=bebadead-d71a-4686-a3dc-8ba279f0e6ed" ] } ], "mendeley" : { "formattedCitation" : "[3]", "plainTextFormattedCitation" : "[3]", "previouslyFormattedCitation" : "[3]" }, "properties" : { "noteIndex" : 0 }, "schema" : "https://github.com/citation-style-language/schema/raw/master/csl-citation.json" }</w:instrText>
      </w:r>
      <w:r w:rsidR="004B3D12">
        <w:fldChar w:fldCharType="separate"/>
      </w:r>
      <w:bookmarkStart w:id="5" w:name="__Fieldmark__1446_1930984081"/>
      <w:r>
        <w:rPr>
          <w:rFonts w:ascii="Arial" w:hAnsi="Arial" w:cs="Arial"/>
        </w:rPr>
        <w:t>[3]</w:t>
      </w:r>
      <w:r w:rsidR="004B3D12">
        <w:fldChar w:fldCharType="end"/>
      </w:r>
      <w:bookmarkEnd w:id="5"/>
      <w:r>
        <w:rPr>
          <w:rFonts w:ascii="Arial" w:hAnsi="Arial" w:cs="Arial"/>
        </w:rPr>
        <w:t>. We used the proportion of reads carrying each allele to calculate the frequency of the alternative allele (</w:t>
      </w:r>
      <w:proofErr w:type="spellStart"/>
      <w:r>
        <w:rPr>
          <w:rFonts w:ascii="Arial" w:hAnsi="Arial" w:cs="Arial"/>
        </w:rPr>
        <w:t>pAAF</w:t>
      </w:r>
      <w:proofErr w:type="spellEnd"/>
      <w:r>
        <w:rPr>
          <w:rFonts w:ascii="Arial" w:hAnsi="Arial" w:cs="Arial"/>
        </w:rPr>
        <w:t>).</w:t>
      </w:r>
    </w:p>
    <w:p w:rsidR="0036663D" w:rsidRDefault="0036663D" w:rsidP="00DA364A">
      <w:pPr>
        <w:spacing w:after="240" w:line="360" w:lineRule="auto"/>
        <w:jc w:val="both"/>
        <w:rPr>
          <w:rFonts w:ascii="Arial" w:hAnsi="Arial" w:cs="Arial"/>
        </w:rPr>
      </w:pPr>
    </w:p>
    <w:p w:rsidR="0036663D" w:rsidRDefault="00691591" w:rsidP="00DA364A">
      <w:pPr>
        <w:spacing w:after="240" w:line="360" w:lineRule="auto"/>
        <w:jc w:val="both"/>
      </w:pPr>
      <w:proofErr w:type="gramStart"/>
      <w:r>
        <w:rPr>
          <w:rFonts w:ascii="Arial" w:hAnsi="Arial" w:cs="Arial"/>
          <w:b/>
        </w:rPr>
        <w:lastRenderedPageBreak/>
        <w:t>Identification of breed-specific variants.</w:t>
      </w:r>
      <w:proofErr w:type="gramEnd"/>
      <w:r>
        <w:rPr>
          <w:rFonts w:ascii="Arial" w:hAnsi="Arial" w:cs="Arial"/>
          <w:b/>
        </w:rPr>
        <w:t xml:space="preserve"> </w:t>
      </w:r>
      <w:r>
        <w:rPr>
          <w:rFonts w:ascii="Arial" w:hAnsi="Arial" w:cs="Arial"/>
        </w:rPr>
        <w:t xml:space="preserve">We searched for allelic variants that were uniquely present in one breed and at a </w:t>
      </w:r>
      <w:proofErr w:type="spellStart"/>
      <w:r>
        <w:rPr>
          <w:rFonts w:ascii="Arial" w:hAnsi="Arial" w:cs="Arial"/>
        </w:rPr>
        <w:t>pAAF</w:t>
      </w:r>
      <w:proofErr w:type="spellEnd"/>
      <w:r>
        <w:rPr>
          <w:rFonts w:ascii="Arial" w:hAnsi="Arial" w:cs="Arial"/>
        </w:rPr>
        <w:t xml:space="preserve"> ≥ 0.</w:t>
      </w:r>
      <w:r w:rsidR="00721207">
        <w:rPr>
          <w:rFonts w:ascii="Arial" w:hAnsi="Arial" w:cs="Arial"/>
        </w:rPr>
        <w:t xml:space="preserve">5 </w:t>
      </w:r>
      <w:r>
        <w:rPr>
          <w:rFonts w:ascii="Arial" w:hAnsi="Arial" w:cs="Arial"/>
        </w:rPr>
        <w:t>as these could be considered potentially breed-specific.</w:t>
      </w:r>
    </w:p>
    <w:p w:rsidR="0036663D" w:rsidRDefault="0036663D" w:rsidP="00DA364A">
      <w:pPr>
        <w:spacing w:after="240" w:line="360" w:lineRule="auto"/>
        <w:jc w:val="both"/>
        <w:rPr>
          <w:rFonts w:ascii="Arial" w:hAnsi="Arial" w:cs="Arial"/>
          <w:b/>
        </w:rPr>
      </w:pPr>
    </w:p>
    <w:p w:rsidR="0036663D" w:rsidRDefault="00691591" w:rsidP="00DA364A">
      <w:pPr>
        <w:spacing w:after="240" w:line="360" w:lineRule="auto"/>
        <w:jc w:val="both"/>
      </w:pPr>
      <w:proofErr w:type="spellStart"/>
      <w:r>
        <w:rPr>
          <w:rFonts w:ascii="Arial" w:hAnsi="Arial" w:cs="Arial"/>
          <w:b/>
        </w:rPr>
        <w:t>OpenArray</w:t>
      </w:r>
      <w:proofErr w:type="spellEnd"/>
      <w:r>
        <w:rPr>
          <w:rFonts w:ascii="Arial" w:hAnsi="Arial" w:cs="Arial"/>
          <w:b/>
        </w:rPr>
        <w:t xml:space="preserve"> design, genotyping and variant validation. </w:t>
      </w:r>
      <w:r>
        <w:rPr>
          <w:rFonts w:ascii="Arial" w:hAnsi="Arial" w:cs="Arial"/>
        </w:rPr>
        <w:t xml:space="preserve">In order to validate the variants with the most likely impact on TLR protein sequence, and to develop a genotyping solution to be employed in future association studies, we developed a genotyping array containing 126 TLR variants detected in the sequencing experiment. We designed the </w:t>
      </w:r>
      <w:proofErr w:type="spellStart"/>
      <w:r>
        <w:rPr>
          <w:rFonts w:ascii="Arial" w:hAnsi="Arial" w:cs="Arial"/>
        </w:rPr>
        <w:t>TaqMan</w:t>
      </w:r>
      <w:proofErr w:type="spellEnd"/>
      <w:r>
        <w:rPr>
          <w:rFonts w:ascii="Arial" w:hAnsi="Arial" w:cs="Arial"/>
        </w:rPr>
        <w:t xml:space="preserve">® probes for the </w:t>
      </w:r>
      <w:proofErr w:type="spellStart"/>
      <w:r>
        <w:rPr>
          <w:rFonts w:ascii="Arial" w:hAnsi="Arial" w:cs="Arial"/>
        </w:rPr>
        <w:t>OpenArray</w:t>
      </w:r>
      <w:proofErr w:type="spellEnd"/>
      <w:r>
        <w:rPr>
          <w:rFonts w:ascii="Arial" w:hAnsi="Arial" w:cs="Arial"/>
        </w:rPr>
        <w:t xml:space="preserve">® Real-Time technology for Genotyping (Life Technologies) using the online Custom Assay Design tool. This design requires the absence of DNA variants in the 2 </w:t>
      </w:r>
      <w:proofErr w:type="spellStart"/>
      <w:r>
        <w:rPr>
          <w:rFonts w:ascii="Arial" w:hAnsi="Arial" w:cs="Arial"/>
        </w:rPr>
        <w:t>bp</w:t>
      </w:r>
      <w:proofErr w:type="spellEnd"/>
      <w:r>
        <w:rPr>
          <w:rFonts w:ascii="Arial" w:hAnsi="Arial" w:cs="Arial"/>
        </w:rPr>
        <w:t xml:space="preserve"> vicinity of the target variant, and there are some constrains on the probe’s melting temperature. As a consequence, we could not design assays for all the variants.</w:t>
      </w:r>
    </w:p>
    <w:p w:rsidR="0036663D" w:rsidRDefault="00691591" w:rsidP="00DA364A">
      <w:pPr>
        <w:spacing w:after="240" w:line="360" w:lineRule="auto"/>
        <w:jc w:val="both"/>
        <w:rPr>
          <w:rFonts w:ascii="Arial" w:hAnsi="Arial" w:cs="Arial"/>
        </w:rPr>
      </w:pPr>
      <w:r>
        <w:rPr>
          <w:rFonts w:ascii="Arial" w:hAnsi="Arial" w:cs="Arial"/>
        </w:rPr>
        <w:t xml:space="preserve">The genotyping was performed in a </w:t>
      </w:r>
      <w:proofErr w:type="spellStart"/>
      <w:r>
        <w:rPr>
          <w:rFonts w:ascii="Arial" w:hAnsi="Arial" w:cs="Arial"/>
        </w:rPr>
        <w:t>QuantStudioTM</w:t>
      </w:r>
      <w:proofErr w:type="spellEnd"/>
      <w:r>
        <w:rPr>
          <w:rFonts w:ascii="Arial" w:hAnsi="Arial" w:cs="Arial"/>
        </w:rPr>
        <w:t xml:space="preserve"> 12K Flex Real-Time PCR System (Life Technologies).</w:t>
      </w:r>
    </w:p>
    <w:p w:rsidR="0036663D" w:rsidRDefault="00691591" w:rsidP="00DA364A">
      <w:pPr>
        <w:spacing w:after="240" w:line="360" w:lineRule="auto"/>
        <w:jc w:val="both"/>
        <w:rPr>
          <w:rFonts w:ascii="Arial" w:hAnsi="Arial" w:cs="Arial"/>
        </w:rPr>
      </w:pPr>
      <w:r>
        <w:rPr>
          <w:rFonts w:ascii="Arial" w:hAnsi="Arial" w:cs="Arial"/>
        </w:rPr>
        <w:t xml:space="preserve">250 </w:t>
      </w:r>
      <w:proofErr w:type="spellStart"/>
      <w:r>
        <w:rPr>
          <w:rFonts w:ascii="Arial" w:hAnsi="Arial" w:cs="Arial"/>
        </w:rPr>
        <w:t>ng</w:t>
      </w:r>
      <w:proofErr w:type="spellEnd"/>
      <w:r>
        <w:rPr>
          <w:rFonts w:ascii="Arial" w:hAnsi="Arial" w:cs="Arial"/>
        </w:rPr>
        <w:t xml:space="preserve"> of </w:t>
      </w:r>
      <w:proofErr w:type="spellStart"/>
      <w:r>
        <w:rPr>
          <w:rFonts w:ascii="Arial" w:hAnsi="Arial" w:cs="Arial"/>
        </w:rPr>
        <w:t>gDNA</w:t>
      </w:r>
      <w:proofErr w:type="spellEnd"/>
      <w:r>
        <w:rPr>
          <w:rFonts w:ascii="Arial" w:hAnsi="Arial" w:cs="Arial"/>
        </w:rPr>
        <w:t xml:space="preserve"> and master mix were loaded to the </w:t>
      </w:r>
      <w:proofErr w:type="spellStart"/>
      <w:r>
        <w:rPr>
          <w:rFonts w:ascii="Arial" w:hAnsi="Arial" w:cs="Arial"/>
        </w:rPr>
        <w:t>OpenArray</w:t>
      </w:r>
      <w:proofErr w:type="spellEnd"/>
      <w:r>
        <w:rPr>
          <w:rFonts w:ascii="Arial" w:hAnsi="Arial" w:cs="Arial"/>
        </w:rPr>
        <w:t xml:space="preserve"> plates using the </w:t>
      </w:r>
      <w:proofErr w:type="spellStart"/>
      <w:r>
        <w:rPr>
          <w:rFonts w:ascii="Arial" w:hAnsi="Arial" w:cs="Arial"/>
        </w:rPr>
        <w:t>AccuFillTM</w:t>
      </w:r>
      <w:proofErr w:type="spellEnd"/>
      <w:r>
        <w:rPr>
          <w:rFonts w:ascii="Arial" w:hAnsi="Arial" w:cs="Arial"/>
        </w:rPr>
        <w:t xml:space="preserve"> robotic system (Life Technologies), filled with an immersion fluid and sealed. </w:t>
      </w:r>
      <w:proofErr w:type="spellStart"/>
      <w:r>
        <w:rPr>
          <w:rFonts w:ascii="Arial" w:hAnsi="Arial" w:cs="Arial"/>
        </w:rPr>
        <w:t>OpenArray</w:t>
      </w:r>
      <w:proofErr w:type="spellEnd"/>
      <w:r>
        <w:rPr>
          <w:rFonts w:ascii="Arial" w:hAnsi="Arial" w:cs="Arial"/>
        </w:rPr>
        <w:t xml:space="preserve"> plates were genotyped according to the manufacturer’s protocol. Genotype analysis was performed using both </w:t>
      </w:r>
      <w:proofErr w:type="spellStart"/>
      <w:r>
        <w:rPr>
          <w:rFonts w:ascii="Arial" w:hAnsi="Arial" w:cs="Arial"/>
        </w:rPr>
        <w:t>Taqman</w:t>
      </w:r>
      <w:proofErr w:type="spellEnd"/>
      <w:r>
        <w:rPr>
          <w:rFonts w:ascii="Arial" w:hAnsi="Arial" w:cs="Arial"/>
        </w:rPr>
        <w:t xml:space="preserve"> </w:t>
      </w:r>
      <w:proofErr w:type="spellStart"/>
      <w:r>
        <w:rPr>
          <w:rFonts w:ascii="Arial" w:hAnsi="Arial" w:cs="Arial"/>
        </w:rPr>
        <w:t>Genotyper</w:t>
      </w:r>
      <w:proofErr w:type="spellEnd"/>
      <w:r>
        <w:rPr>
          <w:rFonts w:ascii="Arial" w:hAnsi="Arial" w:cs="Arial"/>
        </w:rPr>
        <w:t xml:space="preserve"> version 1.3 and </w:t>
      </w:r>
      <w:proofErr w:type="spellStart"/>
      <w:r>
        <w:rPr>
          <w:rFonts w:ascii="Arial" w:hAnsi="Arial" w:cs="Arial"/>
        </w:rPr>
        <w:t>Symphoni</w:t>
      </w:r>
      <w:proofErr w:type="spellEnd"/>
      <w:r>
        <w:rPr>
          <w:rFonts w:ascii="Arial" w:hAnsi="Arial" w:cs="Arial"/>
        </w:rPr>
        <w:t xml:space="preserve"> Suite software (Life Technologies).</w:t>
      </w:r>
    </w:p>
    <w:p w:rsidR="0036663D" w:rsidRDefault="0036663D" w:rsidP="00DA364A">
      <w:pPr>
        <w:spacing w:line="360" w:lineRule="auto"/>
        <w:rPr>
          <w:rFonts w:ascii="Arial" w:hAnsi="Arial" w:cs="Arial"/>
        </w:rPr>
      </w:pPr>
    </w:p>
    <w:p w:rsidR="0036663D" w:rsidRDefault="00691591" w:rsidP="00DA364A">
      <w:pPr>
        <w:spacing w:line="360" w:lineRule="auto"/>
        <w:jc w:val="both"/>
        <w:rPr>
          <w:rFonts w:ascii="Arial" w:hAnsi="Arial" w:cs="Arial"/>
        </w:rPr>
      </w:pPr>
      <w:r>
        <w:rPr>
          <w:rFonts w:ascii="Arial" w:hAnsi="Arial" w:cs="Arial"/>
        </w:rPr>
        <w:t>References:</w:t>
      </w:r>
    </w:p>
    <w:p w:rsidR="0036663D" w:rsidRDefault="0036663D" w:rsidP="00DA364A">
      <w:pPr>
        <w:spacing w:line="360" w:lineRule="auto"/>
        <w:jc w:val="both"/>
        <w:rPr>
          <w:rFonts w:ascii="Arial" w:hAnsi="Arial" w:cs="Arial"/>
        </w:rPr>
      </w:pPr>
    </w:p>
    <w:p w:rsidR="0036663D" w:rsidRPr="00DA364A" w:rsidRDefault="004B3D12" w:rsidP="00DA364A">
      <w:pPr>
        <w:pStyle w:val="NormalWeb"/>
        <w:spacing w:beforeAutospacing="0" w:line="360" w:lineRule="auto"/>
        <w:jc w:val="both"/>
      </w:pPr>
      <w:r w:rsidRPr="00DA364A">
        <w:fldChar w:fldCharType="begin"/>
      </w:r>
      <w:r w:rsidR="00691591" w:rsidRPr="00DA364A">
        <w:instrText>ADDIN Mendeley Bibliography CSL_BIBLIOGRAPHY</w:instrText>
      </w:r>
      <w:r w:rsidRPr="00DA364A">
        <w:fldChar w:fldCharType="separate"/>
      </w:r>
      <w:bookmarkStart w:id="6" w:name="__Fieldmark__1525_1930984081"/>
      <w:r w:rsidR="00691591" w:rsidRPr="00DA364A">
        <w:rPr>
          <w:rFonts w:ascii="Arial" w:hAnsi="Arial" w:cs="Arial"/>
        </w:rPr>
        <w:t>1. Marco-Sola S, Sammeth M, Guigó R, Ribeca P</w:t>
      </w:r>
      <w:r w:rsidR="00DA364A" w:rsidRPr="00DA364A">
        <w:rPr>
          <w:rFonts w:ascii="Arial" w:hAnsi="Arial" w:cs="Arial"/>
        </w:rPr>
        <w:t>.</w:t>
      </w:r>
      <w:r w:rsidR="00691591" w:rsidRPr="00DA364A">
        <w:rPr>
          <w:rFonts w:ascii="Arial" w:hAnsi="Arial" w:cs="Arial"/>
        </w:rPr>
        <w:t xml:space="preserve"> </w:t>
      </w:r>
      <w:r w:rsidR="00691591" w:rsidRPr="00DA364A">
        <w:rPr>
          <w:rFonts w:ascii="Arial" w:hAnsi="Arial" w:cs="Arial"/>
          <w:bCs/>
        </w:rPr>
        <w:t>The GEM mapper: fast, accurate and versatile alignment by filtration</w:t>
      </w:r>
      <w:r w:rsidR="00691591" w:rsidRPr="00DA364A">
        <w:rPr>
          <w:rFonts w:ascii="Arial" w:hAnsi="Arial" w:cs="Arial"/>
        </w:rPr>
        <w:t xml:space="preserve">. </w:t>
      </w:r>
      <w:proofErr w:type="gramStart"/>
      <w:r w:rsidR="00691591" w:rsidRPr="00DA364A">
        <w:rPr>
          <w:rFonts w:ascii="Arial" w:hAnsi="Arial" w:cs="Arial"/>
          <w:iCs/>
        </w:rPr>
        <w:t>Nat Methods</w:t>
      </w:r>
      <w:r w:rsidR="00691591" w:rsidRPr="00DA364A">
        <w:rPr>
          <w:rFonts w:ascii="Arial" w:hAnsi="Arial" w:cs="Arial"/>
        </w:rPr>
        <w:t xml:space="preserve"> 2012, </w:t>
      </w:r>
      <w:r w:rsidR="00691591" w:rsidRPr="00DA364A">
        <w:rPr>
          <w:rFonts w:ascii="Arial" w:hAnsi="Arial" w:cs="Arial"/>
          <w:bCs/>
        </w:rPr>
        <w:t>9</w:t>
      </w:r>
      <w:r w:rsidR="00691591" w:rsidRPr="00DA364A">
        <w:rPr>
          <w:rFonts w:ascii="Arial" w:hAnsi="Arial" w:cs="Arial"/>
        </w:rPr>
        <w:t>.</w:t>
      </w:r>
      <w:bookmarkEnd w:id="6"/>
      <w:proofErr w:type="gramEnd"/>
      <w:r w:rsidRPr="00DA364A">
        <w:fldChar w:fldCharType="end"/>
      </w:r>
    </w:p>
    <w:p w:rsidR="0036663D" w:rsidRPr="00DA364A" w:rsidRDefault="00691591" w:rsidP="00DA364A">
      <w:pPr>
        <w:pStyle w:val="NormalWeb"/>
        <w:spacing w:beforeAutospacing="0" w:line="360" w:lineRule="auto"/>
        <w:jc w:val="both"/>
        <w:rPr>
          <w:rFonts w:ascii="Arial" w:hAnsi="Arial" w:cs="Arial"/>
        </w:rPr>
      </w:pPr>
      <w:r w:rsidRPr="00DA364A">
        <w:rPr>
          <w:rFonts w:ascii="Arial" w:hAnsi="Arial" w:cs="Arial"/>
        </w:rPr>
        <w:t>2. Homer N, Merriman B, Nelson SF</w:t>
      </w:r>
      <w:r w:rsidR="00DA364A" w:rsidRPr="00DA364A">
        <w:rPr>
          <w:rFonts w:ascii="Arial" w:hAnsi="Arial" w:cs="Arial"/>
        </w:rPr>
        <w:t>.</w:t>
      </w:r>
      <w:r w:rsidRPr="00DA364A">
        <w:rPr>
          <w:rFonts w:ascii="Arial" w:hAnsi="Arial" w:cs="Arial"/>
        </w:rPr>
        <w:t xml:space="preserve"> </w:t>
      </w:r>
      <w:r w:rsidRPr="00DA364A">
        <w:rPr>
          <w:rFonts w:ascii="Arial" w:hAnsi="Arial" w:cs="Arial"/>
          <w:bCs/>
        </w:rPr>
        <w:t xml:space="preserve">BFAST: An alignment tool for large scale genome </w:t>
      </w:r>
      <w:proofErr w:type="spellStart"/>
      <w:r w:rsidRPr="00DA364A">
        <w:rPr>
          <w:rFonts w:ascii="Arial" w:hAnsi="Arial" w:cs="Arial"/>
          <w:bCs/>
        </w:rPr>
        <w:t>resequencing</w:t>
      </w:r>
      <w:proofErr w:type="spellEnd"/>
      <w:r w:rsidRPr="00DA364A">
        <w:rPr>
          <w:rFonts w:ascii="Arial" w:hAnsi="Arial" w:cs="Arial"/>
        </w:rPr>
        <w:t xml:space="preserve">. </w:t>
      </w:r>
      <w:proofErr w:type="spellStart"/>
      <w:proofErr w:type="gramStart"/>
      <w:r w:rsidRPr="00DA364A">
        <w:rPr>
          <w:rFonts w:ascii="Arial" w:hAnsi="Arial" w:cs="Arial"/>
          <w:iCs/>
        </w:rPr>
        <w:t>PLoS</w:t>
      </w:r>
      <w:proofErr w:type="spellEnd"/>
      <w:r w:rsidRPr="00DA364A">
        <w:rPr>
          <w:rFonts w:ascii="Arial" w:hAnsi="Arial" w:cs="Arial"/>
          <w:iCs/>
        </w:rPr>
        <w:t xml:space="preserve"> One</w:t>
      </w:r>
      <w:r w:rsidRPr="00DA364A">
        <w:rPr>
          <w:rFonts w:ascii="Arial" w:hAnsi="Arial" w:cs="Arial"/>
        </w:rPr>
        <w:t xml:space="preserve"> 2009, </w:t>
      </w:r>
      <w:r w:rsidRPr="00DA364A">
        <w:rPr>
          <w:rFonts w:ascii="Arial" w:hAnsi="Arial" w:cs="Arial"/>
          <w:bCs/>
        </w:rPr>
        <w:t>4</w:t>
      </w:r>
      <w:r w:rsidRPr="00DA364A">
        <w:rPr>
          <w:rFonts w:ascii="Arial" w:hAnsi="Arial" w:cs="Arial"/>
        </w:rPr>
        <w:t>:e7767.</w:t>
      </w:r>
      <w:proofErr w:type="gramEnd"/>
    </w:p>
    <w:p w:rsidR="0036663D" w:rsidRPr="00DA364A" w:rsidRDefault="00691591" w:rsidP="00DA364A">
      <w:pPr>
        <w:pStyle w:val="NormalWeb"/>
        <w:spacing w:beforeAutospacing="0" w:line="360" w:lineRule="auto"/>
        <w:jc w:val="both"/>
        <w:rPr>
          <w:rFonts w:ascii="Arial" w:hAnsi="Arial" w:cs="Arial"/>
        </w:rPr>
      </w:pPr>
      <w:r w:rsidRPr="00DA364A">
        <w:rPr>
          <w:rFonts w:ascii="Arial" w:hAnsi="Arial" w:cs="Arial"/>
        </w:rPr>
        <w:lastRenderedPageBreak/>
        <w:t xml:space="preserve">3. </w:t>
      </w:r>
      <w:proofErr w:type="spellStart"/>
      <w:r w:rsidRPr="00DA364A">
        <w:rPr>
          <w:rFonts w:ascii="Arial" w:hAnsi="Arial" w:cs="Arial"/>
        </w:rPr>
        <w:t>DePristo</w:t>
      </w:r>
      <w:proofErr w:type="spellEnd"/>
      <w:r w:rsidRPr="00DA364A">
        <w:rPr>
          <w:rFonts w:ascii="Arial" w:hAnsi="Arial" w:cs="Arial"/>
        </w:rPr>
        <w:t xml:space="preserve"> M a, Banks E, Poplin R, </w:t>
      </w:r>
      <w:proofErr w:type="spellStart"/>
      <w:r w:rsidRPr="00DA364A">
        <w:rPr>
          <w:rFonts w:ascii="Arial" w:hAnsi="Arial" w:cs="Arial"/>
        </w:rPr>
        <w:t>Garimella</w:t>
      </w:r>
      <w:proofErr w:type="spellEnd"/>
      <w:r w:rsidRPr="00DA364A">
        <w:rPr>
          <w:rFonts w:ascii="Arial" w:hAnsi="Arial" w:cs="Arial"/>
        </w:rPr>
        <w:t xml:space="preserve"> K V, Maguire JR, </w:t>
      </w:r>
      <w:proofErr w:type="spellStart"/>
      <w:r w:rsidRPr="00DA364A">
        <w:rPr>
          <w:rFonts w:ascii="Arial" w:hAnsi="Arial" w:cs="Arial"/>
        </w:rPr>
        <w:t>Hartl</w:t>
      </w:r>
      <w:proofErr w:type="spellEnd"/>
      <w:r w:rsidRPr="00DA364A">
        <w:rPr>
          <w:rFonts w:ascii="Arial" w:hAnsi="Arial" w:cs="Arial"/>
        </w:rPr>
        <w:t xml:space="preserve"> C, </w:t>
      </w:r>
      <w:proofErr w:type="spellStart"/>
      <w:r w:rsidRPr="00DA364A">
        <w:rPr>
          <w:rFonts w:ascii="Arial" w:hAnsi="Arial" w:cs="Arial"/>
        </w:rPr>
        <w:t>Philippakis</w:t>
      </w:r>
      <w:proofErr w:type="spellEnd"/>
      <w:r w:rsidRPr="00DA364A">
        <w:rPr>
          <w:rFonts w:ascii="Arial" w:hAnsi="Arial" w:cs="Arial"/>
        </w:rPr>
        <w:t xml:space="preserve"> A </w:t>
      </w:r>
      <w:proofErr w:type="spellStart"/>
      <w:r w:rsidRPr="00DA364A">
        <w:rPr>
          <w:rFonts w:ascii="Arial" w:hAnsi="Arial" w:cs="Arial"/>
        </w:rPr>
        <w:t>a</w:t>
      </w:r>
      <w:proofErr w:type="spellEnd"/>
      <w:r w:rsidRPr="00DA364A">
        <w:rPr>
          <w:rFonts w:ascii="Arial" w:hAnsi="Arial" w:cs="Arial"/>
        </w:rPr>
        <w:t xml:space="preserve">, del Angel G, Rivas M a, Hanna M, McKenna A, Fennell TJ, </w:t>
      </w:r>
      <w:proofErr w:type="spellStart"/>
      <w:r w:rsidRPr="00DA364A">
        <w:rPr>
          <w:rFonts w:ascii="Arial" w:hAnsi="Arial" w:cs="Arial"/>
        </w:rPr>
        <w:t>Kernytsky</w:t>
      </w:r>
      <w:proofErr w:type="spellEnd"/>
      <w:r w:rsidRPr="00DA364A">
        <w:rPr>
          <w:rFonts w:ascii="Arial" w:hAnsi="Arial" w:cs="Arial"/>
        </w:rPr>
        <w:t xml:space="preserve"> AM, </w:t>
      </w:r>
      <w:proofErr w:type="spellStart"/>
      <w:r w:rsidRPr="00DA364A">
        <w:rPr>
          <w:rFonts w:ascii="Arial" w:hAnsi="Arial" w:cs="Arial"/>
        </w:rPr>
        <w:t>Sivachenko</w:t>
      </w:r>
      <w:proofErr w:type="spellEnd"/>
      <w:r w:rsidRPr="00DA364A">
        <w:rPr>
          <w:rFonts w:ascii="Arial" w:hAnsi="Arial" w:cs="Arial"/>
        </w:rPr>
        <w:t xml:space="preserve"> AY, </w:t>
      </w:r>
      <w:proofErr w:type="spellStart"/>
      <w:r w:rsidRPr="00DA364A">
        <w:rPr>
          <w:rFonts w:ascii="Arial" w:hAnsi="Arial" w:cs="Arial"/>
        </w:rPr>
        <w:t>Cibulskis</w:t>
      </w:r>
      <w:proofErr w:type="spellEnd"/>
      <w:r w:rsidRPr="00DA364A">
        <w:rPr>
          <w:rFonts w:ascii="Arial" w:hAnsi="Arial" w:cs="Arial"/>
        </w:rPr>
        <w:t xml:space="preserve"> K, Gabriel SB, </w:t>
      </w:r>
      <w:proofErr w:type="spellStart"/>
      <w:r w:rsidRPr="00DA364A">
        <w:rPr>
          <w:rFonts w:ascii="Arial" w:hAnsi="Arial" w:cs="Arial"/>
        </w:rPr>
        <w:t>Altshuler</w:t>
      </w:r>
      <w:proofErr w:type="spellEnd"/>
      <w:r w:rsidRPr="00DA364A">
        <w:rPr>
          <w:rFonts w:ascii="Arial" w:hAnsi="Arial" w:cs="Arial"/>
        </w:rPr>
        <w:t xml:space="preserve"> D, Daly MJ: </w:t>
      </w:r>
      <w:r w:rsidRPr="00DA364A">
        <w:rPr>
          <w:rFonts w:ascii="Arial" w:hAnsi="Arial" w:cs="Arial"/>
          <w:bCs/>
        </w:rPr>
        <w:t>A framework for variation discovery and genotyping using next-generation DNA sequencing data.</w:t>
      </w:r>
      <w:r w:rsidRPr="00DA364A">
        <w:rPr>
          <w:rFonts w:ascii="Arial" w:hAnsi="Arial" w:cs="Arial"/>
        </w:rPr>
        <w:t xml:space="preserve"> </w:t>
      </w:r>
      <w:proofErr w:type="gramStart"/>
      <w:r w:rsidRPr="00DA364A">
        <w:rPr>
          <w:rFonts w:ascii="Arial" w:hAnsi="Arial" w:cs="Arial"/>
          <w:iCs/>
        </w:rPr>
        <w:t>Nat Genet</w:t>
      </w:r>
      <w:r w:rsidRPr="00DA364A">
        <w:rPr>
          <w:rFonts w:ascii="Arial" w:hAnsi="Arial" w:cs="Arial"/>
        </w:rPr>
        <w:t xml:space="preserve"> 2011, </w:t>
      </w:r>
      <w:r w:rsidRPr="00DA364A">
        <w:rPr>
          <w:rFonts w:ascii="Arial" w:hAnsi="Arial" w:cs="Arial"/>
          <w:bCs/>
        </w:rPr>
        <w:t>43</w:t>
      </w:r>
      <w:r w:rsidRPr="00DA364A">
        <w:rPr>
          <w:rFonts w:ascii="Arial" w:hAnsi="Arial" w:cs="Arial"/>
        </w:rPr>
        <w:t>:491–498.</w:t>
      </w:r>
      <w:proofErr w:type="gramEnd"/>
    </w:p>
    <w:p w:rsidR="0036663D" w:rsidRPr="00DA364A" w:rsidRDefault="00691591" w:rsidP="00DA364A">
      <w:pPr>
        <w:pStyle w:val="NormalWeb"/>
        <w:spacing w:beforeAutospacing="0" w:line="360" w:lineRule="auto"/>
        <w:jc w:val="both"/>
        <w:rPr>
          <w:rFonts w:ascii="Arial" w:hAnsi="Arial" w:cs="Arial"/>
        </w:rPr>
      </w:pPr>
      <w:r w:rsidRPr="00DA364A">
        <w:rPr>
          <w:rFonts w:ascii="Arial" w:hAnsi="Arial" w:cs="Arial"/>
        </w:rPr>
        <w:t xml:space="preserve">4. </w:t>
      </w:r>
      <w:proofErr w:type="spellStart"/>
      <w:r w:rsidRPr="00DA364A">
        <w:rPr>
          <w:rFonts w:ascii="Arial" w:hAnsi="Arial" w:cs="Arial"/>
        </w:rPr>
        <w:t>Cingolani</w:t>
      </w:r>
      <w:proofErr w:type="spellEnd"/>
      <w:r w:rsidRPr="00DA364A">
        <w:rPr>
          <w:rFonts w:ascii="Arial" w:hAnsi="Arial" w:cs="Arial"/>
        </w:rPr>
        <w:t xml:space="preserve"> P, </w:t>
      </w:r>
      <w:proofErr w:type="spellStart"/>
      <w:r w:rsidRPr="00DA364A">
        <w:rPr>
          <w:rFonts w:ascii="Arial" w:hAnsi="Arial" w:cs="Arial"/>
        </w:rPr>
        <w:t>Platts</w:t>
      </w:r>
      <w:proofErr w:type="spellEnd"/>
      <w:r w:rsidRPr="00DA364A">
        <w:rPr>
          <w:rFonts w:ascii="Arial" w:hAnsi="Arial" w:cs="Arial"/>
        </w:rPr>
        <w:t xml:space="preserve"> A, Wang LL, Coon M, Nguyen T, Wang L, Land SJ, </w:t>
      </w:r>
      <w:proofErr w:type="spellStart"/>
      <w:r w:rsidRPr="00DA364A">
        <w:rPr>
          <w:rFonts w:ascii="Arial" w:hAnsi="Arial" w:cs="Arial"/>
        </w:rPr>
        <w:t>Ruden</w:t>
      </w:r>
      <w:proofErr w:type="spellEnd"/>
      <w:r w:rsidRPr="00DA364A">
        <w:rPr>
          <w:rFonts w:ascii="Arial" w:hAnsi="Arial" w:cs="Arial"/>
        </w:rPr>
        <w:t xml:space="preserve"> DM, Lu X</w:t>
      </w:r>
      <w:r w:rsidR="00DA364A" w:rsidRPr="00DA364A">
        <w:rPr>
          <w:rFonts w:ascii="Arial" w:hAnsi="Arial" w:cs="Arial"/>
        </w:rPr>
        <w:t>.</w:t>
      </w:r>
      <w:r w:rsidRPr="00DA364A">
        <w:rPr>
          <w:rFonts w:ascii="Arial" w:hAnsi="Arial" w:cs="Arial"/>
        </w:rPr>
        <w:t xml:space="preserve"> </w:t>
      </w:r>
      <w:r w:rsidRPr="00DA364A">
        <w:rPr>
          <w:rFonts w:ascii="Arial" w:hAnsi="Arial" w:cs="Arial"/>
          <w:bCs/>
        </w:rPr>
        <w:t xml:space="preserve">A program for annotating and predicting the effects of single nucleotide polymorphisms, </w:t>
      </w:r>
      <w:proofErr w:type="spellStart"/>
      <w:r w:rsidRPr="00DA364A">
        <w:rPr>
          <w:rFonts w:ascii="Arial" w:hAnsi="Arial" w:cs="Arial"/>
          <w:bCs/>
        </w:rPr>
        <w:t>SnpEff</w:t>
      </w:r>
      <w:proofErr w:type="spellEnd"/>
      <w:r w:rsidRPr="00DA364A">
        <w:rPr>
          <w:rFonts w:ascii="Arial" w:hAnsi="Arial" w:cs="Arial"/>
          <w:bCs/>
        </w:rPr>
        <w:t>: SNPs in the genome of Drosophila melanogaster strain w1118; iso-2; iso-3</w:t>
      </w:r>
      <w:r w:rsidRPr="00DA364A">
        <w:rPr>
          <w:rFonts w:ascii="Arial" w:hAnsi="Arial" w:cs="Arial"/>
        </w:rPr>
        <w:t xml:space="preserve">. </w:t>
      </w:r>
      <w:proofErr w:type="gramStart"/>
      <w:r w:rsidRPr="00DA364A">
        <w:rPr>
          <w:rFonts w:ascii="Arial" w:hAnsi="Arial" w:cs="Arial"/>
          <w:iCs/>
        </w:rPr>
        <w:t>Fly (Austin)</w:t>
      </w:r>
      <w:r w:rsidRPr="00DA364A">
        <w:rPr>
          <w:rFonts w:ascii="Arial" w:hAnsi="Arial" w:cs="Arial"/>
        </w:rPr>
        <w:t xml:space="preserve"> 2012, </w:t>
      </w:r>
      <w:r w:rsidRPr="00DA364A">
        <w:rPr>
          <w:rFonts w:ascii="Arial" w:hAnsi="Arial" w:cs="Arial"/>
          <w:bCs/>
        </w:rPr>
        <w:t>6</w:t>
      </w:r>
      <w:r w:rsidRPr="00DA364A">
        <w:rPr>
          <w:rFonts w:ascii="Arial" w:hAnsi="Arial" w:cs="Arial"/>
        </w:rPr>
        <w:t>:1–13.</w:t>
      </w:r>
      <w:proofErr w:type="gramEnd"/>
    </w:p>
    <w:p w:rsidR="0036663D" w:rsidRPr="00DA364A" w:rsidRDefault="00691591" w:rsidP="00DA364A">
      <w:pPr>
        <w:pStyle w:val="NormalWeb"/>
        <w:spacing w:beforeAutospacing="0" w:line="360" w:lineRule="auto"/>
        <w:jc w:val="both"/>
        <w:rPr>
          <w:rFonts w:ascii="Arial" w:hAnsi="Arial" w:cs="Arial"/>
        </w:rPr>
      </w:pPr>
      <w:r w:rsidRPr="00DA364A">
        <w:rPr>
          <w:rFonts w:ascii="Arial" w:hAnsi="Arial" w:cs="Arial"/>
        </w:rPr>
        <w:t xml:space="preserve">5. </w:t>
      </w:r>
      <w:proofErr w:type="spellStart"/>
      <w:r w:rsidRPr="00DA364A">
        <w:rPr>
          <w:rFonts w:ascii="Arial" w:hAnsi="Arial" w:cs="Arial"/>
        </w:rPr>
        <w:t>Cingolani</w:t>
      </w:r>
      <w:proofErr w:type="spellEnd"/>
      <w:r w:rsidRPr="00DA364A">
        <w:rPr>
          <w:rFonts w:ascii="Arial" w:hAnsi="Arial" w:cs="Arial"/>
        </w:rPr>
        <w:t xml:space="preserve"> P, Patel VM, Coon M, Nguyen T, Land SJ, </w:t>
      </w:r>
      <w:proofErr w:type="spellStart"/>
      <w:r w:rsidRPr="00DA364A">
        <w:rPr>
          <w:rFonts w:ascii="Arial" w:hAnsi="Arial" w:cs="Arial"/>
        </w:rPr>
        <w:t>Ruden</w:t>
      </w:r>
      <w:proofErr w:type="spellEnd"/>
      <w:r w:rsidRPr="00DA364A">
        <w:rPr>
          <w:rFonts w:ascii="Arial" w:hAnsi="Arial" w:cs="Arial"/>
        </w:rPr>
        <w:t xml:space="preserve"> DM, Lu X</w:t>
      </w:r>
      <w:r w:rsidR="00DA364A" w:rsidRPr="00DA364A">
        <w:rPr>
          <w:rFonts w:ascii="Arial" w:hAnsi="Arial" w:cs="Arial"/>
        </w:rPr>
        <w:t>.</w:t>
      </w:r>
      <w:r w:rsidRPr="00DA364A">
        <w:rPr>
          <w:rFonts w:ascii="Arial" w:hAnsi="Arial" w:cs="Arial"/>
        </w:rPr>
        <w:t xml:space="preserve"> </w:t>
      </w:r>
      <w:r w:rsidRPr="00DA364A">
        <w:rPr>
          <w:rFonts w:ascii="Arial" w:hAnsi="Arial" w:cs="Arial"/>
          <w:bCs/>
        </w:rPr>
        <w:t xml:space="preserve">Using Drosophila melanogaster as a model for </w:t>
      </w:r>
      <w:proofErr w:type="spellStart"/>
      <w:r w:rsidRPr="00DA364A">
        <w:rPr>
          <w:rFonts w:ascii="Arial" w:hAnsi="Arial" w:cs="Arial"/>
          <w:bCs/>
        </w:rPr>
        <w:t>genotoxic</w:t>
      </w:r>
      <w:proofErr w:type="spellEnd"/>
      <w:r w:rsidRPr="00DA364A">
        <w:rPr>
          <w:rFonts w:ascii="Arial" w:hAnsi="Arial" w:cs="Arial"/>
          <w:bCs/>
        </w:rPr>
        <w:t xml:space="preserve"> chemical mutational studies with a new program, </w:t>
      </w:r>
      <w:proofErr w:type="spellStart"/>
      <w:r w:rsidRPr="00DA364A">
        <w:rPr>
          <w:rFonts w:ascii="Arial" w:hAnsi="Arial" w:cs="Arial"/>
          <w:bCs/>
        </w:rPr>
        <w:t>SnpSift</w:t>
      </w:r>
      <w:proofErr w:type="spellEnd"/>
      <w:r w:rsidRPr="00DA364A">
        <w:rPr>
          <w:rFonts w:ascii="Arial" w:hAnsi="Arial" w:cs="Arial"/>
        </w:rPr>
        <w:t xml:space="preserve">. </w:t>
      </w:r>
      <w:r w:rsidRPr="00DA364A">
        <w:rPr>
          <w:rFonts w:ascii="Arial" w:hAnsi="Arial" w:cs="Arial"/>
          <w:iCs/>
        </w:rPr>
        <w:t>Front Genet</w:t>
      </w:r>
      <w:r w:rsidRPr="00DA364A">
        <w:rPr>
          <w:rFonts w:ascii="Arial" w:hAnsi="Arial" w:cs="Arial"/>
        </w:rPr>
        <w:t xml:space="preserve"> 2012, </w:t>
      </w:r>
      <w:r w:rsidRPr="00DA364A">
        <w:rPr>
          <w:rFonts w:ascii="Arial" w:hAnsi="Arial" w:cs="Arial"/>
          <w:bCs/>
        </w:rPr>
        <w:t>3</w:t>
      </w:r>
      <w:r w:rsidRPr="00DA364A">
        <w:rPr>
          <w:rFonts w:ascii="Arial" w:hAnsi="Arial" w:cs="Arial"/>
        </w:rPr>
        <w:t>:1–9.</w:t>
      </w:r>
    </w:p>
    <w:p w:rsidR="0036663D" w:rsidRPr="00DA364A" w:rsidRDefault="00691591" w:rsidP="00DA364A">
      <w:pPr>
        <w:pStyle w:val="NormalWeb"/>
        <w:spacing w:beforeAutospacing="0" w:line="360" w:lineRule="auto"/>
        <w:jc w:val="both"/>
        <w:rPr>
          <w:rFonts w:ascii="Arial" w:hAnsi="Arial" w:cs="Arial"/>
        </w:rPr>
      </w:pPr>
      <w:r w:rsidRPr="00DA364A">
        <w:rPr>
          <w:rFonts w:ascii="Arial" w:hAnsi="Arial" w:cs="Arial"/>
        </w:rPr>
        <w:t xml:space="preserve">6. </w:t>
      </w:r>
      <w:proofErr w:type="spellStart"/>
      <w:r w:rsidRPr="00DA364A">
        <w:rPr>
          <w:rFonts w:ascii="Arial" w:hAnsi="Arial" w:cs="Arial"/>
        </w:rPr>
        <w:t>Danecek</w:t>
      </w:r>
      <w:proofErr w:type="spellEnd"/>
      <w:r w:rsidRPr="00DA364A">
        <w:rPr>
          <w:rFonts w:ascii="Arial" w:hAnsi="Arial" w:cs="Arial"/>
        </w:rPr>
        <w:t xml:space="preserve"> P, </w:t>
      </w:r>
      <w:proofErr w:type="spellStart"/>
      <w:r w:rsidRPr="00DA364A">
        <w:rPr>
          <w:rFonts w:ascii="Arial" w:hAnsi="Arial" w:cs="Arial"/>
        </w:rPr>
        <w:t>Auton</w:t>
      </w:r>
      <w:proofErr w:type="spellEnd"/>
      <w:r w:rsidRPr="00DA364A">
        <w:rPr>
          <w:rFonts w:ascii="Arial" w:hAnsi="Arial" w:cs="Arial"/>
        </w:rPr>
        <w:t xml:space="preserve"> A, </w:t>
      </w:r>
      <w:proofErr w:type="spellStart"/>
      <w:r w:rsidRPr="00DA364A">
        <w:rPr>
          <w:rFonts w:ascii="Arial" w:hAnsi="Arial" w:cs="Arial"/>
        </w:rPr>
        <w:t>Abecasis</w:t>
      </w:r>
      <w:proofErr w:type="spellEnd"/>
      <w:r w:rsidRPr="00DA364A">
        <w:rPr>
          <w:rFonts w:ascii="Arial" w:hAnsi="Arial" w:cs="Arial"/>
        </w:rPr>
        <w:t xml:space="preserve"> G, Albers C a., Banks E, </w:t>
      </w:r>
      <w:proofErr w:type="spellStart"/>
      <w:r w:rsidRPr="00DA364A">
        <w:rPr>
          <w:rFonts w:ascii="Arial" w:hAnsi="Arial" w:cs="Arial"/>
        </w:rPr>
        <w:t>DePristo</w:t>
      </w:r>
      <w:proofErr w:type="spellEnd"/>
      <w:r w:rsidRPr="00DA364A">
        <w:rPr>
          <w:rFonts w:ascii="Arial" w:hAnsi="Arial" w:cs="Arial"/>
        </w:rPr>
        <w:t xml:space="preserve"> M a., </w:t>
      </w:r>
      <w:proofErr w:type="spellStart"/>
      <w:r w:rsidRPr="00DA364A">
        <w:rPr>
          <w:rFonts w:ascii="Arial" w:hAnsi="Arial" w:cs="Arial"/>
        </w:rPr>
        <w:t>Handsaker</w:t>
      </w:r>
      <w:proofErr w:type="spellEnd"/>
      <w:r w:rsidRPr="00DA364A">
        <w:rPr>
          <w:rFonts w:ascii="Arial" w:hAnsi="Arial" w:cs="Arial"/>
        </w:rPr>
        <w:t xml:space="preserve"> RE, </w:t>
      </w:r>
      <w:proofErr w:type="spellStart"/>
      <w:r w:rsidRPr="00DA364A">
        <w:rPr>
          <w:rFonts w:ascii="Arial" w:hAnsi="Arial" w:cs="Arial"/>
        </w:rPr>
        <w:t>Lunter</w:t>
      </w:r>
      <w:proofErr w:type="spellEnd"/>
      <w:r w:rsidRPr="00DA364A">
        <w:rPr>
          <w:rFonts w:ascii="Arial" w:hAnsi="Arial" w:cs="Arial"/>
        </w:rPr>
        <w:t xml:space="preserve"> G, </w:t>
      </w:r>
      <w:proofErr w:type="spellStart"/>
      <w:r w:rsidRPr="00DA364A">
        <w:rPr>
          <w:rFonts w:ascii="Arial" w:hAnsi="Arial" w:cs="Arial"/>
        </w:rPr>
        <w:t>Marth</w:t>
      </w:r>
      <w:proofErr w:type="spellEnd"/>
      <w:r w:rsidRPr="00DA364A">
        <w:rPr>
          <w:rFonts w:ascii="Arial" w:hAnsi="Arial" w:cs="Arial"/>
        </w:rPr>
        <w:t xml:space="preserve"> GT, Sherry ST, </w:t>
      </w:r>
      <w:proofErr w:type="spellStart"/>
      <w:r w:rsidRPr="00DA364A">
        <w:rPr>
          <w:rFonts w:ascii="Arial" w:hAnsi="Arial" w:cs="Arial"/>
        </w:rPr>
        <w:t>McVean</w:t>
      </w:r>
      <w:proofErr w:type="spellEnd"/>
      <w:r w:rsidRPr="00DA364A">
        <w:rPr>
          <w:rFonts w:ascii="Arial" w:hAnsi="Arial" w:cs="Arial"/>
        </w:rPr>
        <w:t xml:space="preserve"> G, Durbin R</w:t>
      </w:r>
      <w:r w:rsidR="00DA364A" w:rsidRPr="00DA364A">
        <w:rPr>
          <w:rFonts w:ascii="Arial" w:hAnsi="Arial" w:cs="Arial"/>
        </w:rPr>
        <w:t>.</w:t>
      </w:r>
      <w:r w:rsidRPr="00DA364A">
        <w:rPr>
          <w:rFonts w:ascii="Arial" w:hAnsi="Arial" w:cs="Arial"/>
        </w:rPr>
        <w:t xml:space="preserve"> </w:t>
      </w:r>
      <w:r w:rsidRPr="00DA364A">
        <w:rPr>
          <w:rFonts w:ascii="Arial" w:hAnsi="Arial" w:cs="Arial"/>
          <w:bCs/>
        </w:rPr>
        <w:t xml:space="preserve">The variant call format and </w:t>
      </w:r>
      <w:proofErr w:type="spellStart"/>
      <w:r w:rsidRPr="00DA364A">
        <w:rPr>
          <w:rFonts w:ascii="Arial" w:hAnsi="Arial" w:cs="Arial"/>
          <w:bCs/>
        </w:rPr>
        <w:t>VCFtools</w:t>
      </w:r>
      <w:proofErr w:type="spellEnd"/>
      <w:r w:rsidRPr="00DA364A">
        <w:rPr>
          <w:rFonts w:ascii="Arial" w:hAnsi="Arial" w:cs="Arial"/>
        </w:rPr>
        <w:t xml:space="preserve">. </w:t>
      </w:r>
      <w:proofErr w:type="gramStart"/>
      <w:r w:rsidRPr="00DA364A">
        <w:rPr>
          <w:rFonts w:ascii="Arial" w:hAnsi="Arial" w:cs="Arial"/>
          <w:iCs/>
        </w:rPr>
        <w:t>Bioinformatics</w:t>
      </w:r>
      <w:r w:rsidRPr="00DA364A">
        <w:rPr>
          <w:rFonts w:ascii="Arial" w:hAnsi="Arial" w:cs="Arial"/>
        </w:rPr>
        <w:t xml:space="preserve"> 2011, </w:t>
      </w:r>
      <w:r w:rsidRPr="00DA364A">
        <w:rPr>
          <w:rFonts w:ascii="Arial" w:hAnsi="Arial" w:cs="Arial"/>
          <w:bCs/>
        </w:rPr>
        <w:t>27</w:t>
      </w:r>
      <w:r w:rsidRPr="00DA364A">
        <w:rPr>
          <w:rFonts w:ascii="Arial" w:hAnsi="Arial" w:cs="Arial"/>
        </w:rPr>
        <w:t>:2156–2158.</w:t>
      </w:r>
      <w:proofErr w:type="gramEnd"/>
      <w:r w:rsidRPr="00DA364A">
        <w:rPr>
          <w:rFonts w:ascii="Arial" w:hAnsi="Arial" w:cs="Arial"/>
        </w:rPr>
        <w:t xml:space="preserve"> </w:t>
      </w:r>
    </w:p>
    <w:p w:rsidR="0036663D" w:rsidRPr="00DA364A" w:rsidRDefault="0036663D" w:rsidP="00DA364A">
      <w:pPr>
        <w:spacing w:line="360" w:lineRule="auto"/>
        <w:jc w:val="both"/>
      </w:pPr>
      <w:bookmarkStart w:id="7" w:name="_GoBack"/>
      <w:bookmarkEnd w:id="7"/>
    </w:p>
    <w:sectPr w:rsidR="0036663D" w:rsidRPr="00DA364A" w:rsidSect="0036663D">
      <w:pgSz w:w="11906" w:h="16838"/>
      <w:pgMar w:top="1417" w:right="1701" w:bottom="141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3D"/>
    <w:rsid w:val="0036663D"/>
    <w:rsid w:val="004B3D12"/>
    <w:rsid w:val="00691591"/>
    <w:rsid w:val="00721207"/>
    <w:rsid w:val="00C1195F"/>
    <w:rsid w:val="00DA36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27"/>
    <w:pPr>
      <w:suppressAutoHyphens/>
      <w:spacing w:line="240" w:lineRule="auto"/>
    </w:pPr>
    <w:rPr>
      <w:rFonts w:ascii="Calibri" w:eastAsiaTheme="minorEastAsia" w:hAnsi="Calibr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24427"/>
    <w:rPr>
      <w:color w:val="0000FF" w:themeColor="hyperlink"/>
      <w:u w:val="single"/>
    </w:rPr>
  </w:style>
  <w:style w:type="paragraph" w:customStyle="1" w:styleId="Heading">
    <w:name w:val="Heading"/>
    <w:basedOn w:val="Normal"/>
    <w:next w:val="TextBody"/>
    <w:qFormat/>
    <w:rsid w:val="0036663D"/>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36663D"/>
    <w:pPr>
      <w:spacing w:after="140" w:line="288" w:lineRule="auto"/>
    </w:pPr>
  </w:style>
  <w:style w:type="paragraph" w:styleId="List">
    <w:name w:val="List"/>
    <w:basedOn w:val="TextBody"/>
    <w:rsid w:val="0036663D"/>
    <w:rPr>
      <w:rFonts w:cs="FreeSans"/>
    </w:rPr>
  </w:style>
  <w:style w:type="paragraph" w:styleId="Caption">
    <w:name w:val="caption"/>
    <w:basedOn w:val="Normal"/>
    <w:qFormat/>
    <w:rsid w:val="0036663D"/>
    <w:pPr>
      <w:suppressLineNumbers/>
      <w:spacing w:before="120" w:after="120"/>
    </w:pPr>
    <w:rPr>
      <w:rFonts w:cs="FreeSans"/>
      <w:i/>
      <w:iCs/>
    </w:rPr>
  </w:style>
  <w:style w:type="paragraph" w:customStyle="1" w:styleId="Index">
    <w:name w:val="Index"/>
    <w:basedOn w:val="Normal"/>
    <w:qFormat/>
    <w:rsid w:val="0036663D"/>
    <w:pPr>
      <w:suppressLineNumbers/>
    </w:pPr>
    <w:rPr>
      <w:rFonts w:cs="FreeSans"/>
    </w:rPr>
  </w:style>
  <w:style w:type="paragraph" w:styleId="NormalWeb">
    <w:name w:val="Normal (Web)"/>
    <w:basedOn w:val="Normal"/>
    <w:uiPriority w:val="99"/>
    <w:semiHidden/>
    <w:unhideWhenUsed/>
    <w:qFormat/>
    <w:rsid w:val="00EF45BD"/>
    <w:pPr>
      <w:spacing w:beforeAutospacing="1" w:afterAutospacing="1"/>
    </w:pPr>
    <w:rPr>
      <w:rFonts w:ascii="Times New Roman" w:hAnsi="Times New Roman" w:cs="Times New Roman"/>
      <w:lang w:eastAsia="en-GB"/>
    </w:rPr>
  </w:style>
  <w:style w:type="paragraph" w:styleId="CommentText">
    <w:name w:val="annotation text"/>
    <w:basedOn w:val="Normal"/>
    <w:link w:val="CommentTextChar"/>
    <w:uiPriority w:val="99"/>
    <w:semiHidden/>
    <w:unhideWhenUsed/>
    <w:rsid w:val="0036663D"/>
    <w:rPr>
      <w:sz w:val="20"/>
      <w:szCs w:val="20"/>
    </w:rPr>
  </w:style>
  <w:style w:type="character" w:customStyle="1" w:styleId="CommentTextChar">
    <w:name w:val="Comment Text Char"/>
    <w:basedOn w:val="DefaultParagraphFont"/>
    <w:link w:val="CommentText"/>
    <w:uiPriority w:val="99"/>
    <w:semiHidden/>
    <w:rsid w:val="0036663D"/>
    <w:rPr>
      <w:rFonts w:ascii="Calibri" w:eastAsiaTheme="minorEastAsia" w:hAnsi="Calibri"/>
      <w:szCs w:val="20"/>
      <w:lang w:eastAsia="ja-JP"/>
    </w:rPr>
  </w:style>
  <w:style w:type="character" w:styleId="CommentReference">
    <w:name w:val="annotation reference"/>
    <w:basedOn w:val="DefaultParagraphFont"/>
    <w:uiPriority w:val="99"/>
    <w:semiHidden/>
    <w:unhideWhenUsed/>
    <w:rsid w:val="0036663D"/>
    <w:rPr>
      <w:sz w:val="16"/>
      <w:szCs w:val="16"/>
    </w:rPr>
  </w:style>
  <w:style w:type="paragraph" w:styleId="BalloonText">
    <w:name w:val="Balloon Text"/>
    <w:basedOn w:val="Normal"/>
    <w:link w:val="BalloonTextChar"/>
    <w:uiPriority w:val="99"/>
    <w:semiHidden/>
    <w:unhideWhenUsed/>
    <w:rsid w:val="00691591"/>
    <w:rPr>
      <w:rFonts w:ascii="Tahoma" w:hAnsi="Tahoma" w:cs="Tahoma"/>
      <w:sz w:val="16"/>
      <w:szCs w:val="16"/>
    </w:rPr>
  </w:style>
  <w:style w:type="character" w:customStyle="1" w:styleId="BalloonTextChar">
    <w:name w:val="Balloon Text Char"/>
    <w:basedOn w:val="DefaultParagraphFont"/>
    <w:link w:val="BalloonText"/>
    <w:uiPriority w:val="99"/>
    <w:semiHidden/>
    <w:rsid w:val="00691591"/>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27"/>
    <w:pPr>
      <w:suppressAutoHyphens/>
      <w:spacing w:line="240" w:lineRule="auto"/>
    </w:pPr>
    <w:rPr>
      <w:rFonts w:ascii="Calibri" w:eastAsiaTheme="minorEastAsia" w:hAnsi="Calibr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24427"/>
    <w:rPr>
      <w:color w:val="0000FF" w:themeColor="hyperlink"/>
      <w:u w:val="single"/>
    </w:rPr>
  </w:style>
  <w:style w:type="paragraph" w:customStyle="1" w:styleId="Heading">
    <w:name w:val="Heading"/>
    <w:basedOn w:val="Normal"/>
    <w:next w:val="TextBody"/>
    <w:qFormat/>
    <w:rsid w:val="0036663D"/>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36663D"/>
    <w:pPr>
      <w:spacing w:after="140" w:line="288" w:lineRule="auto"/>
    </w:pPr>
  </w:style>
  <w:style w:type="paragraph" w:styleId="List">
    <w:name w:val="List"/>
    <w:basedOn w:val="TextBody"/>
    <w:rsid w:val="0036663D"/>
    <w:rPr>
      <w:rFonts w:cs="FreeSans"/>
    </w:rPr>
  </w:style>
  <w:style w:type="paragraph" w:styleId="Caption">
    <w:name w:val="caption"/>
    <w:basedOn w:val="Normal"/>
    <w:qFormat/>
    <w:rsid w:val="0036663D"/>
    <w:pPr>
      <w:suppressLineNumbers/>
      <w:spacing w:before="120" w:after="120"/>
    </w:pPr>
    <w:rPr>
      <w:rFonts w:cs="FreeSans"/>
      <w:i/>
      <w:iCs/>
    </w:rPr>
  </w:style>
  <w:style w:type="paragraph" w:customStyle="1" w:styleId="Index">
    <w:name w:val="Index"/>
    <w:basedOn w:val="Normal"/>
    <w:qFormat/>
    <w:rsid w:val="0036663D"/>
    <w:pPr>
      <w:suppressLineNumbers/>
    </w:pPr>
    <w:rPr>
      <w:rFonts w:cs="FreeSans"/>
    </w:rPr>
  </w:style>
  <w:style w:type="paragraph" w:styleId="NormalWeb">
    <w:name w:val="Normal (Web)"/>
    <w:basedOn w:val="Normal"/>
    <w:uiPriority w:val="99"/>
    <w:semiHidden/>
    <w:unhideWhenUsed/>
    <w:qFormat/>
    <w:rsid w:val="00EF45BD"/>
    <w:pPr>
      <w:spacing w:beforeAutospacing="1" w:afterAutospacing="1"/>
    </w:pPr>
    <w:rPr>
      <w:rFonts w:ascii="Times New Roman" w:hAnsi="Times New Roman" w:cs="Times New Roman"/>
      <w:lang w:eastAsia="en-GB"/>
    </w:rPr>
  </w:style>
  <w:style w:type="paragraph" w:styleId="CommentText">
    <w:name w:val="annotation text"/>
    <w:basedOn w:val="Normal"/>
    <w:link w:val="CommentTextChar"/>
    <w:uiPriority w:val="99"/>
    <w:semiHidden/>
    <w:unhideWhenUsed/>
    <w:rsid w:val="0036663D"/>
    <w:rPr>
      <w:sz w:val="20"/>
      <w:szCs w:val="20"/>
    </w:rPr>
  </w:style>
  <w:style w:type="character" w:customStyle="1" w:styleId="CommentTextChar">
    <w:name w:val="Comment Text Char"/>
    <w:basedOn w:val="DefaultParagraphFont"/>
    <w:link w:val="CommentText"/>
    <w:uiPriority w:val="99"/>
    <w:semiHidden/>
    <w:rsid w:val="0036663D"/>
    <w:rPr>
      <w:rFonts w:ascii="Calibri" w:eastAsiaTheme="minorEastAsia" w:hAnsi="Calibri"/>
      <w:szCs w:val="20"/>
      <w:lang w:eastAsia="ja-JP"/>
    </w:rPr>
  </w:style>
  <w:style w:type="character" w:styleId="CommentReference">
    <w:name w:val="annotation reference"/>
    <w:basedOn w:val="DefaultParagraphFont"/>
    <w:uiPriority w:val="99"/>
    <w:semiHidden/>
    <w:unhideWhenUsed/>
    <w:rsid w:val="0036663D"/>
    <w:rPr>
      <w:sz w:val="16"/>
      <w:szCs w:val="16"/>
    </w:rPr>
  </w:style>
  <w:style w:type="paragraph" w:styleId="BalloonText">
    <w:name w:val="Balloon Text"/>
    <w:basedOn w:val="Normal"/>
    <w:link w:val="BalloonTextChar"/>
    <w:uiPriority w:val="99"/>
    <w:semiHidden/>
    <w:unhideWhenUsed/>
    <w:rsid w:val="00691591"/>
    <w:rPr>
      <w:rFonts w:ascii="Tahoma" w:hAnsi="Tahoma" w:cs="Tahoma"/>
      <w:sz w:val="16"/>
      <w:szCs w:val="16"/>
    </w:rPr>
  </w:style>
  <w:style w:type="character" w:customStyle="1" w:styleId="BalloonTextChar">
    <w:name w:val="Balloon Text Char"/>
    <w:basedOn w:val="DefaultParagraphFont"/>
    <w:link w:val="BalloonText"/>
    <w:uiPriority w:val="99"/>
    <w:semiHidden/>
    <w:rsid w:val="00691591"/>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gdownload.cse.ucsc.edu/goldenPath/susScr3/bigZips/susScr3.fa.gz" TargetMode="External"/><Relationship Id="rId7" Type="http://schemas.openxmlformats.org/officeDocument/2006/relationships/hyperlink" Target="http://www.ensembl.org/Tools/VE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EC25D-A882-B743-803F-88EA191F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5482</Words>
  <Characters>31249</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aclop</dc:creator>
  <cp:lastModifiedBy>Alex Clop i Ponte</cp:lastModifiedBy>
  <cp:revision>2</cp:revision>
  <dcterms:created xsi:type="dcterms:W3CDTF">2015-08-20T17:09:00Z</dcterms:created>
  <dcterms:modified xsi:type="dcterms:W3CDTF">2015-08-20T17:09:00Z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http://www.zotero.org/styles/genetics-selection-evolution</vt:lpwstr>
  </property>
  <property fmtid="{D5CDD505-2E9C-101B-9397-08002B2CF9AE}" pid="8" name="Mendeley Document_1">
    <vt:lpwstr>True</vt:lpwstr>
  </property>
  <property fmtid="{D5CDD505-2E9C-101B-9397-08002B2CF9AE}" pid="9" name="Mendeley Recent Style Id 0_1">
    <vt:lpwstr>http://www.zotero.org/styles/american-journal-of-human-genetics</vt:lpwstr>
  </property>
  <property fmtid="{D5CDD505-2E9C-101B-9397-08002B2CF9AE}" pid="10" name="Mendeley Recent Style Id 1_1">
    <vt:lpwstr>http://www.zotero.org/styles/american-medical-association</vt:lpwstr>
  </property>
  <property fmtid="{D5CDD505-2E9C-101B-9397-08002B2CF9AE}" pid="11" name="Mendeley Recent Style Id 2_1">
    <vt:lpwstr>http://www.zotero.org/styles/apa</vt:lpwstr>
  </property>
  <property fmtid="{D5CDD505-2E9C-101B-9397-08002B2CF9AE}" pid="12" name="Mendeley Recent Style Id 3_1">
    <vt:lpwstr>http://www.zotero.org/styles/cell</vt:lpwstr>
  </property>
  <property fmtid="{D5CDD505-2E9C-101B-9397-08002B2CF9AE}" pid="13" name="Mendeley Recent Style Id 4_1">
    <vt:lpwstr>http://www.zotero.org/styles/genetics-selection-evolution</vt:lpwstr>
  </property>
  <property fmtid="{D5CDD505-2E9C-101B-9397-08002B2CF9AE}" pid="14" name="Mendeley Recent Style Id 5_1">
    <vt:lpwstr>http://www.zotero.org/styles/genome-research</vt:lpwstr>
  </property>
  <property fmtid="{D5CDD505-2E9C-101B-9397-08002B2CF9AE}" pid="15" name="Mendeley Recent Style Id 6_1">
    <vt:lpwstr>http://www.zotero.org/styles/human-molecular-genetics</vt:lpwstr>
  </property>
  <property fmtid="{D5CDD505-2E9C-101B-9397-08002B2CF9AE}" pid="16" name="Mendeley Recent Style Id 7_1">
    <vt:lpwstr>http://www.zotero.org/styles/nature</vt:lpwstr>
  </property>
  <property fmtid="{D5CDD505-2E9C-101B-9397-08002B2CF9AE}" pid="17" name="Mendeley Recent Style Id 8_1">
    <vt:lpwstr>http://www.zotero.org/styles/nature-genetics</vt:lpwstr>
  </property>
  <property fmtid="{D5CDD505-2E9C-101B-9397-08002B2CF9AE}" pid="18" name="Mendeley Recent Style Id 9_1">
    <vt:lpwstr>http://www.zotero.org/styles/science</vt:lpwstr>
  </property>
  <property fmtid="{D5CDD505-2E9C-101B-9397-08002B2CF9AE}" pid="19" name="Mendeley Recent Style Name 0_1">
    <vt:lpwstr>American Journal of Human Genetics</vt:lpwstr>
  </property>
  <property fmtid="{D5CDD505-2E9C-101B-9397-08002B2CF9AE}" pid="20" name="Mendeley Recent Style Name 1_1">
    <vt:lpwstr>American Medical Association</vt:lpwstr>
  </property>
  <property fmtid="{D5CDD505-2E9C-101B-9397-08002B2CF9AE}" pid="21" name="Mendeley Recent Style Name 2_1">
    <vt:lpwstr>American Psychological Association 6th edition</vt:lpwstr>
  </property>
  <property fmtid="{D5CDD505-2E9C-101B-9397-08002B2CF9AE}" pid="22" name="Mendeley Recent Style Name 3_1">
    <vt:lpwstr>Cell</vt:lpwstr>
  </property>
  <property fmtid="{D5CDD505-2E9C-101B-9397-08002B2CF9AE}" pid="23" name="Mendeley Recent Style Name 4_1">
    <vt:lpwstr>Genetics Selection Evolution</vt:lpwstr>
  </property>
  <property fmtid="{D5CDD505-2E9C-101B-9397-08002B2CF9AE}" pid="24" name="Mendeley Recent Style Name 5_1">
    <vt:lpwstr>Genome Research</vt:lpwstr>
  </property>
  <property fmtid="{D5CDD505-2E9C-101B-9397-08002B2CF9AE}" pid="25" name="Mendeley Recent Style Name 6_1">
    <vt:lpwstr>Human Molecular Genetics</vt:lpwstr>
  </property>
  <property fmtid="{D5CDD505-2E9C-101B-9397-08002B2CF9AE}" pid="26" name="Mendeley Recent Style Name 7_1">
    <vt:lpwstr>Nature</vt:lpwstr>
  </property>
  <property fmtid="{D5CDD505-2E9C-101B-9397-08002B2CF9AE}" pid="27" name="Mendeley Recent Style Name 8_1">
    <vt:lpwstr>Nature Genetics</vt:lpwstr>
  </property>
  <property fmtid="{D5CDD505-2E9C-101B-9397-08002B2CF9AE}" pid="28" name="Mendeley Recent Style Name 9_1">
    <vt:lpwstr>Science</vt:lpwstr>
  </property>
  <property fmtid="{D5CDD505-2E9C-101B-9397-08002B2CF9AE}" pid="29" name="Mendeley User Name_1">
    <vt:lpwstr>alex.clop@genetics.kcl.ac.uk@www.mendeley.com</vt:lpwstr>
  </property>
  <property fmtid="{D5CDD505-2E9C-101B-9397-08002B2CF9AE}" pid="30" name="ScaleCrop">
    <vt:bool>false</vt:bool>
  </property>
  <property fmtid="{D5CDD505-2E9C-101B-9397-08002B2CF9AE}" pid="31" name="ShareDoc">
    <vt:bool>false</vt:bool>
  </property>
</Properties>
</file>