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51" w:rsidRDefault="003B5051" w:rsidP="003B505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File 3_Appendix B.doc</w:t>
      </w:r>
    </w:p>
    <w:p w:rsidR="003B5051" w:rsidRPr="003B5051" w:rsidRDefault="003B5051" w:rsidP="003B50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B5051">
        <w:rPr>
          <w:rFonts w:ascii="Times New Roman" w:hAnsi="Times New Roman"/>
          <w:b/>
          <w:sz w:val="24"/>
          <w:szCs w:val="24"/>
        </w:rPr>
        <w:t>Appendix B. K</w:t>
      </w:r>
      <w:r w:rsidRPr="003B5051">
        <w:rPr>
          <w:rFonts w:ascii="Times New Roman" w:hAnsi="Times New Roman"/>
          <w:b/>
          <w:sz w:val="24"/>
          <w:szCs w:val="24"/>
        </w:rPr>
        <w:t>ey quali</w:t>
      </w:r>
      <w:bookmarkStart w:id="0" w:name="_GoBack"/>
      <w:bookmarkEnd w:id="0"/>
      <w:r w:rsidRPr="003B5051">
        <w:rPr>
          <w:rFonts w:ascii="Times New Roman" w:hAnsi="Times New Roman"/>
          <w:b/>
          <w:sz w:val="24"/>
          <w:szCs w:val="24"/>
        </w:rPr>
        <w:t xml:space="preserve">tative themes mapped to </w:t>
      </w:r>
      <w:proofErr w:type="spellStart"/>
      <w:r w:rsidRPr="003B5051">
        <w:rPr>
          <w:rFonts w:ascii="Times New Roman" w:hAnsi="Times New Roman"/>
          <w:b/>
          <w:sz w:val="24"/>
          <w:szCs w:val="24"/>
        </w:rPr>
        <w:t>PARiHS</w:t>
      </w:r>
      <w:proofErr w:type="spellEnd"/>
      <w:r w:rsidRPr="003B5051">
        <w:rPr>
          <w:rFonts w:ascii="Times New Roman" w:hAnsi="Times New Roman"/>
          <w:b/>
          <w:sz w:val="24"/>
          <w:szCs w:val="24"/>
        </w:rPr>
        <w:t xml:space="preserve"> elements and sub-elements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9"/>
        <w:gridCol w:w="2467"/>
        <w:gridCol w:w="4699"/>
        <w:gridCol w:w="4701"/>
      </w:tblGrid>
      <w:tr w:rsidR="00FC09E3" w:rsidRPr="008A3770" w:rsidTr="003B5051">
        <w:trPr>
          <w:trHeight w:val="61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3770">
              <w:rPr>
                <w:rFonts w:ascii="Times New Roman" w:eastAsia="Times New Roman" w:hAnsi="Times New Roman" w:cs="Times New Roman"/>
                <w:color w:val="000000"/>
              </w:rPr>
              <w:t>PARiHS</w:t>
            </w:r>
            <w:proofErr w:type="spellEnd"/>
            <w:r w:rsidRPr="008A3770">
              <w:rPr>
                <w:rFonts w:ascii="Times New Roman" w:eastAsia="Times New Roman" w:hAnsi="Times New Roman" w:cs="Times New Roman"/>
                <w:color w:val="000000"/>
              </w:rPr>
              <w:t xml:space="preserve"> Element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3770">
              <w:rPr>
                <w:rFonts w:ascii="Times New Roman" w:eastAsia="Times New Roman" w:hAnsi="Times New Roman" w:cs="Times New Roman"/>
                <w:color w:val="000000"/>
              </w:rPr>
              <w:t>PARiHS</w:t>
            </w:r>
            <w:proofErr w:type="spellEnd"/>
            <w:r w:rsidRPr="008A3770">
              <w:rPr>
                <w:rFonts w:ascii="Times New Roman" w:eastAsia="Times New Roman" w:hAnsi="Times New Roman" w:cs="Times New Roman"/>
                <w:color w:val="000000"/>
              </w:rPr>
              <w:t xml:space="preserve"> Sub-element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Emerging Qualitative Themes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Description/Example</w:t>
            </w:r>
          </w:p>
        </w:tc>
      </w:tr>
      <w:tr w:rsidR="00FC09E3" w:rsidRPr="008A3770" w:rsidTr="003B5051">
        <w:trPr>
          <w:trHeight w:val="1128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Context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Receptive context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Guideline dissemination among SCI/D provider groups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Dissemination of guidelines to introduce guidelines to SCI/D providers did not reach all provider groups</w:t>
            </w:r>
          </w:p>
        </w:tc>
      </w:tr>
      <w:tr w:rsidR="00FC09E3" w:rsidRPr="008A3770" w:rsidTr="003B5051">
        <w:trPr>
          <w:trHeight w:val="1128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SCI/D provider awareness and familiarity with guidelines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Awareness of and familiarity with guidelines varied across SCI/D provider groups</w:t>
            </w:r>
          </w:p>
        </w:tc>
      </w:tr>
      <w:tr w:rsidR="00FC09E3" w:rsidRPr="008A3770" w:rsidTr="003B5051">
        <w:trPr>
          <w:trHeight w:val="1128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Provider strategies to encourage patient hand hygiene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Provider efforts to promote hand hygiene among bed-bound SCI/D patients who perform self-care by providing hand sanitizers at patient bedside</w:t>
            </w:r>
          </w:p>
        </w:tc>
      </w:tr>
      <w:tr w:rsidR="00FC09E3" w:rsidRPr="008A3770" w:rsidTr="003B5051">
        <w:trPr>
          <w:trHeight w:val="1128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Culture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SCI/D Center facility differences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Prevailing beliefs among some providers that SCI/D Centers are more lenient in implementing guidelines compared to acute care settings</w:t>
            </w:r>
          </w:p>
        </w:tc>
      </w:tr>
      <w:tr w:rsidR="00FC09E3" w:rsidRPr="008A3770" w:rsidTr="003B5051">
        <w:trPr>
          <w:trHeight w:val="1128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Evaluation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Providing feedback to SCI/D providers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 xml:space="preserve">Providers report receiving individual- and system-level feedback regarding their implementation of </w:t>
            </w:r>
            <w:r w:rsidRPr="008A37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the guidelines and prevention practices</w:t>
            </w:r>
          </w:p>
        </w:tc>
      </w:tr>
      <w:tr w:rsidR="00FC09E3" w:rsidRPr="008A3770" w:rsidTr="003B5051">
        <w:trPr>
          <w:trHeight w:val="1128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Evidence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Perceived importance and strength of evidence underlying guidelines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 xml:space="preserve">Providers perceived strong evidence and believed hand hygiene, contact precautions and active surveillance practices to be especially important for MRSA prevention </w:t>
            </w:r>
          </w:p>
        </w:tc>
      </w:tr>
      <w:tr w:rsidR="00FC09E3" w:rsidRPr="008A3770" w:rsidTr="003B5051">
        <w:trPr>
          <w:trHeight w:val="1128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Clinical experience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Perceptions of MRSA colonization, infection and prevention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Based on providers' own clinical experiences, providers perceived contact precautions and active surveillance to be especially relevant for MRSA prevention</w:t>
            </w:r>
          </w:p>
        </w:tc>
      </w:tr>
      <w:tr w:rsidR="00FC09E3" w:rsidRPr="008A3770" w:rsidTr="003B5051">
        <w:trPr>
          <w:trHeight w:val="1128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Information from local context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Lack of local evidence to support prevention practices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Some providers described the lack of local evidence available to support prevention practices from guidelines (</w:t>
            </w:r>
            <w:proofErr w:type="spellStart"/>
            <w:r w:rsidRPr="008A3770">
              <w:rPr>
                <w:rFonts w:ascii="Times New Roman" w:eastAsia="Times New Roman" w:hAnsi="Times New Roman" w:cs="Times New Roman"/>
                <w:color w:val="000000"/>
              </w:rPr>
              <w:t>eg</w:t>
            </w:r>
            <w:proofErr w:type="spellEnd"/>
            <w:r w:rsidRPr="008A3770">
              <w:rPr>
                <w:rFonts w:ascii="Times New Roman" w:eastAsia="Times New Roman" w:hAnsi="Times New Roman" w:cs="Times New Roman"/>
                <w:color w:val="000000"/>
              </w:rPr>
              <w:t>. Lack of data on ‘success rates’ for swabbing patient wounds)</w:t>
            </w:r>
          </w:p>
        </w:tc>
      </w:tr>
      <w:tr w:rsidR="00FC09E3" w:rsidRPr="008A3770" w:rsidTr="003B5051">
        <w:trPr>
          <w:trHeight w:val="1128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Facilitation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Role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Leadership efforts to enable implementation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Leadership efforts to promote/monitor guideline adherence (</w:t>
            </w:r>
            <w:proofErr w:type="spellStart"/>
            <w:r w:rsidRPr="008A3770">
              <w:rPr>
                <w:rFonts w:ascii="Times New Roman" w:eastAsia="Times New Roman" w:hAnsi="Times New Roman" w:cs="Times New Roman"/>
                <w:color w:val="000000"/>
              </w:rPr>
              <w:t>ie</w:t>
            </w:r>
            <w:proofErr w:type="spellEnd"/>
            <w:r w:rsidRPr="008A3770">
              <w:rPr>
                <w:rFonts w:ascii="Times New Roman" w:eastAsia="Times New Roman" w:hAnsi="Times New Roman" w:cs="Times New Roman"/>
                <w:color w:val="000000"/>
              </w:rPr>
              <w:t xml:space="preserve">. keeping contact precaution/personal protective equipment stocked outside patient rooms for convenient provider use; anonymously </w:t>
            </w:r>
            <w:r w:rsidRPr="008A37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monitoring hand washing)</w:t>
            </w:r>
          </w:p>
        </w:tc>
      </w:tr>
      <w:tr w:rsidR="00FC09E3" w:rsidRPr="008A3770" w:rsidTr="003B5051">
        <w:trPr>
          <w:trHeight w:val="1128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Involvement of SCI/D and hospital leadership to enable implementation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Use of internal and external agents (</w:t>
            </w:r>
            <w:proofErr w:type="spellStart"/>
            <w:r w:rsidRPr="008A3770">
              <w:rPr>
                <w:rFonts w:ascii="Times New Roman" w:eastAsia="Times New Roman" w:hAnsi="Times New Roman" w:cs="Times New Roman"/>
                <w:color w:val="000000"/>
              </w:rPr>
              <w:t>eg</w:t>
            </w:r>
            <w:proofErr w:type="spellEnd"/>
            <w:r w:rsidRPr="008A3770">
              <w:rPr>
                <w:rFonts w:ascii="Times New Roman" w:eastAsia="Times New Roman" w:hAnsi="Times New Roman" w:cs="Times New Roman"/>
                <w:color w:val="000000"/>
              </w:rPr>
              <w:t>. Infection Control team, MPCs) to support guideline implementation</w:t>
            </w:r>
          </w:p>
        </w:tc>
      </w:tr>
      <w:tr w:rsidR="00FC09E3" w:rsidRPr="008A3770" w:rsidTr="003B5051">
        <w:trPr>
          <w:trHeight w:val="1128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Educational practices and training for providers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E3" w:rsidRPr="008A3770" w:rsidRDefault="00FC09E3" w:rsidP="00FC09E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3770">
              <w:rPr>
                <w:rFonts w:ascii="Times New Roman" w:eastAsia="Times New Roman" w:hAnsi="Times New Roman" w:cs="Times New Roman"/>
                <w:color w:val="000000"/>
              </w:rPr>
              <w:t>Use of didactic and traditional training approaches to teaching to educate providers about the guidelines and facilitate implementation</w:t>
            </w:r>
          </w:p>
        </w:tc>
      </w:tr>
    </w:tbl>
    <w:p w:rsidR="00240004" w:rsidRDefault="00240004"/>
    <w:sectPr w:rsidR="00240004" w:rsidSect="00FC09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3"/>
    <w:rsid w:val="00240004"/>
    <w:rsid w:val="003B5051"/>
    <w:rsid w:val="008A3770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sbalbale</dc:creator>
  <cp:lastModifiedBy>sbalbale</cp:lastModifiedBy>
  <cp:revision>2</cp:revision>
  <dcterms:created xsi:type="dcterms:W3CDTF">2015-04-07T06:19:00Z</dcterms:created>
  <dcterms:modified xsi:type="dcterms:W3CDTF">2015-04-07T06:19:00Z</dcterms:modified>
</cp:coreProperties>
</file>