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4D19249" w14:textId="77777777" w:rsidR="0058453D" w:rsidRPr="00575A6A" w:rsidRDefault="00575A6A" w:rsidP="007B4E21">
      <w:pPr>
        <w:spacing w:line="360" w:lineRule="auto"/>
        <w:jc w:val="both"/>
        <w:outlineLvl w:val="0"/>
        <w:rPr>
          <w:b/>
          <w:lang w:val="en-GB"/>
        </w:rPr>
      </w:pPr>
      <w:r w:rsidRPr="00575A6A">
        <w:rPr>
          <w:b/>
          <w:lang w:val="en-GB"/>
        </w:rPr>
        <w:t>Electronic supplementary material</w:t>
      </w:r>
      <w:r w:rsidR="00FE5FC2">
        <w:rPr>
          <w:b/>
          <w:lang w:val="en-GB"/>
        </w:rPr>
        <w:t xml:space="preserve"> 1</w:t>
      </w:r>
    </w:p>
    <w:p w14:paraId="06E5E466" w14:textId="77777777" w:rsidR="001C23DB" w:rsidRPr="001C23DB" w:rsidRDefault="001C23DB" w:rsidP="005D05EC">
      <w:pPr>
        <w:spacing w:line="360" w:lineRule="auto"/>
        <w:jc w:val="both"/>
        <w:rPr>
          <w:lang w:val="en-GB"/>
        </w:rPr>
      </w:pPr>
    </w:p>
    <w:p w14:paraId="3C77C36B" w14:textId="77777777" w:rsidR="001C23DB" w:rsidRPr="002F18E3" w:rsidRDefault="001C23DB" w:rsidP="005D05EC">
      <w:pPr>
        <w:spacing w:line="360" w:lineRule="auto"/>
        <w:jc w:val="both"/>
        <w:rPr>
          <w:sz w:val="28"/>
          <w:szCs w:val="28"/>
          <w:lang w:val="en-GB"/>
        </w:rPr>
      </w:pPr>
      <w:r w:rsidRPr="002F18E3">
        <w:rPr>
          <w:b/>
          <w:sz w:val="28"/>
          <w:szCs w:val="28"/>
          <w:lang w:val="en-GB"/>
        </w:rPr>
        <w:t>Tropical ancient DNA reveals relationships of the extinct Bahamian giant tortoise</w:t>
      </w:r>
      <w:r w:rsidRPr="002F18E3">
        <w:rPr>
          <w:b/>
          <w:i/>
          <w:sz w:val="28"/>
          <w:szCs w:val="28"/>
          <w:lang w:val="en-GB"/>
        </w:rPr>
        <w:t xml:space="preserve"> Chelonoid</w:t>
      </w:r>
      <w:r w:rsidR="004E1069">
        <w:rPr>
          <w:b/>
          <w:i/>
          <w:sz w:val="28"/>
          <w:szCs w:val="28"/>
          <w:lang w:val="en-GB"/>
        </w:rPr>
        <w:t>i</w:t>
      </w:r>
      <w:r w:rsidRPr="002F18E3">
        <w:rPr>
          <w:b/>
          <w:i/>
          <w:sz w:val="28"/>
          <w:szCs w:val="28"/>
          <w:lang w:val="en-GB"/>
        </w:rPr>
        <w:t>s alburyorum</w:t>
      </w:r>
    </w:p>
    <w:p w14:paraId="5990B9B5" w14:textId="77777777" w:rsidR="001C23DB" w:rsidRPr="005B0D6A" w:rsidRDefault="001C23DB" w:rsidP="005D05EC">
      <w:pPr>
        <w:spacing w:line="360" w:lineRule="auto"/>
        <w:jc w:val="both"/>
        <w:rPr>
          <w:lang w:val="en-GB"/>
        </w:rPr>
      </w:pPr>
    </w:p>
    <w:p w14:paraId="20314CCB" w14:textId="72A7763C" w:rsidR="001C23DB" w:rsidRDefault="001C23DB" w:rsidP="005D05EC">
      <w:pPr>
        <w:spacing w:line="360" w:lineRule="auto"/>
        <w:jc w:val="both"/>
        <w:rPr>
          <w:lang w:val="en-GB"/>
        </w:rPr>
      </w:pPr>
      <w:r w:rsidRPr="005B0D6A">
        <w:rPr>
          <w:lang w:val="en-GB"/>
        </w:rPr>
        <w:t>Christian Kehlmaier, Axel Barlow, Alexander K. Hastings, Melita Vamberger</w:t>
      </w:r>
      <w:r w:rsidR="00F3277F">
        <w:rPr>
          <w:lang w:val="en-GB"/>
        </w:rPr>
        <w:t>,</w:t>
      </w:r>
      <w:r w:rsidRPr="005B0D6A">
        <w:rPr>
          <w:lang w:val="en-GB"/>
        </w:rPr>
        <w:t xml:space="preserve"> Johanna L. A. Paijmans, David W. Steadman, Nancy A. Albury, Richard Franz, Michael Hofreiter, Uwe Fritz</w:t>
      </w:r>
    </w:p>
    <w:p w14:paraId="1E5BBAC6" w14:textId="77777777" w:rsidR="003B0F60" w:rsidRDefault="003B0F60" w:rsidP="005D05EC">
      <w:pPr>
        <w:spacing w:line="360" w:lineRule="auto"/>
        <w:jc w:val="both"/>
        <w:rPr>
          <w:lang w:val="en-GB"/>
        </w:rPr>
      </w:pPr>
    </w:p>
    <w:p w14:paraId="40190C28" w14:textId="77777777" w:rsidR="003B0F60" w:rsidRPr="00995566" w:rsidRDefault="003B0F60" w:rsidP="003B0F60">
      <w:pPr>
        <w:spacing w:line="360" w:lineRule="auto"/>
        <w:jc w:val="both"/>
        <w:rPr>
          <w:sz w:val="28"/>
          <w:szCs w:val="28"/>
          <w:lang w:val="en-GB"/>
        </w:rPr>
      </w:pPr>
      <w:r w:rsidRPr="00995566">
        <w:rPr>
          <w:i/>
          <w:sz w:val="28"/>
          <w:szCs w:val="28"/>
          <w:lang w:val="en-GB"/>
        </w:rPr>
        <w:t>Proc. R. Soc. B</w:t>
      </w:r>
      <w:r w:rsidRPr="00995566">
        <w:rPr>
          <w:sz w:val="28"/>
          <w:szCs w:val="28"/>
          <w:lang w:val="en-GB"/>
        </w:rPr>
        <w:t xml:space="preserve"> 20162235.</w:t>
      </w:r>
    </w:p>
    <w:p w14:paraId="1BF42649" w14:textId="77777777" w:rsidR="003B0F60" w:rsidRPr="005B0D6A" w:rsidRDefault="003B0F60" w:rsidP="003B0F60">
      <w:pPr>
        <w:spacing w:line="360" w:lineRule="auto"/>
        <w:jc w:val="both"/>
        <w:rPr>
          <w:lang w:val="en-GB"/>
        </w:rPr>
      </w:pPr>
      <w:r w:rsidRPr="003B0F60">
        <w:rPr>
          <w:lang w:val="en-GB"/>
        </w:rPr>
        <w:t>http://dx.doi.org/10.1098/rspb.2016.2235</w:t>
      </w:r>
    </w:p>
    <w:p w14:paraId="006D8A80" w14:textId="77777777" w:rsidR="001F0071" w:rsidRDefault="001F0071" w:rsidP="005D05EC">
      <w:pPr>
        <w:autoSpaceDE w:val="0"/>
        <w:autoSpaceDN w:val="0"/>
        <w:adjustRightInd w:val="0"/>
        <w:spacing w:line="360" w:lineRule="auto"/>
        <w:jc w:val="both"/>
        <w:rPr>
          <w:lang w:val="en-US"/>
        </w:rPr>
      </w:pPr>
    </w:p>
    <w:p w14:paraId="05670B06" w14:textId="77777777" w:rsidR="001C23DB" w:rsidRPr="00B95692" w:rsidRDefault="001C23DB" w:rsidP="005D05EC">
      <w:pPr>
        <w:autoSpaceDE w:val="0"/>
        <w:autoSpaceDN w:val="0"/>
        <w:adjustRightInd w:val="0"/>
        <w:spacing w:line="360" w:lineRule="auto"/>
        <w:jc w:val="both"/>
        <w:rPr>
          <w:lang w:val="en-US"/>
        </w:rPr>
      </w:pPr>
    </w:p>
    <w:p w14:paraId="5D1E9356" w14:textId="77777777" w:rsidR="001C23DB" w:rsidRDefault="00575A6A" w:rsidP="007B4E21">
      <w:pPr>
        <w:spacing w:line="360" w:lineRule="auto"/>
        <w:jc w:val="both"/>
        <w:outlineLvl w:val="0"/>
        <w:rPr>
          <w:b/>
          <w:lang w:val="en-US"/>
        </w:rPr>
      </w:pPr>
      <w:r>
        <w:rPr>
          <w:b/>
          <w:lang w:val="en-US"/>
        </w:rPr>
        <w:t xml:space="preserve">(a) </w:t>
      </w:r>
      <w:r w:rsidR="001C23DB">
        <w:rPr>
          <w:b/>
          <w:lang w:val="en-US"/>
        </w:rPr>
        <w:t>A</w:t>
      </w:r>
      <w:r w:rsidR="00CB0636">
        <w:rPr>
          <w:b/>
          <w:lang w:val="en-US"/>
        </w:rPr>
        <w:t>mplicon sequencing</w:t>
      </w:r>
    </w:p>
    <w:p w14:paraId="79072B61" w14:textId="77777777" w:rsidR="00D4216E" w:rsidRPr="002E790D" w:rsidRDefault="00D4216E" w:rsidP="005D05EC">
      <w:pPr>
        <w:spacing w:line="360" w:lineRule="auto"/>
        <w:jc w:val="both"/>
        <w:rPr>
          <w:lang w:val="en-GB"/>
        </w:rPr>
      </w:pPr>
      <w:r w:rsidRPr="001C23DB">
        <w:rPr>
          <w:lang w:val="en-GB"/>
        </w:rPr>
        <w:t>Amplicon sequencing</w:t>
      </w:r>
      <w:r w:rsidRPr="002E790D">
        <w:rPr>
          <w:lang w:val="en-GB"/>
        </w:rPr>
        <w:t xml:space="preserve"> was utilised for modern samples that provided high molecular weight DNA. PCR reactions were performed in 50 μl volumes, containing 1–6 μl of DNA extract and 1 unit of </w:t>
      </w:r>
      <w:r w:rsidRPr="002E790D">
        <w:rPr>
          <w:i/>
          <w:lang w:val="en-GB"/>
        </w:rPr>
        <w:t>TaKaRa LA</w:t>
      </w:r>
      <w:r w:rsidRPr="002E790D">
        <w:rPr>
          <w:lang w:val="en-GB"/>
        </w:rPr>
        <w:t xml:space="preserve"> Taq DNA Polymerase, Hot-Start Version (Clontech Laboratories Inc., Mountain View, CA, USA), following the reaction mixture recommended by the manufacturer. For primer sequences, see</w:t>
      </w:r>
      <w:r w:rsidR="00CB0636">
        <w:rPr>
          <w:lang w:val="en-GB"/>
        </w:rPr>
        <w:t xml:space="preserve"> electronic supplementary material,</w:t>
      </w:r>
      <w:r w:rsidR="00D82718" w:rsidRPr="002E790D">
        <w:rPr>
          <w:lang w:val="en-GB"/>
        </w:rPr>
        <w:t xml:space="preserve"> </w:t>
      </w:r>
      <w:r w:rsidR="0058524F">
        <w:rPr>
          <w:lang w:val="en-GB"/>
        </w:rPr>
        <w:t>table</w:t>
      </w:r>
      <w:r w:rsidR="00D82718" w:rsidRPr="002E790D">
        <w:rPr>
          <w:lang w:val="en-GB"/>
        </w:rPr>
        <w:t xml:space="preserve"> </w:t>
      </w:r>
      <w:r w:rsidR="00CB0636">
        <w:rPr>
          <w:lang w:val="en-GB"/>
        </w:rPr>
        <w:t>S</w:t>
      </w:r>
      <w:r w:rsidR="00663299">
        <w:rPr>
          <w:lang w:val="en-GB"/>
        </w:rPr>
        <w:t>1</w:t>
      </w:r>
      <w:r w:rsidRPr="002E790D">
        <w:rPr>
          <w:lang w:val="en-GB"/>
        </w:rPr>
        <w:t>. PCR conditions comprised an initial denaturation at 93°C for 3</w:t>
      </w:r>
      <w:r w:rsidR="006727CE">
        <w:rPr>
          <w:lang w:val="en-GB"/>
        </w:rPr>
        <w:t xml:space="preserve"> min</w:t>
      </w:r>
      <w:r w:rsidRPr="002E790D">
        <w:rPr>
          <w:lang w:val="en-GB"/>
        </w:rPr>
        <w:t>, followed by 35 cycles of 93°C for 15</w:t>
      </w:r>
      <w:r w:rsidR="006727CE">
        <w:rPr>
          <w:lang w:val="en-GB"/>
        </w:rPr>
        <w:t xml:space="preserve"> sec</w:t>
      </w:r>
      <w:r w:rsidRPr="002E790D">
        <w:rPr>
          <w:lang w:val="en-GB"/>
        </w:rPr>
        <w:t>, 60°C for 30</w:t>
      </w:r>
      <w:r w:rsidR="006727CE">
        <w:rPr>
          <w:lang w:val="en-GB"/>
        </w:rPr>
        <w:t xml:space="preserve"> sec</w:t>
      </w:r>
      <w:r w:rsidRPr="002E790D">
        <w:rPr>
          <w:lang w:val="en-GB"/>
        </w:rPr>
        <w:t>, 68°C for 9</w:t>
      </w:r>
      <w:r w:rsidR="006727CE">
        <w:rPr>
          <w:lang w:val="en-GB"/>
        </w:rPr>
        <w:t xml:space="preserve"> min</w:t>
      </w:r>
      <w:r w:rsidRPr="002E790D">
        <w:rPr>
          <w:lang w:val="en-GB"/>
        </w:rPr>
        <w:t>, before a final elongation at 68°C for 10</w:t>
      </w:r>
      <w:r w:rsidR="006727CE">
        <w:rPr>
          <w:lang w:val="en-GB"/>
        </w:rPr>
        <w:t xml:space="preserve"> min</w:t>
      </w:r>
      <w:r w:rsidRPr="002E790D">
        <w:rPr>
          <w:lang w:val="en-GB"/>
        </w:rPr>
        <w:t>. PCR products were visualised and excised from a 2% agarose gel and purified using the peqGOLD Gel Extraction Kit (PEQLAB Biotechnologie GmbH, Erlangen, Germany). Only two of the three primer pairs successfully amplified the desired DNA fragments; those encompassing the control region did not amplify, probably due to the presence of large repetitive DNA blocks in the control region. Therefore, the combined long-range PCR products covered most of the mitochondrial genome from almost the beginni</w:t>
      </w:r>
      <w:r w:rsidR="005D05EC">
        <w:rPr>
          <w:lang w:val="en-GB"/>
        </w:rPr>
        <w:t xml:space="preserve">ng of 12S to almost the end of </w:t>
      </w:r>
      <w:r w:rsidR="007D5672">
        <w:rPr>
          <w:lang w:val="en-GB"/>
        </w:rPr>
        <w:t>c</w:t>
      </w:r>
      <w:r w:rsidRPr="002E790D">
        <w:rPr>
          <w:lang w:val="en-GB"/>
        </w:rPr>
        <w:t>yt</w:t>
      </w:r>
      <w:r w:rsidRPr="002E790D">
        <w:rPr>
          <w:i/>
          <w:lang w:val="en-GB"/>
        </w:rPr>
        <w:t xml:space="preserve"> b</w:t>
      </w:r>
      <w:r w:rsidRPr="002E790D">
        <w:rPr>
          <w:lang w:val="en-GB"/>
        </w:rPr>
        <w:t xml:space="preserve">. </w:t>
      </w:r>
    </w:p>
    <w:p w14:paraId="231820BA" w14:textId="77777777" w:rsidR="00D4216E" w:rsidRPr="002E790D" w:rsidRDefault="00D4216E" w:rsidP="005D05EC">
      <w:pPr>
        <w:spacing w:line="360" w:lineRule="auto"/>
        <w:ind w:firstLine="708"/>
        <w:jc w:val="both"/>
        <w:rPr>
          <w:lang w:val="en-US"/>
        </w:rPr>
      </w:pPr>
      <w:r w:rsidRPr="002E790D">
        <w:rPr>
          <w:lang w:val="en-GB"/>
        </w:rPr>
        <w:t xml:space="preserve">To complete the </w:t>
      </w:r>
      <w:r w:rsidR="007D5672">
        <w:rPr>
          <w:lang w:val="en-GB"/>
        </w:rPr>
        <w:t>c</w:t>
      </w:r>
      <w:r w:rsidRPr="002E790D">
        <w:rPr>
          <w:lang w:val="en-GB"/>
        </w:rPr>
        <w:t>yt</w:t>
      </w:r>
      <w:r w:rsidRPr="002E790D">
        <w:rPr>
          <w:i/>
          <w:lang w:val="en-GB"/>
        </w:rPr>
        <w:t xml:space="preserve"> b</w:t>
      </w:r>
      <w:r w:rsidRPr="002E790D">
        <w:rPr>
          <w:lang w:val="en-GB"/>
        </w:rPr>
        <w:t xml:space="preserve"> sequence and verify the authenticity of the long</w:t>
      </w:r>
      <w:r w:rsidR="006727CE">
        <w:rPr>
          <w:lang w:val="en-GB"/>
        </w:rPr>
        <w:t>-</w:t>
      </w:r>
      <w:r w:rsidRPr="002E790D">
        <w:rPr>
          <w:lang w:val="en-GB"/>
        </w:rPr>
        <w:t>range PCR products, this gene, in addition to 12S and ND4, was PCR</w:t>
      </w:r>
      <w:r w:rsidR="006727CE">
        <w:rPr>
          <w:lang w:val="en-GB"/>
        </w:rPr>
        <w:t>-</w:t>
      </w:r>
      <w:r w:rsidRPr="002E790D">
        <w:rPr>
          <w:lang w:val="en-GB"/>
        </w:rPr>
        <w:t>amplified and Sanger</w:t>
      </w:r>
      <w:r w:rsidR="006727CE">
        <w:rPr>
          <w:lang w:val="en-GB"/>
        </w:rPr>
        <w:t>-</w:t>
      </w:r>
      <w:r w:rsidRPr="002E790D">
        <w:rPr>
          <w:lang w:val="en-GB"/>
        </w:rPr>
        <w:t xml:space="preserve">sequenced using </w:t>
      </w:r>
      <w:r w:rsidR="00D065B5" w:rsidRPr="002E790D">
        <w:rPr>
          <w:lang w:val="en-GB"/>
        </w:rPr>
        <w:t>well-established</w:t>
      </w:r>
      <w:r w:rsidRPr="002E790D">
        <w:rPr>
          <w:lang w:val="en-GB"/>
        </w:rPr>
        <w:t xml:space="preserve"> </w:t>
      </w:r>
      <w:r w:rsidRPr="00CB0636">
        <w:rPr>
          <w:lang w:val="en-GB"/>
        </w:rPr>
        <w:t>primers</w:t>
      </w:r>
      <w:r w:rsidR="00233C4F" w:rsidRPr="00CB0636">
        <w:rPr>
          <w:lang w:val="en-GB"/>
        </w:rPr>
        <w:t xml:space="preserve"> (</w:t>
      </w:r>
      <w:r w:rsidR="00CB0636" w:rsidRPr="00CB0636">
        <w:rPr>
          <w:lang w:val="en-GB"/>
        </w:rPr>
        <w:t xml:space="preserve">electronic supplementary material, </w:t>
      </w:r>
      <w:r w:rsidR="0058524F" w:rsidRPr="00CB0636">
        <w:rPr>
          <w:lang w:val="en-GB"/>
        </w:rPr>
        <w:t>table</w:t>
      </w:r>
      <w:r w:rsidR="00233C4F" w:rsidRPr="00CB0636">
        <w:rPr>
          <w:lang w:val="en-GB"/>
        </w:rPr>
        <w:t xml:space="preserve"> </w:t>
      </w:r>
      <w:r w:rsidR="00CB0636" w:rsidRPr="00CB0636">
        <w:rPr>
          <w:lang w:val="en-GB"/>
        </w:rPr>
        <w:t>S</w:t>
      </w:r>
      <w:r w:rsidR="00663299" w:rsidRPr="00CB0636">
        <w:rPr>
          <w:lang w:val="en-GB"/>
        </w:rPr>
        <w:t>1</w:t>
      </w:r>
      <w:r w:rsidR="00233C4F" w:rsidRPr="00CB0636">
        <w:rPr>
          <w:lang w:val="en-GB"/>
        </w:rPr>
        <w:t>)</w:t>
      </w:r>
      <w:r w:rsidRPr="00CB0636">
        <w:rPr>
          <w:lang w:val="en-GB"/>
        </w:rPr>
        <w:t xml:space="preserve"> and standard</w:t>
      </w:r>
      <w:r w:rsidRPr="002E790D">
        <w:rPr>
          <w:lang w:val="en-GB"/>
        </w:rPr>
        <w:t xml:space="preserve"> laboratory procedures</w:t>
      </w:r>
      <w:r w:rsidR="00AF0E4B">
        <w:rPr>
          <w:lang w:val="en-GB"/>
        </w:rPr>
        <w:t xml:space="preserve"> (Fritz </w:t>
      </w:r>
      <w:r w:rsidR="00AF0E4B" w:rsidRPr="00AF0E4B">
        <w:rPr>
          <w:i/>
          <w:lang w:val="en-GB"/>
        </w:rPr>
        <w:t>et al.</w:t>
      </w:r>
      <w:r w:rsidR="00AF0E4B">
        <w:rPr>
          <w:lang w:val="en-GB"/>
        </w:rPr>
        <w:t xml:space="preserve"> 2014)</w:t>
      </w:r>
      <w:r w:rsidRPr="002E790D">
        <w:rPr>
          <w:lang w:val="en-GB"/>
        </w:rPr>
        <w:t>. For cycle sequencing, the total reaction volume of 10 μl contained 2 μl sequencing buffer, 1 μl premix, 0.5 μM of the respective primer, 1 μl DNA template, and ultrapure H</w:t>
      </w:r>
      <w:r w:rsidRPr="002E790D">
        <w:rPr>
          <w:vertAlign w:val="subscript"/>
          <w:lang w:val="en-GB"/>
        </w:rPr>
        <w:t>2</w:t>
      </w:r>
      <w:r w:rsidRPr="002E790D">
        <w:rPr>
          <w:lang w:val="en-GB"/>
        </w:rPr>
        <w:t xml:space="preserve">O. Using the ABI PRISM Big Dye Terminator v.3.1 Cycle </w:t>
      </w:r>
      <w:r w:rsidRPr="002E790D">
        <w:rPr>
          <w:lang w:val="en-GB"/>
        </w:rPr>
        <w:lastRenderedPageBreak/>
        <w:t>Sequencing Kit (Applied Biosystems, Foster City, CA, USA), 25 cycles were performed at 96°C for 10</w:t>
      </w:r>
      <w:r w:rsidR="00D065B5">
        <w:rPr>
          <w:lang w:val="en-GB"/>
        </w:rPr>
        <w:t xml:space="preserve"> sec</w:t>
      </w:r>
      <w:r w:rsidRPr="002E790D">
        <w:rPr>
          <w:lang w:val="en-GB"/>
        </w:rPr>
        <w:t>, 50°C for 5</w:t>
      </w:r>
      <w:r w:rsidR="00D065B5">
        <w:rPr>
          <w:lang w:val="en-GB"/>
        </w:rPr>
        <w:t xml:space="preserve"> sec</w:t>
      </w:r>
      <w:r w:rsidRPr="002E790D">
        <w:rPr>
          <w:lang w:val="en-GB"/>
        </w:rPr>
        <w:t xml:space="preserve"> and 60°C for 4</w:t>
      </w:r>
      <w:r w:rsidR="00D065B5">
        <w:rPr>
          <w:lang w:val="en-GB"/>
        </w:rPr>
        <w:t xml:space="preserve"> min</w:t>
      </w:r>
      <w:r w:rsidRPr="002E790D">
        <w:rPr>
          <w:lang w:val="en-GB"/>
        </w:rPr>
        <w:t>. Reaction products were purified by gel filtration using the Performa® DTR V3 96-Well Short Plate Kit (EdgeBio, Gaithersburg, MD, USA) and 400 µl of a 5% Sephadex solution (GE Healthcare, Munich, Germany). Sequencing was performed on an ABI 3130xl Genetic Analyser (Applied Biosystems). No ambiguities were detected between the assembled complete mitogenomes and their respective Sanger-sequenced gene fragments.</w:t>
      </w:r>
    </w:p>
    <w:p w14:paraId="6FAC360A" w14:textId="77777777" w:rsidR="00D4216E" w:rsidRDefault="00D4216E" w:rsidP="005D05EC">
      <w:pPr>
        <w:spacing w:line="360" w:lineRule="auto"/>
        <w:jc w:val="both"/>
        <w:rPr>
          <w:lang w:val="en-US"/>
        </w:rPr>
      </w:pPr>
    </w:p>
    <w:p w14:paraId="3CA21FDC" w14:textId="77777777" w:rsidR="001C23DB" w:rsidRPr="00B95692" w:rsidRDefault="001C23DB" w:rsidP="005D05EC">
      <w:pPr>
        <w:spacing w:line="360" w:lineRule="auto"/>
        <w:jc w:val="both"/>
        <w:rPr>
          <w:lang w:val="en-US"/>
        </w:rPr>
      </w:pPr>
    </w:p>
    <w:p w14:paraId="32AD0913" w14:textId="77777777" w:rsidR="001C23DB" w:rsidRDefault="00575A6A" w:rsidP="007B4E21">
      <w:pPr>
        <w:spacing w:line="360" w:lineRule="auto"/>
        <w:jc w:val="both"/>
        <w:outlineLvl w:val="0"/>
        <w:rPr>
          <w:b/>
          <w:lang w:val="en-GB"/>
        </w:rPr>
      </w:pPr>
      <w:r>
        <w:rPr>
          <w:b/>
          <w:lang w:val="en-GB"/>
        </w:rPr>
        <w:t xml:space="preserve">(b) </w:t>
      </w:r>
      <w:r w:rsidRPr="00575A6A">
        <w:rPr>
          <w:b/>
          <w:lang w:val="en-GB"/>
        </w:rPr>
        <w:t>Mitochondrial</w:t>
      </w:r>
      <w:r>
        <w:rPr>
          <w:b/>
          <w:lang w:val="en-GB"/>
        </w:rPr>
        <w:t xml:space="preserve"> genomes from GenBank used for </w:t>
      </w:r>
      <w:r w:rsidRPr="002E790D">
        <w:rPr>
          <w:b/>
          <w:lang w:val="en-GB"/>
        </w:rPr>
        <w:t>p</w:t>
      </w:r>
      <w:r>
        <w:rPr>
          <w:b/>
          <w:lang w:val="en-GB"/>
        </w:rPr>
        <w:t>hylogenetic analyses</w:t>
      </w:r>
    </w:p>
    <w:p w14:paraId="3341E2B0" w14:textId="2A31EBB9" w:rsidR="009A4BDC" w:rsidRDefault="00203173" w:rsidP="005D05EC">
      <w:pPr>
        <w:spacing w:line="360" w:lineRule="auto"/>
        <w:jc w:val="both"/>
        <w:rPr>
          <w:lang w:val="en-GB"/>
        </w:rPr>
      </w:pPr>
      <w:r w:rsidRPr="00CF5D50">
        <w:rPr>
          <w:lang w:val="en-GB"/>
        </w:rPr>
        <w:t>All available</w:t>
      </w:r>
      <w:r w:rsidR="007975C3" w:rsidRPr="00CF5D50">
        <w:rPr>
          <w:lang w:val="en-GB"/>
        </w:rPr>
        <w:t xml:space="preserve"> mitochondrial genomes of </w:t>
      </w:r>
      <w:r w:rsidR="008A66D8" w:rsidRPr="00CF5D50">
        <w:rPr>
          <w:lang w:val="en-GB"/>
        </w:rPr>
        <w:t>tortoise</w:t>
      </w:r>
      <w:r w:rsidR="009D5E0B" w:rsidRPr="00CF5D50">
        <w:rPr>
          <w:lang w:val="en-GB"/>
        </w:rPr>
        <w:t xml:space="preserve"> species</w:t>
      </w:r>
      <w:r w:rsidR="008A66D8" w:rsidRPr="00CF5D50">
        <w:rPr>
          <w:lang w:val="en-GB"/>
        </w:rPr>
        <w:t xml:space="preserve"> (Testudinidae) were downloaded from GenBank:</w:t>
      </w:r>
      <w:r w:rsidR="009D5E0B" w:rsidRPr="00CF5D50">
        <w:rPr>
          <w:lang w:val="en-GB"/>
        </w:rPr>
        <w:t xml:space="preserve"> </w:t>
      </w:r>
      <w:r w:rsidR="009D5E0B" w:rsidRPr="00CF5D50">
        <w:rPr>
          <w:i/>
          <w:lang w:val="en-GB"/>
        </w:rPr>
        <w:t>Aldabrachelys gigantea</w:t>
      </w:r>
      <w:r w:rsidR="009D5E0B" w:rsidRPr="00CF5D50">
        <w:rPr>
          <w:lang w:val="en-GB"/>
        </w:rPr>
        <w:t xml:space="preserve"> (</w:t>
      </w:r>
      <w:r w:rsidR="008A66D8" w:rsidRPr="00CF5D50">
        <w:rPr>
          <w:lang w:val="en-GB"/>
        </w:rPr>
        <w:t xml:space="preserve">accession number </w:t>
      </w:r>
      <w:r w:rsidR="009D5E0B" w:rsidRPr="00CF5D50">
        <w:rPr>
          <w:lang w:val="en-GB"/>
        </w:rPr>
        <w:t xml:space="preserve">KT613185), </w:t>
      </w:r>
      <w:r w:rsidR="009D5E0B" w:rsidRPr="00CF5D50">
        <w:rPr>
          <w:i/>
          <w:lang w:val="en-GB"/>
        </w:rPr>
        <w:t>Astrochelys yniphora</w:t>
      </w:r>
      <w:r w:rsidR="009D5E0B" w:rsidRPr="00CF5D50">
        <w:rPr>
          <w:lang w:val="en-GB"/>
        </w:rPr>
        <w:t xml:space="preserve"> (JX317746), </w:t>
      </w:r>
      <w:r w:rsidR="008A66D8" w:rsidRPr="00CF5D50">
        <w:rPr>
          <w:i/>
          <w:lang w:val="en-GB"/>
        </w:rPr>
        <w:t>Indotestudo elongata</w:t>
      </w:r>
      <w:r w:rsidR="008A66D8" w:rsidRPr="00CF5D50">
        <w:rPr>
          <w:lang w:val="en-GB"/>
        </w:rPr>
        <w:t xml:space="preserve"> (DQ080043), </w:t>
      </w:r>
      <w:r w:rsidR="008A66D8" w:rsidRPr="00CF5D50">
        <w:rPr>
          <w:i/>
          <w:lang w:val="en-GB"/>
        </w:rPr>
        <w:t>I. forstenii</w:t>
      </w:r>
      <w:r w:rsidR="008A66D8" w:rsidRPr="00CF5D50">
        <w:rPr>
          <w:lang w:val="en-GB"/>
        </w:rPr>
        <w:t xml:space="preserve"> (DQ080044), </w:t>
      </w:r>
      <w:r w:rsidR="008A66D8" w:rsidRPr="00CF5D50">
        <w:rPr>
          <w:i/>
          <w:lang w:val="en-GB"/>
        </w:rPr>
        <w:t>Malacochersus tornieri</w:t>
      </w:r>
      <w:r w:rsidR="008A66D8" w:rsidRPr="00CF5D50">
        <w:rPr>
          <w:lang w:val="en-GB"/>
        </w:rPr>
        <w:t xml:space="preserve"> (DQ080042), </w:t>
      </w:r>
      <w:r w:rsidR="007975C3" w:rsidRPr="00CF5D50">
        <w:rPr>
          <w:i/>
          <w:lang w:val="en-GB"/>
        </w:rPr>
        <w:t>Manouria emys</w:t>
      </w:r>
      <w:r w:rsidR="007975C3" w:rsidRPr="00CF5D50">
        <w:rPr>
          <w:lang w:val="en-GB"/>
        </w:rPr>
        <w:t xml:space="preserve"> (DQ080040), </w:t>
      </w:r>
      <w:r w:rsidR="00FF743F" w:rsidRPr="00CF5D50">
        <w:rPr>
          <w:i/>
          <w:lang w:val="en-GB"/>
        </w:rPr>
        <w:t>M</w:t>
      </w:r>
      <w:r w:rsidR="008A66D8" w:rsidRPr="00CF5D50">
        <w:rPr>
          <w:i/>
          <w:lang w:val="en-GB"/>
        </w:rPr>
        <w:t>.</w:t>
      </w:r>
      <w:r w:rsidR="00FF743F" w:rsidRPr="00CF5D50">
        <w:rPr>
          <w:i/>
          <w:lang w:val="en-GB"/>
        </w:rPr>
        <w:t xml:space="preserve"> impressa</w:t>
      </w:r>
      <w:r w:rsidR="00FF743F" w:rsidRPr="00CF5D50">
        <w:rPr>
          <w:lang w:val="en-GB"/>
        </w:rPr>
        <w:t xml:space="preserve"> (EF661586), </w:t>
      </w:r>
      <w:r w:rsidR="008A66D8" w:rsidRPr="00CF5D50">
        <w:rPr>
          <w:i/>
          <w:lang w:val="en-GB"/>
        </w:rPr>
        <w:t>Stigmochelys pardalis</w:t>
      </w:r>
      <w:r w:rsidR="008A66D8" w:rsidRPr="00CF5D50">
        <w:rPr>
          <w:lang w:val="en-GB"/>
        </w:rPr>
        <w:t xml:space="preserve"> (DQ080041), </w:t>
      </w:r>
      <w:r w:rsidR="00FF743F" w:rsidRPr="00CF5D50">
        <w:rPr>
          <w:i/>
          <w:lang w:val="en-GB"/>
        </w:rPr>
        <w:t>T</w:t>
      </w:r>
      <w:r w:rsidR="008A66D8" w:rsidRPr="00CF5D50">
        <w:rPr>
          <w:i/>
          <w:lang w:val="en-GB"/>
        </w:rPr>
        <w:t>estudo</w:t>
      </w:r>
      <w:r w:rsidR="00FF743F" w:rsidRPr="00CF5D50">
        <w:rPr>
          <w:i/>
          <w:lang w:val="en-GB"/>
        </w:rPr>
        <w:t xml:space="preserve"> graeca</w:t>
      </w:r>
      <w:r w:rsidR="00FF743F" w:rsidRPr="00CF5D50">
        <w:rPr>
          <w:lang w:val="en-GB"/>
        </w:rPr>
        <w:t xml:space="preserve"> (DQ080049 and DQ080050), </w:t>
      </w:r>
      <w:r w:rsidR="008A66D8" w:rsidRPr="00CF5D50">
        <w:rPr>
          <w:i/>
          <w:lang w:val="en-GB"/>
        </w:rPr>
        <w:t>T. hermanni</w:t>
      </w:r>
      <w:r w:rsidR="008A66D8" w:rsidRPr="00CF5D50">
        <w:rPr>
          <w:lang w:val="en-GB"/>
        </w:rPr>
        <w:t xml:space="preserve"> (DQ080046), </w:t>
      </w:r>
      <w:r w:rsidR="008A66D8" w:rsidRPr="00CF5D50">
        <w:rPr>
          <w:i/>
          <w:lang w:val="en-GB"/>
        </w:rPr>
        <w:t>T. horsfieldii</w:t>
      </w:r>
      <w:r w:rsidR="008A66D8" w:rsidRPr="00CF5D50">
        <w:rPr>
          <w:lang w:val="en-GB"/>
        </w:rPr>
        <w:t xml:space="preserve"> (DQ080045), </w:t>
      </w:r>
      <w:r w:rsidR="00FF743F" w:rsidRPr="00CF5D50">
        <w:rPr>
          <w:i/>
          <w:lang w:val="en-GB"/>
        </w:rPr>
        <w:t>T. kleinmanni</w:t>
      </w:r>
      <w:r w:rsidR="00FF743F" w:rsidRPr="00CF5D50">
        <w:rPr>
          <w:lang w:val="en-GB"/>
        </w:rPr>
        <w:t xml:space="preserve"> (DQ080048), </w:t>
      </w:r>
      <w:r w:rsidR="00FF743F" w:rsidRPr="00CF5D50">
        <w:rPr>
          <w:i/>
          <w:lang w:val="en-GB"/>
        </w:rPr>
        <w:t>T. marginata</w:t>
      </w:r>
      <w:r w:rsidR="00FF743F" w:rsidRPr="00CF5D50">
        <w:rPr>
          <w:lang w:val="en-GB"/>
        </w:rPr>
        <w:t xml:space="preserve"> (DQ080047), </w:t>
      </w:r>
      <w:r w:rsidR="008A66D8" w:rsidRPr="00CF5D50">
        <w:rPr>
          <w:lang w:val="en-GB"/>
        </w:rPr>
        <w:t>representing all major lineages of tortoises</w:t>
      </w:r>
      <w:r w:rsidR="004C76E9">
        <w:rPr>
          <w:lang w:val="en-GB"/>
        </w:rPr>
        <w:t xml:space="preserve"> (L</w:t>
      </w:r>
      <w:r w:rsidR="00971D79">
        <w:rPr>
          <w:lang w:val="en-GB"/>
        </w:rPr>
        <w:t xml:space="preserve">e </w:t>
      </w:r>
      <w:r w:rsidR="00971D79" w:rsidRPr="004C76E9">
        <w:rPr>
          <w:i/>
          <w:lang w:val="en-GB"/>
        </w:rPr>
        <w:t>et al.</w:t>
      </w:r>
      <w:r w:rsidR="00971D79">
        <w:rPr>
          <w:lang w:val="en-GB"/>
        </w:rPr>
        <w:t xml:space="preserve"> 2006; Fritz &amp; Bininda-Emonds</w:t>
      </w:r>
      <w:r w:rsidR="004C76E9">
        <w:rPr>
          <w:lang w:val="en-GB"/>
        </w:rPr>
        <w:t xml:space="preserve"> 2007). </w:t>
      </w:r>
      <w:r w:rsidR="008A66D8" w:rsidRPr="00CF5D50">
        <w:rPr>
          <w:lang w:val="en-GB"/>
        </w:rPr>
        <w:t xml:space="preserve">Mitochondrial genomes of the geoemydid </w:t>
      </w:r>
      <w:r w:rsidR="007975C3" w:rsidRPr="00CF5D50">
        <w:rPr>
          <w:i/>
          <w:lang w:val="en-GB"/>
        </w:rPr>
        <w:t>Mauremys reevesii</w:t>
      </w:r>
      <w:r w:rsidR="007975C3" w:rsidRPr="00CF5D50">
        <w:rPr>
          <w:lang w:val="en-GB"/>
        </w:rPr>
        <w:t xml:space="preserve"> (FJ469674) and </w:t>
      </w:r>
      <w:r w:rsidR="008A66D8" w:rsidRPr="00CF5D50">
        <w:rPr>
          <w:lang w:val="en-GB"/>
        </w:rPr>
        <w:t xml:space="preserve">the emydid </w:t>
      </w:r>
      <w:r w:rsidR="007975C3" w:rsidRPr="00CF5D50">
        <w:rPr>
          <w:i/>
          <w:lang w:val="en-GB"/>
        </w:rPr>
        <w:t>Emys orbicularis</w:t>
      </w:r>
      <w:r w:rsidR="007975C3" w:rsidRPr="00CF5D50">
        <w:rPr>
          <w:lang w:val="en-GB"/>
        </w:rPr>
        <w:t xml:space="preserve"> (JN999703) were </w:t>
      </w:r>
      <w:r w:rsidR="008A66D8" w:rsidRPr="00CF5D50">
        <w:rPr>
          <w:lang w:val="en-GB"/>
        </w:rPr>
        <w:t>added as outgroups</w:t>
      </w:r>
      <w:r w:rsidR="00B7056F" w:rsidRPr="00CF5D50">
        <w:rPr>
          <w:lang w:val="en-GB"/>
        </w:rPr>
        <w:t>.</w:t>
      </w:r>
      <w:r w:rsidR="008A66D8" w:rsidRPr="00CF5D50">
        <w:rPr>
          <w:lang w:val="en-GB"/>
        </w:rPr>
        <w:t xml:space="preserve"> Geoemydidae and Emydidae </w:t>
      </w:r>
      <w:r w:rsidRPr="00CF5D50">
        <w:rPr>
          <w:lang w:val="en-GB"/>
        </w:rPr>
        <w:t>are</w:t>
      </w:r>
      <w:r w:rsidR="008A66D8" w:rsidRPr="00CF5D50">
        <w:rPr>
          <w:lang w:val="en-GB"/>
        </w:rPr>
        <w:t xml:space="preserve"> the successive sister groups of Testudinidae</w:t>
      </w:r>
      <w:r w:rsidR="00971D79">
        <w:rPr>
          <w:lang w:val="en-GB"/>
        </w:rPr>
        <w:t xml:space="preserve"> (Joyce </w:t>
      </w:r>
      <w:r w:rsidR="00971D79" w:rsidRPr="00971D79">
        <w:rPr>
          <w:i/>
          <w:lang w:val="en-GB"/>
        </w:rPr>
        <w:t>et al.</w:t>
      </w:r>
      <w:r w:rsidR="00971D79">
        <w:rPr>
          <w:lang w:val="en-GB"/>
        </w:rPr>
        <w:t xml:space="preserve"> 2013)</w:t>
      </w:r>
      <w:r w:rsidR="008A66D8" w:rsidRPr="00CF5D50">
        <w:rPr>
          <w:lang w:val="en-GB"/>
        </w:rPr>
        <w:t>.</w:t>
      </w:r>
      <w:r w:rsidR="00B7056F" w:rsidRPr="00CF5D50">
        <w:rPr>
          <w:lang w:val="en-GB"/>
        </w:rPr>
        <w:t xml:space="preserve"> Since the cyt </w:t>
      </w:r>
      <w:r w:rsidR="00B7056F" w:rsidRPr="00CF5D50">
        <w:rPr>
          <w:i/>
          <w:lang w:val="en-GB"/>
        </w:rPr>
        <w:t>b</w:t>
      </w:r>
      <w:r w:rsidR="00B7056F" w:rsidRPr="00CF5D50">
        <w:rPr>
          <w:lang w:val="en-GB"/>
        </w:rPr>
        <w:t xml:space="preserve"> gene of GenBank sequence DQ080041 has been shown to be chimerical with having a partial numt included</w:t>
      </w:r>
      <w:r w:rsidR="00AF0E4B">
        <w:rPr>
          <w:lang w:val="en-GB"/>
        </w:rPr>
        <w:t xml:space="preserve"> (Fritz </w:t>
      </w:r>
      <w:r w:rsidR="00AF0E4B" w:rsidRPr="00AF0E4B">
        <w:rPr>
          <w:i/>
          <w:lang w:val="en-GB"/>
        </w:rPr>
        <w:t>et al.</w:t>
      </w:r>
      <w:r w:rsidR="00AF0E4B">
        <w:rPr>
          <w:lang w:val="en-GB"/>
        </w:rPr>
        <w:t xml:space="preserve"> 2010)</w:t>
      </w:r>
      <w:r w:rsidR="00B7056F" w:rsidRPr="00CF5D50">
        <w:rPr>
          <w:lang w:val="en-GB"/>
        </w:rPr>
        <w:t xml:space="preserve">, the numt </w:t>
      </w:r>
      <w:r w:rsidR="00C70C3E" w:rsidRPr="00CF5D50">
        <w:rPr>
          <w:lang w:val="en-GB"/>
        </w:rPr>
        <w:t xml:space="preserve">in DQ080041 </w:t>
      </w:r>
      <w:r w:rsidRPr="00CF5D50">
        <w:rPr>
          <w:lang w:val="en-GB"/>
        </w:rPr>
        <w:t xml:space="preserve">was replaced </w:t>
      </w:r>
      <w:r w:rsidR="00B7056F" w:rsidRPr="00CF5D50">
        <w:rPr>
          <w:lang w:val="en-GB"/>
        </w:rPr>
        <w:t xml:space="preserve">for an authentic mitochondrial </w:t>
      </w:r>
      <w:r w:rsidR="00FF7A08" w:rsidRPr="00CF5D50">
        <w:rPr>
          <w:lang w:val="en-GB"/>
        </w:rPr>
        <w:t xml:space="preserve">cyt </w:t>
      </w:r>
      <w:r w:rsidR="00FF7A08" w:rsidRPr="00CF5D50">
        <w:rPr>
          <w:i/>
          <w:lang w:val="en-GB"/>
        </w:rPr>
        <w:t>b</w:t>
      </w:r>
      <w:r w:rsidR="00FF7A08" w:rsidRPr="00CF5D50">
        <w:rPr>
          <w:lang w:val="en-GB"/>
        </w:rPr>
        <w:t xml:space="preserve"> </w:t>
      </w:r>
      <w:r w:rsidR="00B7056F" w:rsidRPr="00CF5D50">
        <w:rPr>
          <w:lang w:val="en-GB"/>
        </w:rPr>
        <w:t xml:space="preserve">sequence </w:t>
      </w:r>
      <w:r w:rsidR="00FF7A08" w:rsidRPr="00CF5D50">
        <w:rPr>
          <w:lang w:val="en-GB"/>
        </w:rPr>
        <w:t>of</w:t>
      </w:r>
      <w:r w:rsidR="00B7056F" w:rsidRPr="00CF5D50">
        <w:rPr>
          <w:lang w:val="en-GB"/>
        </w:rPr>
        <w:t xml:space="preserve"> a </w:t>
      </w:r>
      <w:r w:rsidR="00B7056F" w:rsidRPr="00CF5D50">
        <w:rPr>
          <w:i/>
          <w:lang w:val="en-GB"/>
        </w:rPr>
        <w:t>S. pardalis</w:t>
      </w:r>
      <w:r w:rsidR="00B7056F" w:rsidRPr="00CF5D50">
        <w:rPr>
          <w:lang w:val="en-GB"/>
        </w:rPr>
        <w:t xml:space="preserve"> (FN646157) from a collect</w:t>
      </w:r>
      <w:r w:rsidR="00A8151F" w:rsidRPr="00CF5D50">
        <w:rPr>
          <w:lang w:val="en-GB"/>
        </w:rPr>
        <w:t>ion</w:t>
      </w:r>
      <w:r w:rsidR="00B7056F" w:rsidRPr="00CF5D50">
        <w:rPr>
          <w:lang w:val="en-GB"/>
        </w:rPr>
        <w:t xml:space="preserve"> site </w:t>
      </w:r>
      <w:r w:rsidR="008A66D8" w:rsidRPr="00CF5D50">
        <w:rPr>
          <w:lang w:val="en-GB"/>
        </w:rPr>
        <w:t>in close proximity</w:t>
      </w:r>
      <w:r w:rsidR="00AF0E4B">
        <w:rPr>
          <w:lang w:val="en-GB"/>
        </w:rPr>
        <w:t xml:space="preserve"> (Fritz </w:t>
      </w:r>
      <w:r w:rsidR="00AF0E4B" w:rsidRPr="00AF0E4B">
        <w:rPr>
          <w:i/>
          <w:lang w:val="en-GB"/>
        </w:rPr>
        <w:t>et al.</w:t>
      </w:r>
      <w:r w:rsidR="00AF0E4B">
        <w:rPr>
          <w:lang w:val="en-GB"/>
        </w:rPr>
        <w:t xml:space="preserve"> 2010)</w:t>
      </w:r>
      <w:r w:rsidR="00B7056F" w:rsidRPr="00CF5D50">
        <w:rPr>
          <w:lang w:val="en-GB"/>
        </w:rPr>
        <w:t>.</w:t>
      </w:r>
    </w:p>
    <w:p w14:paraId="01A24A0A" w14:textId="77777777" w:rsidR="009A4BDC" w:rsidRDefault="009A4BDC">
      <w:pPr>
        <w:suppressAutoHyphens w:val="0"/>
        <w:rPr>
          <w:lang w:val="en-GB"/>
        </w:rPr>
      </w:pPr>
      <w:r>
        <w:rPr>
          <w:lang w:val="en-GB"/>
        </w:rPr>
        <w:br w:type="page"/>
      </w:r>
    </w:p>
    <w:p w14:paraId="49FF1BC7" w14:textId="77777777" w:rsidR="00BD2482" w:rsidRPr="00CF5D50" w:rsidRDefault="00BD2482" w:rsidP="005D05EC">
      <w:pPr>
        <w:spacing w:line="360" w:lineRule="auto"/>
        <w:jc w:val="both"/>
        <w:rPr>
          <w:lang w:val="en-GB"/>
        </w:rPr>
      </w:pPr>
    </w:p>
    <w:p w14:paraId="5AD97955" w14:textId="77777777" w:rsidR="003F3C3F" w:rsidRDefault="009A4BDC" w:rsidP="005D05EC">
      <w:pPr>
        <w:suppressAutoHyphens w:val="0"/>
        <w:spacing w:line="360" w:lineRule="auto"/>
        <w:ind w:left="450" w:hanging="450"/>
        <w:jc w:val="both"/>
        <w:rPr>
          <w:szCs w:val="22"/>
          <w:lang w:val="en-GB" w:eastAsia="en-US"/>
        </w:rPr>
      </w:pPr>
      <w:r>
        <w:rPr>
          <w:noProof/>
          <w:lang w:eastAsia="de-DE"/>
        </w:rPr>
        <w:drawing>
          <wp:inline distT="0" distB="0" distL="0" distR="0" wp14:anchorId="0A9EA312" wp14:editId="02E29A79">
            <wp:extent cx="5840083" cy="5406465"/>
            <wp:effectExtent l="0" t="0" r="889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1_900dpi_v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469" cy="54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A797" w14:textId="77777777" w:rsidR="00CF5D50" w:rsidRDefault="00CF5D50" w:rsidP="005D05EC">
      <w:pPr>
        <w:suppressAutoHyphens w:val="0"/>
        <w:spacing w:line="360" w:lineRule="auto"/>
        <w:ind w:left="450" w:hanging="450"/>
        <w:jc w:val="both"/>
        <w:rPr>
          <w:szCs w:val="22"/>
          <w:lang w:val="en-GB" w:eastAsia="en-US"/>
        </w:rPr>
      </w:pPr>
    </w:p>
    <w:p w14:paraId="4B3441B3" w14:textId="1AEB1ECE" w:rsidR="004C76E9" w:rsidRDefault="009A4BDC" w:rsidP="00EC3C90">
      <w:pPr>
        <w:suppressAutoHyphens w:val="0"/>
        <w:ind w:right="-2"/>
        <w:jc w:val="both"/>
        <w:rPr>
          <w:szCs w:val="22"/>
          <w:lang w:val="en-GB" w:eastAsia="en-US"/>
        </w:rPr>
      </w:pPr>
      <w:r>
        <w:rPr>
          <w:b/>
          <w:lang w:val="en-US"/>
        </w:rPr>
        <w:t xml:space="preserve">Figure S1. (A) </w:t>
      </w:r>
      <w:r w:rsidRPr="009A4BDC">
        <w:rPr>
          <w:lang w:val="en-US"/>
        </w:rPr>
        <w:t>Misincorporation</w:t>
      </w:r>
      <w:r>
        <w:rPr>
          <w:lang w:val="en-GB"/>
        </w:rPr>
        <w:t xml:space="preserve"> plot for shotgun (pre-enriched) reads of </w:t>
      </w:r>
      <w:r>
        <w:rPr>
          <w:i/>
          <w:lang w:val="en-GB"/>
        </w:rPr>
        <w:t>Chelonoidis a</w:t>
      </w:r>
      <w:r>
        <w:rPr>
          <w:i/>
          <w:lang w:val="en-GB"/>
        </w:rPr>
        <w:t>l</w:t>
      </w:r>
      <w:r>
        <w:rPr>
          <w:i/>
          <w:lang w:val="en-GB"/>
        </w:rPr>
        <w:t>buryorum</w:t>
      </w:r>
      <w:r>
        <w:rPr>
          <w:lang w:val="en-GB"/>
        </w:rPr>
        <w:t xml:space="preserve"> mapped to the nuclear genome of the painted turtle (</w:t>
      </w:r>
      <w:r>
        <w:rPr>
          <w:i/>
          <w:lang w:val="en-GB"/>
        </w:rPr>
        <w:t>Chrysemys picta bellii</w:t>
      </w:r>
      <w:r>
        <w:rPr>
          <w:lang w:val="en-GB"/>
        </w:rPr>
        <w:t>). D</w:t>
      </w:r>
      <w:r>
        <w:rPr>
          <w:lang w:val="en-GB"/>
        </w:rPr>
        <w:t>e</w:t>
      </w:r>
      <w:r>
        <w:rPr>
          <w:lang w:val="en-GB"/>
        </w:rPr>
        <w:t>picted are the frequencies of substitutions in the reads relative to the reference, and their loc</w:t>
      </w:r>
      <w:r>
        <w:rPr>
          <w:lang w:val="en-GB"/>
        </w:rPr>
        <w:t>a</w:t>
      </w:r>
      <w:r>
        <w:rPr>
          <w:lang w:val="en-GB"/>
        </w:rPr>
        <w:t>tion from the 5' and the 3' read ends.</w:t>
      </w:r>
      <w:r>
        <w:rPr>
          <w:b/>
          <w:lang w:val="en-US"/>
        </w:rPr>
        <w:t xml:space="preserve"> (</w:t>
      </w:r>
      <w:r>
        <w:rPr>
          <w:b/>
          <w:lang w:val="en-GB"/>
        </w:rPr>
        <w:t xml:space="preserve">B) </w:t>
      </w:r>
      <w:r>
        <w:rPr>
          <w:lang w:val="en-GB"/>
        </w:rPr>
        <w:t xml:space="preserve">Misincorporation plot for captured reads mapped to the assembled partial mitochondrial genome of </w:t>
      </w:r>
      <w:r w:rsidR="001C6CAA">
        <w:rPr>
          <w:i/>
          <w:lang w:val="en-GB"/>
        </w:rPr>
        <w:t xml:space="preserve">Chelonoidis </w:t>
      </w:r>
      <w:r>
        <w:rPr>
          <w:i/>
          <w:lang w:val="en-GB"/>
        </w:rPr>
        <w:t>alburyorum</w:t>
      </w:r>
      <w:r>
        <w:rPr>
          <w:lang w:val="en-GB"/>
        </w:rPr>
        <w:t>. (</w:t>
      </w:r>
      <w:r>
        <w:rPr>
          <w:b/>
          <w:lang w:val="en-US"/>
        </w:rPr>
        <w:t xml:space="preserve">C) </w:t>
      </w:r>
      <w:r>
        <w:rPr>
          <w:lang w:val="en-GB"/>
        </w:rPr>
        <w:t>Contamination screening plot to assess endogenous DNA content in relation to potential contamination sources. Reported are number of reads that map uniquely to a given set of reference sequen</w:t>
      </w:r>
      <w:r>
        <w:rPr>
          <w:lang w:val="en-GB"/>
        </w:rPr>
        <w:t>c</w:t>
      </w:r>
      <w:r>
        <w:rPr>
          <w:lang w:val="en-GB"/>
        </w:rPr>
        <w:t>es. (</w:t>
      </w:r>
      <w:r>
        <w:rPr>
          <w:b/>
          <w:lang w:val="en-GB"/>
        </w:rPr>
        <w:t>D)</w:t>
      </w:r>
      <w:r>
        <w:rPr>
          <w:lang w:val="en-GB"/>
        </w:rPr>
        <w:t xml:space="preserve"> Pr</w:t>
      </w:r>
      <w:r>
        <w:rPr>
          <w:lang w:val="en-GB"/>
        </w:rPr>
        <w:t>e</w:t>
      </w:r>
      <w:r>
        <w:rPr>
          <w:lang w:val="en-GB"/>
        </w:rPr>
        <w:t>dicted DNA preservation for a bone sample deposited in a terrestrial environment of the B</w:t>
      </w:r>
      <w:r>
        <w:rPr>
          <w:lang w:val="en-GB"/>
        </w:rPr>
        <w:t>a</w:t>
      </w:r>
      <w:r>
        <w:rPr>
          <w:lang w:val="en-GB"/>
        </w:rPr>
        <w:t>hamas. (</w:t>
      </w:r>
      <w:r>
        <w:rPr>
          <w:b/>
          <w:lang w:val="en-GB"/>
        </w:rPr>
        <w:t>E)</w:t>
      </w:r>
      <w:r>
        <w:rPr>
          <w:lang w:val="en-GB"/>
        </w:rPr>
        <w:t xml:space="preserve"> Fragment length distribution making up the assembled </w:t>
      </w:r>
      <w:r>
        <w:rPr>
          <w:i/>
          <w:iCs/>
          <w:lang w:val="en-GB"/>
        </w:rPr>
        <w:t xml:space="preserve">C. alburyorum </w:t>
      </w:r>
      <w:r>
        <w:rPr>
          <w:lang w:val="en-GB"/>
        </w:rPr>
        <w:t>contig.</w:t>
      </w:r>
    </w:p>
    <w:p w14:paraId="2EC93D0E" w14:textId="77777777" w:rsidR="004C76E9" w:rsidRDefault="004C76E9" w:rsidP="004C76E9">
      <w:pPr>
        <w:suppressAutoHyphens w:val="0"/>
        <w:spacing w:line="360" w:lineRule="auto"/>
        <w:jc w:val="both"/>
        <w:rPr>
          <w:szCs w:val="22"/>
          <w:lang w:val="en-GB" w:eastAsia="en-US"/>
        </w:rPr>
      </w:pPr>
    </w:p>
    <w:p w14:paraId="7938116F" w14:textId="77777777" w:rsidR="000C0267" w:rsidRDefault="000C0267" w:rsidP="005D05EC">
      <w:pPr>
        <w:spacing w:line="360" w:lineRule="auto"/>
        <w:jc w:val="both"/>
        <w:rPr>
          <w:lang w:val="en-GB"/>
        </w:rPr>
        <w:sectPr w:rsidR="000C0267" w:rsidSect="0018132B">
          <w:footerReference w:type="default" r:id="rId10"/>
          <w:pgSz w:w="11906" w:h="16838"/>
          <w:pgMar w:top="1418" w:right="1418" w:bottom="1134" w:left="1418" w:header="720" w:footer="720" w:gutter="0"/>
          <w:cols w:space="720"/>
          <w:docGrid w:linePitch="360"/>
        </w:sectPr>
      </w:pPr>
    </w:p>
    <w:p w14:paraId="7701B6DF" w14:textId="77777777" w:rsidR="00965E4A" w:rsidRDefault="00965E4A" w:rsidP="00965E4A">
      <w:pPr>
        <w:suppressAutoHyphens w:val="0"/>
        <w:jc w:val="center"/>
        <w:rPr>
          <w:lang w:val="en-GB"/>
        </w:rPr>
      </w:pPr>
    </w:p>
    <w:p w14:paraId="17D18A6A" w14:textId="77777777" w:rsidR="009A4BDC" w:rsidRDefault="009A4BDC" w:rsidP="00965E4A">
      <w:pPr>
        <w:suppressAutoHyphens w:val="0"/>
        <w:ind w:left="851" w:right="1104"/>
        <w:jc w:val="both"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4A4CB886" wp14:editId="7C4FB8BB">
            <wp:extent cx="7746521" cy="4955236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-INFO_FIG-1_300dp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521" cy="495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D2A8" w14:textId="77777777" w:rsidR="009A4BDC" w:rsidRDefault="009A4BDC" w:rsidP="00965E4A">
      <w:pPr>
        <w:suppressAutoHyphens w:val="0"/>
        <w:ind w:left="851" w:right="1104"/>
        <w:jc w:val="both"/>
        <w:rPr>
          <w:lang w:val="en-GB"/>
        </w:rPr>
      </w:pPr>
    </w:p>
    <w:p w14:paraId="1319622F" w14:textId="77777777" w:rsidR="00965E4A" w:rsidRDefault="00965E4A" w:rsidP="00965E4A">
      <w:pPr>
        <w:suppressAutoHyphens w:val="0"/>
        <w:ind w:left="851" w:right="1104"/>
        <w:jc w:val="both"/>
        <w:rPr>
          <w:lang w:val="en-US"/>
        </w:rPr>
      </w:pPr>
      <w:r w:rsidRPr="009A4BDC">
        <w:rPr>
          <w:b/>
          <w:lang w:val="en-GB"/>
        </w:rPr>
        <w:t>Figure S</w:t>
      </w:r>
      <w:r w:rsidR="009A4BDC" w:rsidRPr="009A4BDC">
        <w:rPr>
          <w:b/>
          <w:lang w:val="en-GB"/>
        </w:rPr>
        <w:t>2.</w:t>
      </w:r>
      <w:r w:rsidRPr="00B95692">
        <w:rPr>
          <w:b/>
          <w:lang w:val="en-GB"/>
        </w:rPr>
        <w:t xml:space="preserve"> </w:t>
      </w:r>
      <w:r w:rsidRPr="000C0267">
        <w:rPr>
          <w:lang w:val="en-US"/>
        </w:rPr>
        <w:t>Mitochondrial</w:t>
      </w:r>
      <w:r w:rsidRPr="00AF0E4B">
        <w:rPr>
          <w:lang w:val="en-GB"/>
        </w:rPr>
        <w:t xml:space="preserve"> phylogeny of </w:t>
      </w:r>
      <w:r w:rsidRPr="00AF0E4B">
        <w:rPr>
          <w:i/>
          <w:lang w:val="en-GB"/>
        </w:rPr>
        <w:t>Chelonoidis</w:t>
      </w:r>
      <w:r w:rsidRPr="00AF0E4B">
        <w:rPr>
          <w:lang w:val="en-GB"/>
        </w:rPr>
        <w:t xml:space="preserve"> species and other land tortoises inferred from Maximum Likelihood ana</w:t>
      </w:r>
      <w:r w:rsidRPr="00AF0E4B">
        <w:rPr>
          <w:lang w:val="en-GB"/>
        </w:rPr>
        <w:t>l</w:t>
      </w:r>
      <w:r w:rsidRPr="00AF0E4B">
        <w:rPr>
          <w:lang w:val="en-GB"/>
        </w:rPr>
        <w:t>yses using complete or nearly complete mitochondrial genomes.</w:t>
      </w:r>
      <w:r w:rsidRPr="00B95692">
        <w:rPr>
          <w:lang w:val="en-GB"/>
        </w:rPr>
        <w:t xml:space="preserve"> Outgroup (</w:t>
      </w:r>
      <w:r w:rsidRPr="00B95692">
        <w:rPr>
          <w:i/>
          <w:lang w:val="en-GB"/>
        </w:rPr>
        <w:t>Emys orbicularis</w:t>
      </w:r>
      <w:r w:rsidRPr="00B95692">
        <w:rPr>
          <w:lang w:val="en-GB"/>
        </w:rPr>
        <w:t>) removed for clarity. Numbers along nodes indicate branch support under Maximum Likelihood (1,000 bootstrap replicates) and Bayesian analyses (posterior probabilities). Asterisks indicate maximum support under both tree-building methods.</w:t>
      </w:r>
      <w:r>
        <w:rPr>
          <w:lang w:val="en-US"/>
        </w:rPr>
        <w:br w:type="page"/>
      </w:r>
    </w:p>
    <w:p w14:paraId="4FD84ECF" w14:textId="77777777" w:rsidR="002F18E3" w:rsidRPr="00965E4A" w:rsidRDefault="002F18E3" w:rsidP="000C0267">
      <w:pPr>
        <w:spacing w:line="276" w:lineRule="auto"/>
        <w:rPr>
          <w:lang w:val="en-US"/>
        </w:rPr>
      </w:pPr>
      <w:r w:rsidRPr="009A4BDC">
        <w:rPr>
          <w:b/>
          <w:lang w:val="en-US"/>
        </w:rPr>
        <w:lastRenderedPageBreak/>
        <w:t>Table S1</w:t>
      </w:r>
      <w:r w:rsidR="009A4BDC" w:rsidRPr="009A4BDC">
        <w:rPr>
          <w:b/>
          <w:lang w:val="en-US"/>
        </w:rPr>
        <w:t>.</w:t>
      </w:r>
      <w:r w:rsidRPr="002F18E3">
        <w:rPr>
          <w:b/>
          <w:lang w:val="en-US"/>
        </w:rPr>
        <w:t xml:space="preserve"> </w:t>
      </w:r>
      <w:r w:rsidRPr="002F18E3">
        <w:rPr>
          <w:lang w:val="en-US"/>
        </w:rPr>
        <w:t xml:space="preserve">PCR primer pairs and Sanger sequencing primers used in this study, including their amplified product lengths and overlap. </w:t>
      </w:r>
      <w:r w:rsidRPr="00965E4A">
        <w:rPr>
          <w:lang w:val="en-US"/>
        </w:rPr>
        <w:t>Primers without references were designed for the present study.</w:t>
      </w:r>
    </w:p>
    <w:p w14:paraId="38543BB5" w14:textId="77777777" w:rsidR="000C0267" w:rsidRPr="00965E4A" w:rsidRDefault="000C0267" w:rsidP="002F18E3">
      <w:pPr>
        <w:rPr>
          <w:lang w:val="en-US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6064"/>
        <w:gridCol w:w="1482"/>
        <w:gridCol w:w="1052"/>
      </w:tblGrid>
      <w:tr w:rsidR="002F18E3" w:rsidRPr="00876941" w14:paraId="629581B3" w14:textId="77777777" w:rsidTr="00080EFF">
        <w:trPr>
          <w:trHeight w:hRule="exact" w:val="340"/>
        </w:trPr>
        <w:tc>
          <w:tcPr>
            <w:tcW w:w="8440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28366CC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b/>
                <w:i/>
                <w:sz w:val="20"/>
                <w:szCs w:val="20"/>
                <w:lang w:val="en-GB"/>
              </w:rPr>
            </w:pPr>
            <w:r w:rsidRPr="00876941">
              <w:rPr>
                <w:b/>
                <w:sz w:val="20"/>
                <w:szCs w:val="20"/>
                <w:lang w:val="en-GB"/>
              </w:rPr>
              <w:t>Long-range PCR primer pairs designed for amplicon sequencing and bait-library</w:t>
            </w:r>
            <w:r w:rsidRPr="00876941">
              <w:rPr>
                <w:b/>
                <w:sz w:val="22"/>
                <w:lang w:val="en-GB"/>
              </w:rPr>
              <w:t xml:space="preserve"> </w:t>
            </w:r>
            <w:r w:rsidRPr="00876941">
              <w:rPr>
                <w:b/>
                <w:sz w:val="20"/>
                <w:szCs w:val="20"/>
                <w:lang w:val="en-GB"/>
              </w:rPr>
              <w:t>preparation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60B63FE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b/>
                <w:sz w:val="20"/>
                <w:szCs w:val="20"/>
                <w:lang w:val="en-GB"/>
              </w:rPr>
            </w:pPr>
            <w:r w:rsidRPr="00876941">
              <w:rPr>
                <w:b/>
                <w:sz w:val="20"/>
                <w:szCs w:val="20"/>
                <w:lang w:val="en-GB"/>
              </w:rPr>
              <w:t>Product size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14:paraId="0E07F6D8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b/>
                <w:sz w:val="20"/>
                <w:szCs w:val="20"/>
                <w:lang w:val="en-GB"/>
              </w:rPr>
            </w:pPr>
            <w:r w:rsidRPr="00876941">
              <w:rPr>
                <w:b/>
                <w:sz w:val="20"/>
                <w:szCs w:val="20"/>
                <w:lang w:val="en-GB"/>
              </w:rPr>
              <w:t>Overlap</w:t>
            </w:r>
          </w:p>
        </w:tc>
      </w:tr>
      <w:tr w:rsidR="002F18E3" w:rsidRPr="00876941" w14:paraId="068673B9" w14:textId="77777777" w:rsidTr="00080EFF">
        <w:trPr>
          <w:trHeight w:hRule="exact" w:val="340"/>
        </w:trPr>
        <w:tc>
          <w:tcPr>
            <w:tcW w:w="8440" w:type="dxa"/>
            <w:gridSpan w:val="2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1C9DA9F0" w14:textId="77777777" w:rsidR="002F18E3" w:rsidRPr="00876941" w:rsidRDefault="002F18E3" w:rsidP="00AB3AB0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i/>
                <w:sz w:val="20"/>
                <w:szCs w:val="20"/>
                <w:lang w:val="en-GB"/>
              </w:rPr>
              <w:t>Chelonoidis</w:t>
            </w:r>
            <w:r w:rsidRPr="00876941">
              <w:rPr>
                <w:sz w:val="20"/>
                <w:szCs w:val="20"/>
                <w:lang w:val="en-GB"/>
              </w:rPr>
              <w:t xml:space="preserve"> spp. based on </w:t>
            </w:r>
            <w:r w:rsidRPr="00876941">
              <w:rPr>
                <w:i/>
                <w:sz w:val="20"/>
                <w:szCs w:val="20"/>
                <w:lang w:val="en-GB"/>
              </w:rPr>
              <w:t xml:space="preserve">Chelonoidis </w:t>
            </w:r>
            <w:r w:rsidR="00AB3AB0" w:rsidRPr="00876941">
              <w:rPr>
                <w:i/>
                <w:sz w:val="20"/>
                <w:szCs w:val="20"/>
                <w:lang w:val="en-GB"/>
              </w:rPr>
              <w:t>niger</w:t>
            </w:r>
            <w:r w:rsidRPr="00876941">
              <w:rPr>
                <w:sz w:val="20"/>
                <w:szCs w:val="20"/>
                <w:lang w:val="en-GB"/>
              </w:rPr>
              <w:t xml:space="preserve"> (JN999704) and </w:t>
            </w:r>
            <w:r w:rsidRPr="00876941">
              <w:rPr>
                <w:i/>
                <w:sz w:val="20"/>
                <w:szCs w:val="20"/>
                <w:lang w:val="en-GB"/>
              </w:rPr>
              <w:t>Stigmochelys pardalis</w:t>
            </w:r>
            <w:r w:rsidRPr="00876941">
              <w:rPr>
                <w:sz w:val="20"/>
                <w:szCs w:val="20"/>
                <w:lang w:val="en-GB"/>
              </w:rPr>
              <w:t xml:space="preserve"> (DQ080041)</w:t>
            </w: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14:paraId="678D23F7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2CA9BB62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417CCE4B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bottom w:val="nil"/>
              <w:right w:val="nil"/>
            </w:tcBorders>
            <w:vAlign w:val="center"/>
          </w:tcPr>
          <w:p w14:paraId="6F1240DE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Chelo_12S-ATP6_For</w:t>
            </w:r>
          </w:p>
        </w:tc>
        <w:tc>
          <w:tcPr>
            <w:tcW w:w="6064" w:type="dxa"/>
            <w:tcBorders>
              <w:left w:val="nil"/>
              <w:bottom w:val="nil"/>
            </w:tcBorders>
            <w:vAlign w:val="center"/>
          </w:tcPr>
          <w:p w14:paraId="2A4F7B7D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5'-GCRTACCAGTGAAAAYACCC-3'</w:t>
            </w:r>
          </w:p>
        </w:tc>
        <w:tc>
          <w:tcPr>
            <w:tcW w:w="1482" w:type="dxa"/>
            <w:vMerge w:val="restart"/>
            <w:vAlign w:val="center"/>
          </w:tcPr>
          <w:p w14:paraId="4641212F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8,212 bp</w:t>
            </w:r>
          </w:p>
        </w:tc>
        <w:tc>
          <w:tcPr>
            <w:tcW w:w="1052" w:type="dxa"/>
            <w:tcBorders>
              <w:right w:val="dotted" w:sz="4" w:space="0" w:color="auto"/>
            </w:tcBorders>
            <w:vAlign w:val="center"/>
          </w:tcPr>
          <w:p w14:paraId="4BA2D972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56F8D088" w14:textId="77777777" w:rsidTr="00080EFF">
        <w:trPr>
          <w:trHeight w:hRule="exact" w:val="340"/>
        </w:trPr>
        <w:tc>
          <w:tcPr>
            <w:tcW w:w="2376" w:type="dxa"/>
            <w:tcBorders>
              <w:top w:val="nil"/>
              <w:left w:val="dotted" w:sz="4" w:space="0" w:color="auto"/>
              <w:right w:val="nil"/>
            </w:tcBorders>
            <w:vAlign w:val="center"/>
          </w:tcPr>
          <w:p w14:paraId="6C02F1F4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Chelo_12S-ATP6_Rev</w:t>
            </w:r>
          </w:p>
        </w:tc>
        <w:tc>
          <w:tcPr>
            <w:tcW w:w="6064" w:type="dxa"/>
            <w:tcBorders>
              <w:top w:val="nil"/>
              <w:left w:val="nil"/>
            </w:tcBorders>
            <w:vAlign w:val="center"/>
          </w:tcPr>
          <w:p w14:paraId="48090E42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5'-TTGGGATRAGTGGGGTTGGG-3'</w:t>
            </w:r>
          </w:p>
        </w:tc>
        <w:tc>
          <w:tcPr>
            <w:tcW w:w="1482" w:type="dxa"/>
            <w:vMerge/>
            <w:vAlign w:val="center"/>
          </w:tcPr>
          <w:p w14:paraId="1E74D41E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vMerge w:val="restart"/>
            <w:tcBorders>
              <w:right w:val="dotted" w:sz="4" w:space="0" w:color="auto"/>
            </w:tcBorders>
            <w:vAlign w:val="center"/>
          </w:tcPr>
          <w:p w14:paraId="02FA4A16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392 bp</w:t>
            </w:r>
          </w:p>
        </w:tc>
      </w:tr>
      <w:tr w:rsidR="002F18E3" w:rsidRPr="00876941" w14:paraId="6925EE7D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bottom w:val="nil"/>
              <w:right w:val="nil"/>
            </w:tcBorders>
            <w:vAlign w:val="center"/>
          </w:tcPr>
          <w:p w14:paraId="2264E77F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Chelo_ATP6-cytb_For</w:t>
            </w:r>
          </w:p>
        </w:tc>
        <w:tc>
          <w:tcPr>
            <w:tcW w:w="6064" w:type="dxa"/>
            <w:tcBorders>
              <w:left w:val="nil"/>
              <w:bottom w:val="nil"/>
            </w:tcBorders>
            <w:vAlign w:val="center"/>
          </w:tcPr>
          <w:p w14:paraId="1411C7CF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5'-AAGCCCACAAAYCCTWGGAA-3'</w:t>
            </w:r>
          </w:p>
        </w:tc>
        <w:tc>
          <w:tcPr>
            <w:tcW w:w="1482" w:type="dxa"/>
            <w:vMerge w:val="restart"/>
            <w:vAlign w:val="center"/>
          </w:tcPr>
          <w:p w14:paraId="092B0D6B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7,141 bp</w:t>
            </w:r>
          </w:p>
        </w:tc>
        <w:tc>
          <w:tcPr>
            <w:tcW w:w="1052" w:type="dxa"/>
            <w:vMerge/>
            <w:tcBorders>
              <w:right w:val="dotted" w:sz="4" w:space="0" w:color="auto"/>
            </w:tcBorders>
            <w:vAlign w:val="center"/>
          </w:tcPr>
          <w:p w14:paraId="53AE84B5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7856177D" w14:textId="77777777" w:rsidTr="00080EFF">
        <w:trPr>
          <w:trHeight w:hRule="exact" w:val="340"/>
        </w:trPr>
        <w:tc>
          <w:tcPr>
            <w:tcW w:w="2376" w:type="dxa"/>
            <w:tcBorders>
              <w:top w:val="nil"/>
              <w:left w:val="dotted" w:sz="4" w:space="0" w:color="auto"/>
              <w:right w:val="nil"/>
            </w:tcBorders>
            <w:vAlign w:val="center"/>
          </w:tcPr>
          <w:p w14:paraId="6F3B3056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Chelo_ATP6-cytb_Rev</w:t>
            </w:r>
          </w:p>
        </w:tc>
        <w:tc>
          <w:tcPr>
            <w:tcW w:w="6064" w:type="dxa"/>
            <w:tcBorders>
              <w:top w:val="nil"/>
              <w:left w:val="nil"/>
            </w:tcBorders>
            <w:vAlign w:val="center"/>
          </w:tcPr>
          <w:p w14:paraId="4CBA47E8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5'-GGATTAGGAGRATTGTGAAGT-3'</w:t>
            </w:r>
          </w:p>
        </w:tc>
        <w:tc>
          <w:tcPr>
            <w:tcW w:w="1482" w:type="dxa"/>
            <w:vMerge/>
            <w:vAlign w:val="center"/>
          </w:tcPr>
          <w:p w14:paraId="21656214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vMerge w:val="restart"/>
            <w:tcBorders>
              <w:right w:val="dotted" w:sz="4" w:space="0" w:color="auto"/>
            </w:tcBorders>
            <w:vAlign w:val="center"/>
          </w:tcPr>
          <w:p w14:paraId="49706817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1,363 bp</w:t>
            </w:r>
          </w:p>
        </w:tc>
      </w:tr>
      <w:tr w:rsidR="002F18E3" w:rsidRPr="00876941" w14:paraId="60097FA8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bottom w:val="nil"/>
              <w:right w:val="nil"/>
            </w:tcBorders>
            <w:vAlign w:val="center"/>
          </w:tcPr>
          <w:p w14:paraId="19D00E26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Chelo_ND6-12S_For</w:t>
            </w:r>
          </w:p>
        </w:tc>
        <w:tc>
          <w:tcPr>
            <w:tcW w:w="6064" w:type="dxa"/>
            <w:tcBorders>
              <w:left w:val="nil"/>
              <w:bottom w:val="nil"/>
            </w:tcBorders>
            <w:vAlign w:val="center"/>
          </w:tcPr>
          <w:p w14:paraId="5DBB8578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5'-AACYAACATCCCRCCCAAAT-3'</w:t>
            </w:r>
          </w:p>
        </w:tc>
        <w:tc>
          <w:tcPr>
            <w:tcW w:w="1482" w:type="dxa"/>
            <w:vMerge w:val="restart"/>
            <w:vAlign w:val="center"/>
          </w:tcPr>
          <w:p w14:paraId="7DFC393C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estimated 2,650 bp</w:t>
            </w:r>
          </w:p>
        </w:tc>
        <w:tc>
          <w:tcPr>
            <w:tcW w:w="1052" w:type="dxa"/>
            <w:vMerge/>
            <w:tcBorders>
              <w:right w:val="dotted" w:sz="4" w:space="0" w:color="auto"/>
            </w:tcBorders>
            <w:vAlign w:val="center"/>
          </w:tcPr>
          <w:p w14:paraId="502CC189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5EC06431" w14:textId="77777777" w:rsidTr="00080EFF">
        <w:trPr>
          <w:trHeight w:hRule="exact" w:val="306"/>
        </w:trPr>
        <w:tc>
          <w:tcPr>
            <w:tcW w:w="2376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67733688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Chelo_ND6-12S_Rev</w:t>
            </w:r>
          </w:p>
        </w:tc>
        <w:tc>
          <w:tcPr>
            <w:tcW w:w="6064" w:type="dxa"/>
            <w:tcBorders>
              <w:top w:val="nil"/>
              <w:left w:val="nil"/>
              <w:bottom w:val="nil"/>
            </w:tcBorders>
            <w:vAlign w:val="center"/>
          </w:tcPr>
          <w:p w14:paraId="49FFEBD4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5'-TTGACCAACCCTYTTTGC-3'</w:t>
            </w:r>
          </w:p>
        </w:tc>
        <w:tc>
          <w:tcPr>
            <w:tcW w:w="1482" w:type="dxa"/>
            <w:vMerge/>
            <w:tcBorders>
              <w:bottom w:val="nil"/>
            </w:tcBorders>
            <w:vAlign w:val="center"/>
          </w:tcPr>
          <w:p w14:paraId="7A06F77C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tcBorders>
              <w:bottom w:val="nil"/>
              <w:right w:val="dotted" w:sz="4" w:space="0" w:color="auto"/>
            </w:tcBorders>
            <w:vAlign w:val="center"/>
          </w:tcPr>
          <w:p w14:paraId="78513738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682F250D" w14:textId="77777777" w:rsidTr="00080EFF">
        <w:trPr>
          <w:trHeight w:hRule="exact" w:val="24"/>
        </w:trPr>
        <w:tc>
          <w:tcPr>
            <w:tcW w:w="2376" w:type="dxa"/>
            <w:tcBorders>
              <w:top w:val="nil"/>
              <w:left w:val="dotted" w:sz="4" w:space="0" w:color="auto"/>
              <w:right w:val="nil"/>
            </w:tcBorders>
            <w:vAlign w:val="center"/>
          </w:tcPr>
          <w:p w14:paraId="15D08797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6064" w:type="dxa"/>
            <w:tcBorders>
              <w:top w:val="nil"/>
              <w:left w:val="nil"/>
            </w:tcBorders>
            <w:vAlign w:val="center"/>
          </w:tcPr>
          <w:p w14:paraId="7BEE72E2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482" w:type="dxa"/>
            <w:tcBorders>
              <w:top w:val="nil"/>
            </w:tcBorders>
            <w:vAlign w:val="center"/>
          </w:tcPr>
          <w:p w14:paraId="05BA4FCD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tcBorders>
              <w:top w:val="nil"/>
              <w:right w:val="dotted" w:sz="4" w:space="0" w:color="auto"/>
            </w:tcBorders>
            <w:vAlign w:val="center"/>
          </w:tcPr>
          <w:p w14:paraId="57941D26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2ACACA37" w14:textId="77777777" w:rsidTr="00080EFF">
        <w:trPr>
          <w:trHeight w:hRule="exact" w:val="340"/>
        </w:trPr>
        <w:tc>
          <w:tcPr>
            <w:tcW w:w="8440" w:type="dxa"/>
            <w:gridSpan w:val="2"/>
            <w:tcBorders>
              <w:left w:val="dotted" w:sz="4" w:space="0" w:color="auto"/>
            </w:tcBorders>
            <w:vAlign w:val="center"/>
          </w:tcPr>
          <w:p w14:paraId="73AD534A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i/>
                <w:sz w:val="20"/>
                <w:szCs w:val="20"/>
                <w:lang w:val="en-GB"/>
              </w:rPr>
              <w:t xml:space="preserve">Geochelone sulcata </w:t>
            </w:r>
            <w:r w:rsidRPr="00876941">
              <w:rPr>
                <w:sz w:val="20"/>
                <w:szCs w:val="20"/>
                <w:lang w:val="en-GB"/>
              </w:rPr>
              <w:t xml:space="preserve">based on </w:t>
            </w:r>
            <w:r w:rsidRPr="00876941">
              <w:rPr>
                <w:i/>
                <w:sz w:val="20"/>
                <w:szCs w:val="20"/>
                <w:lang w:val="en-GB"/>
              </w:rPr>
              <w:t xml:space="preserve">G. sulcata </w:t>
            </w:r>
            <w:r w:rsidRPr="00876941">
              <w:rPr>
                <w:sz w:val="20"/>
                <w:szCs w:val="20"/>
                <w:lang w:val="en-GB"/>
              </w:rPr>
              <w:t>(KJ489404)</w:t>
            </w:r>
          </w:p>
        </w:tc>
        <w:tc>
          <w:tcPr>
            <w:tcW w:w="1482" w:type="dxa"/>
            <w:vAlign w:val="center"/>
          </w:tcPr>
          <w:p w14:paraId="5B61297A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tcBorders>
              <w:right w:val="dotted" w:sz="4" w:space="0" w:color="auto"/>
            </w:tcBorders>
            <w:vAlign w:val="center"/>
          </w:tcPr>
          <w:p w14:paraId="3981273B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4A3C4D5B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right w:val="nil"/>
            </w:tcBorders>
            <w:vAlign w:val="center"/>
          </w:tcPr>
          <w:p w14:paraId="40BC7A45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sulcata_12S-CO3_For</w:t>
            </w:r>
          </w:p>
        </w:tc>
        <w:tc>
          <w:tcPr>
            <w:tcW w:w="6064" w:type="dxa"/>
            <w:tcBorders>
              <w:left w:val="nil"/>
            </w:tcBorders>
            <w:vAlign w:val="center"/>
          </w:tcPr>
          <w:p w14:paraId="19AB7E30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5'-ACAGCCCAAGACATCTAGCT-3'</w:t>
            </w:r>
          </w:p>
        </w:tc>
        <w:tc>
          <w:tcPr>
            <w:tcW w:w="1482" w:type="dxa"/>
            <w:vMerge w:val="restart"/>
            <w:vAlign w:val="center"/>
          </w:tcPr>
          <w:p w14:paraId="6314B819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8,040 bp</w:t>
            </w:r>
          </w:p>
        </w:tc>
        <w:tc>
          <w:tcPr>
            <w:tcW w:w="1052" w:type="dxa"/>
            <w:tcBorders>
              <w:right w:val="dotted" w:sz="4" w:space="0" w:color="auto"/>
            </w:tcBorders>
            <w:vAlign w:val="center"/>
          </w:tcPr>
          <w:p w14:paraId="2CE78DEB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65274B11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right w:val="nil"/>
            </w:tcBorders>
            <w:vAlign w:val="center"/>
          </w:tcPr>
          <w:p w14:paraId="067085DC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sulcata_12S-CO3_Rev</w:t>
            </w:r>
          </w:p>
        </w:tc>
        <w:tc>
          <w:tcPr>
            <w:tcW w:w="6064" w:type="dxa"/>
            <w:tcBorders>
              <w:left w:val="nil"/>
            </w:tcBorders>
            <w:vAlign w:val="center"/>
          </w:tcPr>
          <w:p w14:paraId="25CC0EAF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5'-CCTGTTAGTGGTCATGGGCT-3'</w:t>
            </w:r>
          </w:p>
        </w:tc>
        <w:tc>
          <w:tcPr>
            <w:tcW w:w="1482" w:type="dxa"/>
            <w:vMerge/>
            <w:vAlign w:val="center"/>
          </w:tcPr>
          <w:p w14:paraId="205C072C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vMerge w:val="restart"/>
            <w:tcBorders>
              <w:right w:val="dotted" w:sz="4" w:space="0" w:color="auto"/>
            </w:tcBorders>
            <w:vAlign w:val="center"/>
          </w:tcPr>
          <w:p w14:paraId="058BF449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410 bp</w:t>
            </w:r>
          </w:p>
        </w:tc>
      </w:tr>
      <w:tr w:rsidR="002F18E3" w:rsidRPr="00876941" w14:paraId="224B973F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right w:val="nil"/>
            </w:tcBorders>
            <w:vAlign w:val="center"/>
          </w:tcPr>
          <w:p w14:paraId="2F77AE02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sulcata_ATP6-cytb_For</w:t>
            </w:r>
          </w:p>
        </w:tc>
        <w:tc>
          <w:tcPr>
            <w:tcW w:w="6064" w:type="dxa"/>
            <w:tcBorders>
              <w:left w:val="nil"/>
            </w:tcBorders>
            <w:vAlign w:val="center"/>
          </w:tcPr>
          <w:p w14:paraId="1D5B4C9C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5'-AGCCACAGTACTCACAGGAC-3'</w:t>
            </w:r>
          </w:p>
        </w:tc>
        <w:tc>
          <w:tcPr>
            <w:tcW w:w="1482" w:type="dxa"/>
            <w:vMerge w:val="restart"/>
            <w:vAlign w:val="center"/>
          </w:tcPr>
          <w:p w14:paraId="5296B3E5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6,103 bp</w:t>
            </w:r>
          </w:p>
        </w:tc>
        <w:tc>
          <w:tcPr>
            <w:tcW w:w="1052" w:type="dxa"/>
            <w:vMerge/>
            <w:tcBorders>
              <w:right w:val="dotted" w:sz="4" w:space="0" w:color="auto"/>
            </w:tcBorders>
            <w:vAlign w:val="center"/>
          </w:tcPr>
          <w:p w14:paraId="7A802D02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7958F80B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right w:val="nil"/>
            </w:tcBorders>
            <w:vAlign w:val="center"/>
          </w:tcPr>
          <w:p w14:paraId="48F6068E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sulcata_ATP6-cytb_Rev</w:t>
            </w:r>
          </w:p>
        </w:tc>
        <w:tc>
          <w:tcPr>
            <w:tcW w:w="6064" w:type="dxa"/>
            <w:tcBorders>
              <w:left w:val="nil"/>
            </w:tcBorders>
            <w:vAlign w:val="center"/>
          </w:tcPr>
          <w:p w14:paraId="2166580B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5'-CATCTCGGGTGATATGGGCT-3'</w:t>
            </w:r>
          </w:p>
        </w:tc>
        <w:tc>
          <w:tcPr>
            <w:tcW w:w="1482" w:type="dxa"/>
            <w:vMerge/>
            <w:vAlign w:val="center"/>
          </w:tcPr>
          <w:p w14:paraId="6E4C6B65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vMerge w:val="restart"/>
            <w:tcBorders>
              <w:right w:val="dotted" w:sz="4" w:space="0" w:color="auto"/>
            </w:tcBorders>
            <w:vAlign w:val="center"/>
          </w:tcPr>
          <w:p w14:paraId="04C0F3E3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92 bp</w:t>
            </w:r>
          </w:p>
        </w:tc>
      </w:tr>
      <w:tr w:rsidR="002F18E3" w:rsidRPr="00876941" w14:paraId="0A9F8B36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right w:val="nil"/>
            </w:tcBorders>
            <w:vAlign w:val="center"/>
          </w:tcPr>
          <w:p w14:paraId="6530C11E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sulcata_cytb-12S_For</w:t>
            </w:r>
          </w:p>
        </w:tc>
        <w:tc>
          <w:tcPr>
            <w:tcW w:w="6064" w:type="dxa"/>
            <w:tcBorders>
              <w:left w:val="nil"/>
            </w:tcBorders>
            <w:vAlign w:val="center"/>
          </w:tcPr>
          <w:p w14:paraId="1A6D974F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5'-CCTACAAATCACCACCGGAA-3'</w:t>
            </w:r>
          </w:p>
        </w:tc>
        <w:tc>
          <w:tcPr>
            <w:tcW w:w="1482" w:type="dxa"/>
            <w:vMerge w:val="restart"/>
            <w:vAlign w:val="center"/>
          </w:tcPr>
          <w:p w14:paraId="79526B64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estimated 3,300 bp</w:t>
            </w:r>
          </w:p>
        </w:tc>
        <w:tc>
          <w:tcPr>
            <w:tcW w:w="1052" w:type="dxa"/>
            <w:vMerge/>
            <w:tcBorders>
              <w:right w:val="dotted" w:sz="4" w:space="0" w:color="auto"/>
            </w:tcBorders>
            <w:vAlign w:val="center"/>
          </w:tcPr>
          <w:p w14:paraId="69EED649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24E6B0A0" w14:textId="77777777" w:rsidTr="00080EFF">
        <w:trPr>
          <w:trHeight w:hRule="exact" w:val="226"/>
        </w:trPr>
        <w:tc>
          <w:tcPr>
            <w:tcW w:w="2376" w:type="dxa"/>
            <w:tcBorders>
              <w:left w:val="dotted" w:sz="4" w:space="0" w:color="auto"/>
              <w:right w:val="nil"/>
            </w:tcBorders>
            <w:vAlign w:val="center"/>
          </w:tcPr>
          <w:p w14:paraId="25AC3E2E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sulcata_cytb-12S_Rev</w:t>
            </w:r>
          </w:p>
        </w:tc>
        <w:tc>
          <w:tcPr>
            <w:tcW w:w="6064" w:type="dxa"/>
            <w:tcBorders>
              <w:left w:val="nil"/>
            </w:tcBorders>
            <w:vAlign w:val="center"/>
          </w:tcPr>
          <w:p w14:paraId="5BDA40F4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5'-CCTTGTTACGACTTGCCT-3'</w:t>
            </w:r>
          </w:p>
        </w:tc>
        <w:tc>
          <w:tcPr>
            <w:tcW w:w="1482" w:type="dxa"/>
            <w:vMerge/>
            <w:vAlign w:val="center"/>
          </w:tcPr>
          <w:p w14:paraId="5EFAAD1A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tcBorders>
              <w:right w:val="dotted" w:sz="4" w:space="0" w:color="auto"/>
            </w:tcBorders>
            <w:vAlign w:val="center"/>
          </w:tcPr>
          <w:p w14:paraId="51CF9DD4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61334299" w14:textId="77777777" w:rsidTr="00080EFF">
        <w:trPr>
          <w:trHeight w:hRule="exact" w:val="340"/>
        </w:trPr>
        <w:tc>
          <w:tcPr>
            <w:tcW w:w="8440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1129F19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b/>
                <w:sz w:val="20"/>
                <w:szCs w:val="20"/>
                <w:lang w:val="en-GB"/>
              </w:rPr>
            </w:pPr>
            <w:r w:rsidRPr="00876941">
              <w:rPr>
                <w:b/>
                <w:sz w:val="20"/>
                <w:szCs w:val="20"/>
                <w:lang w:val="en-GB"/>
              </w:rPr>
              <w:t>Internal sequencing primers for 12S and ND4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14:paraId="026E6C09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1BC38BCF" w14:textId="77777777" w:rsidTr="00080EFF">
        <w:trPr>
          <w:trHeight w:hRule="exact" w:val="340"/>
        </w:trPr>
        <w:tc>
          <w:tcPr>
            <w:tcW w:w="2376" w:type="dxa"/>
            <w:tcBorders>
              <w:top w:val="single" w:sz="4" w:space="0" w:color="auto"/>
              <w:left w:val="dotted" w:sz="4" w:space="0" w:color="auto"/>
              <w:right w:val="nil"/>
            </w:tcBorders>
            <w:vAlign w:val="center"/>
          </w:tcPr>
          <w:p w14:paraId="068EE3AB" w14:textId="24C71761" w:rsidR="002F18E3" w:rsidRPr="00876941" w:rsidRDefault="002F18E3" w:rsidP="007B4E21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12S-L1091</w:t>
            </w:r>
            <w:r w:rsidR="007B4E21" w:rsidRPr="00876941">
              <w:rPr>
                <w:sz w:val="20"/>
                <w:szCs w:val="20"/>
                <w:vertAlign w:val="superscript"/>
                <w:lang w:val="en-GB"/>
              </w:rPr>
              <w:t>1</w:t>
            </w:r>
            <w:r w:rsidR="007B4E21" w:rsidRPr="00876941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064" w:type="dxa"/>
            <w:tcBorders>
              <w:top w:val="single" w:sz="4" w:space="0" w:color="auto"/>
              <w:left w:val="nil"/>
            </w:tcBorders>
            <w:vAlign w:val="center"/>
          </w:tcPr>
          <w:p w14:paraId="32C0D9CF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5'-AAAAAGCTTCAAACTGGGATTAGATACCCCACTAT-3'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2B70A701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0C34808C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right w:val="nil"/>
            </w:tcBorders>
            <w:vAlign w:val="center"/>
          </w:tcPr>
          <w:p w14:paraId="37D751C0" w14:textId="4BD1C9D3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L-ND4</w:t>
            </w:r>
            <w:r w:rsidR="007B4E21" w:rsidRPr="00876941">
              <w:rPr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6064" w:type="dxa"/>
            <w:tcBorders>
              <w:left w:val="nil"/>
            </w:tcBorders>
            <w:vAlign w:val="center"/>
          </w:tcPr>
          <w:p w14:paraId="5A680C83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5'-GTAGAAGCCCCAATCGCAG-3'</w:t>
            </w:r>
          </w:p>
        </w:tc>
        <w:tc>
          <w:tcPr>
            <w:tcW w:w="2534" w:type="dxa"/>
            <w:gridSpan w:val="2"/>
            <w:tcBorders>
              <w:right w:val="dotted" w:sz="4" w:space="0" w:color="auto"/>
            </w:tcBorders>
            <w:vAlign w:val="center"/>
          </w:tcPr>
          <w:p w14:paraId="64B4EEA8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6D9532D6" w14:textId="77777777" w:rsidTr="00080EFF">
        <w:trPr>
          <w:trHeight w:hRule="exact" w:val="340"/>
        </w:trPr>
        <w:tc>
          <w:tcPr>
            <w:tcW w:w="8440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5342258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b/>
                <w:sz w:val="20"/>
                <w:szCs w:val="20"/>
                <w:lang w:val="en-GB"/>
              </w:rPr>
            </w:pPr>
            <w:r w:rsidRPr="00876941">
              <w:rPr>
                <w:b/>
                <w:sz w:val="20"/>
                <w:szCs w:val="20"/>
                <w:lang w:val="en-GB"/>
              </w:rPr>
              <w:t>Primers for amplification and Sanger sequencing of cyt</w:t>
            </w:r>
            <w:r w:rsidRPr="00876941">
              <w:rPr>
                <w:b/>
                <w:i/>
                <w:sz w:val="20"/>
                <w:szCs w:val="20"/>
                <w:lang w:val="en-GB"/>
              </w:rPr>
              <w:t xml:space="preserve"> b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C167F9B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14:paraId="162A3DE5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5A17290F" w14:textId="77777777" w:rsidTr="00080EFF">
        <w:trPr>
          <w:trHeight w:hRule="exact" w:val="340"/>
        </w:trPr>
        <w:tc>
          <w:tcPr>
            <w:tcW w:w="2376" w:type="dxa"/>
            <w:tcBorders>
              <w:top w:val="single" w:sz="4" w:space="0" w:color="auto"/>
              <w:left w:val="dotted" w:sz="4" w:space="0" w:color="auto"/>
              <w:right w:val="nil"/>
            </w:tcBorders>
            <w:vAlign w:val="center"/>
          </w:tcPr>
          <w:p w14:paraId="0FCC21DF" w14:textId="5346EE6A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CytbG</w:t>
            </w:r>
            <w:r w:rsidR="007B4E21" w:rsidRPr="00876941">
              <w:rPr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6064" w:type="dxa"/>
            <w:tcBorders>
              <w:top w:val="single" w:sz="4" w:space="0" w:color="auto"/>
              <w:left w:val="nil"/>
            </w:tcBorders>
            <w:vAlign w:val="center"/>
          </w:tcPr>
          <w:p w14:paraId="253C31AB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5'-AACCATCGTTGTWATCAACTAC-3'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</w:tcBorders>
            <w:vAlign w:val="center"/>
          </w:tcPr>
          <w:p w14:paraId="114A35CE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794 bp</w:t>
            </w:r>
          </w:p>
        </w:tc>
        <w:tc>
          <w:tcPr>
            <w:tcW w:w="1052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66FEDAA7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6CE83A31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right w:val="nil"/>
            </w:tcBorders>
            <w:vAlign w:val="center"/>
          </w:tcPr>
          <w:p w14:paraId="458F0FF9" w14:textId="7C76F443" w:rsidR="002F18E3" w:rsidRPr="00876941" w:rsidRDefault="002F18E3" w:rsidP="007B4E21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mt-E-Rev2</w:t>
            </w:r>
            <w:r w:rsidR="007B4E21" w:rsidRPr="00876941">
              <w:rPr>
                <w:sz w:val="20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6064" w:type="dxa"/>
            <w:tcBorders>
              <w:left w:val="nil"/>
            </w:tcBorders>
            <w:vAlign w:val="center"/>
          </w:tcPr>
          <w:p w14:paraId="1C649009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5'-GCRAATARRAAGTATCATTCTGG-3'</w:t>
            </w:r>
          </w:p>
        </w:tc>
        <w:tc>
          <w:tcPr>
            <w:tcW w:w="1482" w:type="dxa"/>
            <w:vMerge/>
            <w:vAlign w:val="center"/>
          </w:tcPr>
          <w:p w14:paraId="58F6752C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vMerge w:val="restart"/>
            <w:tcBorders>
              <w:right w:val="dotted" w:sz="4" w:space="0" w:color="auto"/>
            </w:tcBorders>
            <w:vAlign w:val="center"/>
          </w:tcPr>
          <w:p w14:paraId="01F9F2E7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383 bp</w:t>
            </w:r>
          </w:p>
        </w:tc>
      </w:tr>
      <w:tr w:rsidR="002F18E3" w:rsidRPr="00876941" w14:paraId="310B6D75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right w:val="nil"/>
            </w:tcBorders>
            <w:vAlign w:val="center"/>
          </w:tcPr>
          <w:p w14:paraId="240D6570" w14:textId="45D28D39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mt-c-For2</w:t>
            </w:r>
            <w:r w:rsidR="007B4E21" w:rsidRPr="00876941">
              <w:rPr>
                <w:sz w:val="20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6064" w:type="dxa"/>
            <w:tcBorders>
              <w:left w:val="nil"/>
            </w:tcBorders>
            <w:vAlign w:val="center"/>
          </w:tcPr>
          <w:p w14:paraId="30F93901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5'-TGAGGVCARATATCATTYTGAG-3'</w:t>
            </w:r>
          </w:p>
        </w:tc>
        <w:tc>
          <w:tcPr>
            <w:tcW w:w="1482" w:type="dxa"/>
            <w:vMerge w:val="restart"/>
            <w:vAlign w:val="center"/>
          </w:tcPr>
          <w:p w14:paraId="640CA17F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right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740 bp</w:t>
            </w:r>
          </w:p>
        </w:tc>
        <w:tc>
          <w:tcPr>
            <w:tcW w:w="1052" w:type="dxa"/>
            <w:vMerge/>
            <w:tcBorders>
              <w:right w:val="dotted" w:sz="4" w:space="0" w:color="auto"/>
            </w:tcBorders>
            <w:vAlign w:val="center"/>
          </w:tcPr>
          <w:p w14:paraId="539C5F93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2F18E3" w:rsidRPr="00876941" w14:paraId="4BCB6FE5" w14:textId="77777777" w:rsidTr="00080EFF">
        <w:trPr>
          <w:trHeight w:hRule="exact" w:val="340"/>
        </w:trPr>
        <w:tc>
          <w:tcPr>
            <w:tcW w:w="2376" w:type="dxa"/>
            <w:tcBorders>
              <w:left w:val="dotted" w:sz="4" w:space="0" w:color="auto"/>
              <w:bottom w:val="single" w:sz="4" w:space="0" w:color="auto"/>
              <w:right w:val="nil"/>
            </w:tcBorders>
            <w:vAlign w:val="center"/>
          </w:tcPr>
          <w:p w14:paraId="1E73004A" w14:textId="670285A2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mt-f-na</w:t>
            </w:r>
            <w:r w:rsidR="007B4E21" w:rsidRPr="00876941">
              <w:rPr>
                <w:sz w:val="20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6064" w:type="dxa"/>
            <w:tcBorders>
              <w:left w:val="nil"/>
              <w:bottom w:val="single" w:sz="4" w:space="0" w:color="auto"/>
            </w:tcBorders>
            <w:vAlign w:val="center"/>
          </w:tcPr>
          <w:p w14:paraId="3CDEE81B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  <w:r w:rsidRPr="00876941">
              <w:rPr>
                <w:sz w:val="20"/>
                <w:szCs w:val="20"/>
                <w:lang w:val="en-GB"/>
              </w:rPr>
              <w:t>5'-AGGGTGGAGTCTTCAGTTTTTGGTTTACAAGACCAATG-3'</w:t>
            </w:r>
          </w:p>
        </w:tc>
        <w:tc>
          <w:tcPr>
            <w:tcW w:w="1482" w:type="dxa"/>
            <w:vMerge/>
            <w:tcBorders>
              <w:bottom w:val="single" w:sz="4" w:space="0" w:color="auto"/>
            </w:tcBorders>
            <w:vAlign w:val="center"/>
          </w:tcPr>
          <w:p w14:paraId="4E7B29C0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052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65FD91B3" w14:textId="77777777" w:rsidR="002F18E3" w:rsidRPr="00876941" w:rsidRDefault="002F18E3" w:rsidP="00405AE6">
            <w:pPr>
              <w:tabs>
                <w:tab w:val="left" w:pos="2552"/>
                <w:tab w:val="left" w:pos="7088"/>
                <w:tab w:val="left" w:pos="9923"/>
                <w:tab w:val="left" w:pos="11624"/>
              </w:tabs>
              <w:jc w:val="center"/>
              <w:rPr>
                <w:sz w:val="20"/>
                <w:szCs w:val="20"/>
                <w:lang w:val="en-GB"/>
              </w:rPr>
            </w:pPr>
          </w:p>
        </w:tc>
      </w:tr>
    </w:tbl>
    <w:p w14:paraId="4A387FD0" w14:textId="68AD61EB" w:rsidR="007B4E21" w:rsidRPr="00235811" w:rsidRDefault="007B4E21" w:rsidP="007B4E21">
      <w:pPr>
        <w:outlineLvl w:val="0"/>
        <w:rPr>
          <w:sz w:val="22"/>
          <w:szCs w:val="22"/>
          <w:lang w:val="en-US"/>
        </w:rPr>
      </w:pPr>
      <w:r w:rsidRPr="00235811">
        <w:rPr>
          <w:sz w:val="22"/>
          <w:szCs w:val="22"/>
          <w:vertAlign w:val="superscript"/>
          <w:lang w:val="en-US"/>
        </w:rPr>
        <w:t>1</w:t>
      </w:r>
      <w:r w:rsidRPr="00235811">
        <w:rPr>
          <w:sz w:val="22"/>
          <w:szCs w:val="22"/>
          <w:lang w:val="en-US"/>
        </w:rPr>
        <w:t xml:space="preserve"> Kocher </w:t>
      </w:r>
      <w:r w:rsidRPr="00235811">
        <w:rPr>
          <w:i/>
          <w:sz w:val="22"/>
          <w:szCs w:val="22"/>
          <w:lang w:val="en-US"/>
        </w:rPr>
        <w:t>et al.</w:t>
      </w:r>
      <w:r w:rsidRPr="00235811">
        <w:rPr>
          <w:sz w:val="22"/>
          <w:szCs w:val="22"/>
          <w:lang w:val="en-US"/>
        </w:rPr>
        <w:t xml:space="preserve"> (1989)</w:t>
      </w:r>
      <w:r w:rsidRPr="00235811">
        <w:rPr>
          <w:sz w:val="22"/>
          <w:szCs w:val="22"/>
          <w:lang w:val="en-US"/>
        </w:rPr>
        <w:tab/>
      </w:r>
      <w:r w:rsidRPr="00235811">
        <w:rPr>
          <w:sz w:val="22"/>
          <w:szCs w:val="22"/>
          <w:lang w:val="en-US"/>
        </w:rPr>
        <w:tab/>
      </w:r>
      <w:r w:rsidRPr="00235811">
        <w:rPr>
          <w:sz w:val="22"/>
          <w:szCs w:val="22"/>
          <w:lang w:val="en-US"/>
        </w:rPr>
        <w:tab/>
      </w:r>
      <w:r w:rsidRPr="00235811">
        <w:rPr>
          <w:sz w:val="22"/>
          <w:szCs w:val="22"/>
          <w:lang w:val="en-US"/>
        </w:rPr>
        <w:tab/>
      </w:r>
      <w:r w:rsidRPr="00235811">
        <w:rPr>
          <w:sz w:val="22"/>
          <w:szCs w:val="22"/>
          <w:lang w:val="en-US"/>
        </w:rPr>
        <w:tab/>
      </w:r>
      <w:r w:rsidRPr="00235811">
        <w:rPr>
          <w:sz w:val="22"/>
          <w:szCs w:val="22"/>
          <w:lang w:val="en-US"/>
        </w:rPr>
        <w:tab/>
      </w:r>
      <w:r w:rsidRPr="00235811">
        <w:rPr>
          <w:sz w:val="22"/>
          <w:szCs w:val="22"/>
          <w:vertAlign w:val="superscript"/>
          <w:lang w:val="en-US"/>
        </w:rPr>
        <w:t>3</w:t>
      </w:r>
      <w:r w:rsidRPr="00235811">
        <w:rPr>
          <w:sz w:val="22"/>
          <w:szCs w:val="22"/>
          <w:lang w:val="en-US"/>
        </w:rPr>
        <w:t xml:space="preserve"> Spinks </w:t>
      </w:r>
      <w:r w:rsidRPr="00235811">
        <w:rPr>
          <w:i/>
          <w:sz w:val="22"/>
          <w:szCs w:val="22"/>
          <w:lang w:val="en-US"/>
        </w:rPr>
        <w:t>et al.</w:t>
      </w:r>
      <w:r w:rsidRPr="00235811">
        <w:rPr>
          <w:sz w:val="22"/>
          <w:szCs w:val="22"/>
          <w:lang w:val="en-US"/>
        </w:rPr>
        <w:t xml:space="preserve"> (2004)</w:t>
      </w:r>
    </w:p>
    <w:p w14:paraId="63352B3A" w14:textId="13A660D7" w:rsidR="007B4E21" w:rsidRPr="00235811" w:rsidRDefault="007B4E21" w:rsidP="007B4E21">
      <w:pPr>
        <w:outlineLvl w:val="0"/>
        <w:rPr>
          <w:sz w:val="22"/>
          <w:szCs w:val="22"/>
          <w:lang w:val="en-US"/>
        </w:rPr>
      </w:pPr>
      <w:r w:rsidRPr="00235811">
        <w:rPr>
          <w:sz w:val="22"/>
          <w:szCs w:val="22"/>
          <w:vertAlign w:val="superscript"/>
          <w:lang w:val="en-US"/>
        </w:rPr>
        <w:t>2</w:t>
      </w:r>
      <w:r w:rsidR="00235811">
        <w:rPr>
          <w:sz w:val="22"/>
          <w:szCs w:val="22"/>
          <w:lang w:val="en-US"/>
        </w:rPr>
        <w:t xml:space="preserve"> Stuart &amp; Parham (2004)</w:t>
      </w:r>
      <w:r w:rsidR="00235811">
        <w:rPr>
          <w:sz w:val="22"/>
          <w:szCs w:val="22"/>
          <w:lang w:val="en-US"/>
        </w:rPr>
        <w:tab/>
      </w:r>
      <w:r w:rsidR="00235811">
        <w:rPr>
          <w:sz w:val="22"/>
          <w:szCs w:val="22"/>
          <w:lang w:val="en-US"/>
        </w:rPr>
        <w:tab/>
      </w:r>
      <w:r w:rsidRPr="00235811">
        <w:rPr>
          <w:sz w:val="22"/>
          <w:szCs w:val="22"/>
          <w:lang w:val="en-US"/>
        </w:rPr>
        <w:tab/>
      </w:r>
      <w:r w:rsidRPr="00235811">
        <w:rPr>
          <w:sz w:val="22"/>
          <w:szCs w:val="22"/>
          <w:lang w:val="en-US"/>
        </w:rPr>
        <w:tab/>
      </w:r>
      <w:r w:rsidR="00235811" w:rsidRPr="00235811">
        <w:rPr>
          <w:sz w:val="22"/>
          <w:szCs w:val="22"/>
          <w:lang w:val="en-US"/>
        </w:rPr>
        <w:tab/>
      </w:r>
      <w:r w:rsidRPr="00235811">
        <w:rPr>
          <w:sz w:val="22"/>
          <w:szCs w:val="22"/>
          <w:vertAlign w:val="superscript"/>
          <w:lang w:val="en-US"/>
        </w:rPr>
        <w:t>4</w:t>
      </w:r>
      <w:r w:rsidRPr="00235811">
        <w:rPr>
          <w:sz w:val="22"/>
          <w:szCs w:val="22"/>
          <w:lang w:val="en-US"/>
        </w:rPr>
        <w:t xml:space="preserve"> Fritz </w:t>
      </w:r>
      <w:r w:rsidRPr="00235811">
        <w:rPr>
          <w:i/>
          <w:sz w:val="22"/>
          <w:szCs w:val="22"/>
          <w:lang w:val="en-US"/>
        </w:rPr>
        <w:t>et al.</w:t>
      </w:r>
      <w:r w:rsidRPr="00235811">
        <w:rPr>
          <w:sz w:val="22"/>
          <w:szCs w:val="22"/>
          <w:lang w:val="en-US"/>
        </w:rPr>
        <w:t xml:space="preserve"> (2006)</w:t>
      </w:r>
    </w:p>
    <w:p w14:paraId="5690854C" w14:textId="4ACF9D3E" w:rsidR="002F18E3" w:rsidRDefault="002F18E3" w:rsidP="007B4E21">
      <w:pPr>
        <w:outlineLvl w:val="0"/>
        <w:rPr>
          <w:lang w:val="en-US"/>
        </w:rPr>
      </w:pPr>
      <w:r w:rsidRPr="007B4E21">
        <w:rPr>
          <w:lang w:val="en-US"/>
        </w:rPr>
        <w:br w:type="page"/>
      </w:r>
      <w:r w:rsidRPr="009A4BDC">
        <w:rPr>
          <w:b/>
          <w:lang w:val="en-US"/>
        </w:rPr>
        <w:lastRenderedPageBreak/>
        <w:t>Table S2</w:t>
      </w:r>
      <w:r w:rsidR="009A4BDC" w:rsidRPr="009A4BDC">
        <w:rPr>
          <w:b/>
          <w:lang w:val="en-US"/>
        </w:rPr>
        <w:t>.</w:t>
      </w:r>
      <w:r w:rsidRPr="002F18E3">
        <w:rPr>
          <w:b/>
          <w:lang w:val="en-US"/>
        </w:rPr>
        <w:t xml:space="preserve"> </w:t>
      </w:r>
      <w:r w:rsidRPr="002F18E3">
        <w:rPr>
          <w:lang w:val="en-US"/>
        </w:rPr>
        <w:t>Evolutionary models according to PartitionFinder.</w:t>
      </w:r>
    </w:p>
    <w:p w14:paraId="01569E0A" w14:textId="77777777" w:rsidR="000C0267" w:rsidRDefault="000C0267" w:rsidP="002F18E3">
      <w:pPr>
        <w:rPr>
          <w:b/>
          <w:lang w:val="en-US"/>
        </w:rPr>
      </w:pPr>
    </w:p>
    <w:p w14:paraId="72F9888C" w14:textId="77777777" w:rsidR="000C0267" w:rsidRPr="002F18E3" w:rsidRDefault="000C0267" w:rsidP="002F18E3">
      <w:pPr>
        <w:rPr>
          <w:b/>
          <w:lang w:val="en-US"/>
        </w:rPr>
        <w:sectPr w:rsidR="000C0267" w:rsidRPr="002F18E3" w:rsidSect="000C0267">
          <w:pgSz w:w="16838" w:h="11906" w:orient="landscape"/>
          <w:pgMar w:top="851" w:right="1417" w:bottom="709" w:left="1134" w:header="708" w:footer="708" w:gutter="0"/>
          <w:cols w:space="708"/>
          <w:docGrid w:linePitch="360"/>
        </w:sectPr>
      </w:pPr>
    </w:p>
    <w:tbl>
      <w:tblPr>
        <w:tblW w:w="59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2928"/>
        <w:gridCol w:w="1011"/>
      </w:tblGrid>
      <w:tr w:rsidR="002F18E3" w:rsidRPr="009A4BDC" w14:paraId="47FCC336" w14:textId="77777777" w:rsidTr="00405AE6">
        <w:trPr>
          <w:trHeight w:hRule="exact" w:val="315"/>
        </w:trPr>
        <w:tc>
          <w:tcPr>
            <w:tcW w:w="2000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BFBFBF"/>
            <w:noWrap/>
            <w:vAlign w:val="center"/>
          </w:tcPr>
          <w:p w14:paraId="69F8556C" w14:textId="77777777" w:rsidR="002F18E3" w:rsidRPr="009A4BDC" w:rsidRDefault="002F18E3" w:rsidP="00405AE6">
            <w:pPr>
              <w:rPr>
                <w:b/>
                <w:bCs/>
                <w:sz w:val="20"/>
                <w:szCs w:val="20"/>
                <w:lang w:val="en-US" w:eastAsia="de-DE"/>
              </w:rPr>
            </w:pPr>
            <w:r w:rsidRPr="009A4BDC">
              <w:rPr>
                <w:b/>
                <w:bCs/>
                <w:sz w:val="20"/>
                <w:szCs w:val="20"/>
                <w:lang w:val="en-US" w:eastAsia="de-DE"/>
              </w:rPr>
              <w:lastRenderedPageBreak/>
              <w:t>Alignment position</w:t>
            </w:r>
          </w:p>
        </w:tc>
        <w:tc>
          <w:tcPr>
            <w:tcW w:w="2928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BFBFBF"/>
            <w:noWrap/>
            <w:vAlign w:val="center"/>
          </w:tcPr>
          <w:p w14:paraId="76F211A2" w14:textId="77777777" w:rsidR="002F18E3" w:rsidRPr="009A4BDC" w:rsidRDefault="002F18E3" w:rsidP="00405AE6">
            <w:pPr>
              <w:rPr>
                <w:b/>
                <w:bCs/>
                <w:sz w:val="20"/>
                <w:szCs w:val="20"/>
                <w:lang w:val="en-US" w:eastAsia="de-DE"/>
              </w:rPr>
            </w:pPr>
            <w:r w:rsidRPr="009A4BDC">
              <w:rPr>
                <w:b/>
                <w:bCs/>
                <w:sz w:val="20"/>
                <w:szCs w:val="20"/>
                <w:lang w:val="en-US" w:eastAsia="de-DE"/>
              </w:rPr>
              <w:t>Partitition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BFBFBF"/>
            <w:noWrap/>
            <w:vAlign w:val="center"/>
          </w:tcPr>
          <w:p w14:paraId="3F9B684A" w14:textId="77777777" w:rsidR="002F18E3" w:rsidRPr="009A4BDC" w:rsidRDefault="002F18E3" w:rsidP="00405AE6">
            <w:pPr>
              <w:rPr>
                <w:b/>
                <w:bCs/>
                <w:sz w:val="20"/>
                <w:szCs w:val="20"/>
                <w:lang w:val="en-US" w:eastAsia="de-DE"/>
              </w:rPr>
            </w:pPr>
            <w:r w:rsidRPr="009A4BDC">
              <w:rPr>
                <w:b/>
                <w:bCs/>
                <w:sz w:val="20"/>
                <w:szCs w:val="20"/>
                <w:lang w:val="en-US" w:eastAsia="de-DE"/>
              </w:rPr>
              <w:t>Model</w:t>
            </w:r>
          </w:p>
        </w:tc>
      </w:tr>
      <w:tr w:rsidR="002F18E3" w:rsidRPr="009A4BDC" w14:paraId="7F8F5464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6D9D0C6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1–69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D2B13D2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tRNA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A43B99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JC</w:t>
            </w:r>
          </w:p>
        </w:tc>
      </w:tr>
      <w:tr w:rsidR="002F18E3" w:rsidRPr="009A4BDC" w14:paraId="3E828840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8A56B2D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70–2019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0D7816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non-coding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C4BC8F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F81</w:t>
            </w:r>
          </w:p>
        </w:tc>
      </w:tr>
      <w:tr w:rsidR="002F18E3" w:rsidRPr="009A4BDC" w14:paraId="03E3ADCA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B1D1F9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2020–2090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D10551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tRNA-Phe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DC5AF51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K80+I</w:t>
            </w:r>
          </w:p>
        </w:tc>
      </w:tr>
      <w:tr w:rsidR="002F18E3" w:rsidRPr="009E66FA" w14:paraId="1A33E99A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8EDF6B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2091–3087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1DFF30" w14:textId="77777777" w:rsidR="002F18E3" w:rsidRPr="009A4BDC" w:rsidRDefault="002F18E3" w:rsidP="00405AE6">
            <w:pPr>
              <w:rPr>
                <w:sz w:val="20"/>
                <w:szCs w:val="20"/>
                <w:lang w:val="en-US"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12S rRNA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DD39CD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A4BDC">
              <w:rPr>
                <w:sz w:val="20"/>
                <w:szCs w:val="20"/>
                <w:lang w:val="en-US" w:eastAsia="de-DE"/>
              </w:rPr>
              <w:t>GTR+</w:t>
            </w:r>
            <w:r w:rsidRPr="009E66FA">
              <w:rPr>
                <w:sz w:val="20"/>
                <w:szCs w:val="20"/>
                <w:lang w:eastAsia="de-DE"/>
              </w:rPr>
              <w:t>I+G</w:t>
            </w:r>
          </w:p>
        </w:tc>
      </w:tr>
      <w:tr w:rsidR="002F18E3" w:rsidRPr="009E66FA" w14:paraId="447F8B89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956D1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3088–3160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871BBF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 xml:space="preserve">tRNA-Val 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14022AF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0F80CAC7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18D943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3161–4825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053DF05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val="en-US" w:eastAsia="de-DE"/>
              </w:rPr>
              <w:t>16S rRNA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9F8A12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GTR+I+G</w:t>
            </w:r>
          </w:p>
        </w:tc>
      </w:tr>
      <w:tr w:rsidR="002F18E3" w:rsidRPr="009E66FA" w14:paraId="79E32C24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AF0000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4826–4907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3E985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tRNA-Leu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66FC20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K80+I+G</w:t>
            </w:r>
          </w:p>
        </w:tc>
      </w:tr>
      <w:tr w:rsidR="002F18E3" w:rsidRPr="009E66FA" w14:paraId="35C1408B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B215D1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4908–5885\3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FCE025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ND1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2FCC67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1C594CC6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1D5E60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4909–5885\3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5E6194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ND1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644289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SYM+I+G</w:t>
            </w:r>
          </w:p>
        </w:tc>
      </w:tr>
      <w:tr w:rsidR="002F18E3" w:rsidRPr="009E66FA" w14:paraId="7A3D49FE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E31AF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4910–5885\3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B8DC002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ND1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80BDD7F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7E7DFFA7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4C9507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5886–6104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0FDFBD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 xml:space="preserve">tRNAs (Ile, Gln, Met) 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AB36030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SYM+G</w:t>
            </w:r>
          </w:p>
        </w:tc>
      </w:tr>
      <w:tr w:rsidR="002F18E3" w:rsidRPr="009E66FA" w14:paraId="2A9C9CD0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C5B14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6105–7148\3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2F350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ND2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1242E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7A989DAB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538A0C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6106–7148\3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87C6AC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ND2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1A0E0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546B3A13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E5B0BE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6107–7148\3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BA3A2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ND2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5678F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64C10E0F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9FDA6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7149–7548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A3951" w14:textId="77777777" w:rsidR="002F18E3" w:rsidRPr="009E66FA" w:rsidRDefault="002F18E3" w:rsidP="00405AE6">
            <w:pPr>
              <w:rPr>
                <w:sz w:val="20"/>
                <w:szCs w:val="20"/>
                <w:lang w:val="es-CO" w:eastAsia="de-DE"/>
              </w:rPr>
            </w:pPr>
            <w:r w:rsidRPr="009E66FA">
              <w:rPr>
                <w:sz w:val="20"/>
                <w:szCs w:val="20"/>
                <w:lang w:val="es-ES" w:eastAsia="de-DE"/>
              </w:rPr>
              <w:t>tRNA (Trp, Ala, Asn, Cyc, Tyr)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C5D67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3F0228B6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D454145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7549–9142\3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E5DC8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Cox1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4995B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GTR+I+G</w:t>
            </w:r>
          </w:p>
        </w:tc>
      </w:tr>
      <w:tr w:rsidR="002F18E3" w:rsidRPr="009E66FA" w14:paraId="37E70206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E098A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7550–9142\3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34DCE0F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Cox1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AE6EB8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SYM+I+G</w:t>
            </w:r>
          </w:p>
        </w:tc>
      </w:tr>
      <w:tr w:rsidR="002F18E3" w:rsidRPr="009E66FA" w14:paraId="3734C331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45617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7551–9142\3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B80DE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Cox1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FA5FA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</w:t>
            </w:r>
          </w:p>
        </w:tc>
      </w:tr>
      <w:tr w:rsidR="002F18E3" w:rsidRPr="009E66FA" w14:paraId="37BAEBC8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30FEBF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9143–9282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8A9DE52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tRNA (Ser, Asp)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C2D03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4857DAD2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8F41FA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9283–9969\3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6F859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Cox2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64BA9D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K80+I+G</w:t>
            </w:r>
          </w:p>
        </w:tc>
      </w:tr>
      <w:tr w:rsidR="002F18E3" w:rsidRPr="009E66FA" w14:paraId="0F2BAA21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72968F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9284–9969\3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06D7D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Cox2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9368E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</w:t>
            </w:r>
          </w:p>
        </w:tc>
      </w:tr>
      <w:tr w:rsidR="002F18E3" w:rsidRPr="009E66FA" w14:paraId="44E3DC6A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2A696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9285–9969\3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1ADA0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Cox2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2BA19E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6E8A1F90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8B9E9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9970–10053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B4F10E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tRNA-Lys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348E51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28F81D06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E9C09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10054–10238\3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E1C45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ATP8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DF84D7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3DF8A4EB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17E3EC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10055–10238\3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33A483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ATP8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F0E7C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</w:t>
            </w:r>
          </w:p>
        </w:tc>
      </w:tr>
      <w:tr w:rsidR="002F18E3" w:rsidRPr="009E66FA" w14:paraId="25F12B5A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DBAD3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10056–10238\3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916C7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ATP8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FA6493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GTR+G</w:t>
            </w:r>
          </w:p>
        </w:tc>
      </w:tr>
      <w:tr w:rsidR="002F18E3" w:rsidRPr="009E66FA" w14:paraId="527DAB9B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018EE45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10239–10910\3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77986F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ATP6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C3C5B0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GTR+I+G</w:t>
            </w:r>
          </w:p>
        </w:tc>
      </w:tr>
      <w:tr w:rsidR="002F18E3" w:rsidRPr="009E66FA" w14:paraId="4451131A" w14:textId="77777777" w:rsidTr="00405AE6">
        <w:trPr>
          <w:trHeight w:hRule="exact" w:val="300"/>
        </w:trPr>
        <w:tc>
          <w:tcPr>
            <w:tcW w:w="200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A2D47C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10240–10910\3</w:t>
            </w:r>
          </w:p>
        </w:tc>
        <w:tc>
          <w:tcPr>
            <w:tcW w:w="2928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62686E9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ATP6</w:t>
            </w:r>
          </w:p>
        </w:tc>
        <w:tc>
          <w:tcPr>
            <w:tcW w:w="101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F1283A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5D47BB3F" w14:textId="77777777" w:rsidTr="00405AE6">
        <w:trPr>
          <w:trHeight w:hRule="exact" w:val="300"/>
        </w:trPr>
        <w:tc>
          <w:tcPr>
            <w:tcW w:w="200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noWrap/>
            <w:vAlign w:val="center"/>
          </w:tcPr>
          <w:p w14:paraId="7556B531" w14:textId="77777777" w:rsidR="002F18E3" w:rsidRPr="009E66FA" w:rsidRDefault="002F18E3" w:rsidP="00405AE6">
            <w:pPr>
              <w:rPr>
                <w:b/>
                <w:bCs/>
                <w:sz w:val="20"/>
                <w:szCs w:val="20"/>
                <w:lang w:eastAsia="de-DE"/>
              </w:rPr>
            </w:pPr>
            <w:r w:rsidRPr="009E66FA">
              <w:rPr>
                <w:b/>
                <w:bCs/>
                <w:sz w:val="20"/>
                <w:szCs w:val="20"/>
                <w:lang w:eastAsia="de-DE"/>
              </w:rPr>
              <w:lastRenderedPageBreak/>
              <w:t>Alignment position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BFBFBF"/>
            <w:noWrap/>
            <w:vAlign w:val="center"/>
          </w:tcPr>
          <w:p w14:paraId="1A721675" w14:textId="77777777" w:rsidR="002F18E3" w:rsidRPr="009E66FA" w:rsidRDefault="002F18E3" w:rsidP="00405AE6">
            <w:pPr>
              <w:rPr>
                <w:b/>
                <w:bCs/>
                <w:sz w:val="20"/>
                <w:szCs w:val="20"/>
                <w:lang w:eastAsia="de-DE"/>
              </w:rPr>
            </w:pPr>
            <w:r w:rsidRPr="009E66FA">
              <w:rPr>
                <w:b/>
                <w:bCs/>
                <w:sz w:val="20"/>
                <w:szCs w:val="20"/>
                <w:lang w:eastAsia="de-DE"/>
              </w:rPr>
              <w:t>Partitition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BFBFBF"/>
            <w:noWrap/>
            <w:vAlign w:val="center"/>
          </w:tcPr>
          <w:p w14:paraId="25D45182" w14:textId="77777777" w:rsidR="002F18E3" w:rsidRPr="009E66FA" w:rsidRDefault="002F18E3" w:rsidP="00405AE6">
            <w:pPr>
              <w:rPr>
                <w:b/>
                <w:bCs/>
                <w:sz w:val="20"/>
                <w:szCs w:val="20"/>
                <w:lang w:eastAsia="de-DE"/>
              </w:rPr>
            </w:pPr>
            <w:r w:rsidRPr="009E66FA">
              <w:rPr>
                <w:b/>
                <w:bCs/>
                <w:sz w:val="20"/>
                <w:szCs w:val="20"/>
                <w:lang w:eastAsia="de-DE"/>
              </w:rPr>
              <w:t>Model</w:t>
            </w:r>
          </w:p>
        </w:tc>
      </w:tr>
      <w:tr w:rsidR="002F18E3" w:rsidRPr="009E66FA" w14:paraId="2E720713" w14:textId="77777777" w:rsidTr="00405AE6">
        <w:trPr>
          <w:trHeight w:hRule="exact" w:val="300"/>
        </w:trPr>
        <w:tc>
          <w:tcPr>
            <w:tcW w:w="200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E7439E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10241–10910\3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19D52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ATP6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13CB7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GTR+G</w:t>
            </w:r>
          </w:p>
        </w:tc>
      </w:tr>
      <w:tr w:rsidR="002F18E3" w:rsidRPr="009E66FA" w14:paraId="086E50E3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863220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10911–11695\3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3DE7BE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Cox3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F03000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GTR+I+G</w:t>
            </w:r>
          </w:p>
        </w:tc>
      </w:tr>
      <w:tr w:rsidR="002F18E3" w:rsidRPr="009E66FA" w14:paraId="1F832CEA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21C2A0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10912–11695\3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34236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Cox3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3F17D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SYM+G</w:t>
            </w:r>
          </w:p>
        </w:tc>
      </w:tr>
      <w:tr w:rsidR="002F18E3" w:rsidRPr="009E66FA" w14:paraId="708FFDC8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5EC642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10913–11695\3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E87CC2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Cox3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0713D0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</w:t>
            </w:r>
          </w:p>
        </w:tc>
      </w:tr>
      <w:tr w:rsidR="002F18E3" w:rsidRPr="009E66FA" w14:paraId="49A7A77D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07DF29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11696–11783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090B53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tRNA-Gly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044A6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2B290761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13E3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11784–12142\3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94D0C6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ND3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E21413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219345F0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0CCC0F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11785–12142\3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FD41A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ND3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CC7437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58AB35F5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EEC78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11786–12142\3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6865FF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ND3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1DC213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591BC233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41D6C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12143–12216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D9D49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tRNA-Arg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BE144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6422A10C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8F60E6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12217–12516\3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29319CD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ND4L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51908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K80+G</w:t>
            </w:r>
          </w:p>
        </w:tc>
      </w:tr>
      <w:tr w:rsidR="002F18E3" w:rsidRPr="009E66FA" w14:paraId="3EC32696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F893BED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12218–12516\3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CCC285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ND4L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04F56D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4F628D95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AC0FF9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12219–12516\3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EDA83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ND4L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65BEB6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GTR+I+G</w:t>
            </w:r>
          </w:p>
        </w:tc>
      </w:tr>
      <w:tr w:rsidR="002F18E3" w:rsidRPr="009E66FA" w14:paraId="4326BB38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DE6BB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12517–13902\3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D6219D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ND4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6D48CB5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34D0B5E8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E9276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12518–13902\3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99DFB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ND4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27E033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17CB602F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DF53A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12519–13902\3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992DB9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ND4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67BD5F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2DC21296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35B88C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13903–14138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F5CC0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tRNA (His, Ser, Leu)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A0AAB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7C695931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4FD1BF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14139–16254\3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2E4A47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ND5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E460F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3699740F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8FAF19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14140–16254\3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33D4D7D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ND5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1D2948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GTR+I+G</w:t>
            </w:r>
          </w:p>
        </w:tc>
      </w:tr>
      <w:tr w:rsidR="002F18E3" w:rsidRPr="009E66FA" w14:paraId="15673ACE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8063C17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14141–16254\3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23C139F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ND5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C9AFB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GTR+G</w:t>
            </w:r>
          </w:p>
        </w:tc>
      </w:tr>
      <w:tr w:rsidR="002F18E3" w:rsidRPr="009E66FA" w14:paraId="2D623BB5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47A836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16255–16777\3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0CDC03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ND6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612200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76B477F7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996333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16256–16777\3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37F6A35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ND6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A1A1C1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4FAA714D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6B483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16257–16777\3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BE9889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ND6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EE93D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64549AA1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C97AC7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16778–16847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77FC09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tRNA-Glu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0CB3A5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036B753F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BCFC97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16848–17998\3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32E820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 xml:space="preserve">cyt </w:t>
            </w:r>
            <w:r w:rsidRPr="009E66FA">
              <w:rPr>
                <w:i/>
                <w:iCs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FFE11A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40A7109C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7D9A59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16849–17998\3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972579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 xml:space="preserve">cyt </w:t>
            </w:r>
            <w:r w:rsidRPr="009E66FA">
              <w:rPr>
                <w:i/>
                <w:iCs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853DF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  <w:tr w:rsidR="002F18E3" w:rsidRPr="009E66FA" w14:paraId="5FC62556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350F61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16850–17998\3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29BECD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 xml:space="preserve">cyt </w:t>
            </w:r>
            <w:r w:rsidRPr="009E66FA">
              <w:rPr>
                <w:i/>
                <w:iCs/>
                <w:sz w:val="20"/>
                <w:szCs w:val="20"/>
                <w:lang w:eastAsia="de-DE"/>
              </w:rPr>
              <w:t>b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DA67A0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GTR+I+G</w:t>
            </w:r>
          </w:p>
        </w:tc>
      </w:tr>
      <w:tr w:rsidR="002F18E3" w:rsidRPr="009E66FA" w14:paraId="3C035F27" w14:textId="77777777" w:rsidTr="00405AE6">
        <w:trPr>
          <w:trHeight w:hRule="exact" w:val="300"/>
        </w:trPr>
        <w:tc>
          <w:tcPr>
            <w:tcW w:w="200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9347A2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17999–18152</w:t>
            </w:r>
          </w:p>
        </w:tc>
        <w:tc>
          <w:tcPr>
            <w:tcW w:w="292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2FE133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tRNA-Pro</w:t>
            </w:r>
          </w:p>
        </w:tc>
        <w:tc>
          <w:tcPr>
            <w:tcW w:w="10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7DF4914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HKY+G</w:t>
            </w:r>
          </w:p>
        </w:tc>
      </w:tr>
      <w:tr w:rsidR="002F18E3" w:rsidRPr="009E66FA" w14:paraId="2F9CC6E8" w14:textId="77777777" w:rsidTr="00405AE6">
        <w:trPr>
          <w:trHeight w:hRule="exact" w:val="315"/>
        </w:trPr>
        <w:tc>
          <w:tcPr>
            <w:tcW w:w="2000" w:type="dxa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6641A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18153–22485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F2298B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control region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6308CF8" w14:textId="77777777" w:rsidR="002F18E3" w:rsidRPr="009E66FA" w:rsidRDefault="002F18E3" w:rsidP="00405AE6">
            <w:pPr>
              <w:rPr>
                <w:sz w:val="20"/>
                <w:szCs w:val="20"/>
                <w:lang w:eastAsia="de-DE"/>
              </w:rPr>
            </w:pPr>
            <w:r w:rsidRPr="009E66FA">
              <w:rPr>
                <w:sz w:val="20"/>
                <w:szCs w:val="20"/>
                <w:lang w:eastAsia="de-DE"/>
              </w:rPr>
              <w:t>HKY+I+G</w:t>
            </w:r>
          </w:p>
        </w:tc>
      </w:tr>
    </w:tbl>
    <w:p w14:paraId="2C8790B1" w14:textId="77777777" w:rsidR="002F18E3" w:rsidRPr="009E66FA" w:rsidRDefault="002F18E3" w:rsidP="002F18E3"/>
    <w:p w14:paraId="67C6AB0B" w14:textId="77777777" w:rsidR="002F18E3" w:rsidRDefault="002F18E3" w:rsidP="002F18E3">
      <w:pPr>
        <w:rPr>
          <w:b/>
        </w:rPr>
        <w:sectPr w:rsidR="002F18E3" w:rsidSect="00405AE6">
          <w:type w:val="continuous"/>
          <w:pgSz w:w="16838" w:h="11906" w:orient="landscape"/>
          <w:pgMar w:top="1417" w:right="1417" w:bottom="1134" w:left="1134" w:header="708" w:footer="708" w:gutter="0"/>
          <w:cols w:num="2" w:space="708"/>
          <w:docGrid w:linePitch="360"/>
        </w:sectPr>
      </w:pPr>
    </w:p>
    <w:p w14:paraId="4B9CAF8B" w14:textId="77777777" w:rsidR="002F18E3" w:rsidRDefault="002F18E3" w:rsidP="000C0267">
      <w:pPr>
        <w:spacing w:line="276" w:lineRule="auto"/>
        <w:rPr>
          <w:lang w:val="en-US"/>
        </w:rPr>
      </w:pPr>
      <w:r w:rsidRPr="009A4BDC">
        <w:rPr>
          <w:b/>
          <w:lang w:val="en-US"/>
        </w:rPr>
        <w:lastRenderedPageBreak/>
        <w:t>Table S3</w:t>
      </w:r>
      <w:r w:rsidR="009A4BDC" w:rsidRPr="009A4BDC">
        <w:rPr>
          <w:b/>
          <w:lang w:val="en-US"/>
        </w:rPr>
        <w:t>.</w:t>
      </w:r>
      <w:r w:rsidRPr="002F18E3">
        <w:rPr>
          <w:b/>
          <w:lang w:val="en-US"/>
        </w:rPr>
        <w:t xml:space="preserve"> </w:t>
      </w:r>
      <w:r w:rsidRPr="002F18E3">
        <w:rPr>
          <w:lang w:val="en-US"/>
        </w:rPr>
        <w:t>Read information of sequenced voucher specimens.</w:t>
      </w:r>
    </w:p>
    <w:p w14:paraId="55074C93" w14:textId="77777777" w:rsidR="000C0267" w:rsidRPr="002F18E3" w:rsidRDefault="000C0267" w:rsidP="002F18E3">
      <w:pPr>
        <w:rPr>
          <w:lang w:val="en-US"/>
        </w:rPr>
      </w:pPr>
    </w:p>
    <w:tbl>
      <w:tblPr>
        <w:tblW w:w="1430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2352"/>
        <w:gridCol w:w="1813"/>
        <w:gridCol w:w="1994"/>
        <w:gridCol w:w="1354"/>
        <w:gridCol w:w="2110"/>
        <w:gridCol w:w="1134"/>
        <w:gridCol w:w="1903"/>
        <w:gridCol w:w="1641"/>
      </w:tblGrid>
      <w:tr w:rsidR="002F18E3" w:rsidRPr="002F6E3B" w14:paraId="785C301D" w14:textId="77777777" w:rsidTr="00405AE6">
        <w:trPr>
          <w:trHeight w:hRule="exact" w:val="895"/>
        </w:trPr>
        <w:tc>
          <w:tcPr>
            <w:tcW w:w="235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4117E85" w14:textId="77777777" w:rsidR="002F18E3" w:rsidRPr="002F6E3B" w:rsidRDefault="002F18E3" w:rsidP="00405AE6">
            <w:pPr>
              <w:spacing w:line="276" w:lineRule="auto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Taxon</w:t>
            </w: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E2F62FE" w14:textId="77777777" w:rsidR="002F18E3" w:rsidRPr="002F6E3B" w:rsidRDefault="002F18E3" w:rsidP="00405AE6">
            <w:pPr>
              <w:spacing w:line="276" w:lineRule="auto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Voucher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AF5B0B1" w14:textId="77777777" w:rsidR="002F18E3" w:rsidRPr="002F6E3B" w:rsidRDefault="002F18E3" w:rsidP="00405AE6">
            <w:pPr>
              <w:spacing w:line="276" w:lineRule="auto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Laboratory method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E887169" w14:textId="77777777" w:rsidR="002F18E3" w:rsidRPr="002F6E3B" w:rsidRDefault="002F18E3" w:rsidP="00405AE6">
            <w:pPr>
              <w:spacing w:line="276" w:lineRule="auto"/>
              <w:jc w:val="right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# raw reads</w:t>
            </w:r>
          </w:p>
        </w:tc>
        <w:tc>
          <w:tcPr>
            <w:tcW w:w="2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738D68" w14:textId="77777777" w:rsidR="002F18E3" w:rsidRPr="002F6E3B" w:rsidRDefault="002F18E3" w:rsidP="00405AE6">
            <w:pPr>
              <w:spacing w:line="276" w:lineRule="auto"/>
              <w:jc w:val="right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# merged single reads without duplicates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3049477" w14:textId="77777777" w:rsidR="002F18E3" w:rsidRPr="002F6E3B" w:rsidRDefault="002F18E3" w:rsidP="00405AE6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min. read</w:t>
            </w:r>
          </w:p>
          <w:p w14:paraId="71C07038" w14:textId="77777777" w:rsidR="002F18E3" w:rsidRPr="002F6E3B" w:rsidRDefault="002F18E3" w:rsidP="00405AE6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length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E9E101F" w14:textId="77777777" w:rsidR="002F18E3" w:rsidRPr="002F6E3B" w:rsidRDefault="002F18E3" w:rsidP="00405AE6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ENA accession number</w:t>
            </w:r>
          </w:p>
          <w:p w14:paraId="10DD782A" w14:textId="77777777" w:rsidR="002F18E3" w:rsidRPr="002F6E3B" w:rsidRDefault="002F18E3" w:rsidP="00405AE6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mitogenome (NGS)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14:paraId="1B57A353" w14:textId="77777777" w:rsidR="002F18E3" w:rsidRPr="002F6E3B" w:rsidRDefault="002F18E3" w:rsidP="00405AE6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ENA accession number</w:t>
            </w:r>
          </w:p>
          <w:p w14:paraId="0C21663F" w14:textId="77777777" w:rsidR="002F18E3" w:rsidRPr="002F6E3B" w:rsidRDefault="002F18E3" w:rsidP="00405AE6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sz w:val="20"/>
                <w:szCs w:val="20"/>
                <w:lang w:val="en-GB"/>
              </w:rPr>
              <w:t>cyt</w:t>
            </w:r>
            <w:r w:rsidRPr="002F6E3B">
              <w:rPr>
                <w:b/>
                <w:i/>
                <w:sz w:val="20"/>
                <w:szCs w:val="20"/>
                <w:lang w:val="en-GB"/>
              </w:rPr>
              <w:t xml:space="preserve"> b</w:t>
            </w: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 xml:space="preserve"> (Sanger)</w:t>
            </w:r>
          </w:p>
        </w:tc>
      </w:tr>
      <w:tr w:rsidR="002F18E3" w:rsidRPr="002F6E3B" w14:paraId="22072DE7" w14:textId="77777777" w:rsidTr="00405AE6">
        <w:trPr>
          <w:trHeight w:hRule="exact" w:val="397"/>
        </w:trPr>
        <w:tc>
          <w:tcPr>
            <w:tcW w:w="2352" w:type="dxa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03AEAF57" w14:textId="77777777" w:rsidR="002F18E3" w:rsidRPr="002F6E3B" w:rsidRDefault="002F18E3" w:rsidP="00405AE6">
            <w:pPr>
              <w:spacing w:line="276" w:lineRule="auto"/>
              <w:rPr>
                <w:i/>
                <w:iCs/>
                <w:sz w:val="20"/>
                <w:szCs w:val="20"/>
                <w:lang w:val="en-GB" w:eastAsia="de-DE"/>
              </w:rPr>
            </w:pPr>
            <w:r w:rsidRPr="002F6E3B">
              <w:rPr>
                <w:i/>
                <w:iCs/>
                <w:sz w:val="20"/>
                <w:szCs w:val="20"/>
                <w:lang w:val="en-GB" w:eastAsia="de-DE"/>
              </w:rPr>
              <w:t>Chelonoidis alburyorum</w:t>
            </w:r>
          </w:p>
        </w:tc>
        <w:tc>
          <w:tcPr>
            <w:tcW w:w="1813" w:type="dxa"/>
            <w:tcBorders>
              <w:top w:val="single" w:sz="4" w:space="0" w:color="auto"/>
            </w:tcBorders>
            <w:vAlign w:val="center"/>
          </w:tcPr>
          <w:p w14:paraId="5F89582C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/>
              </w:rPr>
              <w:t>NMB.AB50.0008</w:t>
            </w:r>
          </w:p>
        </w:tc>
        <w:tc>
          <w:tcPr>
            <w:tcW w:w="1994" w:type="dxa"/>
            <w:tcBorders>
              <w:top w:val="single" w:sz="4" w:space="0" w:color="auto"/>
            </w:tcBorders>
            <w:vAlign w:val="center"/>
          </w:tcPr>
          <w:p w14:paraId="33087956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shotgun sequencing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67239A8D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4,413,742</w:t>
            </w:r>
          </w:p>
        </w:tc>
        <w:tc>
          <w:tcPr>
            <w:tcW w:w="2110" w:type="dxa"/>
            <w:tcBorders>
              <w:top w:val="single" w:sz="4" w:space="0" w:color="auto"/>
            </w:tcBorders>
            <w:vAlign w:val="center"/>
          </w:tcPr>
          <w:p w14:paraId="5BED09E8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1,730,143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FA1FEB2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20 bp</w:t>
            </w:r>
          </w:p>
        </w:tc>
        <w:tc>
          <w:tcPr>
            <w:tcW w:w="1903" w:type="dxa"/>
            <w:tcBorders>
              <w:top w:val="single" w:sz="4" w:space="0" w:color="auto"/>
            </w:tcBorders>
            <w:vAlign w:val="center"/>
          </w:tcPr>
          <w:p w14:paraId="74B4BE57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—</w:t>
            </w:r>
          </w:p>
        </w:tc>
        <w:tc>
          <w:tcPr>
            <w:tcW w:w="1641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54F6FAFA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—</w:t>
            </w:r>
          </w:p>
        </w:tc>
      </w:tr>
      <w:tr w:rsidR="002F18E3" w:rsidRPr="002F6E3B" w14:paraId="2E9C3FE1" w14:textId="77777777" w:rsidTr="00405AE6">
        <w:trPr>
          <w:trHeight w:hRule="exact" w:val="397"/>
        </w:trPr>
        <w:tc>
          <w:tcPr>
            <w:tcW w:w="2352" w:type="dxa"/>
            <w:tcBorders>
              <w:left w:val="dotted" w:sz="4" w:space="0" w:color="auto"/>
            </w:tcBorders>
            <w:vAlign w:val="center"/>
          </w:tcPr>
          <w:p w14:paraId="0878ABAC" w14:textId="77777777" w:rsidR="002F18E3" w:rsidRPr="002F6E3B" w:rsidRDefault="002F18E3" w:rsidP="00405AE6">
            <w:pPr>
              <w:spacing w:line="276" w:lineRule="auto"/>
              <w:rPr>
                <w:i/>
                <w:iCs/>
                <w:sz w:val="20"/>
                <w:szCs w:val="20"/>
                <w:lang w:val="en-GB" w:eastAsia="de-DE"/>
              </w:rPr>
            </w:pPr>
            <w:r w:rsidRPr="002F6E3B">
              <w:rPr>
                <w:i/>
                <w:iCs/>
                <w:sz w:val="20"/>
                <w:szCs w:val="20"/>
                <w:lang w:val="en-GB" w:eastAsia="de-DE"/>
              </w:rPr>
              <w:t>Chelonoidis alburyorum</w:t>
            </w:r>
          </w:p>
        </w:tc>
        <w:tc>
          <w:tcPr>
            <w:tcW w:w="1813" w:type="dxa"/>
            <w:vAlign w:val="center"/>
          </w:tcPr>
          <w:p w14:paraId="185E942B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/>
              </w:rPr>
              <w:t>NMB.AB50.0008</w:t>
            </w:r>
          </w:p>
        </w:tc>
        <w:tc>
          <w:tcPr>
            <w:tcW w:w="1994" w:type="dxa"/>
            <w:vAlign w:val="center"/>
          </w:tcPr>
          <w:p w14:paraId="7F66EF50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hybridization capture</w:t>
            </w:r>
          </w:p>
        </w:tc>
        <w:tc>
          <w:tcPr>
            <w:tcW w:w="1354" w:type="dxa"/>
            <w:vAlign w:val="center"/>
          </w:tcPr>
          <w:p w14:paraId="2AF7CB05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80,053,092</w:t>
            </w:r>
          </w:p>
        </w:tc>
        <w:tc>
          <w:tcPr>
            <w:tcW w:w="2110" w:type="dxa"/>
            <w:vAlign w:val="center"/>
          </w:tcPr>
          <w:p w14:paraId="7F345B80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19,907,639</w:t>
            </w:r>
          </w:p>
        </w:tc>
        <w:tc>
          <w:tcPr>
            <w:tcW w:w="1134" w:type="dxa"/>
            <w:vAlign w:val="center"/>
          </w:tcPr>
          <w:p w14:paraId="16A731CB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30 bp</w:t>
            </w:r>
          </w:p>
        </w:tc>
        <w:tc>
          <w:tcPr>
            <w:tcW w:w="1903" w:type="dxa"/>
            <w:vAlign w:val="center"/>
          </w:tcPr>
          <w:p w14:paraId="272DE8A1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LT599482</w:t>
            </w:r>
          </w:p>
        </w:tc>
        <w:tc>
          <w:tcPr>
            <w:tcW w:w="1641" w:type="dxa"/>
            <w:tcBorders>
              <w:right w:val="dotted" w:sz="4" w:space="0" w:color="auto"/>
            </w:tcBorders>
            <w:vAlign w:val="center"/>
          </w:tcPr>
          <w:p w14:paraId="27421E97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—</w:t>
            </w:r>
          </w:p>
        </w:tc>
      </w:tr>
      <w:tr w:rsidR="002F18E3" w:rsidRPr="002F6E3B" w14:paraId="3EF9635C" w14:textId="77777777" w:rsidTr="00405AE6">
        <w:trPr>
          <w:trHeight w:hRule="exact" w:val="397"/>
        </w:trPr>
        <w:tc>
          <w:tcPr>
            <w:tcW w:w="2352" w:type="dxa"/>
            <w:tcBorders>
              <w:left w:val="dotted" w:sz="4" w:space="0" w:color="auto"/>
            </w:tcBorders>
            <w:vAlign w:val="center"/>
          </w:tcPr>
          <w:p w14:paraId="3B4B56FB" w14:textId="77777777" w:rsidR="002F18E3" w:rsidRPr="002F6E3B" w:rsidRDefault="002F18E3" w:rsidP="00405AE6">
            <w:pPr>
              <w:spacing w:line="276" w:lineRule="auto"/>
              <w:rPr>
                <w:i/>
                <w:iCs/>
                <w:sz w:val="20"/>
                <w:szCs w:val="20"/>
                <w:lang w:val="en-GB" w:eastAsia="de-DE"/>
              </w:rPr>
            </w:pPr>
            <w:r w:rsidRPr="002F6E3B">
              <w:rPr>
                <w:i/>
                <w:iCs/>
                <w:sz w:val="20"/>
                <w:szCs w:val="20"/>
                <w:lang w:val="en-GB" w:eastAsia="de-DE"/>
              </w:rPr>
              <w:t xml:space="preserve">Chelonoidis </w:t>
            </w:r>
            <w:r w:rsidR="00687E94" w:rsidRPr="002F6E3B">
              <w:rPr>
                <w:i/>
                <w:iCs/>
                <w:sz w:val="20"/>
                <w:szCs w:val="20"/>
                <w:lang w:val="en-GB" w:eastAsia="de-DE"/>
              </w:rPr>
              <w:t>carbonarius</w:t>
            </w:r>
          </w:p>
        </w:tc>
        <w:tc>
          <w:tcPr>
            <w:tcW w:w="1813" w:type="dxa"/>
            <w:vAlign w:val="center"/>
          </w:tcPr>
          <w:p w14:paraId="5454B685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MTD-T5138</w:t>
            </w:r>
          </w:p>
        </w:tc>
        <w:tc>
          <w:tcPr>
            <w:tcW w:w="1994" w:type="dxa"/>
            <w:vAlign w:val="center"/>
          </w:tcPr>
          <w:p w14:paraId="50EAF644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hybridization capture</w:t>
            </w:r>
          </w:p>
        </w:tc>
        <w:tc>
          <w:tcPr>
            <w:tcW w:w="1354" w:type="dxa"/>
            <w:vAlign w:val="center"/>
          </w:tcPr>
          <w:p w14:paraId="60F66265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13,423,226</w:t>
            </w:r>
          </w:p>
        </w:tc>
        <w:tc>
          <w:tcPr>
            <w:tcW w:w="2110" w:type="dxa"/>
            <w:vAlign w:val="center"/>
          </w:tcPr>
          <w:p w14:paraId="6729B8C5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5,521,627</w:t>
            </w:r>
          </w:p>
        </w:tc>
        <w:tc>
          <w:tcPr>
            <w:tcW w:w="1134" w:type="dxa"/>
            <w:vAlign w:val="center"/>
          </w:tcPr>
          <w:p w14:paraId="46A255FA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30 bp</w:t>
            </w:r>
          </w:p>
        </w:tc>
        <w:tc>
          <w:tcPr>
            <w:tcW w:w="1903" w:type="dxa"/>
            <w:vAlign w:val="center"/>
          </w:tcPr>
          <w:p w14:paraId="5CC92DB0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LT599483</w:t>
            </w:r>
          </w:p>
        </w:tc>
        <w:tc>
          <w:tcPr>
            <w:tcW w:w="1641" w:type="dxa"/>
            <w:tcBorders>
              <w:right w:val="dotted" w:sz="4" w:space="0" w:color="auto"/>
            </w:tcBorders>
            <w:vAlign w:val="center"/>
          </w:tcPr>
          <w:p w14:paraId="2CEA98EC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LT599488</w:t>
            </w:r>
          </w:p>
        </w:tc>
      </w:tr>
      <w:tr w:rsidR="002F18E3" w:rsidRPr="002F6E3B" w14:paraId="347BF3DF" w14:textId="77777777" w:rsidTr="00405AE6">
        <w:trPr>
          <w:trHeight w:hRule="exact" w:val="397"/>
        </w:trPr>
        <w:tc>
          <w:tcPr>
            <w:tcW w:w="2352" w:type="dxa"/>
            <w:tcBorders>
              <w:left w:val="dotted" w:sz="4" w:space="0" w:color="auto"/>
            </w:tcBorders>
            <w:vAlign w:val="center"/>
          </w:tcPr>
          <w:p w14:paraId="0065A129" w14:textId="77777777" w:rsidR="002F18E3" w:rsidRPr="002F6E3B" w:rsidRDefault="002F18E3" w:rsidP="00405AE6">
            <w:pPr>
              <w:spacing w:line="276" w:lineRule="auto"/>
              <w:rPr>
                <w:i/>
                <w:iCs/>
                <w:sz w:val="20"/>
                <w:szCs w:val="20"/>
                <w:lang w:val="en-GB" w:eastAsia="de-DE"/>
              </w:rPr>
            </w:pPr>
            <w:r w:rsidRPr="002F6E3B">
              <w:rPr>
                <w:i/>
                <w:iCs/>
                <w:sz w:val="20"/>
                <w:szCs w:val="20"/>
                <w:lang w:val="en-GB" w:eastAsia="de-DE"/>
              </w:rPr>
              <w:t>Chelonoidis chilensis</w:t>
            </w:r>
          </w:p>
        </w:tc>
        <w:tc>
          <w:tcPr>
            <w:tcW w:w="1813" w:type="dxa"/>
            <w:vAlign w:val="center"/>
          </w:tcPr>
          <w:p w14:paraId="55E4421D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MTD-T5754</w:t>
            </w:r>
          </w:p>
        </w:tc>
        <w:tc>
          <w:tcPr>
            <w:tcW w:w="1994" w:type="dxa"/>
            <w:vAlign w:val="center"/>
          </w:tcPr>
          <w:p w14:paraId="30C9306C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amplicon sequencing</w:t>
            </w:r>
          </w:p>
        </w:tc>
        <w:tc>
          <w:tcPr>
            <w:tcW w:w="1354" w:type="dxa"/>
            <w:vAlign w:val="center"/>
          </w:tcPr>
          <w:p w14:paraId="315377F3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1,593,456</w:t>
            </w:r>
          </w:p>
        </w:tc>
        <w:tc>
          <w:tcPr>
            <w:tcW w:w="2110" w:type="dxa"/>
            <w:vAlign w:val="center"/>
          </w:tcPr>
          <w:p w14:paraId="6A2D8183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435,394</w:t>
            </w:r>
          </w:p>
        </w:tc>
        <w:tc>
          <w:tcPr>
            <w:tcW w:w="1134" w:type="dxa"/>
            <w:vAlign w:val="center"/>
          </w:tcPr>
          <w:p w14:paraId="6ECE6F6E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40 bp</w:t>
            </w:r>
          </w:p>
        </w:tc>
        <w:tc>
          <w:tcPr>
            <w:tcW w:w="1903" w:type="dxa"/>
            <w:vAlign w:val="center"/>
          </w:tcPr>
          <w:p w14:paraId="0095BDEF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LT599484</w:t>
            </w:r>
          </w:p>
        </w:tc>
        <w:tc>
          <w:tcPr>
            <w:tcW w:w="1641" w:type="dxa"/>
            <w:tcBorders>
              <w:right w:val="dotted" w:sz="4" w:space="0" w:color="auto"/>
            </w:tcBorders>
            <w:vAlign w:val="center"/>
          </w:tcPr>
          <w:p w14:paraId="0BA42DC1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LT599489</w:t>
            </w:r>
          </w:p>
        </w:tc>
      </w:tr>
      <w:tr w:rsidR="002F18E3" w:rsidRPr="002F6E3B" w14:paraId="075FB21F" w14:textId="77777777" w:rsidTr="00405AE6">
        <w:trPr>
          <w:trHeight w:hRule="exact" w:val="397"/>
        </w:trPr>
        <w:tc>
          <w:tcPr>
            <w:tcW w:w="2352" w:type="dxa"/>
            <w:tcBorders>
              <w:left w:val="dotted" w:sz="4" w:space="0" w:color="auto"/>
            </w:tcBorders>
            <w:vAlign w:val="center"/>
          </w:tcPr>
          <w:p w14:paraId="12477E2E" w14:textId="77777777" w:rsidR="002F18E3" w:rsidRPr="002F6E3B" w:rsidRDefault="002F18E3" w:rsidP="00405AE6">
            <w:pPr>
              <w:spacing w:line="276" w:lineRule="auto"/>
              <w:rPr>
                <w:i/>
                <w:iCs/>
                <w:sz w:val="20"/>
                <w:szCs w:val="20"/>
                <w:lang w:val="en-GB" w:eastAsia="de-DE"/>
              </w:rPr>
            </w:pPr>
            <w:r w:rsidRPr="002F6E3B">
              <w:rPr>
                <w:i/>
                <w:iCs/>
                <w:sz w:val="20"/>
                <w:szCs w:val="20"/>
                <w:lang w:val="en-GB" w:eastAsia="de-DE"/>
              </w:rPr>
              <w:t xml:space="preserve">Chelonoidis </w:t>
            </w:r>
            <w:r w:rsidR="00687E94" w:rsidRPr="002F6E3B">
              <w:rPr>
                <w:i/>
                <w:iCs/>
                <w:sz w:val="20"/>
                <w:szCs w:val="20"/>
                <w:lang w:val="en-GB" w:eastAsia="de-DE"/>
              </w:rPr>
              <w:t>denticulatus</w:t>
            </w:r>
          </w:p>
        </w:tc>
        <w:tc>
          <w:tcPr>
            <w:tcW w:w="1813" w:type="dxa"/>
            <w:vAlign w:val="center"/>
          </w:tcPr>
          <w:p w14:paraId="5BC06378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MTD-T7255</w:t>
            </w:r>
          </w:p>
        </w:tc>
        <w:tc>
          <w:tcPr>
            <w:tcW w:w="1994" w:type="dxa"/>
            <w:vAlign w:val="center"/>
          </w:tcPr>
          <w:p w14:paraId="7EB4CFFD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hybridization capture</w:t>
            </w:r>
          </w:p>
        </w:tc>
        <w:tc>
          <w:tcPr>
            <w:tcW w:w="1354" w:type="dxa"/>
            <w:vAlign w:val="center"/>
          </w:tcPr>
          <w:p w14:paraId="799C19E3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7,667,786</w:t>
            </w:r>
          </w:p>
        </w:tc>
        <w:tc>
          <w:tcPr>
            <w:tcW w:w="2110" w:type="dxa"/>
            <w:vAlign w:val="center"/>
          </w:tcPr>
          <w:p w14:paraId="749A18C4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3,099,237</w:t>
            </w:r>
          </w:p>
        </w:tc>
        <w:tc>
          <w:tcPr>
            <w:tcW w:w="1134" w:type="dxa"/>
            <w:vAlign w:val="center"/>
          </w:tcPr>
          <w:p w14:paraId="56B5086B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30 bp</w:t>
            </w:r>
          </w:p>
        </w:tc>
        <w:tc>
          <w:tcPr>
            <w:tcW w:w="1903" w:type="dxa"/>
            <w:vAlign w:val="center"/>
          </w:tcPr>
          <w:p w14:paraId="7A10DC64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LT599485</w:t>
            </w:r>
          </w:p>
        </w:tc>
        <w:tc>
          <w:tcPr>
            <w:tcW w:w="1641" w:type="dxa"/>
            <w:tcBorders>
              <w:right w:val="dotted" w:sz="4" w:space="0" w:color="auto"/>
            </w:tcBorders>
            <w:vAlign w:val="center"/>
          </w:tcPr>
          <w:p w14:paraId="73E3DB44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LT599490</w:t>
            </w:r>
          </w:p>
        </w:tc>
      </w:tr>
      <w:tr w:rsidR="002F18E3" w:rsidRPr="002F6E3B" w14:paraId="3F543797" w14:textId="77777777" w:rsidTr="00405AE6">
        <w:trPr>
          <w:trHeight w:hRule="exact" w:val="397"/>
        </w:trPr>
        <w:tc>
          <w:tcPr>
            <w:tcW w:w="2352" w:type="dxa"/>
            <w:tcBorders>
              <w:left w:val="dotted" w:sz="4" w:space="0" w:color="auto"/>
            </w:tcBorders>
            <w:vAlign w:val="center"/>
          </w:tcPr>
          <w:p w14:paraId="7D4110D2" w14:textId="77777777" w:rsidR="002F18E3" w:rsidRPr="002F6E3B" w:rsidRDefault="002F18E3" w:rsidP="00405AE6">
            <w:pPr>
              <w:spacing w:line="276" w:lineRule="auto"/>
              <w:rPr>
                <w:i/>
                <w:iCs/>
                <w:sz w:val="20"/>
                <w:szCs w:val="20"/>
                <w:lang w:val="en-GB" w:eastAsia="de-DE"/>
              </w:rPr>
            </w:pPr>
            <w:r w:rsidRPr="002F6E3B">
              <w:rPr>
                <w:i/>
                <w:iCs/>
                <w:sz w:val="20"/>
                <w:szCs w:val="20"/>
                <w:lang w:val="en-GB" w:eastAsia="de-DE"/>
              </w:rPr>
              <w:t>Chelonoidis vicina</w:t>
            </w:r>
          </w:p>
        </w:tc>
        <w:tc>
          <w:tcPr>
            <w:tcW w:w="1813" w:type="dxa"/>
            <w:vAlign w:val="center"/>
          </w:tcPr>
          <w:p w14:paraId="442F4605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MTD-T14174</w:t>
            </w:r>
          </w:p>
        </w:tc>
        <w:tc>
          <w:tcPr>
            <w:tcW w:w="1994" w:type="dxa"/>
            <w:vAlign w:val="center"/>
          </w:tcPr>
          <w:p w14:paraId="649DFFDC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amplicon sequencing</w:t>
            </w:r>
          </w:p>
        </w:tc>
        <w:tc>
          <w:tcPr>
            <w:tcW w:w="1354" w:type="dxa"/>
            <w:vAlign w:val="center"/>
          </w:tcPr>
          <w:p w14:paraId="1C6D9728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2,503,830</w:t>
            </w:r>
          </w:p>
        </w:tc>
        <w:tc>
          <w:tcPr>
            <w:tcW w:w="2110" w:type="dxa"/>
            <w:vAlign w:val="center"/>
          </w:tcPr>
          <w:p w14:paraId="334C9327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549,936</w:t>
            </w:r>
          </w:p>
        </w:tc>
        <w:tc>
          <w:tcPr>
            <w:tcW w:w="1134" w:type="dxa"/>
            <w:vAlign w:val="center"/>
          </w:tcPr>
          <w:p w14:paraId="1BB60CCC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30 bp</w:t>
            </w:r>
          </w:p>
        </w:tc>
        <w:tc>
          <w:tcPr>
            <w:tcW w:w="1903" w:type="dxa"/>
            <w:vAlign w:val="center"/>
          </w:tcPr>
          <w:p w14:paraId="3215A87B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LT599486</w:t>
            </w:r>
          </w:p>
        </w:tc>
        <w:tc>
          <w:tcPr>
            <w:tcW w:w="1641" w:type="dxa"/>
            <w:tcBorders>
              <w:right w:val="dotted" w:sz="4" w:space="0" w:color="auto"/>
            </w:tcBorders>
            <w:vAlign w:val="center"/>
          </w:tcPr>
          <w:p w14:paraId="03ED3D45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LT599491</w:t>
            </w:r>
          </w:p>
        </w:tc>
      </w:tr>
      <w:tr w:rsidR="002F18E3" w:rsidRPr="002F6E3B" w14:paraId="69B2931C" w14:textId="77777777" w:rsidTr="00405AE6">
        <w:trPr>
          <w:trHeight w:hRule="exact" w:val="397"/>
        </w:trPr>
        <w:tc>
          <w:tcPr>
            <w:tcW w:w="2352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1CE56630" w14:textId="77777777" w:rsidR="002F18E3" w:rsidRPr="002F6E3B" w:rsidRDefault="002F18E3" w:rsidP="00405AE6">
            <w:pPr>
              <w:spacing w:line="276" w:lineRule="auto"/>
              <w:rPr>
                <w:i/>
                <w:iCs/>
                <w:sz w:val="20"/>
                <w:szCs w:val="20"/>
                <w:lang w:val="en-GB" w:eastAsia="de-DE"/>
              </w:rPr>
            </w:pPr>
            <w:r w:rsidRPr="002F6E3B">
              <w:rPr>
                <w:i/>
                <w:iCs/>
                <w:sz w:val="20"/>
                <w:szCs w:val="20"/>
                <w:lang w:val="en-GB" w:eastAsia="de-DE"/>
              </w:rPr>
              <w:t>Geochelone sulcata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14:paraId="278DFA1C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MTD-T872</w:t>
            </w:r>
          </w:p>
        </w:tc>
        <w:tc>
          <w:tcPr>
            <w:tcW w:w="1994" w:type="dxa"/>
            <w:tcBorders>
              <w:bottom w:val="single" w:sz="4" w:space="0" w:color="auto"/>
            </w:tcBorders>
            <w:vAlign w:val="center"/>
          </w:tcPr>
          <w:p w14:paraId="0CC0C045" w14:textId="77777777" w:rsidR="002F18E3" w:rsidRPr="002F6E3B" w:rsidRDefault="002F18E3" w:rsidP="00405AE6">
            <w:pPr>
              <w:spacing w:line="276" w:lineRule="auto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amplicon sequencing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599CBE1A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2,097,698</w:t>
            </w:r>
          </w:p>
        </w:tc>
        <w:tc>
          <w:tcPr>
            <w:tcW w:w="2110" w:type="dxa"/>
            <w:tcBorders>
              <w:bottom w:val="single" w:sz="4" w:space="0" w:color="auto"/>
            </w:tcBorders>
            <w:vAlign w:val="center"/>
          </w:tcPr>
          <w:p w14:paraId="6D35DDA2" w14:textId="77777777" w:rsidR="002F18E3" w:rsidRPr="002F6E3B" w:rsidRDefault="002F18E3" w:rsidP="00405AE6">
            <w:pPr>
              <w:spacing w:line="276" w:lineRule="auto"/>
              <w:jc w:val="right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454,726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6848929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45 bp</w:t>
            </w:r>
          </w:p>
        </w:tc>
        <w:tc>
          <w:tcPr>
            <w:tcW w:w="1903" w:type="dxa"/>
            <w:tcBorders>
              <w:bottom w:val="single" w:sz="4" w:space="0" w:color="auto"/>
            </w:tcBorders>
            <w:vAlign w:val="center"/>
          </w:tcPr>
          <w:p w14:paraId="658EC6BB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LT599487</w:t>
            </w:r>
          </w:p>
        </w:tc>
        <w:tc>
          <w:tcPr>
            <w:tcW w:w="1641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316ACFCC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LT599492</w:t>
            </w:r>
          </w:p>
        </w:tc>
      </w:tr>
    </w:tbl>
    <w:p w14:paraId="02C27663" w14:textId="77777777" w:rsidR="002F18E3" w:rsidRDefault="002F18E3" w:rsidP="000C0267">
      <w:pPr>
        <w:spacing w:line="276" w:lineRule="auto"/>
        <w:rPr>
          <w:lang w:val="en-US"/>
        </w:rPr>
      </w:pPr>
      <w:r w:rsidRPr="002F18E3">
        <w:rPr>
          <w:lang w:val="en-US"/>
        </w:rPr>
        <w:br w:type="page"/>
      </w:r>
      <w:r w:rsidRPr="009A4BDC">
        <w:rPr>
          <w:b/>
          <w:lang w:val="en-US"/>
        </w:rPr>
        <w:lastRenderedPageBreak/>
        <w:t>Table S4</w:t>
      </w:r>
      <w:r w:rsidR="009A4BDC" w:rsidRPr="009A4BDC">
        <w:rPr>
          <w:b/>
          <w:lang w:val="en-US"/>
        </w:rPr>
        <w:t>.</w:t>
      </w:r>
      <w:r w:rsidRPr="002F18E3">
        <w:rPr>
          <w:b/>
          <w:lang w:val="en-US"/>
        </w:rPr>
        <w:t xml:space="preserve"> </w:t>
      </w:r>
      <w:r w:rsidRPr="002F18E3">
        <w:rPr>
          <w:lang w:val="en-US"/>
        </w:rPr>
        <w:t xml:space="preserve">Observed content of endogenous tortoise DNA from a shotgun sequenced single-stranded DNA library of </w:t>
      </w:r>
      <w:r w:rsidRPr="002F18E3">
        <w:rPr>
          <w:i/>
          <w:lang w:val="en-US"/>
        </w:rPr>
        <w:t>Chelonoidis alburyorum</w:t>
      </w:r>
      <w:r w:rsidRPr="002F18E3">
        <w:rPr>
          <w:lang w:val="en-US"/>
        </w:rPr>
        <w:t>, and of the captured library and extraction blanks.</w:t>
      </w:r>
    </w:p>
    <w:p w14:paraId="794465F0" w14:textId="77777777" w:rsidR="000C0267" w:rsidRPr="002F18E3" w:rsidRDefault="000C0267" w:rsidP="002F18E3">
      <w:pPr>
        <w:rPr>
          <w:lang w:val="en-US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710"/>
        <w:gridCol w:w="1506"/>
        <w:gridCol w:w="1245"/>
        <w:gridCol w:w="1351"/>
        <w:gridCol w:w="1559"/>
        <w:gridCol w:w="1701"/>
        <w:gridCol w:w="1560"/>
        <w:gridCol w:w="3260"/>
      </w:tblGrid>
      <w:tr w:rsidR="002F18E3" w:rsidRPr="002F6E3B" w14:paraId="4221C3B3" w14:textId="77777777" w:rsidTr="00405AE6">
        <w:tc>
          <w:tcPr>
            <w:tcW w:w="171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007AE50" w14:textId="77777777" w:rsidR="002F18E3" w:rsidRPr="002F6E3B" w:rsidRDefault="002F18E3" w:rsidP="00405AE6">
            <w:pPr>
              <w:rPr>
                <w:b/>
                <w:sz w:val="20"/>
                <w:szCs w:val="20"/>
                <w:lang w:val="en-GB"/>
              </w:rPr>
            </w:pPr>
            <w:r w:rsidRPr="002F6E3B">
              <w:rPr>
                <w:b/>
                <w:sz w:val="20"/>
                <w:szCs w:val="20"/>
                <w:lang w:val="en-GB"/>
              </w:rPr>
              <w:t>Sample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1B702DC" w14:textId="77777777" w:rsidR="002F18E3" w:rsidRPr="002F6E3B" w:rsidRDefault="002F18E3" w:rsidP="00405AE6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en-GB" w:eastAsia="de-DE"/>
              </w:rPr>
            </w:pPr>
            <w:r w:rsidRPr="002F6E3B">
              <w:rPr>
                <w:b/>
                <w:bCs/>
                <w:sz w:val="20"/>
                <w:szCs w:val="20"/>
                <w:lang w:val="en-GB" w:eastAsia="de-DE"/>
              </w:rPr>
              <w:t>Laboratory method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4F59CEB" w14:textId="77777777" w:rsidR="002F18E3" w:rsidRPr="002F6E3B" w:rsidRDefault="002F18E3" w:rsidP="00405AE6">
            <w:pPr>
              <w:jc w:val="right"/>
              <w:rPr>
                <w:b/>
                <w:sz w:val="20"/>
                <w:szCs w:val="20"/>
                <w:lang w:val="en-GB"/>
              </w:rPr>
            </w:pPr>
            <w:r w:rsidRPr="002F6E3B">
              <w:rPr>
                <w:b/>
                <w:sz w:val="20"/>
                <w:szCs w:val="20"/>
                <w:lang w:val="en-GB"/>
              </w:rPr>
              <w:t>Raw reads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91CBE6" w14:textId="77777777" w:rsidR="002F18E3" w:rsidRPr="002F6E3B" w:rsidRDefault="002F18E3" w:rsidP="00405AE6">
            <w:pPr>
              <w:jc w:val="right"/>
              <w:rPr>
                <w:b/>
                <w:sz w:val="20"/>
                <w:szCs w:val="20"/>
                <w:lang w:val="en-GB"/>
              </w:rPr>
            </w:pPr>
            <w:r w:rsidRPr="002F6E3B">
              <w:rPr>
                <w:b/>
                <w:sz w:val="20"/>
                <w:szCs w:val="20"/>
                <w:lang w:val="en-GB"/>
              </w:rPr>
              <w:t>Minimum read length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47F904" w14:textId="77777777" w:rsidR="002F18E3" w:rsidRPr="002F6E3B" w:rsidRDefault="002F18E3" w:rsidP="00405AE6">
            <w:pPr>
              <w:jc w:val="right"/>
              <w:rPr>
                <w:b/>
                <w:sz w:val="20"/>
                <w:szCs w:val="20"/>
                <w:lang w:val="en-GB"/>
              </w:rPr>
            </w:pPr>
            <w:r w:rsidRPr="002F6E3B">
              <w:rPr>
                <w:b/>
                <w:sz w:val="20"/>
                <w:szCs w:val="20"/>
                <w:lang w:val="en-GB"/>
              </w:rPr>
              <w:t>Merged reads</w:t>
            </w:r>
          </w:p>
          <w:p w14:paraId="3D28ECB7" w14:textId="77777777" w:rsidR="002F18E3" w:rsidRPr="002F6E3B" w:rsidRDefault="002F18E3" w:rsidP="00405AE6">
            <w:pPr>
              <w:jc w:val="right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60DEF49" w14:textId="77777777" w:rsidR="002F18E3" w:rsidRPr="002F6E3B" w:rsidRDefault="002F18E3" w:rsidP="00405AE6">
            <w:pPr>
              <w:jc w:val="right"/>
              <w:rPr>
                <w:b/>
                <w:sz w:val="20"/>
                <w:szCs w:val="20"/>
                <w:lang w:val="en-GB"/>
              </w:rPr>
            </w:pPr>
            <w:r w:rsidRPr="002F6E3B">
              <w:rPr>
                <w:b/>
                <w:sz w:val="20"/>
                <w:szCs w:val="20"/>
                <w:lang w:val="en-GB"/>
              </w:rPr>
              <w:t>Mapped reads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FA1B64F" w14:textId="77777777" w:rsidR="002F18E3" w:rsidRPr="002F6E3B" w:rsidRDefault="002F18E3" w:rsidP="00405AE6">
            <w:pPr>
              <w:jc w:val="right"/>
              <w:rPr>
                <w:b/>
                <w:sz w:val="20"/>
                <w:szCs w:val="20"/>
                <w:lang w:val="en-GB"/>
              </w:rPr>
            </w:pPr>
            <w:r w:rsidRPr="002F6E3B">
              <w:rPr>
                <w:b/>
                <w:sz w:val="20"/>
                <w:szCs w:val="20"/>
                <w:lang w:val="en-GB"/>
              </w:rPr>
              <w:t>Endogenous DNA content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14:paraId="39DBD907" w14:textId="77777777" w:rsidR="002F18E3" w:rsidRPr="002F6E3B" w:rsidRDefault="002F18E3" w:rsidP="00405AE6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2F6E3B">
              <w:rPr>
                <w:b/>
                <w:sz w:val="20"/>
                <w:szCs w:val="20"/>
                <w:lang w:val="en-GB"/>
              </w:rPr>
              <w:t>Reference genome</w:t>
            </w:r>
          </w:p>
        </w:tc>
      </w:tr>
      <w:tr w:rsidR="002F18E3" w:rsidRPr="002F6E3B" w14:paraId="6835A9AC" w14:textId="77777777" w:rsidTr="00405AE6">
        <w:tc>
          <w:tcPr>
            <w:tcW w:w="1710" w:type="dxa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245D81EC" w14:textId="77777777" w:rsidR="002F18E3" w:rsidRPr="002F6E3B" w:rsidRDefault="002F18E3" w:rsidP="00405AE6">
            <w:pPr>
              <w:rPr>
                <w:i/>
                <w:sz w:val="20"/>
                <w:szCs w:val="20"/>
                <w:lang w:val="en-GB"/>
              </w:rPr>
            </w:pPr>
            <w:r w:rsidRPr="002F6E3B">
              <w:rPr>
                <w:i/>
                <w:sz w:val="20"/>
                <w:szCs w:val="20"/>
                <w:lang w:val="en-GB"/>
              </w:rPr>
              <w:t>C. alburyorum</w:t>
            </w:r>
          </w:p>
        </w:tc>
        <w:tc>
          <w:tcPr>
            <w:tcW w:w="1506" w:type="dxa"/>
            <w:tcBorders>
              <w:top w:val="single" w:sz="4" w:space="0" w:color="auto"/>
            </w:tcBorders>
            <w:vAlign w:val="center"/>
          </w:tcPr>
          <w:p w14:paraId="324DF0AF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shotgun sequencing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14:paraId="73173B05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4,413,742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vAlign w:val="center"/>
          </w:tcPr>
          <w:p w14:paraId="5D4019AA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20 bp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F25697E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1,730,143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94D05B3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164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7AE098D6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0.0095%</w:t>
            </w:r>
          </w:p>
        </w:tc>
        <w:tc>
          <w:tcPr>
            <w:tcW w:w="3260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155450C4" w14:textId="77777777" w:rsidR="002F18E3" w:rsidRPr="002F6E3B" w:rsidRDefault="002F18E3" w:rsidP="00405AE6">
            <w:pPr>
              <w:jc w:val="center"/>
              <w:rPr>
                <w:sz w:val="20"/>
                <w:szCs w:val="20"/>
                <w:lang w:val="en-GB"/>
              </w:rPr>
            </w:pPr>
            <w:r w:rsidRPr="002F6E3B">
              <w:rPr>
                <w:i/>
                <w:sz w:val="20"/>
                <w:szCs w:val="20"/>
                <w:lang w:val="en-GB"/>
              </w:rPr>
              <w:t>Chelonoidis alburyorum</w:t>
            </w:r>
          </w:p>
          <w:p w14:paraId="5EAB2EF7" w14:textId="77777777" w:rsidR="002F18E3" w:rsidRPr="002F6E3B" w:rsidRDefault="002F18E3" w:rsidP="00405AE6">
            <w:pPr>
              <w:jc w:val="center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(newly assembled)</w:t>
            </w:r>
          </w:p>
        </w:tc>
      </w:tr>
      <w:tr w:rsidR="002F18E3" w:rsidRPr="002F6E3B" w14:paraId="17F90031" w14:textId="77777777" w:rsidTr="00405AE6">
        <w:tc>
          <w:tcPr>
            <w:tcW w:w="1710" w:type="dxa"/>
            <w:tcBorders>
              <w:left w:val="dotted" w:sz="4" w:space="0" w:color="auto"/>
            </w:tcBorders>
            <w:vAlign w:val="center"/>
          </w:tcPr>
          <w:p w14:paraId="6DBB138F" w14:textId="77777777" w:rsidR="002F18E3" w:rsidRPr="002F6E3B" w:rsidRDefault="002F18E3" w:rsidP="00405AE6">
            <w:pPr>
              <w:rPr>
                <w:sz w:val="20"/>
                <w:szCs w:val="20"/>
                <w:lang w:val="en-GB"/>
              </w:rPr>
            </w:pPr>
            <w:r w:rsidRPr="002F6E3B">
              <w:rPr>
                <w:i/>
                <w:sz w:val="20"/>
                <w:szCs w:val="20"/>
                <w:lang w:val="en-GB"/>
              </w:rPr>
              <w:t>C. alburyorum</w:t>
            </w:r>
          </w:p>
        </w:tc>
        <w:tc>
          <w:tcPr>
            <w:tcW w:w="1506" w:type="dxa"/>
            <w:vAlign w:val="center"/>
          </w:tcPr>
          <w:p w14:paraId="3CEA3A41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shotgun sequencing</w:t>
            </w:r>
          </w:p>
        </w:tc>
        <w:tc>
          <w:tcPr>
            <w:tcW w:w="1245" w:type="dxa"/>
            <w:vAlign w:val="center"/>
          </w:tcPr>
          <w:p w14:paraId="00C99946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4,413,742</w:t>
            </w:r>
          </w:p>
        </w:tc>
        <w:tc>
          <w:tcPr>
            <w:tcW w:w="1351" w:type="dxa"/>
            <w:vAlign w:val="center"/>
          </w:tcPr>
          <w:p w14:paraId="5109B4BF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20 bp</w:t>
            </w:r>
          </w:p>
        </w:tc>
        <w:tc>
          <w:tcPr>
            <w:tcW w:w="1559" w:type="dxa"/>
            <w:vAlign w:val="center"/>
          </w:tcPr>
          <w:p w14:paraId="7C67E491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1,730,143</w:t>
            </w:r>
          </w:p>
        </w:tc>
        <w:tc>
          <w:tcPr>
            <w:tcW w:w="1701" w:type="dxa"/>
            <w:vAlign w:val="center"/>
          </w:tcPr>
          <w:p w14:paraId="38B88A88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24,362</w:t>
            </w:r>
          </w:p>
        </w:tc>
        <w:tc>
          <w:tcPr>
            <w:tcW w:w="1560" w:type="dxa"/>
            <w:vAlign w:val="center"/>
          </w:tcPr>
          <w:p w14:paraId="1AA766FD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1.4081%</w:t>
            </w:r>
          </w:p>
        </w:tc>
        <w:tc>
          <w:tcPr>
            <w:tcW w:w="3260" w:type="dxa"/>
            <w:tcBorders>
              <w:right w:val="dotted" w:sz="4" w:space="0" w:color="auto"/>
            </w:tcBorders>
            <w:vAlign w:val="center"/>
          </w:tcPr>
          <w:p w14:paraId="2326BAC0" w14:textId="77777777" w:rsidR="002F18E3" w:rsidRPr="002F6E3B" w:rsidRDefault="002F18E3" w:rsidP="00405AE6">
            <w:pPr>
              <w:jc w:val="center"/>
              <w:rPr>
                <w:sz w:val="20"/>
                <w:szCs w:val="20"/>
                <w:lang w:val="en-GB"/>
              </w:rPr>
            </w:pPr>
            <w:r w:rsidRPr="002F6E3B">
              <w:rPr>
                <w:i/>
                <w:sz w:val="20"/>
                <w:szCs w:val="20"/>
                <w:lang w:val="en-GB"/>
              </w:rPr>
              <w:t>Chrysemys picta bellii</w:t>
            </w:r>
          </w:p>
          <w:p w14:paraId="1FD70C21" w14:textId="77777777" w:rsidR="002F18E3" w:rsidRPr="002F6E3B" w:rsidRDefault="002F18E3" w:rsidP="00405AE6">
            <w:pPr>
              <w:jc w:val="center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(whole genome, AHGY00000000)</w:t>
            </w:r>
          </w:p>
        </w:tc>
      </w:tr>
      <w:tr w:rsidR="002F18E3" w:rsidRPr="002F6E3B" w14:paraId="02571FDA" w14:textId="77777777" w:rsidTr="00405AE6">
        <w:tc>
          <w:tcPr>
            <w:tcW w:w="1710" w:type="dxa"/>
            <w:tcBorders>
              <w:left w:val="dotted" w:sz="4" w:space="0" w:color="auto"/>
            </w:tcBorders>
            <w:vAlign w:val="center"/>
          </w:tcPr>
          <w:p w14:paraId="4689261A" w14:textId="77777777" w:rsidR="002F18E3" w:rsidRPr="002F6E3B" w:rsidRDefault="002F18E3" w:rsidP="00405AE6">
            <w:pPr>
              <w:rPr>
                <w:i/>
                <w:sz w:val="20"/>
                <w:szCs w:val="20"/>
                <w:lang w:val="en-GB"/>
              </w:rPr>
            </w:pPr>
            <w:r w:rsidRPr="002F6E3B">
              <w:rPr>
                <w:i/>
                <w:sz w:val="20"/>
                <w:szCs w:val="20"/>
                <w:lang w:val="en-GB"/>
              </w:rPr>
              <w:t>C. alburyorum</w:t>
            </w:r>
          </w:p>
        </w:tc>
        <w:tc>
          <w:tcPr>
            <w:tcW w:w="1506" w:type="dxa"/>
            <w:vAlign w:val="center"/>
          </w:tcPr>
          <w:p w14:paraId="1687862B" w14:textId="77777777" w:rsidR="002F18E3" w:rsidRPr="002F6E3B" w:rsidRDefault="002F18E3" w:rsidP="00405AE6">
            <w:pPr>
              <w:spacing w:line="276" w:lineRule="auto"/>
              <w:jc w:val="center"/>
              <w:rPr>
                <w:sz w:val="20"/>
                <w:szCs w:val="20"/>
                <w:lang w:val="en-GB" w:eastAsia="de-DE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hybridization capture</w:t>
            </w:r>
          </w:p>
        </w:tc>
        <w:tc>
          <w:tcPr>
            <w:tcW w:w="1245" w:type="dxa"/>
            <w:vAlign w:val="center"/>
          </w:tcPr>
          <w:p w14:paraId="6832E77A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80,053,092</w:t>
            </w:r>
          </w:p>
        </w:tc>
        <w:tc>
          <w:tcPr>
            <w:tcW w:w="1351" w:type="dxa"/>
            <w:vAlign w:val="center"/>
          </w:tcPr>
          <w:p w14:paraId="03E71495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30 bp</w:t>
            </w:r>
          </w:p>
        </w:tc>
        <w:tc>
          <w:tcPr>
            <w:tcW w:w="1559" w:type="dxa"/>
            <w:vAlign w:val="center"/>
          </w:tcPr>
          <w:p w14:paraId="530D42C3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29,558,259</w:t>
            </w:r>
          </w:p>
        </w:tc>
        <w:tc>
          <w:tcPr>
            <w:tcW w:w="1701" w:type="dxa"/>
            <w:vAlign w:val="center"/>
          </w:tcPr>
          <w:p w14:paraId="3EC71A3E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13,767</w:t>
            </w:r>
          </w:p>
        </w:tc>
        <w:tc>
          <w:tcPr>
            <w:tcW w:w="1560" w:type="dxa"/>
            <w:vAlign w:val="center"/>
          </w:tcPr>
          <w:p w14:paraId="77468979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0.0466%</w:t>
            </w:r>
          </w:p>
        </w:tc>
        <w:tc>
          <w:tcPr>
            <w:tcW w:w="3260" w:type="dxa"/>
            <w:tcBorders>
              <w:right w:val="dotted" w:sz="4" w:space="0" w:color="auto"/>
            </w:tcBorders>
            <w:vAlign w:val="center"/>
          </w:tcPr>
          <w:p w14:paraId="6814D5B3" w14:textId="77777777" w:rsidR="002F18E3" w:rsidRPr="002F6E3B" w:rsidRDefault="002F18E3" w:rsidP="00405AE6">
            <w:pPr>
              <w:jc w:val="center"/>
              <w:rPr>
                <w:i/>
                <w:sz w:val="20"/>
                <w:szCs w:val="20"/>
                <w:lang w:val="en-GB"/>
              </w:rPr>
            </w:pPr>
            <w:r w:rsidRPr="002F6E3B">
              <w:rPr>
                <w:i/>
                <w:sz w:val="20"/>
                <w:szCs w:val="20"/>
                <w:lang w:val="en-GB"/>
              </w:rPr>
              <w:t xml:space="preserve">Chelonoidis </w:t>
            </w:r>
            <w:r w:rsidR="00AB3AB0" w:rsidRPr="002F6E3B">
              <w:rPr>
                <w:i/>
                <w:sz w:val="20"/>
                <w:szCs w:val="20"/>
                <w:lang w:val="en-GB"/>
              </w:rPr>
              <w:t>niger</w:t>
            </w:r>
            <w:r w:rsidRPr="002F6E3B">
              <w:rPr>
                <w:i/>
                <w:sz w:val="20"/>
                <w:szCs w:val="20"/>
                <w:lang w:val="en-GB"/>
              </w:rPr>
              <w:t xml:space="preserve"> </w:t>
            </w:r>
            <w:r w:rsidRPr="002F6E3B">
              <w:rPr>
                <w:sz w:val="20"/>
                <w:szCs w:val="20"/>
                <w:lang w:val="en-GB"/>
              </w:rPr>
              <w:t>(JN999704)</w:t>
            </w:r>
          </w:p>
        </w:tc>
      </w:tr>
      <w:tr w:rsidR="002F18E3" w:rsidRPr="002F6E3B" w14:paraId="1ABA51F3" w14:textId="77777777" w:rsidTr="00405AE6">
        <w:tc>
          <w:tcPr>
            <w:tcW w:w="1710" w:type="dxa"/>
            <w:tcBorders>
              <w:left w:val="dotted" w:sz="4" w:space="0" w:color="auto"/>
            </w:tcBorders>
            <w:vAlign w:val="center"/>
          </w:tcPr>
          <w:p w14:paraId="636DB048" w14:textId="77777777" w:rsidR="002F18E3" w:rsidRPr="002F6E3B" w:rsidRDefault="002F18E3" w:rsidP="00405AE6">
            <w:pPr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library blank 1</w:t>
            </w:r>
          </w:p>
        </w:tc>
        <w:tc>
          <w:tcPr>
            <w:tcW w:w="1506" w:type="dxa"/>
            <w:vAlign w:val="center"/>
          </w:tcPr>
          <w:p w14:paraId="02109BF2" w14:textId="77777777" w:rsidR="002F18E3" w:rsidRPr="002F6E3B" w:rsidRDefault="002F18E3" w:rsidP="00405AE6">
            <w:pPr>
              <w:jc w:val="center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hybridization capture</w:t>
            </w:r>
          </w:p>
        </w:tc>
        <w:tc>
          <w:tcPr>
            <w:tcW w:w="1245" w:type="dxa"/>
            <w:vAlign w:val="center"/>
          </w:tcPr>
          <w:p w14:paraId="523B389A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3,566,976</w:t>
            </w:r>
          </w:p>
        </w:tc>
        <w:tc>
          <w:tcPr>
            <w:tcW w:w="1351" w:type="dxa"/>
            <w:vAlign w:val="center"/>
          </w:tcPr>
          <w:p w14:paraId="44F753CC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30 bp</w:t>
            </w:r>
          </w:p>
        </w:tc>
        <w:tc>
          <w:tcPr>
            <w:tcW w:w="1559" w:type="dxa"/>
            <w:vAlign w:val="center"/>
          </w:tcPr>
          <w:p w14:paraId="5F56A082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1,124,048</w:t>
            </w:r>
          </w:p>
        </w:tc>
        <w:tc>
          <w:tcPr>
            <w:tcW w:w="1701" w:type="dxa"/>
            <w:vAlign w:val="center"/>
          </w:tcPr>
          <w:p w14:paraId="19588E8B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41</w:t>
            </w:r>
          </w:p>
        </w:tc>
        <w:tc>
          <w:tcPr>
            <w:tcW w:w="1560" w:type="dxa"/>
            <w:vAlign w:val="center"/>
          </w:tcPr>
          <w:p w14:paraId="756132E0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0.0037%</w:t>
            </w:r>
          </w:p>
        </w:tc>
        <w:tc>
          <w:tcPr>
            <w:tcW w:w="3260" w:type="dxa"/>
            <w:tcBorders>
              <w:right w:val="dotted" w:sz="4" w:space="0" w:color="auto"/>
            </w:tcBorders>
            <w:vAlign w:val="center"/>
          </w:tcPr>
          <w:p w14:paraId="2CE9A70C" w14:textId="77777777" w:rsidR="002F18E3" w:rsidRPr="002F6E3B" w:rsidRDefault="002F18E3" w:rsidP="00405AE6">
            <w:pPr>
              <w:jc w:val="center"/>
              <w:rPr>
                <w:i/>
                <w:sz w:val="20"/>
                <w:szCs w:val="20"/>
                <w:lang w:val="en-GB"/>
              </w:rPr>
            </w:pPr>
            <w:r w:rsidRPr="002F6E3B">
              <w:rPr>
                <w:i/>
                <w:sz w:val="20"/>
                <w:szCs w:val="20"/>
                <w:lang w:val="en-GB"/>
              </w:rPr>
              <w:t xml:space="preserve">Chelonoidis </w:t>
            </w:r>
            <w:r w:rsidR="00AB3AB0" w:rsidRPr="002F6E3B">
              <w:rPr>
                <w:i/>
                <w:sz w:val="20"/>
                <w:szCs w:val="20"/>
                <w:lang w:val="en-GB"/>
              </w:rPr>
              <w:t>niger</w:t>
            </w:r>
            <w:r w:rsidRPr="002F6E3B">
              <w:rPr>
                <w:i/>
                <w:sz w:val="20"/>
                <w:szCs w:val="20"/>
                <w:lang w:val="en-GB"/>
              </w:rPr>
              <w:t xml:space="preserve"> </w:t>
            </w:r>
            <w:r w:rsidRPr="002F6E3B">
              <w:rPr>
                <w:sz w:val="20"/>
                <w:szCs w:val="20"/>
                <w:lang w:val="en-GB"/>
              </w:rPr>
              <w:t>(JN999704)</w:t>
            </w:r>
          </w:p>
        </w:tc>
      </w:tr>
      <w:tr w:rsidR="002F18E3" w:rsidRPr="002F6E3B" w14:paraId="7B69FF7C" w14:textId="77777777" w:rsidTr="00405AE6">
        <w:tc>
          <w:tcPr>
            <w:tcW w:w="1710" w:type="dxa"/>
            <w:tcBorders>
              <w:left w:val="dotted" w:sz="4" w:space="0" w:color="auto"/>
            </w:tcBorders>
            <w:vAlign w:val="center"/>
          </w:tcPr>
          <w:p w14:paraId="78E6A1E7" w14:textId="77777777" w:rsidR="002F18E3" w:rsidRPr="002F6E3B" w:rsidRDefault="002F18E3" w:rsidP="00405AE6">
            <w:pPr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library blank 2</w:t>
            </w:r>
          </w:p>
        </w:tc>
        <w:tc>
          <w:tcPr>
            <w:tcW w:w="1506" w:type="dxa"/>
            <w:vAlign w:val="center"/>
          </w:tcPr>
          <w:p w14:paraId="42DE17D3" w14:textId="77777777" w:rsidR="002F18E3" w:rsidRPr="002F6E3B" w:rsidRDefault="002F18E3" w:rsidP="00405AE6">
            <w:pPr>
              <w:jc w:val="center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hybridization capture</w:t>
            </w:r>
          </w:p>
        </w:tc>
        <w:tc>
          <w:tcPr>
            <w:tcW w:w="1245" w:type="dxa"/>
            <w:vAlign w:val="center"/>
          </w:tcPr>
          <w:p w14:paraId="5D44CBB3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325,348</w:t>
            </w:r>
          </w:p>
        </w:tc>
        <w:tc>
          <w:tcPr>
            <w:tcW w:w="1351" w:type="dxa"/>
            <w:vAlign w:val="center"/>
          </w:tcPr>
          <w:p w14:paraId="334767E5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30 bp</w:t>
            </w:r>
          </w:p>
        </w:tc>
        <w:tc>
          <w:tcPr>
            <w:tcW w:w="1559" w:type="dxa"/>
            <w:vAlign w:val="center"/>
          </w:tcPr>
          <w:p w14:paraId="55699C2C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85,675</w:t>
            </w:r>
          </w:p>
        </w:tc>
        <w:tc>
          <w:tcPr>
            <w:tcW w:w="1701" w:type="dxa"/>
            <w:vAlign w:val="center"/>
          </w:tcPr>
          <w:p w14:paraId="4F9937F9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7</w:t>
            </w:r>
          </w:p>
        </w:tc>
        <w:tc>
          <w:tcPr>
            <w:tcW w:w="1560" w:type="dxa"/>
            <w:vAlign w:val="center"/>
          </w:tcPr>
          <w:p w14:paraId="44052C31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0.0082%</w:t>
            </w:r>
          </w:p>
        </w:tc>
        <w:tc>
          <w:tcPr>
            <w:tcW w:w="3260" w:type="dxa"/>
            <w:tcBorders>
              <w:right w:val="dotted" w:sz="4" w:space="0" w:color="auto"/>
            </w:tcBorders>
            <w:vAlign w:val="center"/>
          </w:tcPr>
          <w:p w14:paraId="157D1A63" w14:textId="77777777" w:rsidR="002F18E3" w:rsidRPr="002F6E3B" w:rsidRDefault="002F18E3" w:rsidP="00405AE6">
            <w:pPr>
              <w:jc w:val="center"/>
              <w:rPr>
                <w:i/>
                <w:sz w:val="20"/>
                <w:szCs w:val="20"/>
                <w:lang w:val="en-GB"/>
              </w:rPr>
            </w:pPr>
            <w:r w:rsidRPr="002F6E3B">
              <w:rPr>
                <w:i/>
                <w:sz w:val="20"/>
                <w:szCs w:val="20"/>
                <w:lang w:val="en-GB"/>
              </w:rPr>
              <w:t xml:space="preserve">Chelonoidis </w:t>
            </w:r>
            <w:r w:rsidR="00AB3AB0" w:rsidRPr="002F6E3B">
              <w:rPr>
                <w:i/>
                <w:sz w:val="20"/>
                <w:szCs w:val="20"/>
                <w:lang w:val="en-GB"/>
              </w:rPr>
              <w:t>niger</w:t>
            </w:r>
            <w:r w:rsidRPr="002F6E3B">
              <w:rPr>
                <w:i/>
                <w:sz w:val="20"/>
                <w:szCs w:val="20"/>
                <w:lang w:val="en-GB"/>
              </w:rPr>
              <w:t xml:space="preserve"> </w:t>
            </w:r>
            <w:r w:rsidRPr="002F6E3B">
              <w:rPr>
                <w:sz w:val="20"/>
                <w:szCs w:val="20"/>
                <w:lang w:val="en-GB"/>
              </w:rPr>
              <w:t>(JN999704)</w:t>
            </w:r>
          </w:p>
        </w:tc>
      </w:tr>
      <w:tr w:rsidR="002F18E3" w:rsidRPr="002F6E3B" w14:paraId="7A271443" w14:textId="77777777" w:rsidTr="00405AE6">
        <w:tc>
          <w:tcPr>
            <w:tcW w:w="1710" w:type="dxa"/>
            <w:tcBorders>
              <w:left w:val="dotted" w:sz="4" w:space="0" w:color="auto"/>
            </w:tcBorders>
            <w:vAlign w:val="center"/>
          </w:tcPr>
          <w:p w14:paraId="2C7B28BE" w14:textId="77777777" w:rsidR="002F18E3" w:rsidRPr="002F6E3B" w:rsidRDefault="002F18E3" w:rsidP="00405AE6">
            <w:pPr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extraction blank 1</w:t>
            </w:r>
          </w:p>
        </w:tc>
        <w:tc>
          <w:tcPr>
            <w:tcW w:w="1506" w:type="dxa"/>
            <w:vAlign w:val="center"/>
          </w:tcPr>
          <w:p w14:paraId="0BD6BBB2" w14:textId="77777777" w:rsidR="002F18E3" w:rsidRPr="002F6E3B" w:rsidRDefault="002F18E3" w:rsidP="00405AE6">
            <w:pPr>
              <w:jc w:val="center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hybridization capture</w:t>
            </w:r>
          </w:p>
        </w:tc>
        <w:tc>
          <w:tcPr>
            <w:tcW w:w="1245" w:type="dxa"/>
            <w:vAlign w:val="center"/>
          </w:tcPr>
          <w:p w14:paraId="47EB57C2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1,979,628</w:t>
            </w:r>
          </w:p>
        </w:tc>
        <w:tc>
          <w:tcPr>
            <w:tcW w:w="1351" w:type="dxa"/>
            <w:vAlign w:val="center"/>
          </w:tcPr>
          <w:p w14:paraId="2A927AE1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30 bp</w:t>
            </w:r>
          </w:p>
        </w:tc>
        <w:tc>
          <w:tcPr>
            <w:tcW w:w="1559" w:type="dxa"/>
            <w:vAlign w:val="center"/>
          </w:tcPr>
          <w:p w14:paraId="5080D591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646,034</w:t>
            </w:r>
          </w:p>
        </w:tc>
        <w:tc>
          <w:tcPr>
            <w:tcW w:w="1701" w:type="dxa"/>
            <w:vAlign w:val="center"/>
          </w:tcPr>
          <w:p w14:paraId="798DEE9E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10</w:t>
            </w:r>
          </w:p>
        </w:tc>
        <w:tc>
          <w:tcPr>
            <w:tcW w:w="1560" w:type="dxa"/>
            <w:vAlign w:val="center"/>
          </w:tcPr>
          <w:p w14:paraId="55082686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0.0016%</w:t>
            </w:r>
          </w:p>
        </w:tc>
        <w:tc>
          <w:tcPr>
            <w:tcW w:w="3260" w:type="dxa"/>
            <w:tcBorders>
              <w:right w:val="dotted" w:sz="4" w:space="0" w:color="auto"/>
            </w:tcBorders>
            <w:vAlign w:val="center"/>
          </w:tcPr>
          <w:p w14:paraId="34BAB7B9" w14:textId="77777777" w:rsidR="002F18E3" w:rsidRPr="002F6E3B" w:rsidRDefault="002F18E3" w:rsidP="00405AE6">
            <w:pPr>
              <w:jc w:val="center"/>
              <w:rPr>
                <w:i/>
                <w:sz w:val="20"/>
                <w:szCs w:val="20"/>
                <w:lang w:val="en-GB"/>
              </w:rPr>
            </w:pPr>
            <w:r w:rsidRPr="002F6E3B">
              <w:rPr>
                <w:i/>
                <w:sz w:val="20"/>
                <w:szCs w:val="20"/>
                <w:lang w:val="en-GB"/>
              </w:rPr>
              <w:t xml:space="preserve">Chelonoidis </w:t>
            </w:r>
            <w:r w:rsidR="00AB3AB0" w:rsidRPr="002F6E3B">
              <w:rPr>
                <w:i/>
                <w:sz w:val="20"/>
                <w:szCs w:val="20"/>
                <w:lang w:val="en-GB"/>
              </w:rPr>
              <w:t>niger</w:t>
            </w:r>
            <w:r w:rsidRPr="002F6E3B">
              <w:rPr>
                <w:i/>
                <w:sz w:val="20"/>
                <w:szCs w:val="20"/>
                <w:lang w:val="en-GB"/>
              </w:rPr>
              <w:t xml:space="preserve"> </w:t>
            </w:r>
            <w:r w:rsidRPr="002F6E3B">
              <w:rPr>
                <w:sz w:val="20"/>
                <w:szCs w:val="20"/>
                <w:lang w:val="en-GB"/>
              </w:rPr>
              <w:t>(JN999704)</w:t>
            </w:r>
          </w:p>
        </w:tc>
      </w:tr>
      <w:tr w:rsidR="002F18E3" w:rsidRPr="002F6E3B" w14:paraId="44FF2049" w14:textId="77777777" w:rsidTr="00405AE6">
        <w:tc>
          <w:tcPr>
            <w:tcW w:w="1710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4841494C" w14:textId="77777777" w:rsidR="002F18E3" w:rsidRPr="002F6E3B" w:rsidRDefault="002F18E3" w:rsidP="00405AE6">
            <w:pPr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extraction blank 2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vAlign w:val="center"/>
          </w:tcPr>
          <w:p w14:paraId="0BA5C54D" w14:textId="77777777" w:rsidR="002F18E3" w:rsidRPr="002F6E3B" w:rsidRDefault="002F18E3" w:rsidP="00405AE6">
            <w:pPr>
              <w:jc w:val="center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 w:eastAsia="de-DE"/>
              </w:rPr>
              <w:t>hybridization capture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14:paraId="718EC288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4,075,920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14:paraId="0CC9D804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30 bp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670C7A1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1,257,736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FA72B7B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57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6B3BC5CD" w14:textId="77777777" w:rsidR="002F18E3" w:rsidRPr="002F6E3B" w:rsidRDefault="002F18E3" w:rsidP="00405AE6">
            <w:pPr>
              <w:jc w:val="right"/>
              <w:rPr>
                <w:sz w:val="20"/>
                <w:szCs w:val="20"/>
                <w:lang w:val="en-GB"/>
              </w:rPr>
            </w:pPr>
            <w:r w:rsidRPr="002F6E3B">
              <w:rPr>
                <w:sz w:val="20"/>
                <w:szCs w:val="20"/>
                <w:lang w:val="en-GB"/>
              </w:rPr>
              <w:t>0.0045%</w:t>
            </w:r>
          </w:p>
        </w:tc>
        <w:tc>
          <w:tcPr>
            <w:tcW w:w="3260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6F204B8C" w14:textId="77777777" w:rsidR="002F18E3" w:rsidRPr="002F6E3B" w:rsidRDefault="002F18E3" w:rsidP="00405AE6">
            <w:pPr>
              <w:jc w:val="center"/>
              <w:rPr>
                <w:i/>
                <w:sz w:val="20"/>
                <w:szCs w:val="20"/>
                <w:lang w:val="en-GB"/>
              </w:rPr>
            </w:pPr>
            <w:r w:rsidRPr="002F6E3B">
              <w:rPr>
                <w:i/>
                <w:sz w:val="20"/>
                <w:szCs w:val="20"/>
                <w:lang w:val="en-GB"/>
              </w:rPr>
              <w:t xml:space="preserve">Chelonoidis </w:t>
            </w:r>
            <w:r w:rsidR="00AB3AB0" w:rsidRPr="002F6E3B">
              <w:rPr>
                <w:i/>
                <w:sz w:val="20"/>
                <w:szCs w:val="20"/>
                <w:lang w:val="en-GB"/>
              </w:rPr>
              <w:t>niger</w:t>
            </w:r>
            <w:r w:rsidRPr="002F6E3B">
              <w:rPr>
                <w:i/>
                <w:sz w:val="20"/>
                <w:szCs w:val="20"/>
                <w:lang w:val="en-GB"/>
              </w:rPr>
              <w:t xml:space="preserve"> </w:t>
            </w:r>
            <w:r w:rsidRPr="002F6E3B">
              <w:rPr>
                <w:sz w:val="20"/>
                <w:szCs w:val="20"/>
                <w:lang w:val="en-GB"/>
              </w:rPr>
              <w:t>(JN999704)</w:t>
            </w:r>
          </w:p>
        </w:tc>
      </w:tr>
    </w:tbl>
    <w:p w14:paraId="0A86760D" w14:textId="77777777" w:rsidR="002F18E3" w:rsidRPr="009E66FA" w:rsidRDefault="002F18E3" w:rsidP="002F18E3"/>
    <w:p w14:paraId="636B88EB" w14:textId="154B9DA1" w:rsidR="002F18E3" w:rsidRDefault="002F18E3" w:rsidP="00E77DCB">
      <w:pPr>
        <w:spacing w:line="276" w:lineRule="auto"/>
        <w:jc w:val="both"/>
        <w:rPr>
          <w:lang w:val="en-US"/>
        </w:rPr>
      </w:pPr>
      <w:r w:rsidRPr="002F18E3">
        <w:rPr>
          <w:lang w:val="en-US"/>
        </w:rPr>
        <w:br w:type="page"/>
      </w:r>
      <w:r w:rsidRPr="009A4BDC">
        <w:rPr>
          <w:b/>
          <w:lang w:val="en-US"/>
        </w:rPr>
        <w:lastRenderedPageBreak/>
        <w:t>Table S5</w:t>
      </w:r>
      <w:r w:rsidR="009A4BDC" w:rsidRPr="009A4BDC">
        <w:rPr>
          <w:b/>
          <w:lang w:val="en-US"/>
        </w:rPr>
        <w:t>.</w:t>
      </w:r>
      <w:r w:rsidRPr="002F18E3">
        <w:rPr>
          <w:b/>
          <w:lang w:val="en-US"/>
        </w:rPr>
        <w:t xml:space="preserve"> </w:t>
      </w:r>
      <w:r w:rsidRPr="002F18E3">
        <w:rPr>
          <w:lang w:val="en-US"/>
        </w:rPr>
        <w:t xml:space="preserve">Published records of fossil </w:t>
      </w:r>
      <w:r w:rsidRPr="002F18E3">
        <w:rPr>
          <w:i/>
          <w:lang w:val="en-US"/>
        </w:rPr>
        <w:t>Chelonoidis</w:t>
      </w:r>
      <w:r w:rsidRPr="002F18E3">
        <w:rPr>
          <w:lang w:val="en-US"/>
        </w:rPr>
        <w:t xml:space="preserve"> and indeterminate testudinids for the circum-Caribbean, Central America, and</w:t>
      </w:r>
      <w:r w:rsidR="00876941">
        <w:rPr>
          <w:lang w:val="en-US"/>
        </w:rPr>
        <w:t xml:space="preserve"> South America shown in Figure 2</w:t>
      </w:r>
      <w:r w:rsidRPr="002F18E3">
        <w:rPr>
          <w:lang w:val="en-US"/>
        </w:rPr>
        <w:t xml:space="preserve">. </w:t>
      </w:r>
      <w:r w:rsidRPr="009E66FA">
        <w:rPr>
          <w:lang w:val="en-US"/>
        </w:rPr>
        <w:t xml:space="preserve">Paleomaps in Figure </w:t>
      </w:r>
      <w:r w:rsidR="00876941">
        <w:rPr>
          <w:lang w:val="en-US"/>
        </w:rPr>
        <w:t>2</w:t>
      </w:r>
      <w:r w:rsidRPr="009E66FA">
        <w:rPr>
          <w:lang w:val="en-US"/>
        </w:rPr>
        <w:t xml:space="preserve"> compiled from different sources</w:t>
      </w:r>
      <w:r>
        <w:rPr>
          <w:lang w:val="en-US"/>
        </w:rPr>
        <w:t xml:space="preserve"> (</w:t>
      </w:r>
      <w:r w:rsidRPr="002F18E3">
        <w:rPr>
          <w:lang w:val="en-US"/>
        </w:rPr>
        <w:t xml:space="preserve">Iturralde-Vinent &amp; MacPhee 1999; Scotese 2001; Iturralde-Vinent 2006; Hoorn </w:t>
      </w:r>
      <w:r w:rsidRPr="002F18E3">
        <w:rPr>
          <w:i/>
          <w:lang w:val="en-US"/>
        </w:rPr>
        <w:t>et al.</w:t>
      </w:r>
      <w:r w:rsidRPr="002F18E3">
        <w:rPr>
          <w:lang w:val="en-US"/>
        </w:rPr>
        <w:t xml:space="preserve"> 2010; Roddaz </w:t>
      </w:r>
      <w:r w:rsidRPr="002F18E3">
        <w:rPr>
          <w:i/>
          <w:lang w:val="en-US"/>
        </w:rPr>
        <w:t>et al.</w:t>
      </w:r>
      <w:r w:rsidRPr="002F18E3">
        <w:rPr>
          <w:lang w:val="en-US"/>
        </w:rPr>
        <w:t xml:space="preserve"> 2010; Montes </w:t>
      </w:r>
      <w:r w:rsidRPr="002F18E3">
        <w:rPr>
          <w:i/>
          <w:lang w:val="en-US"/>
        </w:rPr>
        <w:t>et al.</w:t>
      </w:r>
      <w:r w:rsidRPr="002F18E3">
        <w:rPr>
          <w:lang w:val="en-US"/>
        </w:rPr>
        <w:t xml:space="preserve"> 2015)</w:t>
      </w:r>
      <w:r w:rsidRPr="009E66FA">
        <w:rPr>
          <w:lang w:val="en-US"/>
        </w:rPr>
        <w:t>, with conjectural paleorivers</w:t>
      </w:r>
      <w:r>
        <w:rPr>
          <w:lang w:val="en-US"/>
        </w:rPr>
        <w:t xml:space="preserve"> (Hoorn </w:t>
      </w:r>
      <w:r w:rsidRPr="00047B29">
        <w:rPr>
          <w:i/>
          <w:lang w:val="en-US"/>
        </w:rPr>
        <w:t>et al.</w:t>
      </w:r>
      <w:r>
        <w:rPr>
          <w:lang w:val="en-US"/>
        </w:rPr>
        <w:t xml:space="preserve"> 2010)</w:t>
      </w:r>
      <w:r w:rsidRPr="009E66FA">
        <w:rPr>
          <w:lang w:val="en-US"/>
        </w:rPr>
        <w:t xml:space="preserve">. </w:t>
      </w:r>
      <w:r w:rsidRPr="002F18E3">
        <w:rPr>
          <w:lang w:val="en-US"/>
        </w:rPr>
        <w:t xml:space="preserve">When the </w:t>
      </w:r>
      <w:r w:rsidRPr="002F18E3">
        <w:rPr>
          <w:i/>
          <w:lang w:val="en-US"/>
        </w:rPr>
        <w:t>Chelonoidis</w:t>
      </w:r>
      <w:r w:rsidRPr="002F18E3">
        <w:rPr>
          <w:lang w:val="en-US"/>
        </w:rPr>
        <w:t xml:space="preserve"> ancestor dispersed from Africa to South America, the Atlantic was roughly as wide as it is today (Scotese 2001). Equatorial paleocurrents moving then from Africa to South America (Fratantoni </w:t>
      </w:r>
      <w:r w:rsidRPr="002F18E3">
        <w:rPr>
          <w:i/>
          <w:lang w:val="en-US"/>
        </w:rPr>
        <w:t>et al.</w:t>
      </w:r>
      <w:r w:rsidRPr="002F18E3">
        <w:rPr>
          <w:lang w:val="en-US"/>
        </w:rPr>
        <w:t xml:space="preserve"> 2000; Poulsen </w:t>
      </w:r>
      <w:r w:rsidRPr="002F18E3">
        <w:rPr>
          <w:i/>
          <w:lang w:val="en-US"/>
        </w:rPr>
        <w:t>et al.</w:t>
      </w:r>
      <w:r w:rsidRPr="002F18E3">
        <w:rPr>
          <w:lang w:val="en-US"/>
        </w:rPr>
        <w:t xml:space="preserve"> 2001) would have created potentially favourable conditions for marine long-distance dispersal. When </w:t>
      </w:r>
      <w:r w:rsidRPr="002F18E3">
        <w:rPr>
          <w:i/>
          <w:lang w:val="en-US"/>
        </w:rPr>
        <w:t>C. alburyorum</w:t>
      </w:r>
      <w:r w:rsidRPr="002F18E3">
        <w:rPr>
          <w:lang w:val="en-US"/>
        </w:rPr>
        <w:t xml:space="preserve"> diverged from </w:t>
      </w:r>
      <w:r w:rsidRPr="002F18E3">
        <w:rPr>
          <w:i/>
          <w:lang w:val="en-US"/>
        </w:rPr>
        <w:t>C. vicina</w:t>
      </w:r>
      <w:r w:rsidRPr="002F18E3">
        <w:rPr>
          <w:lang w:val="en-US"/>
        </w:rPr>
        <w:t xml:space="preserve"> and </w:t>
      </w:r>
      <w:r w:rsidRPr="002F18E3">
        <w:rPr>
          <w:i/>
          <w:lang w:val="en-US"/>
        </w:rPr>
        <w:t>C. chilensis</w:t>
      </w:r>
      <w:r w:rsidRPr="002F18E3">
        <w:rPr>
          <w:lang w:val="en-US"/>
        </w:rPr>
        <w:t xml:space="preserve"> in the mid-Miocene, shearing of the Caribbean plate against northern South America placed the growing Lesser Antilles island arc closer to the mainland than today (</w:t>
      </w:r>
      <w:r w:rsidRPr="00B95692">
        <w:rPr>
          <w:lang w:val="en-US"/>
        </w:rPr>
        <w:t>Iturralde-Vinent</w:t>
      </w:r>
      <w:r>
        <w:rPr>
          <w:lang w:val="en-US"/>
        </w:rPr>
        <w:t xml:space="preserve"> 2006; Xie &amp; Mann 2014)</w:t>
      </w:r>
      <w:r w:rsidRPr="002F18E3">
        <w:rPr>
          <w:lang w:val="en-US"/>
        </w:rPr>
        <w:t xml:space="preserve">, facilitating overseas dispersal. Alternatively, the ancestor of </w:t>
      </w:r>
      <w:r w:rsidRPr="002F18E3">
        <w:rPr>
          <w:i/>
          <w:lang w:val="en-US"/>
        </w:rPr>
        <w:t>C. alburyorum</w:t>
      </w:r>
      <w:r w:rsidRPr="002F18E3">
        <w:rPr>
          <w:lang w:val="en-US"/>
        </w:rPr>
        <w:t xml:space="preserve"> may have crossed into southern Central America via the proposed Panamanian connection with South America in the early middle Miocene (Montes </w:t>
      </w:r>
      <w:r w:rsidRPr="002F18E3">
        <w:rPr>
          <w:i/>
          <w:lang w:val="en-US"/>
        </w:rPr>
        <w:t xml:space="preserve">et al. </w:t>
      </w:r>
      <w:r w:rsidRPr="002F18E3">
        <w:rPr>
          <w:lang w:val="en-US"/>
        </w:rPr>
        <w:t xml:space="preserve">2015). From there, the ancestor may have reached the Caribbean over the Yucatan Peninsula to Cuba and spread through the Greater Antillean </w:t>
      </w:r>
      <w:r w:rsidR="008518A4">
        <w:rPr>
          <w:lang w:val="en-US"/>
        </w:rPr>
        <w:t>a</w:t>
      </w:r>
      <w:r w:rsidRPr="002F18E3">
        <w:rPr>
          <w:lang w:val="en-US"/>
        </w:rPr>
        <w:t>rc.</w:t>
      </w:r>
    </w:p>
    <w:p w14:paraId="2F70820E" w14:textId="77777777" w:rsidR="000C0267" w:rsidRPr="002F18E3" w:rsidRDefault="000C0267" w:rsidP="002F18E3">
      <w:pPr>
        <w:rPr>
          <w:lang w:val="en-US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2834"/>
        <w:gridCol w:w="4396"/>
        <w:gridCol w:w="4252"/>
      </w:tblGrid>
      <w:tr w:rsidR="002F18E3" w:rsidRPr="00B42980" w14:paraId="595C6AB2" w14:textId="77777777" w:rsidTr="00405AE6">
        <w:trPr>
          <w:trHeight w:val="698"/>
        </w:trPr>
        <w:tc>
          <w:tcPr>
            <w:tcW w:w="2850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BFBFBF"/>
            <w:vAlign w:val="center"/>
            <w:hideMark/>
          </w:tcPr>
          <w:p w14:paraId="0A3A0F08" w14:textId="77777777" w:rsidR="002F18E3" w:rsidRPr="00B42980" w:rsidRDefault="002F18E3" w:rsidP="00405AE6">
            <w:pPr>
              <w:spacing w:line="276" w:lineRule="auto"/>
              <w:rPr>
                <w:b/>
                <w:bCs/>
                <w:lang w:val="en-GB" w:eastAsia="de-DE"/>
              </w:rPr>
            </w:pPr>
            <w:r w:rsidRPr="00B42980">
              <w:rPr>
                <w:b/>
                <w:bCs/>
                <w:lang w:val="en-GB" w:eastAsia="de-DE"/>
              </w:rPr>
              <w:t>Geological time</w:t>
            </w:r>
          </w:p>
        </w:tc>
        <w:tc>
          <w:tcPr>
            <w:tcW w:w="2834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BFBFBF"/>
            <w:vAlign w:val="center"/>
            <w:hideMark/>
          </w:tcPr>
          <w:p w14:paraId="705F655E" w14:textId="77777777" w:rsidR="002F18E3" w:rsidRPr="00B42980" w:rsidRDefault="002F18E3" w:rsidP="00405AE6">
            <w:pPr>
              <w:spacing w:line="276" w:lineRule="auto"/>
              <w:rPr>
                <w:b/>
                <w:bCs/>
                <w:lang w:val="en-GB" w:eastAsia="de-DE"/>
              </w:rPr>
            </w:pPr>
            <w:r w:rsidRPr="00B42980">
              <w:rPr>
                <w:b/>
                <w:bCs/>
                <w:lang w:val="en-GB" w:eastAsia="de-DE"/>
              </w:rPr>
              <w:t>Taxonomic identification</w:t>
            </w:r>
          </w:p>
        </w:tc>
        <w:tc>
          <w:tcPr>
            <w:tcW w:w="4396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BFBFBF"/>
            <w:vAlign w:val="center"/>
            <w:hideMark/>
          </w:tcPr>
          <w:p w14:paraId="16C0C196" w14:textId="77777777" w:rsidR="002F18E3" w:rsidRPr="00B42980" w:rsidRDefault="002F18E3" w:rsidP="00405AE6">
            <w:pPr>
              <w:spacing w:line="276" w:lineRule="auto"/>
              <w:rPr>
                <w:b/>
                <w:bCs/>
                <w:lang w:val="en-GB" w:eastAsia="de-DE"/>
              </w:rPr>
            </w:pPr>
            <w:r w:rsidRPr="00B42980">
              <w:rPr>
                <w:b/>
                <w:bCs/>
                <w:lang w:val="en-GB" w:eastAsia="de-DE"/>
              </w:rPr>
              <w:t>Location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BFBFBF"/>
            <w:vAlign w:val="center"/>
            <w:hideMark/>
          </w:tcPr>
          <w:p w14:paraId="7BCF4379" w14:textId="77777777" w:rsidR="002F18E3" w:rsidRPr="00B42980" w:rsidRDefault="002F18E3" w:rsidP="00405AE6">
            <w:pPr>
              <w:spacing w:line="276" w:lineRule="auto"/>
              <w:rPr>
                <w:b/>
                <w:bCs/>
                <w:lang w:val="en-GB" w:eastAsia="de-DE"/>
              </w:rPr>
            </w:pPr>
            <w:r w:rsidRPr="00B42980">
              <w:rPr>
                <w:b/>
                <w:bCs/>
                <w:lang w:val="en-GB" w:eastAsia="de-DE"/>
              </w:rPr>
              <w:t>Sources/Remarks</w:t>
            </w:r>
          </w:p>
        </w:tc>
      </w:tr>
      <w:tr w:rsidR="002F18E3" w:rsidRPr="00B42980" w14:paraId="3BF979C2" w14:textId="77777777" w:rsidTr="00E77DCB">
        <w:trPr>
          <w:trHeight w:val="340"/>
        </w:trPr>
        <w:tc>
          <w:tcPr>
            <w:tcW w:w="2850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7624AD" w14:textId="77777777" w:rsidR="002F18E3" w:rsidRPr="00B42980" w:rsidRDefault="002F18E3" w:rsidP="00405AE6">
            <w:pPr>
              <w:spacing w:line="276" w:lineRule="auto"/>
              <w:jc w:val="center"/>
              <w:rPr>
                <w:b/>
                <w:bCs/>
                <w:lang w:val="en-GB" w:eastAsia="de-DE"/>
              </w:rPr>
            </w:pPr>
          </w:p>
        </w:tc>
        <w:tc>
          <w:tcPr>
            <w:tcW w:w="2834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469DDE8" w14:textId="77777777" w:rsidR="002F18E3" w:rsidRPr="00B42980" w:rsidRDefault="002F18E3" w:rsidP="00405AE6">
            <w:pPr>
              <w:spacing w:line="276" w:lineRule="auto"/>
              <w:jc w:val="center"/>
              <w:rPr>
                <w:b/>
                <w:bCs/>
                <w:lang w:val="en-GB" w:eastAsia="de-DE"/>
              </w:rPr>
            </w:pPr>
          </w:p>
        </w:tc>
        <w:tc>
          <w:tcPr>
            <w:tcW w:w="4396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C72FE0C" w14:textId="77777777" w:rsidR="002F18E3" w:rsidRPr="00B42980" w:rsidRDefault="002F18E3" w:rsidP="00405AE6">
            <w:pPr>
              <w:spacing w:line="276" w:lineRule="auto"/>
              <w:rPr>
                <w:b/>
                <w:bCs/>
                <w:color w:val="0070C0"/>
                <w:lang w:val="en-GB" w:eastAsia="de-DE"/>
              </w:rPr>
            </w:pPr>
            <w:r w:rsidRPr="00B42980">
              <w:rPr>
                <w:b/>
                <w:bCs/>
                <w:lang w:val="en-GB" w:eastAsia="de-DE"/>
              </w:rPr>
              <w:t>Circum-Caribbean</w:t>
            </w:r>
          </w:p>
        </w:tc>
        <w:tc>
          <w:tcPr>
            <w:tcW w:w="4252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288FA5C" w14:textId="77777777" w:rsidR="002F18E3" w:rsidRPr="00B42980" w:rsidRDefault="002F18E3" w:rsidP="00405AE6">
            <w:pPr>
              <w:spacing w:line="276" w:lineRule="auto"/>
              <w:rPr>
                <w:b/>
                <w:bCs/>
                <w:lang w:val="en-GB" w:eastAsia="de-DE"/>
              </w:rPr>
            </w:pPr>
          </w:p>
        </w:tc>
      </w:tr>
      <w:tr w:rsidR="002F18E3" w:rsidRPr="00B42980" w14:paraId="3232D04F" w14:textId="77777777" w:rsidTr="001B357D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CC0D54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? Holocene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CC1E6EB" w14:textId="77777777" w:rsidR="002F18E3" w:rsidRPr="00B42980" w:rsidRDefault="002F18E3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</w:t>
            </w:r>
            <w:r w:rsidRPr="00B42980">
              <w:rPr>
                <w:lang w:val="en-GB" w:eastAsia="de-DE"/>
              </w:rPr>
              <w:t xml:space="preserve"> 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5C4AA26" w14:textId="77777777" w:rsidR="002F18E3" w:rsidRPr="00B42980" w:rsidRDefault="002F18E3" w:rsidP="009A4BDC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Eleuthera, Moore’s Island, Acklins and Mayaguana, Bahamas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4C05969" w14:textId="77777777" w:rsidR="002F18E3" w:rsidRPr="00B42980" w:rsidRDefault="002F18E3" w:rsidP="001B357D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Franz &amp; Franz (2009)</w:t>
            </w:r>
          </w:p>
        </w:tc>
      </w:tr>
      <w:tr w:rsidR="002F18E3" w:rsidRPr="00B42980" w14:paraId="4023859C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26E4542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Holocene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B63D7A8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Geochelone</w:t>
            </w:r>
            <w:r w:rsidRPr="00B42980">
              <w:rPr>
                <w:lang w:val="en-GB" w:eastAsia="de-DE"/>
              </w:rPr>
              <w:t>” 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0552A57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Middle Caicos, Turks and Caicos Islands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5E460B11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 xml:space="preserve">Franz </w:t>
            </w:r>
            <w:r w:rsidRPr="00B42980">
              <w:rPr>
                <w:i/>
                <w:lang w:val="en-GB"/>
              </w:rPr>
              <w:t>et al.</w:t>
            </w:r>
            <w:r w:rsidRPr="00B42980">
              <w:rPr>
                <w:lang w:val="en-GB"/>
              </w:rPr>
              <w:t xml:space="preserve"> (2001)</w:t>
            </w:r>
          </w:p>
        </w:tc>
      </w:tr>
      <w:tr w:rsidR="002F18E3" w:rsidRPr="00B42980" w14:paraId="676CA101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DC99242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Holocene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8FCA6A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Geochelone</w:t>
            </w:r>
            <w:r w:rsidRPr="00B42980">
              <w:rPr>
                <w:lang w:val="en-GB" w:eastAsia="de-DE"/>
              </w:rPr>
              <w:t>” 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F9107E3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Grand Turk, Turks and Caicos Islands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9E87F68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Carlson (1999)</w:t>
            </w:r>
          </w:p>
        </w:tc>
      </w:tr>
      <w:tr w:rsidR="002F18E3" w:rsidRPr="00B42980" w14:paraId="32F17B9C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D6996AD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Pleistocene–Holocene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6C65997" w14:textId="77777777" w:rsidR="002F18E3" w:rsidRPr="00B42980" w:rsidRDefault="002F18E3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 alburyorum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267E187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Abaco, Bahamas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643D28E" w14:textId="4EAAAF6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 xml:space="preserve">Steadman </w:t>
            </w:r>
            <w:r w:rsidRPr="00B42980">
              <w:rPr>
                <w:i/>
                <w:lang w:val="en-GB"/>
              </w:rPr>
              <w:t>et al.</w:t>
            </w:r>
            <w:r w:rsidRPr="00B42980">
              <w:rPr>
                <w:lang w:val="en-GB"/>
              </w:rPr>
              <w:t xml:space="preserve"> </w:t>
            </w:r>
            <w:r w:rsidR="007E12EE" w:rsidRPr="00B42980">
              <w:rPr>
                <w:lang w:val="en-GB"/>
              </w:rPr>
              <w:t xml:space="preserve">(2007); </w:t>
            </w:r>
            <w:r w:rsidRPr="00B42980">
              <w:rPr>
                <w:lang w:val="en-GB"/>
              </w:rPr>
              <w:t xml:space="preserve">Franz &amp; Franz (2009); Steadman </w:t>
            </w:r>
            <w:r w:rsidRPr="00B42980">
              <w:rPr>
                <w:i/>
                <w:lang w:val="en-GB"/>
              </w:rPr>
              <w:t xml:space="preserve">et al. </w:t>
            </w:r>
            <w:r w:rsidRPr="00B42980">
              <w:rPr>
                <w:lang w:val="en-GB"/>
              </w:rPr>
              <w:t>(2014, 2015)</w:t>
            </w:r>
          </w:p>
        </w:tc>
      </w:tr>
      <w:tr w:rsidR="002F18E3" w:rsidRPr="00B42980" w14:paraId="0765529A" w14:textId="77777777" w:rsidTr="001B357D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51FEA55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? Late 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6DB6D6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Geochelone</w:t>
            </w:r>
            <w:r w:rsidRPr="00B42980">
              <w:rPr>
                <w:lang w:val="en-GB" w:eastAsia="de-DE"/>
              </w:rPr>
              <w:t>” 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00C289A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San Cristobal Province, Dominican Republic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D7E7542" w14:textId="77777777" w:rsidR="002F18E3" w:rsidRPr="00B42980" w:rsidRDefault="002F18E3" w:rsidP="001B357D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Franz &amp; Woods (1982)</w:t>
            </w:r>
          </w:p>
        </w:tc>
      </w:tr>
      <w:tr w:rsidR="002F18E3" w:rsidRPr="00B42980" w14:paraId="7CBB97CA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51E8774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F3F5F1C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Testudo</w:t>
            </w:r>
            <w:r w:rsidRPr="00B42980">
              <w:rPr>
                <w:lang w:val="en-GB" w:eastAsia="de-DE"/>
              </w:rPr>
              <w:t xml:space="preserve">” </w:t>
            </w:r>
            <w:r w:rsidRPr="00B42980">
              <w:rPr>
                <w:i/>
                <w:iCs/>
                <w:lang w:val="en-GB" w:eastAsia="de-DE"/>
              </w:rPr>
              <w:t>monensis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307337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Mona Island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16C0C7BF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Williams (1952); Auffenberg (1967)</w:t>
            </w:r>
          </w:p>
        </w:tc>
      </w:tr>
      <w:tr w:rsidR="002F18E3" w:rsidRPr="00B42980" w14:paraId="23228B63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3BB236F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D4B2752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Geochelone</w:t>
            </w:r>
            <w:r w:rsidRPr="00B42980">
              <w:rPr>
                <w:lang w:val="en-GB" w:eastAsia="de-DE"/>
              </w:rPr>
              <w:t>” 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30785D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Andros and New Providence, Bahamas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9866021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Auffenberg (1967)</w:t>
            </w:r>
          </w:p>
        </w:tc>
      </w:tr>
      <w:tr w:rsidR="002F18E3" w:rsidRPr="00B42980" w14:paraId="03C58DC9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F4A0DAF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6FBDFAB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Testudo</w:t>
            </w:r>
            <w:r w:rsidRPr="00B42980">
              <w:rPr>
                <w:lang w:val="en-GB" w:eastAsia="de-DE"/>
              </w:rPr>
              <w:t xml:space="preserve">” </w:t>
            </w:r>
            <w:r w:rsidRPr="00B42980">
              <w:rPr>
                <w:i/>
                <w:iCs/>
                <w:lang w:val="en-GB" w:eastAsia="de-DE"/>
              </w:rPr>
              <w:t>cubensis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7C08EF2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Cienfuegos, Sancti Spíritus and Matanzas Provinces, Cuba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51389C00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Leidy (1868); Williams (1950); Auffenberg (1967)</w:t>
            </w:r>
          </w:p>
        </w:tc>
      </w:tr>
      <w:tr w:rsidR="002F18E3" w:rsidRPr="00B42980" w14:paraId="72FC7534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CDD0D11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74B3617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Testudo</w:t>
            </w:r>
            <w:r w:rsidRPr="00B42980">
              <w:rPr>
                <w:lang w:val="en-GB" w:eastAsia="de-DE"/>
              </w:rPr>
              <w:t xml:space="preserve">” </w:t>
            </w:r>
            <w:r w:rsidRPr="00B42980">
              <w:rPr>
                <w:i/>
                <w:iCs/>
                <w:lang w:val="en-GB" w:eastAsia="de-DE"/>
              </w:rPr>
              <w:t>sombrerensis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B67064A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Sombrero Island, Anguilla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A694157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Leidy (1868); Williams (1950); Auffenberg (1967)</w:t>
            </w:r>
          </w:p>
        </w:tc>
      </w:tr>
      <w:tr w:rsidR="002F18E3" w:rsidRPr="00B42980" w14:paraId="13092252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A293A7C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lastRenderedPageBreak/>
              <w:t>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AB584C7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Geochelone</w:t>
            </w:r>
            <w:r w:rsidRPr="00B42980">
              <w:rPr>
                <w:lang w:val="en-GB" w:eastAsia="de-DE"/>
              </w:rPr>
              <w:t>” 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0B3CF6A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Navassa Island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D28D892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Auffenberg (1967)</w:t>
            </w:r>
          </w:p>
        </w:tc>
      </w:tr>
      <w:tr w:rsidR="002F18E3" w:rsidRPr="00B42980" w14:paraId="73E388FB" w14:textId="77777777" w:rsidTr="000B704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0766FFD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AB332B3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cf. “</w:t>
            </w:r>
            <w:r w:rsidRPr="00B42980">
              <w:rPr>
                <w:i/>
                <w:iCs/>
                <w:lang w:val="en-GB" w:eastAsia="de-DE"/>
              </w:rPr>
              <w:t>Geochelone</w:t>
            </w:r>
            <w:r w:rsidRPr="00B42980">
              <w:rPr>
                <w:lang w:val="en-GB" w:eastAsia="de-DE"/>
              </w:rPr>
              <w:t xml:space="preserve">” </w:t>
            </w:r>
            <w:r w:rsidR="001207FC" w:rsidRPr="00B42980">
              <w:rPr>
                <w:i/>
                <w:iCs/>
                <w:lang w:val="en-GB" w:eastAsia="de-DE"/>
              </w:rPr>
              <w:t>carbonaria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7ACC53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Anguilla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A1572D8" w14:textId="77777777" w:rsidR="002F18E3" w:rsidRPr="00B42980" w:rsidRDefault="002F18E3" w:rsidP="000B704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Cope (1883); Lazell (1993)</w:t>
            </w:r>
          </w:p>
        </w:tc>
      </w:tr>
      <w:tr w:rsidR="002F18E3" w:rsidRPr="00B42980" w14:paraId="0A422F88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B0AEE14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? 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D5C80DB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Testudinidae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0C83AB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San Salvador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C801F6B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 xml:space="preserve">Olson </w:t>
            </w:r>
            <w:r w:rsidRPr="00B42980">
              <w:rPr>
                <w:i/>
                <w:lang w:val="en-GB"/>
              </w:rPr>
              <w:t>et al.</w:t>
            </w:r>
            <w:r w:rsidRPr="00B42980">
              <w:rPr>
                <w:lang w:val="en-GB"/>
              </w:rPr>
              <w:t xml:space="preserve"> (1982)</w:t>
            </w:r>
          </w:p>
        </w:tc>
      </w:tr>
      <w:tr w:rsidR="002F18E3" w:rsidRPr="00B42980" w14:paraId="619471FA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826180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873763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cf.</w:t>
            </w:r>
            <w:r w:rsidRPr="00B42980">
              <w:rPr>
                <w:rFonts w:ascii="Calibri" w:hAnsi="Calibri"/>
                <w:lang w:val="en-GB" w:eastAsia="de-DE"/>
              </w:rPr>
              <w:t xml:space="preserve"> </w:t>
            </w: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Geochelone</w:t>
            </w:r>
            <w:r w:rsidRPr="00B42980">
              <w:rPr>
                <w:lang w:val="en-GB" w:eastAsia="de-DE"/>
              </w:rPr>
              <w:t>”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08A067F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Barbados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A282808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Ray (1964)</w:t>
            </w:r>
          </w:p>
        </w:tc>
      </w:tr>
      <w:tr w:rsidR="002F18E3" w:rsidRPr="00B42980" w14:paraId="309EA93E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6E57112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B2F6C91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Geochelone</w:t>
            </w:r>
            <w:r w:rsidRPr="00B42980">
              <w:rPr>
                <w:lang w:val="en-GB" w:eastAsia="de-DE"/>
              </w:rPr>
              <w:t>” 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564FD3F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Curacao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E543C6A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Hooijer (1963)</w:t>
            </w:r>
          </w:p>
        </w:tc>
      </w:tr>
      <w:tr w:rsidR="002F18E3" w:rsidRPr="00B42980" w14:paraId="465DF611" w14:textId="77777777" w:rsidTr="00E77DCB">
        <w:trPr>
          <w:trHeight w:val="340"/>
        </w:trPr>
        <w:tc>
          <w:tcPr>
            <w:tcW w:w="2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CF7761" w14:textId="77777777" w:rsidR="002F18E3" w:rsidRPr="00B42980" w:rsidRDefault="002F18E3" w:rsidP="00405AE6">
            <w:pPr>
              <w:spacing w:line="276" w:lineRule="auto"/>
              <w:jc w:val="center"/>
              <w:rPr>
                <w:b/>
                <w:bCs/>
                <w:lang w:val="en-GB" w:eastAsia="de-DE"/>
              </w:rPr>
            </w:pPr>
          </w:p>
        </w:tc>
        <w:tc>
          <w:tcPr>
            <w:tcW w:w="28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F23A57F" w14:textId="77777777" w:rsidR="002F18E3" w:rsidRPr="00B42980" w:rsidRDefault="002F18E3" w:rsidP="00405AE6">
            <w:pPr>
              <w:spacing w:line="276" w:lineRule="auto"/>
              <w:rPr>
                <w:b/>
                <w:bCs/>
                <w:lang w:val="en-GB" w:eastAsia="de-DE"/>
              </w:rPr>
            </w:pPr>
          </w:p>
        </w:tc>
        <w:tc>
          <w:tcPr>
            <w:tcW w:w="43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590CA23" w14:textId="77777777" w:rsidR="002F18E3" w:rsidRPr="00B42980" w:rsidRDefault="002F18E3" w:rsidP="00405AE6">
            <w:pPr>
              <w:spacing w:line="276" w:lineRule="auto"/>
              <w:rPr>
                <w:b/>
                <w:bCs/>
                <w:lang w:val="en-GB" w:eastAsia="de-DE"/>
              </w:rPr>
            </w:pPr>
            <w:r w:rsidRPr="00B42980">
              <w:rPr>
                <w:b/>
                <w:bCs/>
                <w:lang w:val="en-GB" w:eastAsia="de-DE"/>
              </w:rPr>
              <w:t>Central America</w:t>
            </w:r>
          </w:p>
        </w:tc>
        <w:tc>
          <w:tcPr>
            <w:tcW w:w="42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0EA761C2" w14:textId="77777777" w:rsidR="002F18E3" w:rsidRPr="00B42980" w:rsidRDefault="002F18E3" w:rsidP="00405AE6">
            <w:pPr>
              <w:spacing w:line="276" w:lineRule="auto"/>
              <w:rPr>
                <w:b/>
                <w:bCs/>
                <w:lang w:val="en-GB" w:eastAsia="de-DE"/>
              </w:rPr>
            </w:pPr>
          </w:p>
        </w:tc>
      </w:tr>
      <w:tr w:rsidR="002F18E3" w:rsidRPr="00B42980" w14:paraId="5DB2ECFC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DB5B28F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E8FDD42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Geochelone</w:t>
            </w:r>
            <w:r w:rsidRPr="00B42980">
              <w:rPr>
                <w:lang w:val="en-GB" w:eastAsia="de-DE"/>
              </w:rPr>
              <w:t>” 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28077D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San Miguel, El Salvador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AB4306F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Webb &amp; Perrigo (1984)</w:t>
            </w:r>
          </w:p>
        </w:tc>
      </w:tr>
      <w:tr w:rsidR="002F18E3" w:rsidRPr="00B42980" w14:paraId="4C604FDC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43A7782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Miocene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20788A6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Geochelone</w:t>
            </w:r>
            <w:r w:rsidRPr="00B42980">
              <w:rPr>
                <w:lang w:val="en-GB" w:eastAsia="de-DE"/>
              </w:rPr>
              <w:t>” 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6121AA7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Gracias, Honduras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F95440B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Webb &amp; Perrigo (1984)</w:t>
            </w:r>
          </w:p>
        </w:tc>
      </w:tr>
      <w:tr w:rsidR="002F18E3" w:rsidRPr="00B42980" w14:paraId="15F7B0A7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E47A1F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Early-Middle Miocene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92DD0E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 xml:space="preserve">Testudinidae </w:t>
            </w:r>
            <w:r w:rsidRPr="00B42980">
              <w:rPr>
                <w:i/>
                <w:iCs/>
                <w:lang w:val="en-GB" w:eastAsia="de-DE"/>
              </w:rPr>
              <w:t>incertae sedis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DB3048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Panama Canal Zone, Panama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57C0AE9D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 xml:space="preserve">Cadena </w:t>
            </w:r>
            <w:r w:rsidRPr="00B42980">
              <w:rPr>
                <w:i/>
                <w:lang w:val="en-GB"/>
              </w:rPr>
              <w:t>et al.</w:t>
            </w:r>
            <w:r w:rsidRPr="00B42980">
              <w:rPr>
                <w:lang w:val="en-GB"/>
              </w:rPr>
              <w:t xml:space="preserve"> (2012)</w:t>
            </w:r>
          </w:p>
        </w:tc>
      </w:tr>
      <w:tr w:rsidR="002F18E3" w:rsidRPr="00B42980" w14:paraId="3C090A45" w14:textId="77777777" w:rsidTr="00E77DCB">
        <w:trPr>
          <w:trHeight w:val="340"/>
        </w:trPr>
        <w:tc>
          <w:tcPr>
            <w:tcW w:w="2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40B48F" w14:textId="77777777" w:rsidR="002F18E3" w:rsidRPr="00B42980" w:rsidRDefault="002F18E3" w:rsidP="00405AE6">
            <w:pPr>
              <w:spacing w:line="276" w:lineRule="auto"/>
              <w:jc w:val="center"/>
              <w:rPr>
                <w:b/>
                <w:bCs/>
                <w:lang w:val="en-GB" w:eastAsia="de-DE"/>
              </w:rPr>
            </w:pPr>
          </w:p>
        </w:tc>
        <w:tc>
          <w:tcPr>
            <w:tcW w:w="28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F5BAD22" w14:textId="77777777" w:rsidR="002F18E3" w:rsidRPr="00B42980" w:rsidRDefault="002F18E3" w:rsidP="00405AE6">
            <w:pPr>
              <w:spacing w:line="276" w:lineRule="auto"/>
              <w:rPr>
                <w:b/>
                <w:bCs/>
                <w:lang w:val="en-GB" w:eastAsia="de-DE"/>
              </w:rPr>
            </w:pPr>
          </w:p>
        </w:tc>
        <w:tc>
          <w:tcPr>
            <w:tcW w:w="43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B0DF3B9" w14:textId="77777777" w:rsidR="002F18E3" w:rsidRPr="00B42980" w:rsidRDefault="002F18E3" w:rsidP="00405AE6">
            <w:pPr>
              <w:spacing w:line="276" w:lineRule="auto"/>
              <w:rPr>
                <w:b/>
                <w:bCs/>
                <w:color w:val="0070C0"/>
                <w:lang w:val="en-GB" w:eastAsia="de-DE"/>
              </w:rPr>
            </w:pPr>
            <w:r w:rsidRPr="00B42980">
              <w:rPr>
                <w:b/>
                <w:bCs/>
                <w:lang w:val="en-GB" w:eastAsia="de-DE"/>
              </w:rPr>
              <w:t>South America</w:t>
            </w:r>
          </w:p>
        </w:tc>
        <w:tc>
          <w:tcPr>
            <w:tcW w:w="42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614C0281" w14:textId="77777777" w:rsidR="002F18E3" w:rsidRPr="00B42980" w:rsidRDefault="002F18E3" w:rsidP="00405AE6">
            <w:pPr>
              <w:spacing w:line="276" w:lineRule="auto"/>
              <w:rPr>
                <w:b/>
                <w:bCs/>
                <w:lang w:val="en-GB" w:eastAsia="de-DE"/>
              </w:rPr>
            </w:pPr>
          </w:p>
        </w:tc>
      </w:tr>
      <w:tr w:rsidR="002F18E3" w:rsidRPr="00B42980" w14:paraId="0DCCA9CF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DBD92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A257538" w14:textId="77777777" w:rsidR="002F18E3" w:rsidRPr="00B42980" w:rsidRDefault="002F18E3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 chilensis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A0EC1F4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Santa Fé Province, northern Argentina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3339AF7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de la Fuente (1997a, 1999)</w:t>
            </w:r>
          </w:p>
        </w:tc>
      </w:tr>
      <w:tr w:rsidR="002F18E3" w:rsidRPr="00B42980" w14:paraId="1898E816" w14:textId="77777777" w:rsidTr="00405AE6">
        <w:trPr>
          <w:trHeight w:val="34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F9B26E3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E2FD79C" w14:textId="77777777" w:rsidR="002F18E3" w:rsidRPr="00B42980" w:rsidRDefault="002F18E3" w:rsidP="00687E94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 denticulat</w:t>
            </w:r>
            <w:r w:rsidR="00687E94" w:rsidRPr="00B42980">
              <w:rPr>
                <w:i/>
                <w:iCs/>
                <w:lang w:val="en-GB" w:eastAsia="de-DE"/>
              </w:rPr>
              <w:t>us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C6F7356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Entre Ríos Province, northern Argentina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AA860DE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 xml:space="preserve">Manzano </w:t>
            </w:r>
            <w:r w:rsidRPr="00B42980">
              <w:rPr>
                <w:i/>
                <w:lang w:val="en-GB"/>
              </w:rPr>
              <w:t>et al.</w:t>
            </w:r>
            <w:r w:rsidRPr="00B42980">
              <w:rPr>
                <w:lang w:val="en-GB"/>
              </w:rPr>
              <w:t xml:space="preserve"> (2009)</w:t>
            </w:r>
          </w:p>
        </w:tc>
      </w:tr>
      <w:tr w:rsidR="002F18E3" w:rsidRPr="00B42980" w14:paraId="246935B4" w14:textId="77777777" w:rsidTr="00405AE6">
        <w:trPr>
          <w:trHeight w:val="71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D0C59C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DDBF8B6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Testudo</w:t>
            </w:r>
            <w:r w:rsidRPr="00B42980">
              <w:rPr>
                <w:lang w:val="en-GB" w:eastAsia="de-DE"/>
              </w:rPr>
              <w:t xml:space="preserve">” </w:t>
            </w:r>
            <w:r w:rsidRPr="00B42980">
              <w:rPr>
                <w:i/>
                <w:iCs/>
                <w:lang w:val="en-GB" w:eastAsia="de-DE"/>
              </w:rPr>
              <w:t>elata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E12F6B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Brazil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043D535" w14:textId="77777777" w:rsidR="005A23BD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Gervais (1877); Auffenberg (1974)</w:t>
            </w:r>
          </w:p>
          <w:p w14:paraId="4BE4D26B" w14:textId="6BB0CCFC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 xml:space="preserve">Fossils considered non-diagnostic: de Lapparent de Broin (1993); Zacarías </w:t>
            </w:r>
            <w:r w:rsidRPr="00B42980">
              <w:rPr>
                <w:i/>
                <w:lang w:val="en-GB"/>
              </w:rPr>
              <w:t>et al.</w:t>
            </w:r>
            <w:r w:rsidRPr="00B42980">
              <w:rPr>
                <w:lang w:val="en-GB"/>
              </w:rPr>
              <w:t xml:space="preserve"> (2014)</w:t>
            </w:r>
          </w:p>
        </w:tc>
      </w:tr>
      <w:tr w:rsidR="002F18E3" w:rsidRPr="00B42980" w14:paraId="4779C829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33E0444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D36A8A7" w14:textId="77777777" w:rsidR="002F18E3" w:rsidRPr="00B42980" w:rsidRDefault="002F18E3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 lutzae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4F0E39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Corrientes Province, northern Argentina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856DD6F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 xml:space="preserve">Zacarías </w:t>
            </w:r>
            <w:r w:rsidRPr="00B42980">
              <w:rPr>
                <w:i/>
                <w:lang w:val="en-GB"/>
              </w:rPr>
              <w:t xml:space="preserve">et al. </w:t>
            </w:r>
            <w:r w:rsidRPr="00B42980">
              <w:rPr>
                <w:lang w:val="en-GB"/>
              </w:rPr>
              <w:t>(2013)</w:t>
            </w:r>
          </w:p>
        </w:tc>
      </w:tr>
      <w:tr w:rsidR="002F18E3" w:rsidRPr="00B42980" w14:paraId="7268E025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600A8C2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Pleistocene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256E87B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“</w:t>
            </w:r>
            <w:r w:rsidRPr="00B42980">
              <w:rPr>
                <w:i/>
                <w:iCs/>
                <w:lang w:val="en-GB" w:eastAsia="de-DE"/>
              </w:rPr>
              <w:t>Testudo</w:t>
            </w:r>
            <w:r w:rsidRPr="00B42980">
              <w:rPr>
                <w:lang w:val="en-GB" w:eastAsia="de-DE"/>
              </w:rPr>
              <w:t xml:space="preserve">” </w:t>
            </w:r>
            <w:r w:rsidRPr="00B42980">
              <w:rPr>
                <w:i/>
                <w:iCs/>
                <w:lang w:val="en-GB" w:eastAsia="de-DE"/>
              </w:rPr>
              <w:t>sellowi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B216D88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Paysandu, western Uruguay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C73D2C0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Weiss (1830); Giebel (1847); Couto (1948); Auffenberg (1974)</w:t>
            </w:r>
          </w:p>
        </w:tc>
      </w:tr>
      <w:tr w:rsidR="002F18E3" w:rsidRPr="00B42980" w14:paraId="4D542B96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C6BE7D3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Early–Middle Pliocene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2A95136" w14:textId="77777777" w:rsidR="002F18E3" w:rsidRPr="00B42980" w:rsidRDefault="002F18E3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 australis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49D4A01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Buenos Aires Province, northeastern Argentina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12CC37C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Moreno (1889); Rovereto (1914); Williams (1950); Auffenberg (1974); de la Fuente &amp; Cabrera (1988); de la Fuente (1997b)</w:t>
            </w:r>
          </w:p>
        </w:tc>
      </w:tr>
      <w:tr w:rsidR="002F18E3" w:rsidRPr="00B42980" w14:paraId="36C79FFF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118F488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Early–Middle Pliocene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69D37C" w14:textId="77777777" w:rsidR="002F18E3" w:rsidRPr="00B42980" w:rsidRDefault="002F18E3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 chilensis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7E2F9DC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Córdoba Province, northern Argentina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9986782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de la Fuente (1988)</w:t>
            </w:r>
          </w:p>
        </w:tc>
      </w:tr>
      <w:tr w:rsidR="002F18E3" w:rsidRPr="00B42980" w14:paraId="16EB64CA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351D533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Miocene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56CDE05" w14:textId="77777777" w:rsidR="002F18E3" w:rsidRPr="00B42980" w:rsidRDefault="002F18E3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 gallardoi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C8E2D27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Catamarca Province, northern Argentina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566E1A6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Rovereto (1914); Auffenberg (1974); de la Fuente (1988, 1997a)</w:t>
            </w:r>
          </w:p>
        </w:tc>
      </w:tr>
      <w:tr w:rsidR="002F18E3" w:rsidRPr="00B42980" w14:paraId="1720662F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F8657CC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Middle Miocene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FE312B6" w14:textId="77777777" w:rsidR="002F18E3" w:rsidRPr="00B42980" w:rsidRDefault="002F18E3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 xml:space="preserve">Chelonoidis </w:t>
            </w:r>
            <w:r w:rsidRPr="00B42980">
              <w:rPr>
                <w:lang w:val="en-GB" w:eastAsia="de-DE"/>
              </w:rPr>
              <w:t>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551B5A6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Huila, central Colombia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AB25981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Wood (1997)</w:t>
            </w:r>
          </w:p>
        </w:tc>
      </w:tr>
      <w:tr w:rsidR="002F18E3" w:rsidRPr="00B42980" w14:paraId="72231981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FCD504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lastRenderedPageBreak/>
              <w:t>Middle Miocene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E84E049" w14:textId="77777777" w:rsidR="002F18E3" w:rsidRPr="00B42980" w:rsidRDefault="00687E94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 hesternus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9CFE3A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Huila, central Colombia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13D1C945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Auffenberg (1971); de la Fuente (2014)</w:t>
            </w:r>
          </w:p>
        </w:tc>
      </w:tr>
      <w:tr w:rsidR="002F18E3" w:rsidRPr="00B42980" w14:paraId="43283F44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9667F8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Middle Miocene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01F638B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 xml:space="preserve">cf. </w:t>
            </w:r>
            <w:r w:rsidRPr="00B42980">
              <w:rPr>
                <w:i/>
                <w:iCs/>
                <w:lang w:val="en-GB" w:eastAsia="de-DE"/>
              </w:rPr>
              <w:t>Chelonoidis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F3AAC26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Quebrada Honda, southern Bolivia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8EB3A4D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 xml:space="preserve">Cadena </w:t>
            </w:r>
            <w:r w:rsidRPr="00B42980">
              <w:rPr>
                <w:i/>
                <w:lang w:val="en-GB"/>
              </w:rPr>
              <w:t xml:space="preserve">et al. </w:t>
            </w:r>
            <w:r w:rsidRPr="00B42980">
              <w:rPr>
                <w:lang w:val="en-GB"/>
              </w:rPr>
              <w:t>(2015)</w:t>
            </w:r>
          </w:p>
        </w:tc>
      </w:tr>
      <w:tr w:rsidR="002F18E3" w:rsidRPr="00B42980" w14:paraId="2F2DEC92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A0FDC61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Early–Middle Miocene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D867CC8" w14:textId="77777777" w:rsidR="002F18E3" w:rsidRPr="00B42980" w:rsidRDefault="002F18E3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</w:t>
            </w:r>
            <w:r w:rsidRPr="00B42980">
              <w:rPr>
                <w:lang w:val="en-GB" w:eastAsia="de-DE"/>
              </w:rPr>
              <w:t xml:space="preserve"> sp.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B6DF520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Alta Guajira, northern Colombia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46198C2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Cadena &amp; Jaramillo (2015)</w:t>
            </w:r>
          </w:p>
        </w:tc>
      </w:tr>
      <w:tr w:rsidR="002F18E3" w:rsidRPr="00B42980" w14:paraId="449A9DAD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FD96952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Early Miocene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2AA1ED2" w14:textId="77777777" w:rsidR="002F18E3" w:rsidRPr="00B42980" w:rsidRDefault="002F18E3" w:rsidP="00405AE6">
            <w:pPr>
              <w:spacing w:line="276" w:lineRule="auto"/>
              <w:rPr>
                <w:i/>
                <w:iCs/>
                <w:lang w:val="en-GB" w:eastAsia="de-DE"/>
              </w:rPr>
            </w:pPr>
            <w:r w:rsidRPr="00B42980">
              <w:rPr>
                <w:i/>
                <w:iCs/>
                <w:lang w:val="en-GB" w:eastAsia="de-DE"/>
              </w:rPr>
              <w:t>Chelonoidis gringorum</w:t>
            </w:r>
          </w:p>
        </w:tc>
        <w:tc>
          <w:tcPr>
            <w:tcW w:w="439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36D2252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Chubut Province, central Argentina</w:t>
            </w:r>
          </w:p>
        </w:tc>
        <w:tc>
          <w:tcPr>
            <w:tcW w:w="425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CCAA14B" w14:textId="0517E088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Simpson (1942); Loveridge &amp; Williams (1957); Auffenberg (1971, 1974); de la Fuente (1988, 1994)</w:t>
            </w:r>
          </w:p>
        </w:tc>
      </w:tr>
      <w:tr w:rsidR="002F18E3" w:rsidRPr="00B42980" w14:paraId="43931349" w14:textId="77777777" w:rsidTr="00405AE6">
        <w:trPr>
          <w:trHeight w:val="300"/>
        </w:trPr>
        <w:tc>
          <w:tcPr>
            <w:tcW w:w="2850" w:type="dxa"/>
            <w:tcBorders>
              <w:top w:val="nil"/>
              <w:left w:val="dotted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A9FD11B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Late Oligocene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0260227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 xml:space="preserve">? </w:t>
            </w:r>
            <w:r w:rsidRPr="00B42980">
              <w:rPr>
                <w:i/>
                <w:iCs/>
                <w:lang w:val="en-GB" w:eastAsia="de-DE"/>
              </w:rPr>
              <w:t>Chelonoidis</w:t>
            </w:r>
            <w:r w:rsidRPr="00B42980">
              <w:rPr>
                <w:lang w:val="en-GB" w:eastAsia="de-DE"/>
              </w:rPr>
              <w:t xml:space="preserve"> sp.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D2D6A0F" w14:textId="77777777" w:rsidR="002F18E3" w:rsidRPr="00B42980" w:rsidRDefault="002F18E3" w:rsidP="00405AE6">
            <w:pPr>
              <w:spacing w:line="276" w:lineRule="auto"/>
              <w:rPr>
                <w:lang w:val="en-GB" w:eastAsia="de-DE"/>
              </w:rPr>
            </w:pPr>
            <w:r w:rsidRPr="00B42980">
              <w:rPr>
                <w:lang w:val="en-GB" w:eastAsia="de-DE"/>
              </w:rPr>
              <w:t>Quebrada Saguayo, Central Bolivia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hideMark/>
          </w:tcPr>
          <w:p w14:paraId="424A9DC3" w14:textId="77777777" w:rsidR="002F18E3" w:rsidRPr="00B42980" w:rsidRDefault="002F18E3" w:rsidP="00405AE6">
            <w:pPr>
              <w:spacing w:line="276" w:lineRule="auto"/>
              <w:rPr>
                <w:lang w:val="en-GB"/>
              </w:rPr>
            </w:pPr>
            <w:r w:rsidRPr="00B42980">
              <w:rPr>
                <w:lang w:val="en-GB"/>
              </w:rPr>
              <w:t>de Broin (1991)</w:t>
            </w:r>
          </w:p>
        </w:tc>
      </w:tr>
    </w:tbl>
    <w:p w14:paraId="7C57C25D" w14:textId="77777777" w:rsidR="002F18E3" w:rsidRDefault="002F18E3" w:rsidP="002F18E3">
      <w:pPr>
        <w:ind w:left="450" w:hanging="450"/>
      </w:pPr>
    </w:p>
    <w:p w14:paraId="4DC86ABC" w14:textId="77777777" w:rsidR="009A4BDC" w:rsidRPr="003B29BA" w:rsidRDefault="009A4BDC" w:rsidP="002F18E3">
      <w:pPr>
        <w:ind w:left="450" w:hanging="450"/>
      </w:pPr>
    </w:p>
    <w:p w14:paraId="1CB39F5E" w14:textId="77777777" w:rsidR="002F18E3" w:rsidRPr="00420541" w:rsidRDefault="000C0267" w:rsidP="007B4E21">
      <w:pPr>
        <w:ind w:left="450" w:hanging="450"/>
        <w:outlineLvl w:val="0"/>
        <w:rPr>
          <w:b/>
        </w:rPr>
      </w:pPr>
      <w:r>
        <w:rPr>
          <w:b/>
        </w:rPr>
        <w:t>References</w:t>
      </w:r>
    </w:p>
    <w:p w14:paraId="31F5904C" w14:textId="77777777" w:rsidR="002F18E3" w:rsidRPr="002F18E3" w:rsidRDefault="002F18E3" w:rsidP="002F18E3">
      <w:pPr>
        <w:ind w:left="450" w:hanging="450"/>
        <w:rPr>
          <w:lang w:val="en-US"/>
        </w:rPr>
      </w:pPr>
      <w:r w:rsidRPr="002F18E3">
        <w:rPr>
          <w:lang w:val="en-US"/>
        </w:rPr>
        <w:t>Auffenberg W. 1967 Notes on West Indian tortoises. </w:t>
      </w:r>
      <w:r w:rsidRPr="002F18E3">
        <w:rPr>
          <w:i/>
          <w:iCs/>
          <w:lang w:val="en-US"/>
        </w:rPr>
        <w:t>Herpetologica</w:t>
      </w:r>
      <w:r w:rsidRPr="002F18E3">
        <w:rPr>
          <w:lang w:val="en-US"/>
        </w:rPr>
        <w:t> </w:t>
      </w:r>
      <w:r w:rsidRPr="002F18E3">
        <w:rPr>
          <w:b/>
          <w:iCs/>
          <w:lang w:val="en-US"/>
        </w:rPr>
        <w:t>23</w:t>
      </w:r>
      <w:r w:rsidRPr="002F18E3">
        <w:rPr>
          <w:lang w:val="en-US"/>
        </w:rPr>
        <w:t>, 34–44.</w:t>
      </w:r>
    </w:p>
    <w:p w14:paraId="34AD8176" w14:textId="77777777" w:rsidR="002F18E3" w:rsidRPr="00D41E6B" w:rsidRDefault="002F18E3" w:rsidP="002F18E3">
      <w:pPr>
        <w:ind w:left="450" w:hanging="450"/>
        <w:rPr>
          <w:lang w:val="en-US"/>
        </w:rPr>
      </w:pPr>
      <w:r w:rsidRPr="00D41E6B">
        <w:rPr>
          <w:lang w:val="en-US"/>
        </w:rPr>
        <w:t>Auffenberg W</w:t>
      </w:r>
      <w:r>
        <w:rPr>
          <w:lang w:val="en-US"/>
        </w:rPr>
        <w:t>.</w:t>
      </w:r>
      <w:r w:rsidRPr="00D41E6B">
        <w:rPr>
          <w:lang w:val="en-US"/>
        </w:rPr>
        <w:t xml:space="preserve"> 1971 A new fossil tortoise, with remarks on the origin of South American Testudinines. </w:t>
      </w:r>
      <w:r w:rsidRPr="00D41E6B">
        <w:rPr>
          <w:i/>
          <w:iCs/>
          <w:lang w:val="en-US"/>
        </w:rPr>
        <w:t xml:space="preserve">Copeia </w:t>
      </w:r>
      <w:r w:rsidRPr="00A01BF6">
        <w:rPr>
          <w:b/>
          <w:lang w:val="en-US"/>
        </w:rPr>
        <w:t>1971</w:t>
      </w:r>
      <w:r>
        <w:rPr>
          <w:lang w:val="en-US"/>
        </w:rPr>
        <w:t>,</w:t>
      </w:r>
      <w:r w:rsidRPr="00D41E6B">
        <w:rPr>
          <w:lang w:val="en-US"/>
        </w:rPr>
        <w:t xml:space="preserve"> 106–117.</w:t>
      </w:r>
      <w:r w:rsidRPr="002F18E3">
        <w:rPr>
          <w:lang w:val="en-US"/>
        </w:rPr>
        <w:t xml:space="preserve"> (doi:10.2307/1441604)</w:t>
      </w:r>
    </w:p>
    <w:p w14:paraId="7F4C5B23" w14:textId="7C83A402" w:rsidR="002F18E3" w:rsidRPr="00D41E6B" w:rsidRDefault="002F18E3" w:rsidP="002F18E3">
      <w:pPr>
        <w:ind w:left="450" w:hanging="450"/>
        <w:rPr>
          <w:lang w:val="en-US"/>
        </w:rPr>
      </w:pPr>
      <w:r w:rsidRPr="00D41E6B">
        <w:rPr>
          <w:lang w:val="en-US"/>
        </w:rPr>
        <w:t>Auffenberg W</w:t>
      </w:r>
      <w:r>
        <w:rPr>
          <w:lang w:val="en-US"/>
        </w:rPr>
        <w:t>.</w:t>
      </w:r>
      <w:r w:rsidRPr="00D41E6B">
        <w:rPr>
          <w:lang w:val="en-US"/>
        </w:rPr>
        <w:t xml:space="preserve"> 1974 Che</w:t>
      </w:r>
      <w:r>
        <w:rPr>
          <w:lang w:val="en-US"/>
        </w:rPr>
        <w:t>c</w:t>
      </w:r>
      <w:r w:rsidRPr="00D41E6B">
        <w:rPr>
          <w:lang w:val="en-US"/>
        </w:rPr>
        <w:t>klist of fossil land tortoise</w:t>
      </w:r>
      <w:r w:rsidR="004036FB">
        <w:rPr>
          <w:lang w:val="en-US"/>
        </w:rPr>
        <w:t>s</w:t>
      </w:r>
      <w:r w:rsidRPr="00D41E6B">
        <w:rPr>
          <w:lang w:val="en-US"/>
        </w:rPr>
        <w:t xml:space="preserve"> (Testudinidae). </w:t>
      </w:r>
      <w:r w:rsidRPr="00D41E6B">
        <w:rPr>
          <w:i/>
          <w:iCs/>
          <w:lang w:val="en-US"/>
        </w:rPr>
        <w:t>Bull</w:t>
      </w:r>
      <w:r>
        <w:rPr>
          <w:i/>
          <w:iCs/>
          <w:lang w:val="en-US"/>
        </w:rPr>
        <w:t>.</w:t>
      </w:r>
      <w:r w:rsidRPr="00D41E6B">
        <w:rPr>
          <w:i/>
          <w:iCs/>
          <w:lang w:val="en-US"/>
        </w:rPr>
        <w:t xml:space="preserve"> Florida St</w:t>
      </w:r>
      <w:r>
        <w:rPr>
          <w:i/>
          <w:iCs/>
          <w:lang w:val="en-US"/>
        </w:rPr>
        <w:t>.</w:t>
      </w:r>
      <w:r w:rsidRPr="00D41E6B">
        <w:rPr>
          <w:i/>
          <w:iCs/>
          <w:lang w:val="en-US"/>
        </w:rPr>
        <w:t xml:space="preserve"> Mus</w:t>
      </w:r>
      <w:r>
        <w:rPr>
          <w:i/>
          <w:iCs/>
          <w:lang w:val="en-US"/>
        </w:rPr>
        <w:t>.</w:t>
      </w:r>
      <w:r w:rsidRPr="00D41E6B">
        <w:rPr>
          <w:i/>
          <w:iCs/>
          <w:lang w:val="en-US"/>
        </w:rPr>
        <w:t>, Biol</w:t>
      </w:r>
      <w:r>
        <w:rPr>
          <w:i/>
          <w:iCs/>
          <w:lang w:val="en-US"/>
        </w:rPr>
        <w:t>.</w:t>
      </w:r>
      <w:r w:rsidRPr="00D41E6B">
        <w:rPr>
          <w:i/>
          <w:iCs/>
          <w:lang w:val="en-US"/>
        </w:rPr>
        <w:t xml:space="preserve"> Sci</w:t>
      </w:r>
      <w:r>
        <w:rPr>
          <w:i/>
          <w:iCs/>
          <w:lang w:val="en-US"/>
        </w:rPr>
        <w:t>.</w:t>
      </w:r>
      <w:r w:rsidRPr="00D41E6B">
        <w:rPr>
          <w:lang w:val="en-US"/>
        </w:rPr>
        <w:t xml:space="preserve"> </w:t>
      </w:r>
      <w:r w:rsidRPr="00A01BF6">
        <w:rPr>
          <w:b/>
          <w:bCs/>
          <w:lang w:val="en-US"/>
        </w:rPr>
        <w:t>18</w:t>
      </w:r>
      <w:r w:rsidRPr="00D41E6B">
        <w:rPr>
          <w:lang w:val="en-US"/>
        </w:rPr>
        <w:t>, 121–251.</w:t>
      </w:r>
    </w:p>
    <w:p w14:paraId="4CBE5940" w14:textId="77777777" w:rsidR="00D369E3" w:rsidRPr="007469A5" w:rsidRDefault="00D369E3" w:rsidP="00D369E3">
      <w:pPr>
        <w:tabs>
          <w:tab w:val="left" w:pos="450"/>
        </w:tabs>
        <w:autoSpaceDE w:val="0"/>
        <w:autoSpaceDN w:val="0"/>
        <w:adjustRightInd w:val="0"/>
        <w:ind w:left="450" w:hanging="450"/>
        <w:rPr>
          <w:b/>
          <w:bCs/>
          <w:lang w:val="en-US"/>
        </w:rPr>
      </w:pPr>
      <w:r w:rsidRPr="007469A5">
        <w:rPr>
          <w:lang w:val="en-US"/>
        </w:rPr>
        <w:t xml:space="preserve">Cadena E, Jaramillo C. 2015 </w:t>
      </w:r>
      <w:r w:rsidRPr="007469A5">
        <w:rPr>
          <w:bCs/>
          <w:lang w:val="en-US"/>
        </w:rPr>
        <w:t xml:space="preserve">Early to Middle Miocene turtles from the northernmost tip of South America: </w:t>
      </w:r>
      <w:r>
        <w:rPr>
          <w:bCs/>
          <w:lang w:val="en-US"/>
        </w:rPr>
        <w:t>G</w:t>
      </w:r>
      <w:r w:rsidRPr="007469A5">
        <w:rPr>
          <w:bCs/>
          <w:lang w:val="en-US"/>
        </w:rPr>
        <w:t xml:space="preserve">iant testudinids, chelids, and podocnemidids from the Castilletes Formation, Colombia. </w:t>
      </w:r>
      <w:r w:rsidRPr="007469A5">
        <w:rPr>
          <w:bCs/>
          <w:i/>
          <w:lang w:val="en-US"/>
        </w:rPr>
        <w:t>Ameghiniana</w:t>
      </w:r>
      <w:r w:rsidRPr="007469A5">
        <w:rPr>
          <w:bCs/>
          <w:lang w:val="en-US"/>
        </w:rPr>
        <w:t xml:space="preserve"> </w:t>
      </w:r>
      <w:r w:rsidRPr="00541A70">
        <w:rPr>
          <w:b/>
          <w:bCs/>
          <w:lang w:val="en-US"/>
        </w:rPr>
        <w:t>52</w:t>
      </w:r>
      <w:r w:rsidRPr="007469A5">
        <w:rPr>
          <w:bCs/>
          <w:lang w:val="en-US"/>
        </w:rPr>
        <w:t>, 188–203</w:t>
      </w:r>
      <w:r>
        <w:rPr>
          <w:bCs/>
          <w:lang w:val="en-US"/>
        </w:rPr>
        <w:t>. (doi:</w:t>
      </w:r>
      <w:r w:rsidRPr="007469A5">
        <w:rPr>
          <w:bCs/>
          <w:lang w:val="en-US"/>
        </w:rPr>
        <w:t>10.5710/AMGH.10.11.2014.2835</w:t>
      </w:r>
      <w:r>
        <w:rPr>
          <w:bCs/>
          <w:lang w:val="en-US"/>
        </w:rPr>
        <w:t>)</w:t>
      </w:r>
    </w:p>
    <w:p w14:paraId="2F5154A9" w14:textId="77777777" w:rsidR="002F18E3" w:rsidRPr="00D41E6B" w:rsidRDefault="002F18E3" w:rsidP="002F18E3">
      <w:pPr>
        <w:ind w:left="446" w:hanging="446"/>
        <w:rPr>
          <w:bCs/>
          <w:lang w:val="en-US"/>
        </w:rPr>
      </w:pPr>
      <w:r w:rsidRPr="00A01BF6">
        <w:rPr>
          <w:bCs/>
          <w:lang w:val="en-US"/>
        </w:rPr>
        <w:t xml:space="preserve">Cadena E, Bourque JR, Rincon AF, Bloch JI, Jaramillo CA, MacFadden BJ. 2012 </w:t>
      </w:r>
      <w:r w:rsidRPr="00D41E6B">
        <w:rPr>
          <w:bCs/>
          <w:lang w:val="en-US"/>
        </w:rPr>
        <w:t xml:space="preserve">New turtles (Chelonia) from the late Eocene through late Miocene of the Panama Canal Basin. </w:t>
      </w:r>
      <w:r>
        <w:rPr>
          <w:bCs/>
          <w:i/>
          <w:lang w:val="en-US"/>
        </w:rPr>
        <w:t>J.</w:t>
      </w:r>
      <w:r w:rsidRPr="00D41E6B">
        <w:rPr>
          <w:bCs/>
          <w:i/>
          <w:lang w:val="en-US"/>
        </w:rPr>
        <w:t xml:space="preserve"> Paleontol</w:t>
      </w:r>
      <w:r>
        <w:rPr>
          <w:bCs/>
          <w:i/>
          <w:lang w:val="en-US"/>
        </w:rPr>
        <w:t>.</w:t>
      </w:r>
      <w:r w:rsidRPr="00D41E6B">
        <w:rPr>
          <w:bCs/>
          <w:lang w:val="en-US"/>
        </w:rPr>
        <w:t xml:space="preserve"> </w:t>
      </w:r>
      <w:r w:rsidRPr="00A01BF6">
        <w:rPr>
          <w:b/>
          <w:bCs/>
          <w:lang w:val="en-US"/>
        </w:rPr>
        <w:t>86</w:t>
      </w:r>
      <w:r w:rsidRPr="00D41E6B">
        <w:rPr>
          <w:bCs/>
          <w:lang w:val="en-US"/>
        </w:rPr>
        <w:t>, 539–557</w:t>
      </w:r>
      <w:r>
        <w:rPr>
          <w:bCs/>
          <w:lang w:val="en-US"/>
        </w:rPr>
        <w:t>.</w:t>
      </w:r>
      <w:r w:rsidRPr="00D41E6B">
        <w:rPr>
          <w:bCs/>
          <w:lang w:val="en-US"/>
        </w:rPr>
        <w:t xml:space="preserve"> </w:t>
      </w:r>
      <w:r>
        <w:rPr>
          <w:bCs/>
          <w:lang w:val="en-US"/>
        </w:rPr>
        <w:t>(</w:t>
      </w:r>
      <w:r w:rsidRPr="00D41E6B">
        <w:rPr>
          <w:bCs/>
          <w:lang w:val="en-US"/>
        </w:rPr>
        <w:t>doi: 10.1666/11-106.1</w:t>
      </w:r>
      <w:r>
        <w:rPr>
          <w:bCs/>
          <w:lang w:val="en-US"/>
        </w:rPr>
        <w:t>)</w:t>
      </w:r>
    </w:p>
    <w:p w14:paraId="5E29B67A" w14:textId="77777777" w:rsidR="002F18E3" w:rsidRPr="007469A5" w:rsidRDefault="002F18E3" w:rsidP="002F18E3">
      <w:pPr>
        <w:tabs>
          <w:tab w:val="left" w:pos="450"/>
        </w:tabs>
        <w:autoSpaceDE w:val="0"/>
        <w:autoSpaceDN w:val="0"/>
        <w:adjustRightInd w:val="0"/>
        <w:ind w:left="450" w:hanging="450"/>
        <w:rPr>
          <w:lang w:val="en-US"/>
        </w:rPr>
      </w:pPr>
      <w:r w:rsidRPr="00541A70">
        <w:rPr>
          <w:lang w:val="en-US"/>
        </w:rPr>
        <w:t>Cadena E, Anaya F, Croft DA. 2015 Giant fossil tortoise and freshwater chelid turtle remains from the middle Miocene, Quebrada Honda,</w:t>
      </w:r>
      <w:r w:rsidRPr="007469A5">
        <w:rPr>
          <w:lang w:val="en-US"/>
        </w:rPr>
        <w:t xml:space="preserve"> Bolivia: </w:t>
      </w:r>
      <w:r>
        <w:rPr>
          <w:lang w:val="en-US"/>
        </w:rPr>
        <w:t>E</w:t>
      </w:r>
      <w:r w:rsidRPr="007469A5">
        <w:rPr>
          <w:lang w:val="en-US"/>
        </w:rPr>
        <w:t xml:space="preserve">vidence for lower paleoelevations for the southern Altiplano. </w:t>
      </w:r>
      <w:r w:rsidRPr="007469A5">
        <w:rPr>
          <w:i/>
          <w:lang w:val="en-US"/>
        </w:rPr>
        <w:t>J</w:t>
      </w:r>
      <w:r>
        <w:rPr>
          <w:i/>
          <w:lang w:val="en-US"/>
        </w:rPr>
        <w:t>.</w:t>
      </w:r>
      <w:r w:rsidRPr="007469A5">
        <w:rPr>
          <w:i/>
          <w:lang w:val="en-US"/>
        </w:rPr>
        <w:t xml:space="preserve"> South Amer</w:t>
      </w:r>
      <w:r>
        <w:rPr>
          <w:i/>
          <w:lang w:val="en-US"/>
        </w:rPr>
        <w:t>.</w:t>
      </w:r>
      <w:r w:rsidRPr="007469A5">
        <w:rPr>
          <w:i/>
          <w:lang w:val="en-US"/>
        </w:rPr>
        <w:t xml:space="preserve"> Earth Sci</w:t>
      </w:r>
      <w:r>
        <w:rPr>
          <w:i/>
          <w:lang w:val="en-US"/>
        </w:rPr>
        <w:t>.</w:t>
      </w:r>
      <w:r w:rsidRPr="007469A5">
        <w:rPr>
          <w:lang w:val="en-US"/>
        </w:rPr>
        <w:t xml:space="preserve"> </w:t>
      </w:r>
      <w:r w:rsidRPr="00541A70">
        <w:rPr>
          <w:b/>
          <w:lang w:val="en-US"/>
        </w:rPr>
        <w:t>64</w:t>
      </w:r>
      <w:r w:rsidRPr="007469A5">
        <w:rPr>
          <w:lang w:val="en-US"/>
        </w:rPr>
        <w:t>, 190–198</w:t>
      </w:r>
      <w:r>
        <w:rPr>
          <w:lang w:val="en-US"/>
        </w:rPr>
        <w:t>.</w:t>
      </w:r>
      <w:r w:rsidRPr="007469A5">
        <w:rPr>
          <w:lang w:val="en-US"/>
        </w:rPr>
        <w:t xml:space="preserve"> </w:t>
      </w:r>
      <w:r>
        <w:rPr>
          <w:lang w:val="en-US"/>
        </w:rPr>
        <w:t>(doi:10.1016/j.jsames.2015.10.013)</w:t>
      </w:r>
    </w:p>
    <w:p w14:paraId="1B6EF555" w14:textId="77777777" w:rsidR="002F18E3" w:rsidRPr="002F18E3" w:rsidRDefault="002F18E3" w:rsidP="002F18E3">
      <w:pPr>
        <w:ind w:left="450" w:hanging="450"/>
        <w:rPr>
          <w:lang w:val="en-US"/>
        </w:rPr>
      </w:pPr>
      <w:r w:rsidRPr="002F18E3">
        <w:rPr>
          <w:lang w:val="en-US"/>
        </w:rPr>
        <w:t xml:space="preserve">Carlson LA. 1999 </w:t>
      </w:r>
      <w:r w:rsidRPr="002F18E3">
        <w:rPr>
          <w:i/>
          <w:lang w:val="en-US"/>
        </w:rPr>
        <w:t>Aftermath of a feast: Human colonization of the southern Bahamian archipelago and its effects on the indigenous fauna</w:t>
      </w:r>
      <w:r w:rsidRPr="002F18E3">
        <w:rPr>
          <w:lang w:val="en-US"/>
        </w:rPr>
        <w:t>. Unpublished Ph.D. dissertation. Gainesville, Florida: University of Florida.</w:t>
      </w:r>
    </w:p>
    <w:p w14:paraId="0AC67FF8" w14:textId="77777777" w:rsidR="002F18E3" w:rsidRPr="00687E94" w:rsidRDefault="002F18E3" w:rsidP="002F18E3">
      <w:pPr>
        <w:ind w:left="450" w:hanging="450"/>
        <w:rPr>
          <w:bCs/>
          <w:lang w:val="es-CO"/>
        </w:rPr>
      </w:pPr>
      <w:r w:rsidRPr="00D41E6B">
        <w:rPr>
          <w:bCs/>
          <w:lang w:val="en-US"/>
        </w:rPr>
        <w:t xml:space="preserve">Cope ED. 1883 On the contents of a bone cave in the island of Anguilla (West Indies). </w:t>
      </w:r>
      <w:r w:rsidRPr="009A4BDC">
        <w:rPr>
          <w:bCs/>
          <w:i/>
          <w:lang w:val="en-US"/>
        </w:rPr>
        <w:t>Smithson. Contrib. Knowl.</w:t>
      </w:r>
      <w:r w:rsidRPr="009A4BDC">
        <w:rPr>
          <w:bCs/>
          <w:lang w:val="en-US"/>
        </w:rPr>
        <w:t xml:space="preserve"> </w:t>
      </w:r>
      <w:r w:rsidRPr="00687E94">
        <w:rPr>
          <w:b/>
          <w:bCs/>
          <w:lang w:val="es-CO"/>
        </w:rPr>
        <w:t>25</w:t>
      </w:r>
      <w:r w:rsidRPr="00687E94">
        <w:rPr>
          <w:bCs/>
          <w:lang w:val="es-CO"/>
        </w:rPr>
        <w:t>(3), 1–30.</w:t>
      </w:r>
    </w:p>
    <w:p w14:paraId="7C281403" w14:textId="211127D5" w:rsidR="002F18E3" w:rsidRPr="002F7399" w:rsidRDefault="002F18E3" w:rsidP="002F18E3">
      <w:pPr>
        <w:tabs>
          <w:tab w:val="left" w:pos="450"/>
        </w:tabs>
        <w:autoSpaceDE w:val="0"/>
        <w:autoSpaceDN w:val="0"/>
        <w:adjustRightInd w:val="0"/>
        <w:ind w:left="450" w:hanging="450"/>
        <w:rPr>
          <w:b/>
          <w:bCs/>
          <w:lang w:val="es-CO"/>
        </w:rPr>
      </w:pPr>
      <w:r w:rsidRPr="00687E94">
        <w:rPr>
          <w:lang w:val="es-CO"/>
        </w:rPr>
        <w:t xml:space="preserve">de Broin F. 1991 Fossil turtles from Bolivia. </w:t>
      </w:r>
      <w:r w:rsidRPr="00003DD5">
        <w:rPr>
          <w:lang w:val="es-CO"/>
        </w:rPr>
        <w:t xml:space="preserve">In </w:t>
      </w:r>
      <w:r w:rsidRPr="00003DD5">
        <w:rPr>
          <w:i/>
          <w:lang w:val="es-CO"/>
        </w:rPr>
        <w:t xml:space="preserve">Fósiles y Facies de Bolivia, vol. 1, Vertebrados </w:t>
      </w:r>
      <w:r w:rsidRPr="00003DD5">
        <w:rPr>
          <w:lang w:val="es-CO"/>
        </w:rPr>
        <w:t xml:space="preserve">(ed. </w:t>
      </w:r>
      <w:r w:rsidR="007E12EE">
        <w:rPr>
          <w:lang w:val="es-CO"/>
        </w:rPr>
        <w:t xml:space="preserve">R Suarez-Soruco), pp. 509–527. </w:t>
      </w:r>
      <w:r w:rsidRPr="00003DD5">
        <w:rPr>
          <w:lang w:val="es-CO"/>
        </w:rPr>
        <w:t xml:space="preserve">Santa Cruz, Bolivia: Revista Técnica de </w:t>
      </w:r>
      <w:r w:rsidRPr="00003DD5">
        <w:rPr>
          <w:bCs/>
          <w:lang w:val="es-CO"/>
        </w:rPr>
        <w:t>Yacimientos Petroliferos Fiscales Boliviano</w:t>
      </w:r>
      <w:r w:rsidRPr="00003DD5">
        <w:rPr>
          <w:lang w:val="es-CO"/>
        </w:rPr>
        <w:t>, Vol 12.</w:t>
      </w:r>
    </w:p>
    <w:p w14:paraId="2894A127" w14:textId="77777777" w:rsidR="002F18E3" w:rsidRPr="002F7399" w:rsidRDefault="002F18E3" w:rsidP="002F18E3">
      <w:pPr>
        <w:tabs>
          <w:tab w:val="left" w:pos="450"/>
        </w:tabs>
        <w:autoSpaceDE w:val="0"/>
        <w:autoSpaceDN w:val="0"/>
        <w:adjustRightInd w:val="0"/>
        <w:ind w:left="450" w:hanging="450"/>
        <w:rPr>
          <w:lang w:val="es-CO"/>
        </w:rPr>
      </w:pPr>
      <w:r w:rsidRPr="002F7399">
        <w:rPr>
          <w:lang w:val="es-CO"/>
        </w:rPr>
        <w:t>de Paula Couto C. 1948 Sobre os vertebrados f</w:t>
      </w:r>
      <w:r>
        <w:rPr>
          <w:lang w:val="es-CO"/>
        </w:rPr>
        <w:t>ó</w:t>
      </w:r>
      <w:r w:rsidRPr="002F7399">
        <w:rPr>
          <w:lang w:val="es-CO"/>
        </w:rPr>
        <w:t xml:space="preserve">sseis de coleção Sellow, do Uruguai. </w:t>
      </w:r>
      <w:r w:rsidRPr="002F7399">
        <w:rPr>
          <w:i/>
          <w:lang w:val="es-CO"/>
        </w:rPr>
        <w:t>Bol</w:t>
      </w:r>
      <w:r>
        <w:rPr>
          <w:i/>
          <w:lang w:val="es-CO"/>
        </w:rPr>
        <w:t>.</w:t>
      </w:r>
      <w:r w:rsidRPr="002F7399">
        <w:rPr>
          <w:i/>
          <w:lang w:val="es-CO"/>
        </w:rPr>
        <w:t xml:space="preserve"> Depart</w:t>
      </w:r>
      <w:r>
        <w:rPr>
          <w:i/>
          <w:lang w:val="es-CO"/>
        </w:rPr>
        <w:t>.</w:t>
      </w:r>
      <w:r w:rsidRPr="002F7399">
        <w:rPr>
          <w:i/>
          <w:lang w:val="es-CO"/>
        </w:rPr>
        <w:t xml:space="preserve"> Nac</w:t>
      </w:r>
      <w:r>
        <w:rPr>
          <w:i/>
          <w:lang w:val="es-CO"/>
        </w:rPr>
        <w:t>.</w:t>
      </w:r>
      <w:r w:rsidRPr="002F7399">
        <w:rPr>
          <w:i/>
          <w:lang w:val="es-CO"/>
        </w:rPr>
        <w:t xml:space="preserve"> Prod</w:t>
      </w:r>
      <w:r>
        <w:rPr>
          <w:i/>
          <w:lang w:val="es-CO"/>
        </w:rPr>
        <w:t>.</w:t>
      </w:r>
      <w:r w:rsidRPr="002F7399">
        <w:rPr>
          <w:i/>
          <w:lang w:val="es-CO"/>
        </w:rPr>
        <w:t xml:space="preserve"> Min</w:t>
      </w:r>
      <w:r>
        <w:rPr>
          <w:i/>
          <w:lang w:val="es-CO"/>
        </w:rPr>
        <w:t>.,</w:t>
      </w:r>
      <w:r w:rsidRPr="002F7399">
        <w:rPr>
          <w:i/>
          <w:lang w:val="es-CO"/>
        </w:rPr>
        <w:t xml:space="preserve"> Divis</w:t>
      </w:r>
      <w:r>
        <w:rPr>
          <w:i/>
          <w:lang w:val="es-CO"/>
        </w:rPr>
        <w:t>.</w:t>
      </w:r>
      <w:r w:rsidRPr="002F7399">
        <w:rPr>
          <w:i/>
          <w:lang w:val="es-CO"/>
        </w:rPr>
        <w:t xml:space="preserve"> Geol</w:t>
      </w:r>
      <w:r>
        <w:rPr>
          <w:i/>
          <w:lang w:val="es-CO"/>
        </w:rPr>
        <w:t>.</w:t>
      </w:r>
      <w:r w:rsidRPr="002F7399">
        <w:rPr>
          <w:i/>
          <w:lang w:val="es-CO"/>
        </w:rPr>
        <w:t xml:space="preserve"> Mineral</w:t>
      </w:r>
      <w:r>
        <w:rPr>
          <w:i/>
          <w:lang w:val="es-CO"/>
        </w:rPr>
        <w:t>. (</w:t>
      </w:r>
      <w:r w:rsidRPr="002F7399">
        <w:rPr>
          <w:i/>
          <w:lang w:val="es-CO"/>
        </w:rPr>
        <w:t>Rio de Janeiro</w:t>
      </w:r>
      <w:r>
        <w:rPr>
          <w:i/>
          <w:lang w:val="es-CO"/>
        </w:rPr>
        <w:t>)</w:t>
      </w:r>
      <w:r w:rsidRPr="002F7399">
        <w:rPr>
          <w:lang w:val="es-CO"/>
        </w:rPr>
        <w:t xml:space="preserve"> </w:t>
      </w:r>
      <w:r w:rsidRPr="004908A5">
        <w:rPr>
          <w:b/>
          <w:lang w:val="es-CO"/>
        </w:rPr>
        <w:t>125</w:t>
      </w:r>
      <w:r w:rsidRPr="002F7399">
        <w:rPr>
          <w:lang w:val="es-CO"/>
        </w:rPr>
        <w:t>, 1–14.</w:t>
      </w:r>
    </w:p>
    <w:p w14:paraId="68F7202B" w14:textId="77777777" w:rsidR="002F18E3" w:rsidRPr="002F7399" w:rsidRDefault="002F18E3" w:rsidP="002F18E3">
      <w:pPr>
        <w:ind w:left="450" w:hanging="450"/>
        <w:rPr>
          <w:lang w:val="es-CO"/>
        </w:rPr>
      </w:pPr>
      <w:r w:rsidRPr="002F7399">
        <w:rPr>
          <w:lang w:val="es-CO"/>
        </w:rPr>
        <w:t xml:space="preserve">de la Fuente MS. 1988 </w:t>
      </w:r>
      <w:r w:rsidRPr="004908A5">
        <w:rPr>
          <w:i/>
          <w:lang w:val="es-CO"/>
        </w:rPr>
        <w:t>Las tortugas Chelidae (Pleurodira) y Testudinidae (Cryptodira) del Cenozoico argentino</w:t>
      </w:r>
      <w:r w:rsidRPr="002F7399">
        <w:rPr>
          <w:lang w:val="es-CO"/>
        </w:rPr>
        <w:t>. Doctoral dissertation</w:t>
      </w:r>
      <w:r>
        <w:rPr>
          <w:lang w:val="es-CO"/>
        </w:rPr>
        <w:t>.</w:t>
      </w:r>
      <w:r w:rsidRPr="002F7399">
        <w:rPr>
          <w:lang w:val="es-CO"/>
        </w:rPr>
        <w:t xml:space="preserve"> </w:t>
      </w:r>
      <w:r>
        <w:rPr>
          <w:lang w:val="es-CO"/>
        </w:rPr>
        <w:t xml:space="preserve">La Plata, Argentina: </w:t>
      </w:r>
      <w:r w:rsidRPr="002F7399">
        <w:rPr>
          <w:lang w:val="es-CO"/>
        </w:rPr>
        <w:t>Universidad Nacional de La Plata.</w:t>
      </w:r>
    </w:p>
    <w:p w14:paraId="0FA50919" w14:textId="36CB6712" w:rsidR="002F18E3" w:rsidRPr="004908A5" w:rsidRDefault="002F18E3" w:rsidP="002F18E3">
      <w:pPr>
        <w:ind w:left="450" w:hanging="450"/>
        <w:rPr>
          <w:lang w:val="es-CO"/>
        </w:rPr>
      </w:pPr>
      <w:r w:rsidRPr="002F7399">
        <w:rPr>
          <w:lang w:val="es-CO"/>
        </w:rPr>
        <w:t>de la Fuente MS. 1994 Descripción de nue</w:t>
      </w:r>
      <w:r w:rsidR="004036FB">
        <w:rPr>
          <w:lang w:val="es-CO"/>
        </w:rPr>
        <w:t>vos especímenes y relaciones fi</w:t>
      </w:r>
      <w:r w:rsidRPr="002F7399">
        <w:rPr>
          <w:lang w:val="es-CO"/>
        </w:rPr>
        <w:t xml:space="preserve">logenéticas de </w:t>
      </w:r>
      <w:r w:rsidRPr="002F7399">
        <w:rPr>
          <w:i/>
          <w:iCs/>
          <w:lang w:val="es-CO"/>
        </w:rPr>
        <w:t xml:space="preserve">Chelonoidis gringorum </w:t>
      </w:r>
      <w:r w:rsidRPr="002F7399">
        <w:rPr>
          <w:lang w:val="es-CO"/>
        </w:rPr>
        <w:t xml:space="preserve">(Chelonii: Testudinidae) del Mioceno temprano de Patagonia central. </w:t>
      </w:r>
      <w:r w:rsidRPr="004908A5">
        <w:rPr>
          <w:i/>
          <w:iCs/>
          <w:lang w:val="es-CO"/>
        </w:rPr>
        <w:t>Stud</w:t>
      </w:r>
      <w:r>
        <w:rPr>
          <w:i/>
          <w:iCs/>
          <w:lang w:val="es-CO"/>
        </w:rPr>
        <w:t>.</w:t>
      </w:r>
      <w:r w:rsidRPr="004908A5">
        <w:rPr>
          <w:i/>
          <w:iCs/>
          <w:lang w:val="es-CO"/>
        </w:rPr>
        <w:t xml:space="preserve"> Geol</w:t>
      </w:r>
      <w:r>
        <w:rPr>
          <w:i/>
          <w:iCs/>
          <w:lang w:val="es-CO"/>
        </w:rPr>
        <w:t>.</w:t>
      </w:r>
      <w:r w:rsidRPr="004908A5">
        <w:rPr>
          <w:i/>
          <w:iCs/>
          <w:lang w:val="es-CO"/>
        </w:rPr>
        <w:t xml:space="preserve"> Salmant</w:t>
      </w:r>
      <w:r>
        <w:rPr>
          <w:i/>
          <w:iCs/>
          <w:lang w:val="es-CO"/>
        </w:rPr>
        <w:t>.</w:t>
      </w:r>
      <w:r w:rsidRPr="004908A5">
        <w:rPr>
          <w:lang w:val="es-CO"/>
        </w:rPr>
        <w:t xml:space="preserve"> </w:t>
      </w:r>
      <w:r w:rsidRPr="004908A5">
        <w:rPr>
          <w:b/>
          <w:lang w:val="es-CO"/>
        </w:rPr>
        <w:t>30</w:t>
      </w:r>
      <w:r w:rsidRPr="004908A5">
        <w:rPr>
          <w:lang w:val="es-CO"/>
        </w:rPr>
        <w:t>, 107–131.</w:t>
      </w:r>
    </w:p>
    <w:p w14:paraId="495AAE91" w14:textId="77777777" w:rsidR="002F18E3" w:rsidRPr="004908A5" w:rsidRDefault="002F18E3" w:rsidP="002F18E3">
      <w:pPr>
        <w:ind w:left="450" w:hanging="450"/>
        <w:rPr>
          <w:lang w:val="es-CO"/>
        </w:rPr>
      </w:pPr>
      <w:r w:rsidRPr="002F7399">
        <w:rPr>
          <w:lang w:val="es-CO"/>
        </w:rPr>
        <w:t xml:space="preserve">de la Fuente MS. 1997a Las tortugas pleistocenas del extremo meridional de la provinciade Santa Fé, Argentina. </w:t>
      </w:r>
      <w:r w:rsidRPr="004908A5">
        <w:rPr>
          <w:i/>
          <w:iCs/>
          <w:lang w:val="es-CO"/>
        </w:rPr>
        <w:t>Stud</w:t>
      </w:r>
      <w:r>
        <w:rPr>
          <w:i/>
          <w:iCs/>
          <w:lang w:val="es-CO"/>
        </w:rPr>
        <w:t>.</w:t>
      </w:r>
      <w:r w:rsidRPr="004908A5">
        <w:rPr>
          <w:i/>
          <w:iCs/>
          <w:lang w:val="es-CO"/>
        </w:rPr>
        <w:t xml:space="preserve"> Geol</w:t>
      </w:r>
      <w:r>
        <w:rPr>
          <w:i/>
          <w:iCs/>
          <w:lang w:val="es-CO"/>
        </w:rPr>
        <w:t>.</w:t>
      </w:r>
      <w:r w:rsidRPr="004908A5">
        <w:rPr>
          <w:i/>
          <w:iCs/>
          <w:lang w:val="es-CO"/>
        </w:rPr>
        <w:t xml:space="preserve"> Salmant</w:t>
      </w:r>
      <w:r>
        <w:rPr>
          <w:i/>
          <w:iCs/>
          <w:lang w:val="es-CO"/>
        </w:rPr>
        <w:t>.</w:t>
      </w:r>
      <w:r w:rsidRPr="004908A5">
        <w:rPr>
          <w:lang w:val="es-CO"/>
        </w:rPr>
        <w:t xml:space="preserve"> </w:t>
      </w:r>
      <w:r w:rsidRPr="004908A5">
        <w:rPr>
          <w:b/>
          <w:lang w:val="es-CO"/>
        </w:rPr>
        <w:t>33</w:t>
      </w:r>
      <w:r w:rsidRPr="004908A5">
        <w:rPr>
          <w:lang w:val="es-CO"/>
        </w:rPr>
        <w:t>, 67–90.</w:t>
      </w:r>
    </w:p>
    <w:p w14:paraId="36E7CA24" w14:textId="520CE9E1" w:rsidR="002F18E3" w:rsidRPr="004908A5" w:rsidRDefault="002F18E3" w:rsidP="002F18E3">
      <w:pPr>
        <w:ind w:left="450" w:hanging="450"/>
        <w:rPr>
          <w:lang w:val="en-US"/>
        </w:rPr>
      </w:pPr>
      <w:r w:rsidRPr="002F7399">
        <w:rPr>
          <w:lang w:val="es-CO"/>
        </w:rPr>
        <w:lastRenderedPageBreak/>
        <w:t>de la Fuente MS</w:t>
      </w:r>
      <w:r>
        <w:rPr>
          <w:lang w:val="es-CO"/>
        </w:rPr>
        <w:t>.</w:t>
      </w:r>
      <w:r w:rsidRPr="002F7399">
        <w:rPr>
          <w:lang w:val="es-CO"/>
        </w:rPr>
        <w:t xml:space="preserve"> 1997b Las tortugas terrestres gigantes del Mioceno tardío-Plioceno del territorio argentino. </w:t>
      </w:r>
      <w:r w:rsidRPr="004908A5">
        <w:rPr>
          <w:i/>
          <w:iCs/>
          <w:lang w:val="en-US"/>
        </w:rPr>
        <w:t xml:space="preserve">Stud. Geol. Salmant. </w:t>
      </w:r>
      <w:r w:rsidRPr="004908A5">
        <w:rPr>
          <w:b/>
          <w:lang w:val="en-US"/>
        </w:rPr>
        <w:t>33</w:t>
      </w:r>
      <w:r>
        <w:rPr>
          <w:lang w:val="en-US"/>
        </w:rPr>
        <w:t xml:space="preserve">, </w:t>
      </w:r>
      <w:r w:rsidRPr="004908A5">
        <w:rPr>
          <w:lang w:val="en-US"/>
        </w:rPr>
        <w:t>91–120</w:t>
      </w:r>
      <w:r w:rsidR="00A46DEE">
        <w:rPr>
          <w:lang w:val="en-US"/>
        </w:rPr>
        <w:t>.</w:t>
      </w:r>
    </w:p>
    <w:p w14:paraId="75429C45" w14:textId="77777777" w:rsidR="002F18E3" w:rsidRPr="00D41E6B" w:rsidRDefault="002F18E3" w:rsidP="002F18E3">
      <w:pPr>
        <w:ind w:left="450" w:hanging="450"/>
        <w:rPr>
          <w:lang w:val="en-US"/>
        </w:rPr>
      </w:pPr>
      <w:r w:rsidRPr="004908A5">
        <w:rPr>
          <w:lang w:val="en-US"/>
        </w:rPr>
        <w:t xml:space="preserve">de la Fuente MS. 1999 </w:t>
      </w:r>
      <w:r w:rsidRPr="00D41E6B">
        <w:rPr>
          <w:lang w:val="en-US"/>
        </w:rPr>
        <w:t xml:space="preserve">A review of the Pleistocene </w:t>
      </w:r>
      <w:r>
        <w:rPr>
          <w:lang w:val="en-US"/>
        </w:rPr>
        <w:t>r</w:t>
      </w:r>
      <w:r w:rsidRPr="00D41E6B">
        <w:rPr>
          <w:lang w:val="en-US"/>
        </w:rPr>
        <w:t xml:space="preserve">eptiles of Argentina: </w:t>
      </w:r>
      <w:r>
        <w:rPr>
          <w:lang w:val="en-US"/>
        </w:rPr>
        <w:t>T</w:t>
      </w:r>
      <w:r w:rsidRPr="00D41E6B">
        <w:rPr>
          <w:lang w:val="en-US"/>
        </w:rPr>
        <w:t xml:space="preserve">axonomic and palaeoenvironmental considerations. </w:t>
      </w:r>
      <w:r w:rsidRPr="002F18E3">
        <w:rPr>
          <w:i/>
          <w:iCs/>
          <w:lang w:val="en-US"/>
        </w:rPr>
        <w:t>Quaternary South Amer. Antarct. Penins.</w:t>
      </w:r>
      <w:r w:rsidRPr="00D41E6B">
        <w:rPr>
          <w:lang w:val="en-US"/>
        </w:rPr>
        <w:t xml:space="preserve"> </w:t>
      </w:r>
      <w:r w:rsidRPr="004908A5">
        <w:rPr>
          <w:b/>
          <w:lang w:val="en-US"/>
        </w:rPr>
        <w:t>12</w:t>
      </w:r>
      <w:r w:rsidRPr="00D41E6B">
        <w:rPr>
          <w:lang w:val="en-US"/>
        </w:rPr>
        <w:t>, 111–138.</w:t>
      </w:r>
    </w:p>
    <w:p w14:paraId="3C37CE4A" w14:textId="77777777" w:rsidR="005A23BD" w:rsidRPr="002F7399" w:rsidRDefault="005A23BD" w:rsidP="005A23BD">
      <w:pPr>
        <w:ind w:left="450" w:hanging="450"/>
        <w:rPr>
          <w:lang w:val="es-CO"/>
        </w:rPr>
      </w:pPr>
      <w:r w:rsidRPr="002F7399">
        <w:rPr>
          <w:lang w:val="es-CO"/>
        </w:rPr>
        <w:t xml:space="preserve">de la Fuente MS, Cabrera M. 1988 Comentarios sobre las tortugas fósiles de Sierra Chica (Provincial de Córdoba, Argentina). </w:t>
      </w:r>
      <w:r w:rsidRPr="002F7399">
        <w:rPr>
          <w:i/>
          <w:lang w:val="es-CO"/>
        </w:rPr>
        <w:t>Bol</w:t>
      </w:r>
      <w:r>
        <w:rPr>
          <w:i/>
          <w:lang w:val="es-CO"/>
        </w:rPr>
        <w:t xml:space="preserve">. </w:t>
      </w:r>
      <w:r w:rsidRPr="002F7399">
        <w:rPr>
          <w:i/>
          <w:lang w:val="es-CO"/>
        </w:rPr>
        <w:t>Asoc</w:t>
      </w:r>
      <w:r>
        <w:rPr>
          <w:i/>
          <w:lang w:val="es-CO"/>
        </w:rPr>
        <w:t>.</w:t>
      </w:r>
      <w:r w:rsidRPr="002F7399">
        <w:rPr>
          <w:i/>
          <w:lang w:val="es-CO"/>
        </w:rPr>
        <w:t xml:space="preserve"> Herpetol</w:t>
      </w:r>
      <w:r>
        <w:rPr>
          <w:i/>
          <w:lang w:val="es-CO"/>
        </w:rPr>
        <w:t>.</w:t>
      </w:r>
      <w:r w:rsidRPr="002F7399">
        <w:rPr>
          <w:i/>
          <w:lang w:val="es-CO"/>
        </w:rPr>
        <w:t xml:space="preserve"> Argentina</w:t>
      </w:r>
      <w:r w:rsidRPr="002F7399">
        <w:rPr>
          <w:lang w:val="es-CO"/>
        </w:rPr>
        <w:t xml:space="preserve"> </w:t>
      </w:r>
      <w:r w:rsidRPr="004908A5">
        <w:rPr>
          <w:b/>
          <w:lang w:val="es-CO"/>
        </w:rPr>
        <w:t>4</w:t>
      </w:r>
      <w:r w:rsidRPr="002F7399">
        <w:rPr>
          <w:lang w:val="es-CO"/>
        </w:rPr>
        <w:t>, 65–74.</w:t>
      </w:r>
    </w:p>
    <w:p w14:paraId="1771F110" w14:textId="77777777" w:rsidR="002F18E3" w:rsidRPr="00D41E6B" w:rsidRDefault="002F18E3" w:rsidP="002F18E3">
      <w:pPr>
        <w:autoSpaceDE w:val="0"/>
        <w:autoSpaceDN w:val="0"/>
        <w:adjustRightInd w:val="0"/>
        <w:ind w:left="450" w:hanging="450"/>
        <w:rPr>
          <w:iCs/>
          <w:lang w:val="en-US"/>
        </w:rPr>
      </w:pPr>
      <w:r w:rsidRPr="004908A5">
        <w:rPr>
          <w:iCs/>
          <w:lang w:val="en-US"/>
        </w:rPr>
        <w:t xml:space="preserve">de la Fuente MS, Sterli J, Maniel I. 2014 </w:t>
      </w:r>
      <w:r w:rsidRPr="004908A5">
        <w:rPr>
          <w:i/>
          <w:iCs/>
          <w:lang w:val="en-US"/>
        </w:rPr>
        <w:t>Origin, Evolution and Biogeographic History of South American Turtles</w:t>
      </w:r>
      <w:r w:rsidRPr="00D41E6B">
        <w:rPr>
          <w:iCs/>
          <w:lang w:val="en-US"/>
        </w:rPr>
        <w:t xml:space="preserve">. </w:t>
      </w:r>
      <w:r>
        <w:rPr>
          <w:iCs/>
          <w:lang w:val="en-US"/>
        </w:rPr>
        <w:t xml:space="preserve">Heidelberg, New York, Dordrecht, London: </w:t>
      </w:r>
      <w:r w:rsidRPr="00D41E6B">
        <w:rPr>
          <w:iCs/>
          <w:lang w:val="en-US"/>
        </w:rPr>
        <w:t>Springer.</w:t>
      </w:r>
      <w:r>
        <w:rPr>
          <w:iCs/>
          <w:lang w:val="en-US"/>
        </w:rPr>
        <w:t xml:space="preserve"> (doi:10.1007/978-3-319-00518-8)</w:t>
      </w:r>
    </w:p>
    <w:p w14:paraId="0939BF2B" w14:textId="77777777" w:rsidR="002F18E3" w:rsidRPr="004C346C" w:rsidRDefault="002F18E3" w:rsidP="002F18E3">
      <w:pPr>
        <w:autoSpaceDE w:val="0"/>
        <w:autoSpaceDN w:val="0"/>
        <w:adjustRightInd w:val="0"/>
        <w:ind w:left="450" w:hanging="450"/>
        <w:rPr>
          <w:bCs/>
          <w:lang w:val="en-US"/>
        </w:rPr>
      </w:pPr>
      <w:r w:rsidRPr="004908A5">
        <w:rPr>
          <w:iCs/>
          <w:lang w:val="en-US"/>
        </w:rPr>
        <w:t>de Lapparent de Broin F, Bocquentin J, Negri FR. 1993</w:t>
      </w:r>
      <w:r w:rsidRPr="004908A5">
        <w:rPr>
          <w:bCs/>
          <w:lang w:val="en-US"/>
        </w:rPr>
        <w:t xml:space="preserve"> </w:t>
      </w:r>
      <w:r w:rsidRPr="007469A5">
        <w:rPr>
          <w:bCs/>
          <w:lang w:val="en-US"/>
        </w:rPr>
        <w:t xml:space="preserve">Gigantic turtles (Pleurodira, Podocnemididae) from the Late Miocene–Early Pliocene of South Western Amazon. </w:t>
      </w:r>
      <w:r w:rsidRPr="004C346C">
        <w:rPr>
          <w:i/>
          <w:iCs/>
          <w:lang w:val="en-US"/>
        </w:rPr>
        <w:t>Bull. Inst. franç</w:t>
      </w:r>
      <w:r>
        <w:rPr>
          <w:i/>
          <w:iCs/>
          <w:lang w:val="en-US"/>
        </w:rPr>
        <w:t xml:space="preserve">. </w:t>
      </w:r>
      <w:r w:rsidRPr="004C346C">
        <w:rPr>
          <w:i/>
          <w:iCs/>
          <w:lang w:val="en-US"/>
        </w:rPr>
        <w:t>Ét</w:t>
      </w:r>
      <w:r>
        <w:rPr>
          <w:i/>
          <w:iCs/>
          <w:lang w:val="en-US"/>
        </w:rPr>
        <w:t>ud.</w:t>
      </w:r>
      <w:r w:rsidRPr="004C346C">
        <w:rPr>
          <w:i/>
          <w:iCs/>
          <w:lang w:val="en-US"/>
        </w:rPr>
        <w:t xml:space="preserve"> and</w:t>
      </w:r>
      <w:r>
        <w:rPr>
          <w:i/>
          <w:iCs/>
          <w:lang w:val="en-US"/>
        </w:rPr>
        <w:t>in.</w:t>
      </w:r>
      <w:r w:rsidRPr="004C346C">
        <w:rPr>
          <w:lang w:val="en-US"/>
        </w:rPr>
        <w:t xml:space="preserve"> </w:t>
      </w:r>
      <w:r w:rsidRPr="004C346C">
        <w:rPr>
          <w:b/>
          <w:lang w:val="en-US"/>
        </w:rPr>
        <w:t>22</w:t>
      </w:r>
      <w:r w:rsidRPr="004C346C">
        <w:rPr>
          <w:lang w:val="en-US"/>
        </w:rPr>
        <w:t>, 657–670.</w:t>
      </w:r>
    </w:p>
    <w:p w14:paraId="2D5E9902" w14:textId="77777777" w:rsidR="005A23BD" w:rsidRPr="002F18E3" w:rsidRDefault="005A23BD" w:rsidP="005A23BD">
      <w:pPr>
        <w:ind w:left="450" w:hanging="450"/>
        <w:rPr>
          <w:lang w:val="en-US"/>
        </w:rPr>
      </w:pPr>
      <w:r w:rsidRPr="002F18E3">
        <w:rPr>
          <w:lang w:val="en-US"/>
        </w:rPr>
        <w:t xml:space="preserve">Franz R, Franz SE. 2009 </w:t>
      </w:r>
      <w:r w:rsidRPr="00B95692">
        <w:rPr>
          <w:iCs/>
          <w:lang w:val="en-US"/>
        </w:rPr>
        <w:t xml:space="preserve">A new </w:t>
      </w:r>
      <w:r w:rsidRPr="002F18E3">
        <w:rPr>
          <w:lang w:val="en-US"/>
        </w:rPr>
        <w:t>fossil</w:t>
      </w:r>
      <w:r w:rsidRPr="00B95692">
        <w:rPr>
          <w:iCs/>
          <w:lang w:val="en-US"/>
        </w:rPr>
        <w:t xml:space="preserve"> land tortoise in the genus </w:t>
      </w:r>
      <w:r w:rsidRPr="00B95692">
        <w:rPr>
          <w:i/>
          <w:iCs/>
          <w:lang w:val="en-US"/>
        </w:rPr>
        <w:t>Chelonoidis</w:t>
      </w:r>
      <w:r w:rsidRPr="00B95692">
        <w:rPr>
          <w:iCs/>
          <w:lang w:val="en-US"/>
        </w:rPr>
        <w:t xml:space="preserve"> (Testudines: Testudinidae) from the northern Bahamas, with an osteological assessment of other neotropical tortoises</w:t>
      </w:r>
      <w:r w:rsidRPr="00B95692">
        <w:rPr>
          <w:lang w:val="en-US"/>
        </w:rPr>
        <w:t xml:space="preserve">. </w:t>
      </w:r>
      <w:r w:rsidRPr="00B95692">
        <w:rPr>
          <w:i/>
          <w:lang w:val="en-US"/>
        </w:rPr>
        <w:t>Bull. Florida Mus. Nat. Hist.</w:t>
      </w:r>
      <w:r w:rsidRPr="00B95692">
        <w:rPr>
          <w:lang w:val="en-US"/>
        </w:rPr>
        <w:t xml:space="preserve"> </w:t>
      </w:r>
      <w:r w:rsidRPr="00B95692">
        <w:rPr>
          <w:b/>
          <w:lang w:val="en-US"/>
        </w:rPr>
        <w:t>49</w:t>
      </w:r>
      <w:r w:rsidRPr="00B95692">
        <w:rPr>
          <w:lang w:val="en-US"/>
        </w:rPr>
        <w:t>, 1–44.</w:t>
      </w:r>
    </w:p>
    <w:p w14:paraId="07678B9F" w14:textId="54754EB4" w:rsidR="002F18E3" w:rsidRPr="002F18E3" w:rsidRDefault="002F18E3" w:rsidP="002F18E3">
      <w:pPr>
        <w:ind w:left="450" w:hanging="450"/>
        <w:rPr>
          <w:lang w:val="en-US"/>
        </w:rPr>
      </w:pPr>
      <w:r w:rsidRPr="004C346C">
        <w:rPr>
          <w:lang w:val="en-US"/>
        </w:rPr>
        <w:t xml:space="preserve">Franz R, Woods CA. 1983 </w:t>
      </w:r>
      <w:r w:rsidRPr="002F18E3">
        <w:rPr>
          <w:lang w:val="en-US"/>
        </w:rPr>
        <w:t>A fossil tortoise from Hispaniola. </w:t>
      </w:r>
      <w:r w:rsidRPr="002F18E3">
        <w:rPr>
          <w:i/>
          <w:iCs/>
          <w:lang w:val="en-US"/>
        </w:rPr>
        <w:t>J. Herpetol</w:t>
      </w:r>
      <w:r w:rsidR="00A46DEE">
        <w:rPr>
          <w:i/>
          <w:iCs/>
          <w:lang w:val="en-US"/>
        </w:rPr>
        <w:t>.</w:t>
      </w:r>
      <w:r w:rsidRPr="002F18E3">
        <w:rPr>
          <w:lang w:val="en-US"/>
        </w:rPr>
        <w:t> </w:t>
      </w:r>
      <w:r w:rsidRPr="002F18E3">
        <w:rPr>
          <w:b/>
          <w:iCs/>
          <w:lang w:val="en-US"/>
        </w:rPr>
        <w:t>17</w:t>
      </w:r>
      <w:r w:rsidRPr="002F18E3">
        <w:rPr>
          <w:lang w:val="en-US"/>
        </w:rPr>
        <w:t>, 79</w:t>
      </w:r>
      <w:r w:rsidRPr="002F18E3">
        <w:rPr>
          <w:bCs/>
          <w:lang w:val="en-US"/>
        </w:rPr>
        <w:t>–</w:t>
      </w:r>
      <w:r w:rsidRPr="002F18E3">
        <w:rPr>
          <w:lang w:val="en-US"/>
        </w:rPr>
        <w:t>81. (doi:</w:t>
      </w:r>
      <w:r w:rsidRPr="002F18E3">
        <w:rPr>
          <w:shd w:val="clear" w:color="auto" w:fill="FFFFFF"/>
          <w:lang w:val="en-US"/>
        </w:rPr>
        <w:t>10.2307/1563787</w:t>
      </w:r>
      <w:r w:rsidRPr="002F18E3">
        <w:rPr>
          <w:lang w:val="en-US"/>
        </w:rPr>
        <w:t>)</w:t>
      </w:r>
    </w:p>
    <w:p w14:paraId="2A6412AD" w14:textId="77777777" w:rsidR="002F18E3" w:rsidRPr="002F18E3" w:rsidRDefault="002F18E3" w:rsidP="002F18E3">
      <w:pPr>
        <w:ind w:left="450" w:hanging="450"/>
        <w:rPr>
          <w:lang w:val="en-US"/>
        </w:rPr>
      </w:pPr>
      <w:r w:rsidRPr="00526FCD">
        <w:rPr>
          <w:lang w:val="en-US"/>
        </w:rPr>
        <w:t xml:space="preserve">Franz R, Carlson LA, Owen R, Steadman DW. 2001 </w:t>
      </w:r>
      <w:r w:rsidRPr="002F18E3">
        <w:rPr>
          <w:lang w:val="en-US"/>
        </w:rPr>
        <w:t xml:space="preserve">Fossil tortoises from the Turks and Caicos Islands, BWI. In </w:t>
      </w:r>
      <w:r w:rsidRPr="002F18E3">
        <w:rPr>
          <w:i/>
          <w:lang w:val="en-US"/>
        </w:rPr>
        <w:t>Proceedings of the Bahamas Field Station, San Salvador, Symposium, 1999</w:t>
      </w:r>
      <w:r w:rsidRPr="002F18E3">
        <w:rPr>
          <w:lang w:val="en-US"/>
        </w:rPr>
        <w:t>, pp. 5–9. San Salvador, Bahamas: Gerace Research Center.</w:t>
      </w:r>
    </w:p>
    <w:p w14:paraId="5124259E" w14:textId="77777777" w:rsidR="002F18E3" w:rsidRPr="009A4BDC" w:rsidRDefault="002F18E3" w:rsidP="002F18E3">
      <w:pPr>
        <w:ind w:left="450" w:hanging="450"/>
        <w:rPr>
          <w:lang w:val="en-US"/>
        </w:rPr>
      </w:pPr>
      <w:r w:rsidRPr="002F18E3">
        <w:rPr>
          <w:lang w:val="en-US"/>
        </w:rPr>
        <w:t xml:space="preserve">Fratantoni DM, Johns WE, Townsend TL, Hurlburt HE. 2000 Low latitude circulation and mass transport pathways in a model of the tropical Atlantic Ocean. </w:t>
      </w:r>
      <w:r w:rsidRPr="009A4BDC">
        <w:rPr>
          <w:i/>
          <w:lang w:val="en-US"/>
        </w:rPr>
        <w:t>J. Phys. Oceanogr</w:t>
      </w:r>
      <w:r w:rsidRPr="009A4BDC">
        <w:rPr>
          <w:lang w:val="en-US"/>
        </w:rPr>
        <w:t xml:space="preserve">. </w:t>
      </w:r>
      <w:r w:rsidRPr="009A4BDC">
        <w:rPr>
          <w:b/>
          <w:lang w:val="en-US"/>
        </w:rPr>
        <w:t>30</w:t>
      </w:r>
      <w:r w:rsidRPr="009A4BDC">
        <w:rPr>
          <w:lang w:val="en-US"/>
        </w:rPr>
        <w:t>, 1944–1966. (doi:10.1175/1520-0485(2000)030&lt;1944:LLCAMT&gt;2.0.CO;2)</w:t>
      </w:r>
    </w:p>
    <w:p w14:paraId="72C40473" w14:textId="7C1CDC91" w:rsidR="00965E4A" w:rsidRPr="00965E4A" w:rsidRDefault="00965E4A" w:rsidP="002F18E3">
      <w:pPr>
        <w:ind w:left="450" w:hanging="450"/>
        <w:rPr>
          <w:lang w:val="en-GB"/>
        </w:rPr>
      </w:pPr>
      <w:r w:rsidRPr="008C3E42">
        <w:rPr>
          <w:szCs w:val="22"/>
          <w:lang w:val="en-US" w:eastAsia="en-US"/>
        </w:rPr>
        <w:t xml:space="preserve">Fritz U, Bininda-Emonds ORP. 2007 </w:t>
      </w:r>
      <w:r w:rsidRPr="00971D79">
        <w:rPr>
          <w:szCs w:val="22"/>
          <w:lang w:val="en-GB" w:eastAsia="en-US"/>
        </w:rPr>
        <w:t>When genes meet nomencl</w:t>
      </w:r>
      <w:r w:rsidR="003D4964">
        <w:rPr>
          <w:szCs w:val="22"/>
          <w:lang w:val="en-GB" w:eastAsia="en-US"/>
        </w:rPr>
        <w:t>ature: T</w:t>
      </w:r>
      <w:r w:rsidRPr="00971D79">
        <w:rPr>
          <w:szCs w:val="22"/>
          <w:lang w:val="en-GB" w:eastAsia="en-US"/>
        </w:rPr>
        <w:t xml:space="preserve">ortoise phylogeny and the shifting generic concepts of </w:t>
      </w:r>
      <w:r w:rsidRPr="00022DB3">
        <w:rPr>
          <w:i/>
          <w:szCs w:val="22"/>
          <w:lang w:val="en-GB" w:eastAsia="en-US"/>
        </w:rPr>
        <w:t>Testudo</w:t>
      </w:r>
      <w:r w:rsidRPr="00971D79">
        <w:rPr>
          <w:szCs w:val="22"/>
          <w:lang w:val="en-GB" w:eastAsia="en-US"/>
        </w:rPr>
        <w:t xml:space="preserve"> and </w:t>
      </w:r>
      <w:r w:rsidRPr="00022DB3">
        <w:rPr>
          <w:i/>
          <w:szCs w:val="22"/>
          <w:lang w:val="en-GB" w:eastAsia="en-US"/>
        </w:rPr>
        <w:t>Geochelone</w:t>
      </w:r>
      <w:r w:rsidRPr="00971D79">
        <w:rPr>
          <w:szCs w:val="22"/>
          <w:lang w:val="en-GB" w:eastAsia="en-US"/>
        </w:rPr>
        <w:t xml:space="preserve">. </w:t>
      </w:r>
      <w:r w:rsidRPr="00022DB3">
        <w:rPr>
          <w:i/>
          <w:szCs w:val="22"/>
          <w:lang w:val="en-GB" w:eastAsia="en-US"/>
        </w:rPr>
        <w:t>Zoology</w:t>
      </w:r>
      <w:r w:rsidRPr="00971D79">
        <w:rPr>
          <w:szCs w:val="22"/>
          <w:lang w:val="en-GB" w:eastAsia="en-US"/>
        </w:rPr>
        <w:t xml:space="preserve"> </w:t>
      </w:r>
      <w:r w:rsidRPr="008C3E42">
        <w:rPr>
          <w:b/>
          <w:szCs w:val="22"/>
          <w:lang w:val="en-GB" w:eastAsia="en-US"/>
        </w:rPr>
        <w:t>110</w:t>
      </w:r>
      <w:r w:rsidRPr="00971D79">
        <w:rPr>
          <w:szCs w:val="22"/>
          <w:lang w:val="en-GB" w:eastAsia="en-US"/>
        </w:rPr>
        <w:t>, 298–307.</w:t>
      </w:r>
      <w:r>
        <w:rPr>
          <w:szCs w:val="22"/>
          <w:lang w:val="en-GB" w:eastAsia="en-US"/>
        </w:rPr>
        <w:t xml:space="preserve"> (doi:</w:t>
      </w:r>
      <w:r w:rsidRPr="002F18E3">
        <w:rPr>
          <w:lang w:val="en-GB"/>
        </w:rPr>
        <w:t>10.1016/j.zool.2007.02.003)</w:t>
      </w:r>
    </w:p>
    <w:p w14:paraId="56562744" w14:textId="0EDE0F81" w:rsidR="00405AE6" w:rsidRDefault="00405AE6" w:rsidP="00405AE6">
      <w:pPr>
        <w:ind w:left="450" w:hanging="450"/>
        <w:rPr>
          <w:bCs/>
          <w:szCs w:val="22"/>
          <w:lang w:val="en-US" w:eastAsia="en-US"/>
        </w:rPr>
      </w:pPr>
      <w:r w:rsidRPr="00405AE6">
        <w:rPr>
          <w:bCs/>
          <w:szCs w:val="22"/>
          <w:lang w:val="en-US" w:eastAsia="en-US"/>
        </w:rPr>
        <w:t xml:space="preserve">Fritz U, </w:t>
      </w:r>
      <w:r w:rsidRPr="00A05610">
        <w:rPr>
          <w:bCs/>
          <w:szCs w:val="22"/>
          <w:lang w:val="en-US" w:eastAsia="en-US"/>
        </w:rPr>
        <w:t xml:space="preserve">Auer M, Bertolero A, Cheylan M, Fattizzo T, Hundsdörfer AK, Martín Sampayo M, Pretus JL, Široký P, Wink M. 2006 A rangewide phylogeography of Hermann’s tortoise, </w:t>
      </w:r>
      <w:r w:rsidRPr="00A05610">
        <w:rPr>
          <w:bCs/>
          <w:i/>
          <w:szCs w:val="22"/>
          <w:lang w:val="en-US" w:eastAsia="en-US"/>
        </w:rPr>
        <w:t>Testudo hermanni</w:t>
      </w:r>
      <w:r w:rsidRPr="00A05610">
        <w:rPr>
          <w:bCs/>
          <w:szCs w:val="22"/>
          <w:lang w:val="en-US" w:eastAsia="en-US"/>
        </w:rPr>
        <w:t xml:space="preserve"> (Reptilia: Testudines: Testudinidae): implications for taxonomy. </w:t>
      </w:r>
      <w:r w:rsidRPr="00A05610">
        <w:rPr>
          <w:bCs/>
          <w:i/>
          <w:szCs w:val="22"/>
          <w:lang w:val="en-US" w:eastAsia="en-US"/>
        </w:rPr>
        <w:t>Zool. Scr.</w:t>
      </w:r>
      <w:r w:rsidRPr="00A05610">
        <w:rPr>
          <w:bCs/>
          <w:szCs w:val="22"/>
          <w:lang w:val="en-US" w:eastAsia="en-US"/>
        </w:rPr>
        <w:t xml:space="preserve"> </w:t>
      </w:r>
      <w:r w:rsidRPr="00A05610">
        <w:rPr>
          <w:b/>
          <w:bCs/>
          <w:szCs w:val="22"/>
          <w:lang w:val="en-US" w:eastAsia="en-US"/>
        </w:rPr>
        <w:t>35</w:t>
      </w:r>
      <w:r w:rsidRPr="00A05610">
        <w:rPr>
          <w:bCs/>
          <w:szCs w:val="22"/>
          <w:lang w:val="en-US" w:eastAsia="en-US"/>
        </w:rPr>
        <w:t>, 531</w:t>
      </w:r>
      <w:r w:rsidRPr="00A05610">
        <w:rPr>
          <w:szCs w:val="22"/>
          <w:lang w:val="en-US" w:eastAsia="en-US"/>
        </w:rPr>
        <w:t>–</w:t>
      </w:r>
      <w:r w:rsidRPr="00A05610">
        <w:rPr>
          <w:bCs/>
          <w:szCs w:val="22"/>
          <w:lang w:val="en-US" w:eastAsia="en-US"/>
        </w:rPr>
        <w:t>543. (doi:10.1111/j.1463-6409.2006.00242.x)</w:t>
      </w:r>
    </w:p>
    <w:p w14:paraId="6301C7AD" w14:textId="77777777" w:rsidR="00405AE6" w:rsidRDefault="00405AE6" w:rsidP="00405AE6">
      <w:pPr>
        <w:ind w:left="450" w:hanging="450"/>
        <w:rPr>
          <w:lang w:val="fr-FR"/>
        </w:rPr>
      </w:pPr>
      <w:r w:rsidRPr="00B95692">
        <w:rPr>
          <w:bCs/>
          <w:szCs w:val="22"/>
          <w:lang w:val="en-US" w:eastAsia="en-US"/>
        </w:rPr>
        <w:t>Fritz U</w:t>
      </w:r>
      <w:r>
        <w:rPr>
          <w:bCs/>
          <w:szCs w:val="22"/>
          <w:lang w:val="en-US" w:eastAsia="en-US"/>
        </w:rPr>
        <w:t>,</w:t>
      </w:r>
      <w:r w:rsidRPr="008C3E42">
        <w:rPr>
          <w:lang w:val="en-GB"/>
        </w:rPr>
        <w:t xml:space="preserve"> Daniels SR, Hofmeyr MD, González J, Barrio-Amorós CL, Široký P, Hundsdörfer AK</w:t>
      </w:r>
      <w:r>
        <w:rPr>
          <w:lang w:val="en-GB"/>
        </w:rPr>
        <w:t>,</w:t>
      </w:r>
      <w:r w:rsidRPr="008C3E42">
        <w:rPr>
          <w:lang w:val="en-GB"/>
        </w:rPr>
        <w:t xml:space="preserve"> Stuckas</w:t>
      </w:r>
      <w:r>
        <w:rPr>
          <w:lang w:val="en-GB"/>
        </w:rPr>
        <w:t xml:space="preserve"> H</w:t>
      </w:r>
      <w:r w:rsidRPr="00B95692">
        <w:rPr>
          <w:bCs/>
          <w:i/>
          <w:szCs w:val="22"/>
          <w:lang w:val="en-US" w:eastAsia="en-US"/>
        </w:rPr>
        <w:t>.</w:t>
      </w:r>
      <w:r w:rsidRPr="00B95692">
        <w:rPr>
          <w:bCs/>
          <w:szCs w:val="22"/>
          <w:lang w:val="en-US" w:eastAsia="en-US"/>
        </w:rPr>
        <w:t xml:space="preserve"> </w:t>
      </w:r>
      <w:r>
        <w:rPr>
          <w:bCs/>
          <w:szCs w:val="22"/>
          <w:lang w:val="en-US" w:eastAsia="en-US"/>
        </w:rPr>
        <w:t xml:space="preserve">2010 </w:t>
      </w:r>
      <w:r w:rsidRPr="00B95692">
        <w:rPr>
          <w:bCs/>
          <w:szCs w:val="22"/>
          <w:lang w:val="en-US" w:eastAsia="en-US"/>
        </w:rPr>
        <w:t xml:space="preserve">Mitochondrial phylogeography and subspecies of the wide-ranging sub-Saharan leopard tortoise </w:t>
      </w:r>
      <w:r w:rsidRPr="00B95692">
        <w:rPr>
          <w:bCs/>
          <w:i/>
          <w:iCs/>
          <w:szCs w:val="22"/>
          <w:lang w:val="en-US" w:eastAsia="en-US"/>
        </w:rPr>
        <w:t>Stigmochelys pardalis</w:t>
      </w:r>
      <w:r w:rsidRPr="00B95692">
        <w:rPr>
          <w:bCs/>
          <w:szCs w:val="22"/>
          <w:lang w:val="en-US" w:eastAsia="en-US"/>
        </w:rPr>
        <w:t xml:space="preserve"> (Testudines: Testudinidae) – a case study for the pitfalls of pseudogenes and GenBank sequences. </w:t>
      </w:r>
      <w:r w:rsidRPr="009A4BDC">
        <w:rPr>
          <w:bCs/>
          <w:i/>
          <w:szCs w:val="22"/>
          <w:lang w:val="fr-FR" w:eastAsia="en-US"/>
        </w:rPr>
        <w:t>J. Zool. Syst. Evol. Res</w:t>
      </w:r>
      <w:r w:rsidRPr="009A4BDC">
        <w:rPr>
          <w:bCs/>
          <w:szCs w:val="22"/>
          <w:lang w:val="fr-FR" w:eastAsia="en-US"/>
        </w:rPr>
        <w:t xml:space="preserve">. </w:t>
      </w:r>
      <w:r w:rsidRPr="009A4BDC">
        <w:rPr>
          <w:b/>
          <w:szCs w:val="22"/>
          <w:lang w:val="fr-FR" w:eastAsia="en-US"/>
        </w:rPr>
        <w:t>48</w:t>
      </w:r>
      <w:r w:rsidRPr="009A4BDC">
        <w:rPr>
          <w:szCs w:val="22"/>
          <w:lang w:val="fr-FR" w:eastAsia="en-US"/>
        </w:rPr>
        <w:t>,</w:t>
      </w:r>
      <w:r w:rsidRPr="009A4BDC">
        <w:rPr>
          <w:bCs/>
          <w:szCs w:val="22"/>
          <w:lang w:val="fr-FR" w:eastAsia="en-US"/>
        </w:rPr>
        <w:t xml:space="preserve"> 348–359. (doi:</w:t>
      </w:r>
      <w:r w:rsidRPr="009A4BDC">
        <w:rPr>
          <w:rStyle w:val="article-headermeta-info-data"/>
          <w:lang w:val="fr-FR"/>
        </w:rPr>
        <w:t>10.1111/j.1439-0469.2010.00565.x)</w:t>
      </w:r>
    </w:p>
    <w:p w14:paraId="64EB98C0" w14:textId="77777777" w:rsidR="00965E4A" w:rsidRDefault="00965E4A" w:rsidP="002F18E3">
      <w:pPr>
        <w:ind w:left="450" w:hanging="450"/>
        <w:rPr>
          <w:bCs/>
          <w:szCs w:val="22"/>
          <w:lang w:val="en-US" w:eastAsia="en-US"/>
        </w:rPr>
      </w:pPr>
      <w:r w:rsidRPr="00B95692">
        <w:rPr>
          <w:bCs/>
          <w:szCs w:val="22"/>
          <w:lang w:val="en-US" w:eastAsia="en-US"/>
        </w:rPr>
        <w:t>Fritz U, Gemel R, Kehlmaier C, Vamberger M</w:t>
      </w:r>
      <w:r>
        <w:rPr>
          <w:bCs/>
          <w:szCs w:val="22"/>
          <w:lang w:val="en-US" w:eastAsia="en-US"/>
        </w:rPr>
        <w:t>,</w:t>
      </w:r>
      <w:r w:rsidRPr="00B95692">
        <w:rPr>
          <w:bCs/>
          <w:szCs w:val="22"/>
          <w:lang w:val="en-US" w:eastAsia="en-US"/>
        </w:rPr>
        <w:t xml:space="preserve"> Praschag P. </w:t>
      </w:r>
      <w:r>
        <w:rPr>
          <w:bCs/>
          <w:szCs w:val="22"/>
          <w:lang w:val="en-US" w:eastAsia="en-US"/>
        </w:rPr>
        <w:t xml:space="preserve">2014 </w:t>
      </w:r>
      <w:r w:rsidRPr="00B95692">
        <w:rPr>
          <w:bCs/>
          <w:szCs w:val="22"/>
          <w:lang w:val="en-US" w:eastAsia="en-US"/>
        </w:rPr>
        <w:t xml:space="preserve">Phylogeography of the Asian softshell turtle </w:t>
      </w:r>
      <w:r w:rsidRPr="00B95692">
        <w:rPr>
          <w:bCs/>
          <w:i/>
          <w:iCs/>
          <w:szCs w:val="22"/>
          <w:lang w:val="en-US" w:eastAsia="en-US"/>
        </w:rPr>
        <w:t>Amyda cartilaginea</w:t>
      </w:r>
      <w:r w:rsidRPr="00B95692">
        <w:rPr>
          <w:bCs/>
          <w:szCs w:val="22"/>
          <w:lang w:val="en-US" w:eastAsia="en-US"/>
        </w:rPr>
        <w:t xml:space="preserve"> (Boddaert, 1770): evidence for a species complex. </w:t>
      </w:r>
      <w:r w:rsidRPr="00B95692">
        <w:rPr>
          <w:bCs/>
          <w:i/>
          <w:szCs w:val="22"/>
          <w:lang w:val="en-US" w:eastAsia="en-US"/>
        </w:rPr>
        <w:t>Vertebr. Zool.</w:t>
      </w:r>
      <w:r w:rsidRPr="00B95692">
        <w:rPr>
          <w:bCs/>
          <w:szCs w:val="22"/>
          <w:lang w:val="en-US" w:eastAsia="en-US"/>
        </w:rPr>
        <w:t xml:space="preserve"> </w:t>
      </w:r>
      <w:r w:rsidRPr="00B95692">
        <w:rPr>
          <w:b/>
          <w:szCs w:val="22"/>
          <w:lang w:val="en-US" w:eastAsia="en-US"/>
        </w:rPr>
        <w:t>64</w:t>
      </w:r>
      <w:r w:rsidRPr="00B95692">
        <w:rPr>
          <w:bCs/>
          <w:szCs w:val="22"/>
          <w:lang w:val="en-US" w:eastAsia="en-US"/>
        </w:rPr>
        <w:t>, 229–243.</w:t>
      </w:r>
    </w:p>
    <w:p w14:paraId="3DD1ADB7" w14:textId="7A46956B" w:rsidR="002F18E3" w:rsidRPr="000F2BBA" w:rsidRDefault="002F18E3" w:rsidP="002F18E3">
      <w:pPr>
        <w:ind w:left="450" w:hanging="450"/>
      </w:pPr>
      <w:r w:rsidRPr="002F7399">
        <w:rPr>
          <w:lang w:val="fr-FR"/>
        </w:rPr>
        <w:t xml:space="preserve">Gervais FLP. 1836 Énumération de quelques espèces de reptiles provenant de Barbarie. </w:t>
      </w:r>
      <w:r w:rsidRPr="000F2BBA">
        <w:rPr>
          <w:i/>
        </w:rPr>
        <w:t>Ann. Sci. Nat</w:t>
      </w:r>
      <w:r>
        <w:rPr>
          <w:i/>
        </w:rPr>
        <w:t>.</w:t>
      </w:r>
      <w:r w:rsidRPr="000F2BBA">
        <w:rPr>
          <w:i/>
        </w:rPr>
        <w:t>, Zool</w:t>
      </w:r>
      <w:r>
        <w:rPr>
          <w:i/>
        </w:rPr>
        <w:t>.</w:t>
      </w:r>
      <w:r w:rsidRPr="000F2BBA">
        <w:rPr>
          <w:i/>
        </w:rPr>
        <w:t xml:space="preserve"> Biol</w:t>
      </w:r>
      <w:r>
        <w:rPr>
          <w:i/>
        </w:rPr>
        <w:t>.</w:t>
      </w:r>
      <w:r w:rsidRPr="000F2BBA">
        <w:rPr>
          <w:i/>
        </w:rPr>
        <w:t xml:space="preserve"> Anim.</w:t>
      </w:r>
      <w:r>
        <w:rPr>
          <w:i/>
        </w:rPr>
        <w:t>,</w:t>
      </w:r>
      <w:r w:rsidRPr="000F2BBA">
        <w:rPr>
          <w:i/>
        </w:rPr>
        <w:t xml:space="preserve"> S</w:t>
      </w:r>
      <w:r>
        <w:rPr>
          <w:i/>
        </w:rPr>
        <w:t>é</w:t>
      </w:r>
      <w:r w:rsidRPr="000F2BBA">
        <w:rPr>
          <w:i/>
        </w:rPr>
        <w:t>r</w:t>
      </w:r>
      <w:r>
        <w:rPr>
          <w:i/>
        </w:rPr>
        <w:t>.</w:t>
      </w:r>
      <w:r w:rsidRPr="000F2BBA">
        <w:rPr>
          <w:i/>
        </w:rPr>
        <w:t xml:space="preserve"> 2</w:t>
      </w:r>
      <w:r w:rsidRPr="000F2BBA">
        <w:t xml:space="preserve"> </w:t>
      </w:r>
      <w:r w:rsidRPr="000F2BBA">
        <w:rPr>
          <w:b/>
        </w:rPr>
        <w:t>6</w:t>
      </w:r>
      <w:r w:rsidRPr="000F2BBA">
        <w:t>, 308–313.</w:t>
      </w:r>
    </w:p>
    <w:p w14:paraId="30020E89" w14:textId="25E5E410" w:rsidR="002F18E3" w:rsidRPr="000F2BBA" w:rsidRDefault="002F18E3" w:rsidP="002F18E3">
      <w:pPr>
        <w:ind w:left="450" w:hanging="450"/>
        <w:rPr>
          <w:lang w:val="en-US"/>
        </w:rPr>
      </w:pPr>
      <w:r w:rsidRPr="002F7399">
        <w:t xml:space="preserve">Giebel CG. 1847 </w:t>
      </w:r>
      <w:r w:rsidRPr="000F2BBA">
        <w:rPr>
          <w:i/>
        </w:rPr>
        <w:t xml:space="preserve">Fauna der Vorwelt. </w:t>
      </w:r>
      <w:r w:rsidR="00837E58">
        <w:rPr>
          <w:i/>
        </w:rPr>
        <w:t>Band</w:t>
      </w:r>
      <w:r w:rsidRPr="000F2BBA">
        <w:rPr>
          <w:i/>
        </w:rPr>
        <w:t xml:space="preserve"> 1, Wirbelt</w:t>
      </w:r>
      <w:r w:rsidR="00A0124E">
        <w:rPr>
          <w:i/>
        </w:rPr>
        <w:t>h</w:t>
      </w:r>
      <w:r w:rsidRPr="000F2BBA">
        <w:rPr>
          <w:i/>
        </w:rPr>
        <w:t xml:space="preserve">iere, </w:t>
      </w:r>
      <w:r w:rsidR="00837E58">
        <w:rPr>
          <w:i/>
        </w:rPr>
        <w:t>Theil</w:t>
      </w:r>
      <w:r w:rsidRPr="000F2BBA">
        <w:rPr>
          <w:i/>
        </w:rPr>
        <w:t xml:space="preserve"> </w:t>
      </w:r>
      <w:r w:rsidRPr="000F2BBA">
        <w:rPr>
          <w:bCs/>
          <w:i/>
        </w:rPr>
        <w:t xml:space="preserve">II. </w:t>
      </w:r>
      <w:r w:rsidRPr="000F2BBA">
        <w:rPr>
          <w:i/>
        </w:rPr>
        <w:t>Vögel und Amphibien</w:t>
      </w:r>
      <w:r w:rsidRPr="002F7399">
        <w:t xml:space="preserve">. </w:t>
      </w:r>
      <w:r w:rsidRPr="000F2BBA">
        <w:rPr>
          <w:lang w:val="en-US"/>
        </w:rPr>
        <w:t>Leipzig: Brockhaus.</w:t>
      </w:r>
    </w:p>
    <w:p w14:paraId="59F47B6E" w14:textId="77777777" w:rsidR="002F18E3" w:rsidRDefault="002F18E3" w:rsidP="002F18E3">
      <w:pPr>
        <w:autoSpaceDE w:val="0"/>
        <w:autoSpaceDN w:val="0"/>
        <w:adjustRightInd w:val="0"/>
        <w:ind w:left="450" w:hanging="450"/>
        <w:rPr>
          <w:lang w:val="en-US"/>
        </w:rPr>
      </w:pPr>
      <w:r w:rsidRPr="000F2BBA">
        <w:rPr>
          <w:lang w:val="en-US"/>
        </w:rPr>
        <w:t>Hooijer D</w:t>
      </w:r>
      <w:r w:rsidRPr="007469A5">
        <w:rPr>
          <w:lang w:val="en-US"/>
        </w:rPr>
        <w:t xml:space="preserve">A. 1963 </w:t>
      </w:r>
      <w:r w:rsidRPr="007469A5">
        <w:rPr>
          <w:i/>
          <w:lang w:val="en-US"/>
        </w:rPr>
        <w:t>Geochelone</w:t>
      </w:r>
      <w:r w:rsidRPr="007469A5">
        <w:rPr>
          <w:lang w:val="en-US"/>
        </w:rPr>
        <w:t xml:space="preserve"> from the Pleistocene of Curacao, Netherlands Antilles. </w:t>
      </w:r>
      <w:r w:rsidRPr="007469A5">
        <w:rPr>
          <w:i/>
          <w:lang w:val="en-US"/>
        </w:rPr>
        <w:t>Copeia</w:t>
      </w:r>
      <w:r w:rsidRPr="007469A5">
        <w:rPr>
          <w:lang w:val="en-US"/>
        </w:rPr>
        <w:t xml:space="preserve"> </w:t>
      </w:r>
      <w:r w:rsidRPr="000F2BBA">
        <w:rPr>
          <w:b/>
          <w:lang w:val="en-US"/>
        </w:rPr>
        <w:t>1963</w:t>
      </w:r>
      <w:r w:rsidRPr="007469A5">
        <w:rPr>
          <w:lang w:val="en-US"/>
        </w:rPr>
        <w:t>, 579–580</w:t>
      </w:r>
      <w:r>
        <w:rPr>
          <w:lang w:val="en-US"/>
        </w:rPr>
        <w:t>. (</w:t>
      </w:r>
      <w:r w:rsidRPr="007469A5">
        <w:rPr>
          <w:lang w:val="en-US"/>
        </w:rPr>
        <w:t xml:space="preserve">doi: </w:t>
      </w:r>
      <w:r w:rsidRPr="002F18E3">
        <w:rPr>
          <w:lang w:val="en-US"/>
        </w:rPr>
        <w:t>10.2307/1441492</w:t>
      </w:r>
      <w:r>
        <w:rPr>
          <w:lang w:val="en-US"/>
        </w:rPr>
        <w:t>)</w:t>
      </w:r>
    </w:p>
    <w:p w14:paraId="133006C0" w14:textId="241A259B" w:rsidR="002F18E3" w:rsidRPr="002F18E3" w:rsidRDefault="002F18E3" w:rsidP="003D4964">
      <w:pPr>
        <w:autoSpaceDE w:val="0"/>
        <w:autoSpaceDN w:val="0"/>
        <w:adjustRightInd w:val="0"/>
        <w:ind w:left="450" w:hanging="450"/>
        <w:rPr>
          <w:lang w:val="en-US"/>
        </w:rPr>
      </w:pPr>
      <w:r w:rsidRPr="002F18E3">
        <w:rPr>
          <w:lang w:val="en-US"/>
        </w:rPr>
        <w:t>Hoorn C</w:t>
      </w:r>
      <w:r w:rsidR="003D4964">
        <w:rPr>
          <w:lang w:val="en-US"/>
        </w:rPr>
        <w:t>, Wesselingh FP, ter Steege H, Bermudez MA, Mora A, Sevink J, Sanmartín I, Sanchez-Meseguer A, Anderson CL, Figueiredo JP, Jaramillo C, Riff D, Negri FR, Hooghiemstra H, Lundberg J, Stadler T, Särkinen T, Antonelli A</w:t>
      </w:r>
      <w:r w:rsidRPr="002F18E3">
        <w:rPr>
          <w:lang w:val="en-US"/>
        </w:rPr>
        <w:t xml:space="preserve">. 2010 Amazonia through time: Andean uplift, climate change, landscape evolution, and biodiversity. </w:t>
      </w:r>
      <w:r w:rsidRPr="002F18E3">
        <w:rPr>
          <w:i/>
          <w:lang w:val="en-US"/>
        </w:rPr>
        <w:t>Science</w:t>
      </w:r>
      <w:r w:rsidRPr="002F18E3">
        <w:rPr>
          <w:lang w:val="en-US"/>
        </w:rPr>
        <w:t xml:space="preserve"> </w:t>
      </w:r>
      <w:r w:rsidRPr="002F18E3">
        <w:rPr>
          <w:b/>
          <w:lang w:val="en-US"/>
        </w:rPr>
        <w:t>330</w:t>
      </w:r>
      <w:r w:rsidRPr="002F18E3">
        <w:rPr>
          <w:lang w:val="en-US"/>
        </w:rPr>
        <w:t>, 927–931. (10.1126/science.1194585)</w:t>
      </w:r>
    </w:p>
    <w:p w14:paraId="347FBAC8" w14:textId="0B6666A1" w:rsidR="002F18E3" w:rsidRDefault="002F18E3" w:rsidP="002F18E3">
      <w:pPr>
        <w:autoSpaceDE w:val="0"/>
        <w:autoSpaceDN w:val="0"/>
        <w:adjustRightInd w:val="0"/>
        <w:ind w:left="450" w:hanging="450"/>
        <w:rPr>
          <w:lang w:val="en-US"/>
        </w:rPr>
      </w:pPr>
      <w:r>
        <w:rPr>
          <w:lang w:val="en-US"/>
        </w:rPr>
        <w:lastRenderedPageBreak/>
        <w:t>Iturralde-Vinent</w:t>
      </w:r>
      <w:r w:rsidRPr="00A355D7">
        <w:rPr>
          <w:lang w:val="en-US"/>
        </w:rPr>
        <w:t xml:space="preserve"> MA. 2006</w:t>
      </w:r>
      <w:r>
        <w:rPr>
          <w:lang w:val="en-US"/>
        </w:rPr>
        <w:t xml:space="preserve"> </w:t>
      </w:r>
      <w:r w:rsidRPr="00A355D7">
        <w:rPr>
          <w:lang w:val="en-US"/>
        </w:rPr>
        <w:t>Meso-Ceno</w:t>
      </w:r>
      <w:r w:rsidR="001C4B56">
        <w:rPr>
          <w:lang w:val="en-US"/>
        </w:rPr>
        <w:t>zoic Caribbean paleogeography: I</w:t>
      </w:r>
      <w:r w:rsidRPr="00A355D7">
        <w:rPr>
          <w:lang w:val="en-US"/>
        </w:rPr>
        <w:t xml:space="preserve">mplications for the historical biogeography of the region. </w:t>
      </w:r>
      <w:r w:rsidRPr="000F2BBA">
        <w:rPr>
          <w:i/>
          <w:lang w:val="en-US"/>
        </w:rPr>
        <w:t>Intern. Geol. Rev.</w:t>
      </w:r>
      <w:r w:rsidRPr="00A355D7">
        <w:rPr>
          <w:lang w:val="en-US"/>
        </w:rPr>
        <w:t xml:space="preserve"> </w:t>
      </w:r>
      <w:r w:rsidRPr="000F2BBA">
        <w:rPr>
          <w:b/>
          <w:lang w:val="en-US"/>
        </w:rPr>
        <w:t>48</w:t>
      </w:r>
      <w:r w:rsidRPr="00A355D7">
        <w:rPr>
          <w:lang w:val="en-US"/>
        </w:rPr>
        <w:t>, 791–827.</w:t>
      </w:r>
      <w:r>
        <w:rPr>
          <w:lang w:val="en-US"/>
        </w:rPr>
        <w:t xml:space="preserve"> (doi:</w:t>
      </w:r>
      <w:r w:rsidRPr="002F18E3">
        <w:rPr>
          <w:lang w:val="en-US"/>
        </w:rPr>
        <w:t>10.2747/0020-6814.48.9.791)</w:t>
      </w:r>
    </w:p>
    <w:p w14:paraId="232D6BFD" w14:textId="1786FC29" w:rsidR="002F18E3" w:rsidRDefault="002F18E3" w:rsidP="002F18E3">
      <w:pPr>
        <w:autoSpaceDE w:val="0"/>
        <w:autoSpaceDN w:val="0"/>
        <w:adjustRightInd w:val="0"/>
        <w:ind w:left="450" w:hanging="450"/>
        <w:rPr>
          <w:lang w:val="en-US"/>
        </w:rPr>
      </w:pPr>
      <w:r w:rsidRPr="00A355D7">
        <w:rPr>
          <w:lang w:val="en-US"/>
        </w:rPr>
        <w:t>Iturralde-Vinent MA</w:t>
      </w:r>
      <w:r>
        <w:rPr>
          <w:lang w:val="en-US"/>
        </w:rPr>
        <w:t>,</w:t>
      </w:r>
      <w:r w:rsidRPr="00A355D7">
        <w:rPr>
          <w:lang w:val="en-US"/>
        </w:rPr>
        <w:t xml:space="preserve"> MacPhee RDE. </w:t>
      </w:r>
      <w:r>
        <w:rPr>
          <w:lang w:val="en-US"/>
        </w:rPr>
        <w:t xml:space="preserve">1999 </w:t>
      </w:r>
      <w:r w:rsidRPr="00A355D7">
        <w:rPr>
          <w:lang w:val="en-US"/>
        </w:rPr>
        <w:t xml:space="preserve">Paleogeography of the </w:t>
      </w:r>
      <w:r w:rsidR="001C4B56">
        <w:rPr>
          <w:lang w:val="en-US"/>
        </w:rPr>
        <w:t>Caribbean region: I</w:t>
      </w:r>
      <w:r w:rsidRPr="00A355D7">
        <w:rPr>
          <w:lang w:val="en-US"/>
        </w:rPr>
        <w:t xml:space="preserve">mplications for Cenozoic biogeography. </w:t>
      </w:r>
      <w:r w:rsidRPr="000F2BBA">
        <w:rPr>
          <w:i/>
          <w:lang w:val="en-US"/>
        </w:rPr>
        <w:t>Bull. Am. Mus. Nat. Hist</w:t>
      </w:r>
      <w:r>
        <w:rPr>
          <w:lang w:val="en-US"/>
        </w:rPr>
        <w:t xml:space="preserve">. </w:t>
      </w:r>
      <w:r w:rsidRPr="000F2BBA">
        <w:rPr>
          <w:b/>
          <w:lang w:val="en-US"/>
        </w:rPr>
        <w:t>238</w:t>
      </w:r>
      <w:r>
        <w:rPr>
          <w:lang w:val="en-US"/>
        </w:rPr>
        <w:t>, 1–95.</w:t>
      </w:r>
    </w:p>
    <w:p w14:paraId="2094A0E1" w14:textId="6511484F" w:rsidR="00965E4A" w:rsidRDefault="00965E4A" w:rsidP="002F18E3">
      <w:pPr>
        <w:autoSpaceDE w:val="0"/>
        <w:autoSpaceDN w:val="0"/>
        <w:adjustRightInd w:val="0"/>
        <w:ind w:left="450" w:hanging="450"/>
        <w:rPr>
          <w:lang w:val="en-US"/>
        </w:rPr>
      </w:pPr>
      <w:r w:rsidRPr="00971D79">
        <w:rPr>
          <w:szCs w:val="22"/>
          <w:lang w:val="en-GB" w:eastAsia="en-US"/>
        </w:rPr>
        <w:t>Joyce WG, Parham J F, Lyson TR, Warnock RCM</w:t>
      </w:r>
      <w:r>
        <w:rPr>
          <w:szCs w:val="22"/>
          <w:lang w:val="en-GB" w:eastAsia="en-US"/>
        </w:rPr>
        <w:t>,</w:t>
      </w:r>
      <w:r w:rsidRPr="00971D79">
        <w:rPr>
          <w:szCs w:val="22"/>
          <w:lang w:val="en-GB" w:eastAsia="en-US"/>
        </w:rPr>
        <w:t xml:space="preserve"> Donoghue PCJ</w:t>
      </w:r>
      <w:r>
        <w:rPr>
          <w:szCs w:val="22"/>
          <w:lang w:val="en-GB" w:eastAsia="en-US"/>
        </w:rPr>
        <w:t>. 2013</w:t>
      </w:r>
      <w:r w:rsidRPr="00971D79">
        <w:rPr>
          <w:szCs w:val="22"/>
          <w:lang w:val="en-GB" w:eastAsia="en-US"/>
        </w:rPr>
        <w:t xml:space="preserve"> </w:t>
      </w:r>
      <w:r>
        <w:rPr>
          <w:szCs w:val="22"/>
          <w:lang w:val="en-GB" w:eastAsia="en-US"/>
        </w:rPr>
        <w:t>A d</w:t>
      </w:r>
      <w:r w:rsidRPr="00971D79">
        <w:rPr>
          <w:szCs w:val="22"/>
          <w:lang w:val="en-GB" w:eastAsia="en-US"/>
        </w:rPr>
        <w:t>ivergence dating analysis of turtle</w:t>
      </w:r>
      <w:r w:rsidR="00323535">
        <w:rPr>
          <w:szCs w:val="22"/>
          <w:lang w:val="en-GB" w:eastAsia="en-US"/>
        </w:rPr>
        <w:t>s using fossil calibrations: A</w:t>
      </w:r>
      <w:r w:rsidRPr="00971D79">
        <w:rPr>
          <w:szCs w:val="22"/>
          <w:lang w:val="en-GB" w:eastAsia="en-US"/>
        </w:rPr>
        <w:t xml:space="preserve">n example of best practices. </w:t>
      </w:r>
      <w:r w:rsidRPr="00C027A1">
        <w:rPr>
          <w:i/>
          <w:szCs w:val="22"/>
          <w:lang w:val="en-GB" w:eastAsia="en-US"/>
        </w:rPr>
        <w:t>J. Paleont</w:t>
      </w:r>
      <w:r>
        <w:rPr>
          <w:i/>
          <w:szCs w:val="22"/>
          <w:lang w:val="en-GB" w:eastAsia="en-US"/>
        </w:rPr>
        <w:t>ol</w:t>
      </w:r>
      <w:r w:rsidRPr="00971D79">
        <w:rPr>
          <w:szCs w:val="22"/>
          <w:lang w:val="en-GB" w:eastAsia="en-US"/>
        </w:rPr>
        <w:t xml:space="preserve">. </w:t>
      </w:r>
      <w:r w:rsidRPr="00C027A1">
        <w:rPr>
          <w:b/>
          <w:szCs w:val="22"/>
          <w:lang w:val="en-GB" w:eastAsia="en-US"/>
        </w:rPr>
        <w:t>87</w:t>
      </w:r>
      <w:r w:rsidRPr="00971D79">
        <w:rPr>
          <w:szCs w:val="22"/>
          <w:lang w:val="en-GB" w:eastAsia="en-US"/>
        </w:rPr>
        <w:t>, 612–634.</w:t>
      </w:r>
      <w:r>
        <w:rPr>
          <w:szCs w:val="22"/>
          <w:lang w:val="en-GB" w:eastAsia="en-US"/>
        </w:rPr>
        <w:t xml:space="preserve"> (doi:</w:t>
      </w:r>
      <w:r w:rsidRPr="009251DD">
        <w:rPr>
          <w:lang w:val="en-US"/>
        </w:rPr>
        <w:t>10.1666/12-149)</w:t>
      </w:r>
    </w:p>
    <w:p w14:paraId="58650A21" w14:textId="0F849A24" w:rsidR="002B6EE6" w:rsidRDefault="002B6EE6" w:rsidP="002F18E3">
      <w:pPr>
        <w:autoSpaceDE w:val="0"/>
        <w:autoSpaceDN w:val="0"/>
        <w:adjustRightInd w:val="0"/>
        <w:ind w:left="450" w:hanging="450"/>
        <w:rPr>
          <w:lang w:val="en-US"/>
        </w:rPr>
      </w:pPr>
      <w:r w:rsidRPr="002B6EE6">
        <w:rPr>
          <w:lang w:val="en-US"/>
        </w:rPr>
        <w:t>Kocher TD, Thomas WK, Meyer A, Edwards SV, Pääbo S, Villablanca FX, Wilson AC. 1989 Dynamics of mitochond</w:t>
      </w:r>
      <w:r w:rsidR="003023E8">
        <w:rPr>
          <w:lang w:val="en-US"/>
        </w:rPr>
        <w:t>rial DNA evolution in mammals: A</w:t>
      </w:r>
      <w:r w:rsidRPr="002B6EE6">
        <w:rPr>
          <w:lang w:val="en-US"/>
        </w:rPr>
        <w:t xml:space="preserve">mplification and sequencing with conserved primers. </w:t>
      </w:r>
      <w:r w:rsidRPr="002B6EE6">
        <w:rPr>
          <w:i/>
          <w:lang w:val="en-US"/>
        </w:rPr>
        <w:t>Proc. Natl Acad. Sci. USA</w:t>
      </w:r>
      <w:r w:rsidRPr="002B6EE6">
        <w:rPr>
          <w:lang w:val="en-US"/>
        </w:rPr>
        <w:t xml:space="preserve"> </w:t>
      </w:r>
      <w:r w:rsidRPr="002B6EE6">
        <w:rPr>
          <w:b/>
          <w:lang w:val="en-US"/>
        </w:rPr>
        <w:t>86</w:t>
      </w:r>
      <w:r w:rsidRPr="002B6EE6">
        <w:rPr>
          <w:lang w:val="en-US"/>
        </w:rPr>
        <w:t>, 6196–6200.</w:t>
      </w:r>
    </w:p>
    <w:p w14:paraId="00EC94A9" w14:textId="77777777" w:rsidR="002F18E3" w:rsidRDefault="002F18E3" w:rsidP="002F18E3">
      <w:pPr>
        <w:autoSpaceDE w:val="0"/>
        <w:autoSpaceDN w:val="0"/>
        <w:adjustRightInd w:val="0"/>
        <w:ind w:left="450" w:hanging="450"/>
        <w:rPr>
          <w:lang w:val="en-US"/>
        </w:rPr>
      </w:pPr>
      <w:r w:rsidRPr="007469A5">
        <w:rPr>
          <w:lang w:val="en-US"/>
        </w:rPr>
        <w:t xml:space="preserve">Lazell JD. 1993 Tortoise, cf. </w:t>
      </w:r>
      <w:r w:rsidRPr="007469A5">
        <w:rPr>
          <w:i/>
          <w:lang w:val="en-US"/>
        </w:rPr>
        <w:t>Geochelone carbonaria</w:t>
      </w:r>
      <w:r w:rsidRPr="007469A5">
        <w:rPr>
          <w:lang w:val="en-US"/>
        </w:rPr>
        <w:t xml:space="preserve">, from the Pleistocene of Anguilla, northern Lesser Antilles. </w:t>
      </w:r>
      <w:r w:rsidRPr="007469A5">
        <w:rPr>
          <w:i/>
          <w:lang w:val="en-US"/>
        </w:rPr>
        <w:t>J</w:t>
      </w:r>
      <w:r>
        <w:rPr>
          <w:i/>
          <w:lang w:val="en-US"/>
        </w:rPr>
        <w:t>.</w:t>
      </w:r>
      <w:r w:rsidRPr="007469A5">
        <w:rPr>
          <w:i/>
          <w:lang w:val="en-US"/>
        </w:rPr>
        <w:t xml:space="preserve"> Herpetol</w:t>
      </w:r>
      <w:r>
        <w:rPr>
          <w:i/>
          <w:lang w:val="en-US"/>
        </w:rPr>
        <w:t>.</w:t>
      </w:r>
      <w:r w:rsidRPr="007469A5">
        <w:rPr>
          <w:lang w:val="en-US"/>
        </w:rPr>
        <w:t xml:space="preserve"> </w:t>
      </w:r>
      <w:r w:rsidRPr="000F2BBA">
        <w:rPr>
          <w:b/>
          <w:lang w:val="en-US"/>
        </w:rPr>
        <w:t>27</w:t>
      </w:r>
      <w:r>
        <w:rPr>
          <w:lang w:val="en-US"/>
        </w:rPr>
        <w:t>,</w:t>
      </w:r>
      <w:r w:rsidRPr="007469A5">
        <w:rPr>
          <w:lang w:val="en-US"/>
        </w:rPr>
        <w:t xml:space="preserve"> 485</w:t>
      </w:r>
      <w:r w:rsidRPr="002F18E3">
        <w:rPr>
          <w:lang w:val="en-US"/>
        </w:rPr>
        <w:t>–</w:t>
      </w:r>
      <w:r w:rsidRPr="007469A5">
        <w:rPr>
          <w:lang w:val="en-US"/>
        </w:rPr>
        <w:t>486</w:t>
      </w:r>
      <w:r>
        <w:rPr>
          <w:lang w:val="en-US"/>
        </w:rPr>
        <w:t>. (</w:t>
      </w:r>
      <w:r w:rsidRPr="007469A5">
        <w:rPr>
          <w:lang w:val="en-US"/>
        </w:rPr>
        <w:t>doi:</w:t>
      </w:r>
      <w:r w:rsidRPr="002F18E3">
        <w:rPr>
          <w:lang w:val="en-US"/>
        </w:rPr>
        <w:t>10.2307/1564846</w:t>
      </w:r>
      <w:r>
        <w:rPr>
          <w:lang w:val="en-US"/>
        </w:rPr>
        <w:t>)</w:t>
      </w:r>
    </w:p>
    <w:p w14:paraId="0F0FBE5C" w14:textId="77777777" w:rsidR="00965E4A" w:rsidRPr="007469A5" w:rsidRDefault="00965E4A" w:rsidP="002F18E3">
      <w:pPr>
        <w:autoSpaceDE w:val="0"/>
        <w:autoSpaceDN w:val="0"/>
        <w:adjustRightInd w:val="0"/>
        <w:ind w:left="450" w:hanging="450"/>
        <w:rPr>
          <w:lang w:val="en-US"/>
        </w:rPr>
      </w:pPr>
      <w:r w:rsidRPr="00971D79">
        <w:rPr>
          <w:szCs w:val="22"/>
          <w:lang w:val="en-GB" w:eastAsia="en-US"/>
        </w:rPr>
        <w:t>Le M, Raxworthy CJ, McCord WP</w:t>
      </w:r>
      <w:r>
        <w:rPr>
          <w:szCs w:val="22"/>
          <w:lang w:val="en-GB" w:eastAsia="en-US"/>
        </w:rPr>
        <w:t>,</w:t>
      </w:r>
      <w:r w:rsidRPr="00971D79">
        <w:rPr>
          <w:szCs w:val="22"/>
          <w:lang w:val="en-GB" w:eastAsia="en-US"/>
        </w:rPr>
        <w:t xml:space="preserve"> Mertz L</w:t>
      </w:r>
      <w:r>
        <w:rPr>
          <w:szCs w:val="22"/>
          <w:lang w:val="en-GB" w:eastAsia="en-US"/>
        </w:rPr>
        <w:t>. 2006</w:t>
      </w:r>
      <w:r w:rsidRPr="00971D79">
        <w:rPr>
          <w:szCs w:val="22"/>
          <w:lang w:val="en-GB" w:eastAsia="en-US"/>
        </w:rPr>
        <w:t xml:space="preserve"> A molecular phylogeny of tortoises (Testudines: Testudinidae) based on mitochondrial and nuclear genes. </w:t>
      </w:r>
      <w:r w:rsidRPr="00C027A1">
        <w:rPr>
          <w:i/>
          <w:szCs w:val="22"/>
          <w:lang w:val="en-GB" w:eastAsia="en-US"/>
        </w:rPr>
        <w:t>Mol. Phylogenet. Evol</w:t>
      </w:r>
      <w:r w:rsidRPr="00971D79">
        <w:rPr>
          <w:szCs w:val="22"/>
          <w:lang w:val="en-GB" w:eastAsia="en-US"/>
        </w:rPr>
        <w:t xml:space="preserve">. </w:t>
      </w:r>
      <w:r w:rsidRPr="00C027A1">
        <w:rPr>
          <w:b/>
          <w:szCs w:val="22"/>
          <w:lang w:val="en-GB" w:eastAsia="en-US"/>
        </w:rPr>
        <w:t>40</w:t>
      </w:r>
      <w:r w:rsidRPr="00971D79">
        <w:rPr>
          <w:szCs w:val="22"/>
          <w:lang w:val="en-GB" w:eastAsia="en-US"/>
        </w:rPr>
        <w:t>, 517–531.</w:t>
      </w:r>
      <w:r>
        <w:rPr>
          <w:szCs w:val="22"/>
          <w:lang w:val="en-GB" w:eastAsia="en-US"/>
        </w:rPr>
        <w:t xml:space="preserve"> (doi:</w:t>
      </w:r>
      <w:r w:rsidRPr="002F18E3">
        <w:rPr>
          <w:lang w:val="en-US"/>
        </w:rPr>
        <w:t>10.1016/j.ympev.2006.03.003)</w:t>
      </w:r>
    </w:p>
    <w:p w14:paraId="6A069448" w14:textId="77777777" w:rsidR="002F18E3" w:rsidRPr="007469A5" w:rsidRDefault="002F18E3" w:rsidP="002F18E3">
      <w:pPr>
        <w:autoSpaceDE w:val="0"/>
        <w:autoSpaceDN w:val="0"/>
        <w:adjustRightInd w:val="0"/>
        <w:ind w:left="450" w:hanging="450"/>
        <w:rPr>
          <w:lang w:val="en-US"/>
        </w:rPr>
      </w:pPr>
      <w:r w:rsidRPr="007469A5">
        <w:rPr>
          <w:lang w:val="en-US"/>
        </w:rPr>
        <w:t xml:space="preserve">Leidy J. 1868 Notice of some vertebrate remains from the West Indian islands. </w:t>
      </w:r>
      <w:r w:rsidRPr="007469A5">
        <w:rPr>
          <w:i/>
          <w:lang w:val="en-US"/>
        </w:rPr>
        <w:t>Proc</w:t>
      </w:r>
      <w:r>
        <w:rPr>
          <w:i/>
          <w:lang w:val="en-US"/>
        </w:rPr>
        <w:t>.</w:t>
      </w:r>
      <w:r w:rsidRPr="007469A5">
        <w:rPr>
          <w:i/>
          <w:lang w:val="en-US"/>
        </w:rPr>
        <w:t xml:space="preserve"> Acad</w:t>
      </w:r>
      <w:r>
        <w:rPr>
          <w:i/>
          <w:lang w:val="en-US"/>
        </w:rPr>
        <w:t>.</w:t>
      </w:r>
      <w:r w:rsidRPr="007469A5">
        <w:rPr>
          <w:i/>
          <w:lang w:val="en-US"/>
        </w:rPr>
        <w:t xml:space="preserve"> Nat</w:t>
      </w:r>
      <w:r>
        <w:rPr>
          <w:i/>
          <w:lang w:val="en-US"/>
        </w:rPr>
        <w:t xml:space="preserve">. </w:t>
      </w:r>
      <w:r w:rsidRPr="007469A5">
        <w:rPr>
          <w:i/>
          <w:lang w:val="en-US"/>
        </w:rPr>
        <w:t>Sci</w:t>
      </w:r>
      <w:r>
        <w:rPr>
          <w:i/>
          <w:lang w:val="en-US"/>
        </w:rPr>
        <w:t>.</w:t>
      </w:r>
      <w:r w:rsidRPr="007469A5">
        <w:rPr>
          <w:i/>
          <w:lang w:val="en-US"/>
        </w:rPr>
        <w:t xml:space="preserve"> Philadelphia</w:t>
      </w:r>
      <w:r>
        <w:rPr>
          <w:i/>
          <w:lang w:val="en-US"/>
        </w:rPr>
        <w:t xml:space="preserve"> </w:t>
      </w:r>
      <w:r w:rsidRPr="00A428C3">
        <w:rPr>
          <w:b/>
          <w:lang w:val="en-US"/>
        </w:rPr>
        <w:t>1868</w:t>
      </w:r>
      <w:r w:rsidRPr="007469A5">
        <w:rPr>
          <w:lang w:val="en-US"/>
        </w:rPr>
        <w:t>, 178</w:t>
      </w:r>
      <w:r w:rsidRPr="002F18E3">
        <w:rPr>
          <w:lang w:val="en-US"/>
        </w:rPr>
        <w:t>–</w:t>
      </w:r>
      <w:r w:rsidRPr="007469A5">
        <w:rPr>
          <w:lang w:val="en-US"/>
        </w:rPr>
        <w:t>180.</w:t>
      </w:r>
    </w:p>
    <w:p w14:paraId="197370BA" w14:textId="77777777" w:rsidR="002F18E3" w:rsidRPr="00D41E6B" w:rsidRDefault="002F18E3" w:rsidP="002F18E3">
      <w:pPr>
        <w:ind w:left="450" w:hanging="450"/>
        <w:rPr>
          <w:lang w:val="en-US"/>
        </w:rPr>
      </w:pPr>
      <w:r w:rsidRPr="00D41E6B">
        <w:rPr>
          <w:lang w:val="en-US"/>
        </w:rPr>
        <w:t xml:space="preserve">Loveridge A, Williams </w:t>
      </w:r>
      <w:r>
        <w:rPr>
          <w:lang w:val="en-US"/>
        </w:rPr>
        <w:t>E</w:t>
      </w:r>
      <w:r w:rsidRPr="00D41E6B">
        <w:rPr>
          <w:lang w:val="en-US"/>
        </w:rPr>
        <w:t xml:space="preserve">E. 1957 Revision of the African tortoises and turtles of the suborder Cryptodira. </w:t>
      </w:r>
      <w:r w:rsidRPr="00D41E6B">
        <w:rPr>
          <w:i/>
          <w:lang w:val="en-US"/>
        </w:rPr>
        <w:t>Bull</w:t>
      </w:r>
      <w:r>
        <w:rPr>
          <w:i/>
          <w:lang w:val="en-US"/>
        </w:rPr>
        <w:t>.</w:t>
      </w:r>
      <w:r w:rsidRPr="00D41E6B">
        <w:rPr>
          <w:i/>
          <w:lang w:val="en-US"/>
        </w:rPr>
        <w:t xml:space="preserve"> </w:t>
      </w:r>
      <w:r w:rsidRPr="002F18E3">
        <w:rPr>
          <w:i/>
          <w:lang w:val="en-US"/>
        </w:rPr>
        <w:t>Mus. Comp. Zool.</w:t>
      </w:r>
      <w:r w:rsidRPr="00D41E6B">
        <w:rPr>
          <w:lang w:val="en-US"/>
        </w:rPr>
        <w:t xml:space="preserve"> </w:t>
      </w:r>
      <w:r w:rsidRPr="00A428C3">
        <w:rPr>
          <w:b/>
          <w:lang w:val="en-US"/>
        </w:rPr>
        <w:t>115</w:t>
      </w:r>
      <w:r w:rsidRPr="00D41E6B">
        <w:rPr>
          <w:lang w:val="en-US"/>
        </w:rPr>
        <w:t>, 163–557.</w:t>
      </w:r>
    </w:p>
    <w:p w14:paraId="7CB85434" w14:textId="77777777" w:rsidR="002F18E3" w:rsidRDefault="002F18E3" w:rsidP="002F18E3">
      <w:pPr>
        <w:ind w:left="450" w:hanging="450"/>
        <w:rPr>
          <w:lang w:val="en-US"/>
        </w:rPr>
      </w:pPr>
      <w:r w:rsidRPr="000A5A27">
        <w:rPr>
          <w:lang w:val="en-US"/>
        </w:rPr>
        <w:t xml:space="preserve">Manzano A, Noriega JI, Joyce W. 2009 </w:t>
      </w:r>
      <w:r w:rsidRPr="00D41E6B">
        <w:rPr>
          <w:lang w:val="en-US"/>
        </w:rPr>
        <w:t xml:space="preserve">The tropical tortoise </w:t>
      </w:r>
      <w:r w:rsidRPr="00D41E6B">
        <w:rPr>
          <w:i/>
          <w:iCs/>
          <w:lang w:val="en-US"/>
        </w:rPr>
        <w:t xml:space="preserve">Chelonoidis denticulata </w:t>
      </w:r>
      <w:r w:rsidRPr="00D41E6B">
        <w:rPr>
          <w:lang w:val="en-US"/>
        </w:rPr>
        <w:t xml:space="preserve">(Testudines: Testudinidae) from the late Pleistocene of Argentina and its paleoclimatological implications. </w:t>
      </w:r>
      <w:r w:rsidRPr="00D41E6B">
        <w:rPr>
          <w:i/>
          <w:lang w:val="en-US"/>
        </w:rPr>
        <w:t>J</w:t>
      </w:r>
      <w:r>
        <w:rPr>
          <w:i/>
          <w:lang w:val="en-US"/>
        </w:rPr>
        <w:t>.</w:t>
      </w:r>
      <w:r w:rsidRPr="00D41E6B">
        <w:rPr>
          <w:i/>
          <w:lang w:val="en-US"/>
        </w:rPr>
        <w:t xml:space="preserve"> Paleontol</w:t>
      </w:r>
      <w:r>
        <w:rPr>
          <w:i/>
          <w:lang w:val="en-US"/>
        </w:rPr>
        <w:t>.</w:t>
      </w:r>
      <w:r w:rsidRPr="00D41E6B">
        <w:rPr>
          <w:lang w:val="en-US"/>
        </w:rPr>
        <w:t xml:space="preserve"> </w:t>
      </w:r>
      <w:r w:rsidRPr="000A5A27">
        <w:rPr>
          <w:b/>
          <w:lang w:val="en-US"/>
        </w:rPr>
        <w:t>83</w:t>
      </w:r>
      <w:r w:rsidRPr="00D41E6B">
        <w:rPr>
          <w:lang w:val="en-US"/>
        </w:rPr>
        <w:t>, 975–980</w:t>
      </w:r>
      <w:r>
        <w:rPr>
          <w:lang w:val="en-US"/>
        </w:rPr>
        <w:t>. (</w:t>
      </w:r>
      <w:r w:rsidRPr="00D41E6B">
        <w:rPr>
          <w:lang w:val="en-US"/>
        </w:rPr>
        <w:t>doi</w:t>
      </w:r>
      <w:r>
        <w:rPr>
          <w:lang w:val="en-US"/>
        </w:rPr>
        <w:t>:</w:t>
      </w:r>
      <w:r w:rsidRPr="00FE5FC2">
        <w:rPr>
          <w:rFonts w:hint="eastAsia"/>
          <w:lang w:val="en-US"/>
        </w:rPr>
        <w:t>10.1666/09-031.1</w:t>
      </w:r>
      <w:r w:rsidRPr="00FE5FC2">
        <w:rPr>
          <w:lang w:val="en-US"/>
        </w:rPr>
        <w:t>)</w:t>
      </w:r>
    </w:p>
    <w:p w14:paraId="4683376A" w14:textId="5FD229A0" w:rsidR="002F18E3" w:rsidRPr="000A5A27" w:rsidRDefault="002F18E3" w:rsidP="002F18E3">
      <w:pPr>
        <w:ind w:left="450" w:hanging="450"/>
        <w:rPr>
          <w:lang w:val="es-CO"/>
        </w:rPr>
      </w:pPr>
      <w:r w:rsidRPr="002F18E3">
        <w:rPr>
          <w:lang w:val="en-US"/>
        </w:rPr>
        <w:t>Montes C</w:t>
      </w:r>
      <w:r w:rsidR="000F7298">
        <w:rPr>
          <w:lang w:val="en-US"/>
        </w:rPr>
        <w:t>, Cardona A, Jaramillo C, Pardo A, Silva JC, Valencia V, Ayala C, Pérez-Angel LC, Rodriguez-Parra A, Ramirez V, Ni</w:t>
      </w:r>
      <w:r w:rsidR="000F7298">
        <w:rPr>
          <w:lang w:val="es-CO"/>
        </w:rPr>
        <w:t>ño</w:t>
      </w:r>
      <w:r w:rsidR="000F7298">
        <w:rPr>
          <w:lang w:val="en-US"/>
        </w:rPr>
        <w:t xml:space="preserve"> H</w:t>
      </w:r>
      <w:r w:rsidRPr="002F18E3">
        <w:rPr>
          <w:lang w:val="en-US"/>
        </w:rPr>
        <w:t xml:space="preserve">. </w:t>
      </w:r>
      <w:r w:rsidRPr="000A5A27">
        <w:rPr>
          <w:lang w:val="en-US"/>
        </w:rPr>
        <w:t>2015</w:t>
      </w:r>
      <w:r>
        <w:rPr>
          <w:lang w:val="en-US"/>
        </w:rPr>
        <w:t xml:space="preserve"> </w:t>
      </w:r>
      <w:r w:rsidRPr="002F18E3">
        <w:rPr>
          <w:lang w:val="en-US"/>
        </w:rPr>
        <w:t xml:space="preserve">Middle Miocene closure of the Central American Seaway. </w:t>
      </w:r>
      <w:r w:rsidRPr="000A5A27">
        <w:rPr>
          <w:i/>
          <w:lang w:val="es-CO"/>
        </w:rPr>
        <w:t>Science</w:t>
      </w:r>
      <w:r w:rsidRPr="000A5A27">
        <w:rPr>
          <w:lang w:val="es-CO"/>
        </w:rPr>
        <w:t xml:space="preserve"> </w:t>
      </w:r>
      <w:r w:rsidRPr="000A5A27">
        <w:rPr>
          <w:b/>
          <w:lang w:val="es-CO"/>
        </w:rPr>
        <w:t>348</w:t>
      </w:r>
      <w:r w:rsidRPr="000A5A27">
        <w:rPr>
          <w:lang w:val="es-CO"/>
        </w:rPr>
        <w:t>, 226–229. (</w:t>
      </w:r>
      <w:r>
        <w:rPr>
          <w:lang w:val="es-CO"/>
        </w:rPr>
        <w:t>doi:</w:t>
      </w:r>
      <w:r w:rsidRPr="000A5A27">
        <w:rPr>
          <w:lang w:val="es-CO"/>
        </w:rPr>
        <w:t>10.1126/science.aaa2815</w:t>
      </w:r>
      <w:r>
        <w:rPr>
          <w:lang w:val="es-CO"/>
        </w:rPr>
        <w:t>)</w:t>
      </w:r>
    </w:p>
    <w:p w14:paraId="32F1C655" w14:textId="77777777" w:rsidR="002F18E3" w:rsidRPr="000A5A27" w:rsidRDefault="002F18E3" w:rsidP="002F18E3">
      <w:pPr>
        <w:ind w:left="450" w:hanging="450"/>
        <w:rPr>
          <w:lang w:val="en-US"/>
        </w:rPr>
      </w:pPr>
      <w:r w:rsidRPr="000A5A27">
        <w:rPr>
          <w:lang w:val="es-CO"/>
        </w:rPr>
        <w:t xml:space="preserve">Moreno FP. 1889 Breve </w:t>
      </w:r>
      <w:r w:rsidRPr="002F7399">
        <w:rPr>
          <w:lang w:val="es-CO"/>
        </w:rPr>
        <w:t xml:space="preserve">reseña de los progresos del Museo de la Plata, durante el segundo semestre de 1888. </w:t>
      </w:r>
      <w:r w:rsidRPr="000A5A27">
        <w:rPr>
          <w:i/>
          <w:iCs/>
          <w:lang w:val="en-US"/>
        </w:rPr>
        <w:t>Bol. Mus. La Plata</w:t>
      </w:r>
      <w:r w:rsidRPr="000A5A27">
        <w:rPr>
          <w:iCs/>
          <w:lang w:val="en-US"/>
        </w:rPr>
        <w:t xml:space="preserve"> </w:t>
      </w:r>
      <w:r w:rsidRPr="000A5A27">
        <w:rPr>
          <w:b/>
          <w:lang w:val="en-US"/>
        </w:rPr>
        <w:t>2</w:t>
      </w:r>
      <w:r w:rsidRPr="000A5A27">
        <w:rPr>
          <w:lang w:val="en-US"/>
        </w:rPr>
        <w:t>, 1–44.</w:t>
      </w:r>
    </w:p>
    <w:p w14:paraId="00528925" w14:textId="75FA4E94" w:rsidR="002F18E3" w:rsidRPr="002F18E3" w:rsidRDefault="002F18E3" w:rsidP="002F18E3">
      <w:pPr>
        <w:ind w:left="450" w:hanging="450"/>
        <w:rPr>
          <w:shd w:val="clear" w:color="auto" w:fill="FFFFFF"/>
          <w:lang w:val="en-US"/>
        </w:rPr>
      </w:pPr>
      <w:r w:rsidRPr="003954AF">
        <w:rPr>
          <w:shd w:val="clear" w:color="auto" w:fill="FFFFFF"/>
          <w:lang w:val="en-US"/>
        </w:rPr>
        <w:t xml:space="preserve">Olson S, Pregill G, Hilgartner WB. 1982 </w:t>
      </w:r>
      <w:r w:rsidRPr="002F18E3">
        <w:rPr>
          <w:shd w:val="clear" w:color="auto" w:fill="FFFFFF"/>
          <w:lang w:val="en-US"/>
        </w:rPr>
        <w:t>Studies on fossils and extant vertebrates from San Salvador (</w:t>
      </w:r>
      <w:r w:rsidR="000F7298">
        <w:rPr>
          <w:shd w:val="clear" w:color="auto" w:fill="FFFFFF"/>
          <w:lang w:val="en-US"/>
        </w:rPr>
        <w:t>Watling’</w:t>
      </w:r>
      <w:r w:rsidRPr="002F18E3">
        <w:rPr>
          <w:shd w:val="clear" w:color="auto" w:fill="FFFFFF"/>
          <w:lang w:val="en-US"/>
        </w:rPr>
        <w:t xml:space="preserve">s) Island, Bahamas. </w:t>
      </w:r>
      <w:r w:rsidRPr="002F18E3">
        <w:rPr>
          <w:i/>
          <w:shd w:val="clear" w:color="auto" w:fill="FFFFFF"/>
          <w:lang w:val="en-US"/>
        </w:rPr>
        <w:t>Smithson. Contrib. Zool.</w:t>
      </w:r>
      <w:r w:rsidRPr="002F18E3">
        <w:rPr>
          <w:shd w:val="clear" w:color="auto" w:fill="FFFFFF"/>
          <w:lang w:val="en-US"/>
        </w:rPr>
        <w:t xml:space="preserve"> </w:t>
      </w:r>
      <w:r w:rsidRPr="002F18E3">
        <w:rPr>
          <w:b/>
          <w:shd w:val="clear" w:color="auto" w:fill="FFFFFF"/>
          <w:lang w:val="en-US"/>
        </w:rPr>
        <w:t>508</w:t>
      </w:r>
      <w:r w:rsidRPr="002F18E3">
        <w:rPr>
          <w:shd w:val="clear" w:color="auto" w:fill="FFFFFF"/>
          <w:lang w:val="en-US"/>
        </w:rPr>
        <w:t>, 1–15.</w:t>
      </w:r>
    </w:p>
    <w:p w14:paraId="7963F0E2" w14:textId="77777777" w:rsidR="002F18E3" w:rsidRPr="00965E4A" w:rsidRDefault="002F18E3" w:rsidP="002F18E3">
      <w:pPr>
        <w:ind w:left="450" w:hanging="450"/>
        <w:rPr>
          <w:shd w:val="clear" w:color="auto" w:fill="FFFFFF"/>
          <w:lang w:val="en-US"/>
        </w:rPr>
      </w:pPr>
      <w:r w:rsidRPr="002F18E3">
        <w:rPr>
          <w:lang w:val="en-US"/>
        </w:rPr>
        <w:t>Poulsen CJ, Barron EJ, Arthur MA, Peterson WH. 2001 Response of the mid-Cretaceous global oceanic circulation to tectonic and CO</w:t>
      </w:r>
      <w:r w:rsidRPr="002F18E3">
        <w:rPr>
          <w:vertAlign w:val="subscript"/>
          <w:lang w:val="en-US"/>
        </w:rPr>
        <w:t>2</w:t>
      </w:r>
      <w:r w:rsidRPr="002F18E3">
        <w:rPr>
          <w:lang w:val="en-US"/>
        </w:rPr>
        <w:t xml:space="preserve"> forcings. </w:t>
      </w:r>
      <w:r w:rsidRPr="00965E4A">
        <w:rPr>
          <w:i/>
          <w:lang w:val="en-US"/>
        </w:rPr>
        <w:t>Paleoceanography</w:t>
      </w:r>
      <w:r w:rsidRPr="00965E4A">
        <w:rPr>
          <w:lang w:val="en-US"/>
        </w:rPr>
        <w:t xml:space="preserve"> </w:t>
      </w:r>
      <w:r w:rsidRPr="00965E4A">
        <w:rPr>
          <w:b/>
          <w:lang w:val="en-US"/>
        </w:rPr>
        <w:t>16</w:t>
      </w:r>
      <w:r w:rsidRPr="00965E4A">
        <w:rPr>
          <w:lang w:val="en-US"/>
        </w:rPr>
        <w:t>, 576–592. (doi:</w:t>
      </w:r>
      <w:r w:rsidRPr="00965E4A">
        <w:rPr>
          <w:rStyle w:val="HTMLZitat"/>
          <w:lang w:val="en-US"/>
        </w:rPr>
        <w:t>10.1029/</w:t>
      </w:r>
      <w:r w:rsidRPr="00965E4A">
        <w:rPr>
          <w:iCs/>
          <w:lang w:val="en-US"/>
        </w:rPr>
        <w:t>2000PA000579</w:t>
      </w:r>
      <w:r w:rsidRPr="00965E4A">
        <w:rPr>
          <w:lang w:val="en-US"/>
        </w:rPr>
        <w:t>)</w:t>
      </w:r>
    </w:p>
    <w:p w14:paraId="0A1D00E6" w14:textId="77777777" w:rsidR="002F18E3" w:rsidRPr="002F18E3" w:rsidRDefault="002F18E3" w:rsidP="002F18E3">
      <w:pPr>
        <w:ind w:left="450" w:hanging="450"/>
        <w:rPr>
          <w:shd w:val="clear" w:color="auto" w:fill="FFFFFF"/>
          <w:lang w:val="en-US"/>
        </w:rPr>
      </w:pPr>
      <w:r w:rsidRPr="002F18E3">
        <w:rPr>
          <w:shd w:val="clear" w:color="auto" w:fill="FFFFFF"/>
          <w:lang w:val="en-US"/>
        </w:rPr>
        <w:t>Ray CE. 1964 A small assemblage of vertebrate fossils from Spring Bay, Barbados</w:t>
      </w:r>
      <w:r w:rsidRPr="002F18E3">
        <w:rPr>
          <w:i/>
          <w:shd w:val="clear" w:color="auto" w:fill="FFFFFF"/>
          <w:lang w:val="en-US"/>
        </w:rPr>
        <w:t>. J. Barbados Mus. Nat. Sci.</w:t>
      </w:r>
      <w:r w:rsidRPr="002F18E3">
        <w:rPr>
          <w:shd w:val="clear" w:color="auto" w:fill="FFFFFF"/>
          <w:lang w:val="en-US"/>
        </w:rPr>
        <w:t xml:space="preserve"> </w:t>
      </w:r>
      <w:r w:rsidRPr="002F18E3">
        <w:rPr>
          <w:b/>
          <w:shd w:val="clear" w:color="auto" w:fill="FFFFFF"/>
          <w:lang w:val="en-US"/>
        </w:rPr>
        <w:t>31</w:t>
      </w:r>
      <w:r w:rsidRPr="002F18E3">
        <w:rPr>
          <w:shd w:val="clear" w:color="auto" w:fill="FFFFFF"/>
          <w:lang w:val="en-US"/>
        </w:rPr>
        <w:t>, 11</w:t>
      </w:r>
      <w:r w:rsidRPr="002F18E3">
        <w:rPr>
          <w:lang w:val="en-US"/>
        </w:rPr>
        <w:t>–</w:t>
      </w:r>
      <w:r w:rsidRPr="002F18E3">
        <w:rPr>
          <w:shd w:val="clear" w:color="auto" w:fill="FFFFFF"/>
          <w:lang w:val="en-US"/>
        </w:rPr>
        <w:t>22.</w:t>
      </w:r>
    </w:p>
    <w:p w14:paraId="15B81D8C" w14:textId="77777777" w:rsidR="002F18E3" w:rsidRPr="00003DD5" w:rsidRDefault="002F18E3" w:rsidP="002F18E3">
      <w:pPr>
        <w:ind w:left="450" w:hanging="450"/>
        <w:rPr>
          <w:lang w:val="es-CO"/>
        </w:rPr>
      </w:pPr>
      <w:r w:rsidRPr="002F18E3">
        <w:rPr>
          <w:lang w:val="en-US"/>
        </w:rPr>
        <w:t xml:space="preserve">Roddaz M, Hermoza W, Mora A, Baby P, Parra M, Christophoul F, Brusset S, Espurt N. 2010 Cenozoic sedimentary evolution of the Amazonian Foreland Basin System. In </w:t>
      </w:r>
      <w:r w:rsidRPr="002F18E3">
        <w:rPr>
          <w:i/>
          <w:lang w:val="en-US"/>
        </w:rPr>
        <w:t>Amazonia: Landscape and Species Evolution</w:t>
      </w:r>
      <w:r w:rsidRPr="002F18E3">
        <w:rPr>
          <w:lang w:val="en-US"/>
        </w:rPr>
        <w:t xml:space="preserve"> (eds C Hoorn, FP Wesselingh), pp. 61–88. </w:t>
      </w:r>
      <w:r w:rsidRPr="00075CAD">
        <w:rPr>
          <w:lang w:val="es-CO"/>
        </w:rPr>
        <w:t>Chichester, West Sussex, UK: Wiley-Blackwell.</w:t>
      </w:r>
      <w:r>
        <w:rPr>
          <w:lang w:val="es-CO"/>
        </w:rPr>
        <w:t xml:space="preserve"> (doi:</w:t>
      </w:r>
      <w:r w:rsidRPr="002F18E3">
        <w:rPr>
          <w:lang w:val="es-CO"/>
        </w:rPr>
        <w:t>10.1002/9781444306408.ch4)</w:t>
      </w:r>
    </w:p>
    <w:p w14:paraId="53523ADB" w14:textId="77777777" w:rsidR="002F18E3" w:rsidRPr="00322C9B" w:rsidRDefault="002F18E3" w:rsidP="002F18E3">
      <w:pPr>
        <w:ind w:left="450" w:hanging="450"/>
        <w:rPr>
          <w:lang w:val="en-US"/>
        </w:rPr>
      </w:pPr>
      <w:r w:rsidRPr="002F7399">
        <w:rPr>
          <w:lang w:val="es-CO"/>
        </w:rPr>
        <w:t xml:space="preserve">Rovereto C. 1914 Los Estratos Araucanos y sus fósiles. </w:t>
      </w:r>
      <w:r w:rsidRPr="002F18E3">
        <w:rPr>
          <w:i/>
        </w:rPr>
        <w:t>An.</w:t>
      </w:r>
      <w:r w:rsidRPr="002F18E3">
        <w:t xml:space="preserve"> </w:t>
      </w:r>
      <w:r w:rsidRPr="002F18E3">
        <w:rPr>
          <w:i/>
        </w:rPr>
        <w:t xml:space="preserve">Mus. Nac. Hist. Nat. </w:t>
      </w:r>
      <w:r w:rsidRPr="00322C9B">
        <w:rPr>
          <w:i/>
          <w:lang w:val="en-US"/>
        </w:rPr>
        <w:t>Buenos Aires</w:t>
      </w:r>
      <w:r w:rsidRPr="00322C9B">
        <w:rPr>
          <w:lang w:val="en-US"/>
        </w:rPr>
        <w:t xml:space="preserve"> </w:t>
      </w:r>
      <w:r w:rsidRPr="00322C9B">
        <w:rPr>
          <w:b/>
          <w:lang w:val="en-US"/>
        </w:rPr>
        <w:t>25</w:t>
      </w:r>
      <w:r w:rsidRPr="00322C9B">
        <w:rPr>
          <w:lang w:val="en-US"/>
        </w:rPr>
        <w:t>, 1–24.</w:t>
      </w:r>
    </w:p>
    <w:p w14:paraId="14A8C9D7" w14:textId="77777777" w:rsidR="002F18E3" w:rsidRPr="00322C9B" w:rsidRDefault="002F18E3" w:rsidP="002F18E3">
      <w:pPr>
        <w:ind w:left="450" w:hanging="450"/>
        <w:rPr>
          <w:lang w:val="en-US"/>
        </w:rPr>
      </w:pPr>
      <w:r w:rsidRPr="00322C9B">
        <w:rPr>
          <w:lang w:val="en-US"/>
        </w:rPr>
        <w:t xml:space="preserve">Scotese CR. 2001 </w:t>
      </w:r>
      <w:r w:rsidRPr="00322C9B">
        <w:rPr>
          <w:i/>
          <w:lang w:val="en-US"/>
        </w:rPr>
        <w:t>Digital Paleogeographic Map Archive on CD-ROM</w:t>
      </w:r>
      <w:r w:rsidRPr="00322C9B">
        <w:rPr>
          <w:lang w:val="en-US"/>
        </w:rPr>
        <w:t>.</w:t>
      </w:r>
      <w:r>
        <w:rPr>
          <w:lang w:val="en-US"/>
        </w:rPr>
        <w:t xml:space="preserve"> Arlington, Texas: </w:t>
      </w:r>
      <w:r w:rsidRPr="00322C9B">
        <w:rPr>
          <w:lang w:val="en-US"/>
        </w:rPr>
        <w:t>PALEOMAP Project.</w:t>
      </w:r>
    </w:p>
    <w:p w14:paraId="2A53EE43" w14:textId="77777777" w:rsidR="002F18E3" w:rsidRDefault="002F18E3" w:rsidP="002F18E3">
      <w:pPr>
        <w:ind w:left="450" w:hanging="450"/>
        <w:rPr>
          <w:lang w:val="en-US"/>
        </w:rPr>
      </w:pPr>
      <w:r w:rsidRPr="00322C9B">
        <w:rPr>
          <w:lang w:val="en-US"/>
        </w:rPr>
        <w:t xml:space="preserve">Simpson GG. 1942 A Miocene tortoise </w:t>
      </w:r>
      <w:r w:rsidRPr="00D41E6B">
        <w:rPr>
          <w:lang w:val="en-US"/>
        </w:rPr>
        <w:t xml:space="preserve">from Patagonia. </w:t>
      </w:r>
      <w:r w:rsidRPr="00D41E6B">
        <w:rPr>
          <w:i/>
          <w:lang w:val="en-US"/>
        </w:rPr>
        <w:t>Am</w:t>
      </w:r>
      <w:r>
        <w:rPr>
          <w:i/>
          <w:lang w:val="en-US"/>
        </w:rPr>
        <w:t>.</w:t>
      </w:r>
      <w:r w:rsidRPr="00D41E6B">
        <w:rPr>
          <w:i/>
          <w:lang w:val="en-US"/>
        </w:rPr>
        <w:t xml:space="preserve"> Mus</w:t>
      </w:r>
      <w:r>
        <w:rPr>
          <w:i/>
          <w:lang w:val="en-US"/>
        </w:rPr>
        <w:t>.</w:t>
      </w:r>
      <w:r w:rsidRPr="00D41E6B">
        <w:rPr>
          <w:i/>
          <w:lang w:val="en-US"/>
        </w:rPr>
        <w:t xml:space="preserve"> Novit</w:t>
      </w:r>
      <w:r>
        <w:rPr>
          <w:i/>
          <w:lang w:val="en-US"/>
        </w:rPr>
        <w:t>.</w:t>
      </w:r>
      <w:r w:rsidRPr="00D41E6B">
        <w:rPr>
          <w:lang w:val="en-US"/>
        </w:rPr>
        <w:t xml:space="preserve"> </w:t>
      </w:r>
      <w:r w:rsidRPr="00322C9B">
        <w:rPr>
          <w:b/>
          <w:lang w:val="en-US"/>
        </w:rPr>
        <w:t>1209</w:t>
      </w:r>
      <w:r w:rsidRPr="00D41E6B">
        <w:rPr>
          <w:lang w:val="en-US"/>
        </w:rPr>
        <w:t>, 1–6.</w:t>
      </w:r>
    </w:p>
    <w:p w14:paraId="0878A654" w14:textId="6A2D5571" w:rsidR="00405AE6" w:rsidRPr="00F868AE" w:rsidRDefault="00F868AE" w:rsidP="00F868AE">
      <w:pPr>
        <w:ind w:left="450" w:hanging="450"/>
        <w:rPr>
          <w:lang w:val="en-US"/>
        </w:rPr>
      </w:pPr>
      <w:r w:rsidRPr="00F868AE">
        <w:rPr>
          <w:lang w:val="en-US"/>
        </w:rPr>
        <w:t>Spinks PQ, Shaffer HB, Iverson JB,</w:t>
      </w:r>
      <w:r w:rsidR="00405AE6" w:rsidRPr="00F868AE">
        <w:rPr>
          <w:lang w:val="en-US"/>
        </w:rPr>
        <w:t xml:space="preserve"> </w:t>
      </w:r>
      <w:r w:rsidRPr="00F868AE">
        <w:rPr>
          <w:lang w:val="en-US"/>
        </w:rPr>
        <w:t xml:space="preserve">McCord WP. 2004 </w:t>
      </w:r>
      <w:r w:rsidR="00405AE6" w:rsidRPr="00F868AE">
        <w:rPr>
          <w:lang w:val="en-US"/>
        </w:rPr>
        <w:t>Phylogenetic hypotheses for the turtle family Geoemydidae.</w:t>
      </w:r>
      <w:r w:rsidRPr="00F868AE">
        <w:rPr>
          <w:lang w:val="en-US"/>
        </w:rPr>
        <w:t xml:space="preserve"> </w:t>
      </w:r>
      <w:r w:rsidR="00405AE6" w:rsidRPr="00F868AE">
        <w:rPr>
          <w:i/>
          <w:lang w:val="en-US"/>
        </w:rPr>
        <w:t>Mol</w:t>
      </w:r>
      <w:r w:rsidRPr="00F868AE">
        <w:rPr>
          <w:i/>
          <w:lang w:val="en-US"/>
        </w:rPr>
        <w:t>. Phylogenet.</w:t>
      </w:r>
      <w:r w:rsidR="00405AE6" w:rsidRPr="00F868AE">
        <w:rPr>
          <w:i/>
          <w:lang w:val="en-US"/>
        </w:rPr>
        <w:t xml:space="preserve"> Evol</w:t>
      </w:r>
      <w:r>
        <w:rPr>
          <w:i/>
          <w:lang w:val="en-US"/>
        </w:rPr>
        <w:t>.</w:t>
      </w:r>
      <w:r w:rsidR="00405AE6" w:rsidRPr="00F868AE">
        <w:rPr>
          <w:lang w:val="en-US"/>
        </w:rPr>
        <w:t xml:space="preserve"> </w:t>
      </w:r>
      <w:r w:rsidR="00405AE6" w:rsidRPr="00F868AE">
        <w:rPr>
          <w:b/>
          <w:lang w:val="en-US"/>
        </w:rPr>
        <w:t>32</w:t>
      </w:r>
      <w:r w:rsidR="00405AE6" w:rsidRPr="00F868AE">
        <w:rPr>
          <w:lang w:val="en-US"/>
        </w:rPr>
        <w:t>, 164–182.</w:t>
      </w:r>
      <w:r w:rsidRPr="00F868AE">
        <w:rPr>
          <w:lang w:val="en-US"/>
        </w:rPr>
        <w:t xml:space="preserve"> (doi:10.1016/j.ympev.2003.12.015)</w:t>
      </w:r>
    </w:p>
    <w:p w14:paraId="70E839CF" w14:textId="7E19E2AF" w:rsidR="002F18E3" w:rsidRPr="002F18E3" w:rsidRDefault="002F18E3" w:rsidP="002F18E3">
      <w:pPr>
        <w:ind w:left="450" w:hanging="450"/>
        <w:rPr>
          <w:shd w:val="clear" w:color="auto" w:fill="FFFFFF"/>
          <w:lang w:val="en-US"/>
        </w:rPr>
      </w:pPr>
      <w:r w:rsidRPr="002F18E3">
        <w:rPr>
          <w:lang w:val="en-US"/>
        </w:rPr>
        <w:lastRenderedPageBreak/>
        <w:t>Steadman DW</w:t>
      </w:r>
      <w:r w:rsidR="00207E36">
        <w:rPr>
          <w:lang w:val="en-US"/>
        </w:rPr>
        <w:t>, Franz R, Morgan GS, Albury NA, Kakuk B, Broad K, Franz SE, Tinker K, Pateman MP, Lott TA, Jarzen DM, Dilcher DL.</w:t>
      </w:r>
      <w:r w:rsidR="00207E36">
        <w:rPr>
          <w:i/>
          <w:lang w:val="en-US"/>
        </w:rPr>
        <w:t xml:space="preserve"> </w:t>
      </w:r>
      <w:r w:rsidRPr="002F18E3">
        <w:rPr>
          <w:lang w:val="en-US"/>
        </w:rPr>
        <w:t>2007 Exceptionally well preserved late Quaternary plant and vertebrate fossils from a blue hole on Abaco, The Bahamas.</w:t>
      </w:r>
      <w:r w:rsidRPr="002F18E3">
        <w:rPr>
          <w:i/>
          <w:lang w:val="en-US"/>
        </w:rPr>
        <w:t xml:space="preserve"> Proc. Natl Acad. Sci. USA</w:t>
      </w:r>
      <w:r w:rsidRPr="002F18E3">
        <w:rPr>
          <w:b/>
          <w:lang w:val="en-US"/>
        </w:rPr>
        <w:t xml:space="preserve"> 104</w:t>
      </w:r>
      <w:r w:rsidRPr="002F18E3">
        <w:rPr>
          <w:lang w:val="en-US"/>
        </w:rPr>
        <w:t>, 19897–19902. (doi:10.1073/pnas.0709572104)</w:t>
      </w:r>
    </w:p>
    <w:p w14:paraId="17FEA041" w14:textId="77777777" w:rsidR="002F18E3" w:rsidRPr="002F18E3" w:rsidRDefault="002F18E3" w:rsidP="002F18E3">
      <w:pPr>
        <w:ind w:left="450" w:hanging="450"/>
        <w:rPr>
          <w:lang w:val="en-US"/>
        </w:rPr>
      </w:pPr>
      <w:r w:rsidRPr="002F18E3">
        <w:rPr>
          <w:lang w:val="en-US"/>
        </w:rPr>
        <w:t>Steadman DW, Albury NA, Maillis P, Mead JI, Slapcinsky J, Krysko KL, Singleton HM, Franklin J. 2014 Late-Holocene faunal and landscape change in the Bahamas.</w:t>
      </w:r>
      <w:r w:rsidRPr="002F18E3">
        <w:rPr>
          <w:i/>
          <w:lang w:val="en-US"/>
        </w:rPr>
        <w:t xml:space="preserve"> Holocene</w:t>
      </w:r>
      <w:r w:rsidRPr="002F18E3">
        <w:rPr>
          <w:lang w:val="en-US"/>
        </w:rPr>
        <w:t xml:space="preserve"> </w:t>
      </w:r>
      <w:r w:rsidRPr="002F18E3">
        <w:rPr>
          <w:b/>
          <w:lang w:val="en-US"/>
        </w:rPr>
        <w:t>24</w:t>
      </w:r>
      <w:r w:rsidRPr="002F18E3">
        <w:rPr>
          <w:lang w:val="en-US"/>
        </w:rPr>
        <w:t>, 220–230. (doi:10.1177/0959683613516819)</w:t>
      </w:r>
    </w:p>
    <w:p w14:paraId="1E56A060" w14:textId="77777777" w:rsidR="002F18E3" w:rsidRPr="002F18E3" w:rsidRDefault="002F18E3" w:rsidP="002F18E3">
      <w:pPr>
        <w:ind w:left="450" w:hanging="450"/>
        <w:rPr>
          <w:lang w:val="es-CO"/>
        </w:rPr>
      </w:pPr>
      <w:r w:rsidRPr="002F18E3">
        <w:rPr>
          <w:lang w:val="en-US"/>
        </w:rPr>
        <w:t>Steadman DW, Albury NA, Kakuk B, Mead JI, Soto-Centeno JA, Singleton HM, Franklin J. 2015 Vertebrate community on an ice-age Caribbean island. </w:t>
      </w:r>
      <w:r w:rsidRPr="002F18E3">
        <w:rPr>
          <w:i/>
          <w:lang w:val="es-CO"/>
        </w:rPr>
        <w:t>Proc. Natl Acad. Sci. USA</w:t>
      </w:r>
      <w:r w:rsidRPr="002F18E3">
        <w:rPr>
          <w:b/>
          <w:lang w:val="es-CO"/>
        </w:rPr>
        <w:t xml:space="preserve"> 112</w:t>
      </w:r>
      <w:r w:rsidRPr="002F18E3">
        <w:rPr>
          <w:lang w:val="es-CO"/>
        </w:rPr>
        <w:t>, E5963–E5971. (doi:10.1073/pnas.1516490112)</w:t>
      </w:r>
    </w:p>
    <w:p w14:paraId="6867B30C" w14:textId="1C298AA2" w:rsidR="00A05610" w:rsidRPr="00A05610" w:rsidRDefault="00A05610" w:rsidP="00A05610">
      <w:pPr>
        <w:ind w:left="450" w:hanging="450"/>
        <w:rPr>
          <w:lang w:val="en-US"/>
        </w:rPr>
      </w:pPr>
      <w:r w:rsidRPr="00A05610">
        <w:rPr>
          <w:lang w:val="en-US"/>
        </w:rPr>
        <w:t>Stuart BL, Parham JF. 2004 Molecular phylogeny of the critically endangered Indochinese box turtle (</w:t>
      </w:r>
      <w:r w:rsidRPr="00A05610">
        <w:rPr>
          <w:i/>
          <w:lang w:val="en-US"/>
        </w:rPr>
        <w:t>Cuora galbinifrons</w:t>
      </w:r>
      <w:r w:rsidRPr="00A05610">
        <w:rPr>
          <w:lang w:val="en-US"/>
        </w:rPr>
        <w:t xml:space="preserve">). </w:t>
      </w:r>
      <w:r w:rsidRPr="00A05610">
        <w:rPr>
          <w:i/>
          <w:lang w:val="en-US"/>
        </w:rPr>
        <w:t>Mol. Phylogenet. Evol.</w:t>
      </w:r>
      <w:r w:rsidRPr="00A05610">
        <w:rPr>
          <w:lang w:val="en-US"/>
        </w:rPr>
        <w:t xml:space="preserve"> </w:t>
      </w:r>
      <w:r w:rsidRPr="00A05610">
        <w:rPr>
          <w:b/>
          <w:lang w:val="en-US"/>
        </w:rPr>
        <w:t>31</w:t>
      </w:r>
      <w:r w:rsidRPr="00A05610">
        <w:rPr>
          <w:lang w:val="en-US"/>
        </w:rPr>
        <w:t>, 164–177.</w:t>
      </w:r>
      <w:r w:rsidR="00BB2E3F">
        <w:rPr>
          <w:lang w:val="en-US"/>
        </w:rPr>
        <w:t xml:space="preserve"> (</w:t>
      </w:r>
      <w:r w:rsidR="00BB2E3F" w:rsidRPr="00BB2E3F">
        <w:rPr>
          <w:lang w:val="en-US"/>
        </w:rPr>
        <w:t>doi:10.1016/S1055-7903(03)00258-6)</w:t>
      </w:r>
    </w:p>
    <w:p w14:paraId="7C5356A4" w14:textId="6502400A" w:rsidR="002F18E3" w:rsidRPr="009A2E5B" w:rsidRDefault="002F18E3" w:rsidP="00A05610">
      <w:pPr>
        <w:ind w:left="450" w:hanging="450"/>
      </w:pPr>
      <w:r w:rsidRPr="002F18E3">
        <w:rPr>
          <w:lang w:val="es-CO"/>
        </w:rPr>
        <w:t xml:space="preserve">Webb SD, Perrigo SC. 1984 Late Cenozoic </w:t>
      </w:r>
      <w:r w:rsidR="001C4B56">
        <w:rPr>
          <w:lang w:val="es-CO"/>
        </w:rPr>
        <w:t>v</w:t>
      </w:r>
      <w:r w:rsidRPr="002F18E3">
        <w:rPr>
          <w:lang w:val="es-CO"/>
        </w:rPr>
        <w:t xml:space="preserve">ertebrates from Honduras and El Salvador. </w:t>
      </w:r>
      <w:r w:rsidRPr="009A2E5B">
        <w:rPr>
          <w:i/>
        </w:rPr>
        <w:t>J. Vert. Paleontol</w:t>
      </w:r>
      <w:r>
        <w:rPr>
          <w:i/>
        </w:rPr>
        <w:t>.</w:t>
      </w:r>
      <w:r w:rsidRPr="009A2E5B">
        <w:t xml:space="preserve"> </w:t>
      </w:r>
      <w:r w:rsidRPr="009A2E5B">
        <w:rPr>
          <w:b/>
        </w:rPr>
        <w:t>4</w:t>
      </w:r>
      <w:r w:rsidRPr="009A2E5B">
        <w:t>, 237–254.</w:t>
      </w:r>
      <w:r>
        <w:t xml:space="preserve"> (doi:</w:t>
      </w:r>
      <w:r w:rsidRPr="009A2E5B">
        <w:t>10.1080/02724634.1984.10012006)</w:t>
      </w:r>
    </w:p>
    <w:p w14:paraId="242FD4A1" w14:textId="77777777" w:rsidR="002F18E3" w:rsidRPr="002F18E3" w:rsidRDefault="002F18E3" w:rsidP="002F18E3">
      <w:pPr>
        <w:ind w:left="450" w:hanging="450"/>
      </w:pPr>
      <w:r w:rsidRPr="002F7399">
        <w:t>Weiss CS. 1830 Über das südliche Ende des Gebi</w:t>
      </w:r>
      <w:r>
        <w:t>r</w:t>
      </w:r>
      <w:r w:rsidRPr="002F7399">
        <w:t xml:space="preserve">gszuges von Brasilien in der Provinz S. Pedro do Sul und der Banda Oriental oder dem Staate von Monte Video: nach den Sammlungen des Herrn Fr. Sellow. </w:t>
      </w:r>
      <w:r w:rsidRPr="002F7399">
        <w:rPr>
          <w:i/>
          <w:iCs/>
        </w:rPr>
        <w:t>Abh</w:t>
      </w:r>
      <w:r>
        <w:rPr>
          <w:i/>
          <w:iCs/>
        </w:rPr>
        <w:t>.</w:t>
      </w:r>
      <w:r w:rsidRPr="002F7399">
        <w:rPr>
          <w:i/>
          <w:iCs/>
        </w:rPr>
        <w:t xml:space="preserve"> physikal</w:t>
      </w:r>
      <w:r>
        <w:rPr>
          <w:i/>
          <w:iCs/>
        </w:rPr>
        <w:t>.</w:t>
      </w:r>
      <w:r w:rsidRPr="002F7399">
        <w:rPr>
          <w:i/>
          <w:iCs/>
        </w:rPr>
        <w:t xml:space="preserve"> </w:t>
      </w:r>
      <w:r>
        <w:rPr>
          <w:i/>
          <w:iCs/>
        </w:rPr>
        <w:t>Kl.</w:t>
      </w:r>
      <w:r w:rsidRPr="002F7399">
        <w:t xml:space="preserve"> </w:t>
      </w:r>
      <w:r w:rsidRPr="002F7399">
        <w:rPr>
          <w:i/>
          <w:iCs/>
        </w:rPr>
        <w:t>Königl</w:t>
      </w:r>
      <w:r>
        <w:rPr>
          <w:i/>
          <w:iCs/>
        </w:rPr>
        <w:t>.</w:t>
      </w:r>
      <w:r w:rsidRPr="002F7399">
        <w:rPr>
          <w:i/>
          <w:iCs/>
        </w:rPr>
        <w:t xml:space="preserve"> </w:t>
      </w:r>
      <w:r w:rsidRPr="002F18E3">
        <w:rPr>
          <w:i/>
          <w:iCs/>
        </w:rPr>
        <w:t>Akad. Wissensch.</w:t>
      </w:r>
      <w:r w:rsidRPr="002F18E3">
        <w:t xml:space="preserve"> </w:t>
      </w:r>
      <w:r w:rsidRPr="002F18E3">
        <w:rPr>
          <w:i/>
          <w:iCs/>
        </w:rPr>
        <w:t xml:space="preserve">Berlin </w:t>
      </w:r>
      <w:r w:rsidRPr="002F18E3">
        <w:rPr>
          <w:b/>
          <w:iCs/>
        </w:rPr>
        <w:t>1830</w:t>
      </w:r>
      <w:r w:rsidRPr="002F18E3">
        <w:t>, 217–293.</w:t>
      </w:r>
    </w:p>
    <w:p w14:paraId="59FCF27D" w14:textId="77777777" w:rsidR="002F18E3" w:rsidRPr="00122E5F" w:rsidRDefault="002F18E3" w:rsidP="002F18E3">
      <w:pPr>
        <w:ind w:left="450" w:hanging="450"/>
        <w:rPr>
          <w:lang w:val="en-US"/>
        </w:rPr>
      </w:pPr>
      <w:r w:rsidRPr="00122E5F">
        <w:rPr>
          <w:lang w:val="en-US"/>
        </w:rPr>
        <w:t xml:space="preserve">Williams EE. 1950 </w:t>
      </w:r>
      <w:r w:rsidRPr="00122E5F">
        <w:rPr>
          <w:i/>
          <w:lang w:val="en-US"/>
        </w:rPr>
        <w:t>Testudo cubensis</w:t>
      </w:r>
      <w:r w:rsidRPr="00122E5F">
        <w:rPr>
          <w:lang w:val="en-US"/>
        </w:rPr>
        <w:t xml:space="preserve"> and the evolution of Western Hemisphere tortoises. </w:t>
      </w:r>
      <w:r w:rsidRPr="00122E5F">
        <w:rPr>
          <w:i/>
          <w:lang w:val="en-US"/>
        </w:rPr>
        <w:t>Bull. Am. Mus. Nat. Hist.</w:t>
      </w:r>
      <w:r w:rsidRPr="00122E5F">
        <w:rPr>
          <w:lang w:val="en-US"/>
        </w:rPr>
        <w:t xml:space="preserve"> </w:t>
      </w:r>
      <w:r w:rsidRPr="00122E5F">
        <w:rPr>
          <w:b/>
          <w:lang w:val="en-US"/>
        </w:rPr>
        <w:t>95</w:t>
      </w:r>
      <w:r w:rsidRPr="00122E5F">
        <w:rPr>
          <w:lang w:val="en-US"/>
        </w:rPr>
        <w:t>, 1–36.</w:t>
      </w:r>
    </w:p>
    <w:p w14:paraId="57EF829F" w14:textId="77777777" w:rsidR="002F18E3" w:rsidRPr="002F18E3" w:rsidRDefault="002F18E3" w:rsidP="002F18E3">
      <w:pPr>
        <w:ind w:left="450" w:hanging="450"/>
        <w:rPr>
          <w:lang w:val="en-US"/>
        </w:rPr>
      </w:pPr>
      <w:r w:rsidRPr="002F18E3">
        <w:rPr>
          <w:lang w:val="en-US"/>
        </w:rPr>
        <w:t>Williams EE. 1952 A new fossil tortoise from Mona Island, West Indies, and a tentative arrangement of the tortoises of the world. </w:t>
      </w:r>
      <w:r w:rsidRPr="009A2E5B">
        <w:rPr>
          <w:i/>
          <w:lang w:val="en-US"/>
        </w:rPr>
        <w:t>Bull</w:t>
      </w:r>
      <w:r>
        <w:rPr>
          <w:i/>
          <w:lang w:val="en-US"/>
        </w:rPr>
        <w:t>.</w:t>
      </w:r>
      <w:r w:rsidRPr="009A2E5B">
        <w:rPr>
          <w:i/>
          <w:lang w:val="en-US"/>
        </w:rPr>
        <w:t xml:space="preserve"> Am</w:t>
      </w:r>
      <w:r>
        <w:rPr>
          <w:i/>
          <w:lang w:val="en-US"/>
        </w:rPr>
        <w:t>.</w:t>
      </w:r>
      <w:r w:rsidRPr="009A2E5B">
        <w:rPr>
          <w:i/>
          <w:lang w:val="en-US"/>
        </w:rPr>
        <w:t xml:space="preserve"> Mus</w:t>
      </w:r>
      <w:r>
        <w:rPr>
          <w:i/>
          <w:lang w:val="en-US"/>
        </w:rPr>
        <w:t>.</w:t>
      </w:r>
      <w:r w:rsidRPr="009A2E5B">
        <w:rPr>
          <w:i/>
          <w:lang w:val="en-US"/>
        </w:rPr>
        <w:t xml:space="preserve"> Nat</w:t>
      </w:r>
      <w:r>
        <w:rPr>
          <w:i/>
          <w:lang w:val="en-US"/>
        </w:rPr>
        <w:t>.</w:t>
      </w:r>
      <w:r w:rsidRPr="002F18E3">
        <w:rPr>
          <w:i/>
          <w:lang w:val="en-US"/>
        </w:rPr>
        <w:t xml:space="preserve"> Hist.</w:t>
      </w:r>
      <w:r w:rsidRPr="002F18E3">
        <w:rPr>
          <w:lang w:val="en-US"/>
        </w:rPr>
        <w:t xml:space="preserve"> </w:t>
      </w:r>
      <w:r w:rsidRPr="002F18E3">
        <w:rPr>
          <w:b/>
          <w:iCs/>
          <w:lang w:val="en-US"/>
        </w:rPr>
        <w:t>99</w:t>
      </w:r>
      <w:r w:rsidRPr="002F18E3">
        <w:rPr>
          <w:lang w:val="en-US"/>
        </w:rPr>
        <w:t>, 541–560.</w:t>
      </w:r>
    </w:p>
    <w:p w14:paraId="1A72E61B" w14:textId="4C2D1EFC" w:rsidR="002F18E3" w:rsidRDefault="002F18E3" w:rsidP="002F18E3">
      <w:pPr>
        <w:ind w:left="450" w:hanging="450"/>
        <w:rPr>
          <w:lang w:val="en-US"/>
        </w:rPr>
      </w:pPr>
      <w:r w:rsidRPr="00D41E6B">
        <w:rPr>
          <w:lang w:val="en-US"/>
        </w:rPr>
        <w:t xml:space="preserve">Wood RC. 1997 Turtles. In </w:t>
      </w:r>
      <w:r w:rsidRPr="00D41E6B">
        <w:rPr>
          <w:i/>
          <w:iCs/>
          <w:lang w:val="en-US"/>
        </w:rPr>
        <w:t xml:space="preserve">Vertebrate Paleontology </w:t>
      </w:r>
      <w:r w:rsidR="001C4B56">
        <w:rPr>
          <w:i/>
          <w:iCs/>
          <w:lang w:val="en-US"/>
        </w:rPr>
        <w:t>in the Neotropics. The Miocene F</w:t>
      </w:r>
      <w:r w:rsidRPr="00D41E6B">
        <w:rPr>
          <w:i/>
          <w:iCs/>
          <w:lang w:val="en-US"/>
        </w:rPr>
        <w:t>auna of La</w:t>
      </w:r>
      <w:r w:rsidRPr="00D41E6B">
        <w:rPr>
          <w:lang w:val="en-US"/>
        </w:rPr>
        <w:t xml:space="preserve"> </w:t>
      </w:r>
      <w:r w:rsidRPr="00D41E6B">
        <w:rPr>
          <w:i/>
          <w:iCs/>
          <w:lang w:val="en-US"/>
        </w:rPr>
        <w:t>Venta</w:t>
      </w:r>
      <w:r>
        <w:rPr>
          <w:i/>
          <w:iCs/>
          <w:lang w:val="en-US"/>
        </w:rPr>
        <w:t xml:space="preserve"> </w:t>
      </w:r>
      <w:r>
        <w:rPr>
          <w:iCs/>
          <w:lang w:val="en-US"/>
        </w:rPr>
        <w:t xml:space="preserve">(eds </w:t>
      </w:r>
      <w:r w:rsidRPr="00D41E6B">
        <w:rPr>
          <w:lang w:val="en-US"/>
        </w:rPr>
        <w:t>R Kays, R Madden, R Cifelli</w:t>
      </w:r>
      <w:r>
        <w:rPr>
          <w:lang w:val="en-US"/>
        </w:rPr>
        <w:t>,</w:t>
      </w:r>
      <w:r w:rsidRPr="00D41E6B">
        <w:rPr>
          <w:lang w:val="en-US"/>
        </w:rPr>
        <w:t xml:space="preserve"> J Flynn), </w:t>
      </w:r>
      <w:r>
        <w:rPr>
          <w:lang w:val="en-US"/>
        </w:rPr>
        <w:t xml:space="preserve">pp. 155–170. Washington, D.C.: </w:t>
      </w:r>
      <w:r w:rsidRPr="00D41E6B">
        <w:rPr>
          <w:lang w:val="en-US"/>
        </w:rPr>
        <w:t>Smithsonian Institution Pres</w:t>
      </w:r>
      <w:r>
        <w:rPr>
          <w:lang w:val="en-US"/>
        </w:rPr>
        <w:t>s.</w:t>
      </w:r>
    </w:p>
    <w:p w14:paraId="44F25334" w14:textId="77777777" w:rsidR="002F18E3" w:rsidRPr="002F7399" w:rsidRDefault="002F18E3" w:rsidP="002F18E3">
      <w:pPr>
        <w:ind w:left="450" w:hanging="450"/>
        <w:rPr>
          <w:lang w:val="es-CO"/>
        </w:rPr>
      </w:pPr>
      <w:r w:rsidRPr="002F18E3">
        <w:rPr>
          <w:lang w:val="en-US"/>
        </w:rPr>
        <w:t>Xie X, Mann, P. 2014 U-Pb detrital zircon age patterns of Cenozoic clastic sedime</w:t>
      </w:r>
      <w:bookmarkStart w:id="0" w:name="_GoBack"/>
      <w:bookmarkEnd w:id="0"/>
      <w:r w:rsidRPr="002F18E3">
        <w:rPr>
          <w:lang w:val="en-US"/>
        </w:rPr>
        <w:t xml:space="preserve">ntary rocks in Trinidad and its implications. </w:t>
      </w:r>
      <w:r w:rsidRPr="00D96142">
        <w:rPr>
          <w:i/>
          <w:lang w:val="es-CO"/>
        </w:rPr>
        <w:t>Sediment. Geol</w:t>
      </w:r>
      <w:r w:rsidRPr="002F7399">
        <w:rPr>
          <w:lang w:val="es-CO"/>
        </w:rPr>
        <w:t xml:space="preserve">. </w:t>
      </w:r>
      <w:r w:rsidRPr="00D96142">
        <w:rPr>
          <w:b/>
          <w:lang w:val="es-CO"/>
        </w:rPr>
        <w:t>307</w:t>
      </w:r>
      <w:r w:rsidRPr="002F7399">
        <w:rPr>
          <w:lang w:val="es-CO"/>
        </w:rPr>
        <w:t>, 7–16 (</w:t>
      </w:r>
      <w:r>
        <w:rPr>
          <w:lang w:val="es-CO"/>
        </w:rPr>
        <w:t>doi:</w:t>
      </w:r>
      <w:r w:rsidRPr="00586246">
        <w:rPr>
          <w:lang w:val="es-CO"/>
        </w:rPr>
        <w:t>10.1016/j.sedgeo.2014.04.001</w:t>
      </w:r>
      <w:r>
        <w:rPr>
          <w:lang w:val="es-CO"/>
        </w:rPr>
        <w:t>)</w:t>
      </w:r>
    </w:p>
    <w:p w14:paraId="1F6ED0FA" w14:textId="30C6CB94" w:rsidR="002F18E3" w:rsidRPr="002F7399" w:rsidRDefault="002F18E3" w:rsidP="002F18E3">
      <w:pPr>
        <w:ind w:left="450" w:hanging="450"/>
        <w:rPr>
          <w:lang w:val="es-CO"/>
        </w:rPr>
      </w:pPr>
      <w:r w:rsidRPr="002F7399">
        <w:rPr>
          <w:lang w:val="es-CO"/>
        </w:rPr>
        <w:t>Zacarías GG, de la Fuente M</w:t>
      </w:r>
      <w:r>
        <w:rPr>
          <w:lang w:val="es-CO"/>
        </w:rPr>
        <w:t>S</w:t>
      </w:r>
      <w:r w:rsidRPr="002F7399">
        <w:rPr>
          <w:lang w:val="es-CO"/>
        </w:rPr>
        <w:t xml:space="preserve">, Fernández MS, Zurita AE. 2013 </w:t>
      </w:r>
      <w:r w:rsidRPr="002F7399">
        <w:rPr>
          <w:bCs/>
          <w:lang w:val="es-CO"/>
        </w:rPr>
        <w:t xml:space="preserve">Nueva especie de tortuga terrestre gigante del género </w:t>
      </w:r>
      <w:r w:rsidRPr="002F7399">
        <w:rPr>
          <w:bCs/>
          <w:i/>
          <w:iCs/>
          <w:lang w:val="es-CO"/>
        </w:rPr>
        <w:t xml:space="preserve">Chelonoidis </w:t>
      </w:r>
      <w:r w:rsidRPr="002F7399">
        <w:rPr>
          <w:bCs/>
          <w:lang w:val="es-CO"/>
        </w:rPr>
        <w:t>Fitzinger, 1835 (Cryptodira: Testudinidae), del Miembro Inferior de la</w:t>
      </w:r>
      <w:r w:rsidRPr="002F7399">
        <w:rPr>
          <w:bCs/>
          <w:i/>
          <w:iCs/>
          <w:lang w:val="es-CO"/>
        </w:rPr>
        <w:t xml:space="preserve"> </w:t>
      </w:r>
      <w:r w:rsidR="00122E5F">
        <w:rPr>
          <w:bCs/>
          <w:lang w:val="es-CO"/>
        </w:rPr>
        <w:t>Formación Toropí/</w:t>
      </w:r>
      <w:r w:rsidRPr="002F7399">
        <w:rPr>
          <w:bCs/>
          <w:lang w:val="es-CO"/>
        </w:rPr>
        <w:t>Yupoí (Pleistoc</w:t>
      </w:r>
      <w:r w:rsidR="00122E5F">
        <w:rPr>
          <w:bCs/>
          <w:lang w:val="es-CO"/>
        </w:rPr>
        <w:t>eno Tardío/</w:t>
      </w:r>
      <w:r w:rsidRPr="002F7399">
        <w:rPr>
          <w:bCs/>
          <w:lang w:val="es-CO"/>
        </w:rPr>
        <w:t>Lujanense), Bella Vista,</w:t>
      </w:r>
      <w:r w:rsidRPr="002F7399">
        <w:rPr>
          <w:bCs/>
          <w:i/>
          <w:iCs/>
          <w:lang w:val="es-CO"/>
        </w:rPr>
        <w:t xml:space="preserve"> </w:t>
      </w:r>
      <w:r w:rsidRPr="002F7399">
        <w:rPr>
          <w:bCs/>
          <w:lang w:val="es-CO"/>
        </w:rPr>
        <w:t xml:space="preserve">Corrientes, Argentina. </w:t>
      </w:r>
      <w:r w:rsidRPr="002F7399">
        <w:rPr>
          <w:bCs/>
          <w:i/>
          <w:lang w:val="es-CO"/>
        </w:rPr>
        <w:t>Ameghiniana</w:t>
      </w:r>
      <w:r w:rsidRPr="002F7399">
        <w:rPr>
          <w:bCs/>
          <w:lang w:val="es-CO"/>
        </w:rPr>
        <w:t xml:space="preserve"> </w:t>
      </w:r>
      <w:r w:rsidRPr="00786EED">
        <w:rPr>
          <w:b/>
          <w:bCs/>
          <w:lang w:val="es-CO"/>
        </w:rPr>
        <w:t>50</w:t>
      </w:r>
      <w:r w:rsidRPr="002F7399">
        <w:rPr>
          <w:bCs/>
          <w:lang w:val="es-CO"/>
        </w:rPr>
        <w:t>, 298</w:t>
      </w:r>
      <w:r w:rsidRPr="002F7399">
        <w:rPr>
          <w:lang w:val="es-CO"/>
        </w:rPr>
        <w:t>–</w:t>
      </w:r>
      <w:r w:rsidRPr="002F7399">
        <w:rPr>
          <w:bCs/>
          <w:lang w:val="es-CO"/>
        </w:rPr>
        <w:t>318</w:t>
      </w:r>
      <w:r>
        <w:rPr>
          <w:bCs/>
          <w:lang w:val="es-CO"/>
        </w:rPr>
        <w:t>. (</w:t>
      </w:r>
      <w:r w:rsidRPr="002F7399">
        <w:rPr>
          <w:bCs/>
          <w:lang w:val="es-CO"/>
        </w:rPr>
        <w:t>doi:10.5710/AMGH.05.03.2013.549</w:t>
      </w:r>
      <w:r>
        <w:rPr>
          <w:bCs/>
          <w:lang w:val="es-CO"/>
        </w:rPr>
        <w:t>)</w:t>
      </w:r>
    </w:p>
    <w:p w14:paraId="18803C86" w14:textId="2120BF3D" w:rsidR="00AF0E4B" w:rsidRPr="005A23BD" w:rsidRDefault="002F18E3" w:rsidP="005A23BD">
      <w:pPr>
        <w:ind w:left="450" w:hanging="450"/>
        <w:rPr>
          <w:lang w:val="es-CO"/>
        </w:rPr>
      </w:pPr>
      <w:r w:rsidRPr="002F7399">
        <w:rPr>
          <w:lang w:val="es-CO"/>
        </w:rPr>
        <w:t>Zacarías GG, de la Fuente M</w:t>
      </w:r>
      <w:r>
        <w:rPr>
          <w:lang w:val="es-CO"/>
        </w:rPr>
        <w:t>S</w:t>
      </w:r>
      <w:r w:rsidRPr="002F7399">
        <w:rPr>
          <w:lang w:val="es-CO"/>
        </w:rPr>
        <w:t>, Zurita AE. 2014 Testudinoidea Fitzinger (Testudines: Cryptodira) de la Formación Toropí/Yupoí (</w:t>
      </w:r>
      <w:r w:rsidRPr="002F7399">
        <w:rPr>
          <w:i/>
          <w:iCs/>
          <w:lang w:val="es-CO"/>
        </w:rPr>
        <w:t>ca</w:t>
      </w:r>
      <w:r w:rsidRPr="002F7399">
        <w:rPr>
          <w:lang w:val="es-CO"/>
        </w:rPr>
        <w:t xml:space="preserve">. 58-28 ka) en la Provincia de Corrientes, Argentina: Taxonomía y aspectos paleoambientales. </w:t>
      </w:r>
      <w:r w:rsidRPr="009A2E5B">
        <w:rPr>
          <w:i/>
          <w:iCs/>
          <w:lang w:val="es-CO"/>
        </w:rPr>
        <w:t>Rev</w:t>
      </w:r>
      <w:r>
        <w:rPr>
          <w:i/>
          <w:iCs/>
          <w:lang w:val="es-CO"/>
        </w:rPr>
        <w:t>.</w:t>
      </w:r>
      <w:r w:rsidRPr="009A2E5B">
        <w:rPr>
          <w:i/>
          <w:iCs/>
          <w:lang w:val="es-CO"/>
        </w:rPr>
        <w:t xml:space="preserve"> Bras</w:t>
      </w:r>
      <w:r>
        <w:rPr>
          <w:i/>
          <w:iCs/>
          <w:lang w:val="es-CO"/>
        </w:rPr>
        <w:t>.</w:t>
      </w:r>
      <w:r w:rsidRPr="009A2E5B">
        <w:rPr>
          <w:i/>
          <w:iCs/>
          <w:lang w:val="es-CO"/>
        </w:rPr>
        <w:t xml:space="preserve"> Paleontol</w:t>
      </w:r>
      <w:r>
        <w:rPr>
          <w:i/>
          <w:iCs/>
          <w:lang w:val="es-CO"/>
        </w:rPr>
        <w:t>.</w:t>
      </w:r>
      <w:r w:rsidRPr="009A2E5B">
        <w:rPr>
          <w:lang w:val="es-CO"/>
        </w:rPr>
        <w:t xml:space="preserve"> </w:t>
      </w:r>
      <w:r w:rsidRPr="009020DE">
        <w:rPr>
          <w:b/>
          <w:lang w:val="es-CO"/>
        </w:rPr>
        <w:t>17</w:t>
      </w:r>
      <w:r w:rsidRPr="009A2E5B">
        <w:rPr>
          <w:lang w:val="es-CO"/>
        </w:rPr>
        <w:t>, 389–404</w:t>
      </w:r>
      <w:r>
        <w:rPr>
          <w:lang w:val="es-CO"/>
        </w:rPr>
        <w:t>.</w:t>
      </w:r>
      <w:r w:rsidRPr="009A2E5B">
        <w:rPr>
          <w:lang w:val="es-CO"/>
        </w:rPr>
        <w:t xml:space="preserve"> </w:t>
      </w:r>
      <w:r>
        <w:rPr>
          <w:lang w:val="es-CO"/>
        </w:rPr>
        <w:t>(doi:</w:t>
      </w:r>
      <w:r w:rsidRPr="009A2E5B">
        <w:rPr>
          <w:lang w:val="es-CO"/>
        </w:rPr>
        <w:t>10.4072/rbp.2014.3.09</w:t>
      </w:r>
      <w:r>
        <w:rPr>
          <w:lang w:val="es-CO"/>
        </w:rPr>
        <w:t>)</w:t>
      </w:r>
    </w:p>
    <w:sectPr w:rsidR="00AF0E4B" w:rsidRPr="005A23BD" w:rsidSect="000C0267">
      <w:type w:val="continuous"/>
      <w:pgSz w:w="16838" w:h="11906" w:orient="landscape"/>
      <w:pgMar w:top="993" w:right="141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14E9D6" w14:textId="77777777" w:rsidR="00EC3C90" w:rsidRDefault="00EC3C90" w:rsidP="0018132B">
      <w:r>
        <w:separator/>
      </w:r>
    </w:p>
  </w:endnote>
  <w:endnote w:type="continuationSeparator" w:id="0">
    <w:p w14:paraId="2942E9CB" w14:textId="77777777" w:rsidR="00EC3C90" w:rsidRDefault="00EC3C90" w:rsidP="00181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48501" w14:textId="77777777" w:rsidR="00EC3C90" w:rsidRDefault="00EC3C90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1C4B56">
      <w:rPr>
        <w:noProof/>
      </w:rPr>
      <w:t>1</w:t>
    </w:r>
    <w:r>
      <w:fldChar w:fldCharType="end"/>
    </w:r>
  </w:p>
  <w:p w14:paraId="70CF1901" w14:textId="77777777" w:rsidR="00EC3C90" w:rsidRDefault="00EC3C90">
    <w:pPr>
      <w:pStyle w:val="Fuzeile"/>
    </w:pPr>
  </w:p>
  <w:p w14:paraId="53FF2A8E" w14:textId="77777777" w:rsidR="00EC3C90" w:rsidRDefault="00EC3C9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6EDCCA" w14:textId="77777777" w:rsidR="00EC3C90" w:rsidRDefault="00EC3C90" w:rsidP="0018132B">
      <w:r>
        <w:separator/>
      </w:r>
    </w:p>
  </w:footnote>
  <w:footnote w:type="continuationSeparator" w:id="0">
    <w:p w14:paraId="520D3B31" w14:textId="77777777" w:rsidR="00EC3C90" w:rsidRDefault="00EC3C90" w:rsidP="00181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 w:hint="default"/>
      </w:rPr>
    </w:lvl>
  </w:abstractNum>
  <w:abstractNum w:abstractNumId="2">
    <w:nsid w:val="077A0B8D"/>
    <w:multiLevelType w:val="hybridMultilevel"/>
    <w:tmpl w:val="025A900A"/>
    <w:lvl w:ilvl="0" w:tplc="9D46FC48">
      <w:start w:val="1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30129B"/>
    <w:multiLevelType w:val="hybridMultilevel"/>
    <w:tmpl w:val="24DEBE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BD6D75"/>
    <w:multiLevelType w:val="hybridMultilevel"/>
    <w:tmpl w:val="1C46315A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9B9770C"/>
    <w:multiLevelType w:val="hybridMultilevel"/>
    <w:tmpl w:val="9CC0DB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5CA373A">
      <w:start w:val="2"/>
      <w:numFmt w:val="bullet"/>
      <w:lvlText w:val=""/>
      <w:lvlJc w:val="left"/>
      <w:pPr>
        <w:ind w:left="1890" w:hanging="450"/>
      </w:pPr>
      <w:rPr>
        <w:rFonts w:ascii="Wingdings" w:eastAsia="Times New Roman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EE18C3"/>
    <w:multiLevelType w:val="hybridMultilevel"/>
    <w:tmpl w:val="5A783746"/>
    <w:lvl w:ilvl="0" w:tplc="D5CA373A">
      <w:start w:val="2"/>
      <w:numFmt w:val="bullet"/>
      <w:lvlText w:val="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0F5ACD"/>
    <w:multiLevelType w:val="hybridMultilevel"/>
    <w:tmpl w:val="4AF4FB52"/>
    <w:lvl w:ilvl="0" w:tplc="D5CA373A">
      <w:start w:val="2"/>
      <w:numFmt w:val="bullet"/>
      <w:lvlText w:val="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8D7633"/>
    <w:multiLevelType w:val="hybridMultilevel"/>
    <w:tmpl w:val="483CAB3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BF3A10"/>
    <w:multiLevelType w:val="hybridMultilevel"/>
    <w:tmpl w:val="9BD823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0245F49"/>
    <w:multiLevelType w:val="hybridMultilevel"/>
    <w:tmpl w:val="A716633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41E53633"/>
    <w:multiLevelType w:val="hybridMultilevel"/>
    <w:tmpl w:val="125CA9D2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42974DCA"/>
    <w:multiLevelType w:val="hybridMultilevel"/>
    <w:tmpl w:val="9570731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50392D"/>
    <w:multiLevelType w:val="hybridMultilevel"/>
    <w:tmpl w:val="B63CB8D0"/>
    <w:lvl w:ilvl="0" w:tplc="19D8F7BE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FB34097"/>
    <w:multiLevelType w:val="hybridMultilevel"/>
    <w:tmpl w:val="4C1AD7D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72449FE"/>
    <w:multiLevelType w:val="hybridMultilevel"/>
    <w:tmpl w:val="93C80202"/>
    <w:lvl w:ilvl="0" w:tplc="798C4E26">
      <w:numFmt w:val="bullet"/>
      <w:lvlText w:val="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F32F7B"/>
    <w:multiLevelType w:val="hybridMultilevel"/>
    <w:tmpl w:val="7A8E0F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E29095C"/>
    <w:multiLevelType w:val="hybridMultilevel"/>
    <w:tmpl w:val="E0744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213E0C"/>
    <w:multiLevelType w:val="hybridMultilevel"/>
    <w:tmpl w:val="850C8E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D424186"/>
    <w:multiLevelType w:val="hybridMultilevel"/>
    <w:tmpl w:val="C69E1CC0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D050250"/>
    <w:multiLevelType w:val="hybridMultilevel"/>
    <w:tmpl w:val="A740BEB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5"/>
  </w:num>
  <w:num w:numId="6">
    <w:abstractNumId w:val="10"/>
  </w:num>
  <w:num w:numId="7">
    <w:abstractNumId w:val="20"/>
  </w:num>
  <w:num w:numId="8">
    <w:abstractNumId w:val="13"/>
  </w:num>
  <w:num w:numId="9">
    <w:abstractNumId w:val="9"/>
  </w:num>
  <w:num w:numId="10">
    <w:abstractNumId w:val="18"/>
  </w:num>
  <w:num w:numId="11">
    <w:abstractNumId w:val="7"/>
  </w:num>
  <w:num w:numId="12">
    <w:abstractNumId w:val="16"/>
  </w:num>
  <w:num w:numId="13">
    <w:abstractNumId w:val="6"/>
  </w:num>
  <w:num w:numId="14">
    <w:abstractNumId w:val="12"/>
  </w:num>
  <w:num w:numId="15">
    <w:abstractNumId w:val="15"/>
  </w:num>
  <w:num w:numId="16">
    <w:abstractNumId w:val="3"/>
  </w:num>
  <w:num w:numId="17">
    <w:abstractNumId w:val="8"/>
  </w:num>
  <w:num w:numId="18">
    <w:abstractNumId w:val="2"/>
  </w:num>
  <w:num w:numId="19">
    <w:abstractNumId w:val="14"/>
  </w:num>
  <w:num w:numId="20">
    <w:abstractNumId w:val="1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144"/>
    <w:rsid w:val="00001648"/>
    <w:rsid w:val="0000526B"/>
    <w:rsid w:val="00007460"/>
    <w:rsid w:val="000158C6"/>
    <w:rsid w:val="00016641"/>
    <w:rsid w:val="00022DB3"/>
    <w:rsid w:val="000244F8"/>
    <w:rsid w:val="0002729C"/>
    <w:rsid w:val="00032412"/>
    <w:rsid w:val="00036803"/>
    <w:rsid w:val="00040776"/>
    <w:rsid w:val="00043044"/>
    <w:rsid w:val="0004373A"/>
    <w:rsid w:val="0005244B"/>
    <w:rsid w:val="00065BF8"/>
    <w:rsid w:val="000703BA"/>
    <w:rsid w:val="000707A6"/>
    <w:rsid w:val="000724EC"/>
    <w:rsid w:val="000728D6"/>
    <w:rsid w:val="000750EB"/>
    <w:rsid w:val="0007577F"/>
    <w:rsid w:val="00080EFF"/>
    <w:rsid w:val="00084A01"/>
    <w:rsid w:val="00084BD2"/>
    <w:rsid w:val="0009780E"/>
    <w:rsid w:val="000B0EB5"/>
    <w:rsid w:val="000B2699"/>
    <w:rsid w:val="000B4782"/>
    <w:rsid w:val="000B5A20"/>
    <w:rsid w:val="000B63D6"/>
    <w:rsid w:val="000B7046"/>
    <w:rsid w:val="000C0267"/>
    <w:rsid w:val="000C260B"/>
    <w:rsid w:val="000C6FB0"/>
    <w:rsid w:val="000D12C1"/>
    <w:rsid w:val="000D18F3"/>
    <w:rsid w:val="000D291E"/>
    <w:rsid w:val="000D2921"/>
    <w:rsid w:val="000E6AA3"/>
    <w:rsid w:val="000E7124"/>
    <w:rsid w:val="000F1167"/>
    <w:rsid w:val="000F275D"/>
    <w:rsid w:val="000F477D"/>
    <w:rsid w:val="000F7298"/>
    <w:rsid w:val="00104439"/>
    <w:rsid w:val="001056C4"/>
    <w:rsid w:val="00107C43"/>
    <w:rsid w:val="00110340"/>
    <w:rsid w:val="0011161C"/>
    <w:rsid w:val="001207FC"/>
    <w:rsid w:val="00122E5F"/>
    <w:rsid w:val="0012616D"/>
    <w:rsid w:val="00126E61"/>
    <w:rsid w:val="00132052"/>
    <w:rsid w:val="00134654"/>
    <w:rsid w:val="00137120"/>
    <w:rsid w:val="001376A2"/>
    <w:rsid w:val="001409CE"/>
    <w:rsid w:val="00140A5F"/>
    <w:rsid w:val="00140A94"/>
    <w:rsid w:val="00143E29"/>
    <w:rsid w:val="001504F0"/>
    <w:rsid w:val="0016028E"/>
    <w:rsid w:val="00162FEF"/>
    <w:rsid w:val="0016668A"/>
    <w:rsid w:val="00171C4A"/>
    <w:rsid w:val="00172742"/>
    <w:rsid w:val="001753B6"/>
    <w:rsid w:val="00176CAE"/>
    <w:rsid w:val="0018132B"/>
    <w:rsid w:val="001915CC"/>
    <w:rsid w:val="00192D84"/>
    <w:rsid w:val="001A2E47"/>
    <w:rsid w:val="001A40FB"/>
    <w:rsid w:val="001B357D"/>
    <w:rsid w:val="001B7432"/>
    <w:rsid w:val="001C23DB"/>
    <w:rsid w:val="001C33B1"/>
    <w:rsid w:val="001C3F48"/>
    <w:rsid w:val="001C4B56"/>
    <w:rsid w:val="001C6CAA"/>
    <w:rsid w:val="001D16C1"/>
    <w:rsid w:val="001D28A8"/>
    <w:rsid w:val="001D79F4"/>
    <w:rsid w:val="001E13D4"/>
    <w:rsid w:val="001E32F5"/>
    <w:rsid w:val="001E40BF"/>
    <w:rsid w:val="001E6E7F"/>
    <w:rsid w:val="001E7231"/>
    <w:rsid w:val="001F0071"/>
    <w:rsid w:val="001F2013"/>
    <w:rsid w:val="001F7EF6"/>
    <w:rsid w:val="002025F4"/>
    <w:rsid w:val="00203173"/>
    <w:rsid w:val="00207E36"/>
    <w:rsid w:val="00213A93"/>
    <w:rsid w:val="002147E7"/>
    <w:rsid w:val="00217955"/>
    <w:rsid w:val="002244BD"/>
    <w:rsid w:val="00227460"/>
    <w:rsid w:val="002306A3"/>
    <w:rsid w:val="00233C4F"/>
    <w:rsid w:val="00235811"/>
    <w:rsid w:val="00244F1C"/>
    <w:rsid w:val="002572C2"/>
    <w:rsid w:val="0026118D"/>
    <w:rsid w:val="002673F1"/>
    <w:rsid w:val="00270049"/>
    <w:rsid w:val="00276DFA"/>
    <w:rsid w:val="0027704D"/>
    <w:rsid w:val="00280E64"/>
    <w:rsid w:val="0028326A"/>
    <w:rsid w:val="00287E75"/>
    <w:rsid w:val="00295D21"/>
    <w:rsid w:val="002A3E2A"/>
    <w:rsid w:val="002B61EE"/>
    <w:rsid w:val="002B6EE6"/>
    <w:rsid w:val="002B6F2A"/>
    <w:rsid w:val="002C0DF1"/>
    <w:rsid w:val="002C18FF"/>
    <w:rsid w:val="002C3C98"/>
    <w:rsid w:val="002C5F87"/>
    <w:rsid w:val="002E3596"/>
    <w:rsid w:val="002E41D1"/>
    <w:rsid w:val="002E790D"/>
    <w:rsid w:val="002F0C17"/>
    <w:rsid w:val="002F142E"/>
    <w:rsid w:val="002F18E3"/>
    <w:rsid w:val="002F2C64"/>
    <w:rsid w:val="002F5817"/>
    <w:rsid w:val="002F6E3B"/>
    <w:rsid w:val="003023E8"/>
    <w:rsid w:val="00306E34"/>
    <w:rsid w:val="003131D6"/>
    <w:rsid w:val="003174E5"/>
    <w:rsid w:val="0032276B"/>
    <w:rsid w:val="00323535"/>
    <w:rsid w:val="003307F6"/>
    <w:rsid w:val="00334B85"/>
    <w:rsid w:val="0034638F"/>
    <w:rsid w:val="00354754"/>
    <w:rsid w:val="0036066A"/>
    <w:rsid w:val="003641F7"/>
    <w:rsid w:val="003644D3"/>
    <w:rsid w:val="00364A91"/>
    <w:rsid w:val="00367FEE"/>
    <w:rsid w:val="00370B5B"/>
    <w:rsid w:val="00372F83"/>
    <w:rsid w:val="003804F9"/>
    <w:rsid w:val="00381676"/>
    <w:rsid w:val="00381F4D"/>
    <w:rsid w:val="003836A4"/>
    <w:rsid w:val="0038652B"/>
    <w:rsid w:val="00387D3C"/>
    <w:rsid w:val="00390A12"/>
    <w:rsid w:val="0039179E"/>
    <w:rsid w:val="00392E72"/>
    <w:rsid w:val="00397263"/>
    <w:rsid w:val="003A46C8"/>
    <w:rsid w:val="003A6EF2"/>
    <w:rsid w:val="003A756D"/>
    <w:rsid w:val="003B0A8B"/>
    <w:rsid w:val="003B0F60"/>
    <w:rsid w:val="003B1FEA"/>
    <w:rsid w:val="003B324B"/>
    <w:rsid w:val="003B334B"/>
    <w:rsid w:val="003B4788"/>
    <w:rsid w:val="003C34A9"/>
    <w:rsid w:val="003C4541"/>
    <w:rsid w:val="003C556E"/>
    <w:rsid w:val="003C72E5"/>
    <w:rsid w:val="003C75A8"/>
    <w:rsid w:val="003D396C"/>
    <w:rsid w:val="003D4964"/>
    <w:rsid w:val="003D49A4"/>
    <w:rsid w:val="003E1A0F"/>
    <w:rsid w:val="003E1CAB"/>
    <w:rsid w:val="003E63A4"/>
    <w:rsid w:val="003E6D9D"/>
    <w:rsid w:val="003F3C3F"/>
    <w:rsid w:val="004031D8"/>
    <w:rsid w:val="004036FB"/>
    <w:rsid w:val="00403C14"/>
    <w:rsid w:val="00404770"/>
    <w:rsid w:val="00405AE6"/>
    <w:rsid w:val="00412D24"/>
    <w:rsid w:val="00414043"/>
    <w:rsid w:val="00414133"/>
    <w:rsid w:val="00414F3D"/>
    <w:rsid w:val="0041568D"/>
    <w:rsid w:val="00416729"/>
    <w:rsid w:val="00431068"/>
    <w:rsid w:val="00431126"/>
    <w:rsid w:val="00431737"/>
    <w:rsid w:val="004317AE"/>
    <w:rsid w:val="00433F2D"/>
    <w:rsid w:val="004379C0"/>
    <w:rsid w:val="0045069D"/>
    <w:rsid w:val="004507F9"/>
    <w:rsid w:val="00451269"/>
    <w:rsid w:val="0045435F"/>
    <w:rsid w:val="00460E4A"/>
    <w:rsid w:val="00464BC5"/>
    <w:rsid w:val="00466320"/>
    <w:rsid w:val="0047471A"/>
    <w:rsid w:val="00483FD0"/>
    <w:rsid w:val="0048781A"/>
    <w:rsid w:val="0049120C"/>
    <w:rsid w:val="00492E61"/>
    <w:rsid w:val="004A57FB"/>
    <w:rsid w:val="004A5BD9"/>
    <w:rsid w:val="004B3FF8"/>
    <w:rsid w:val="004B6DC4"/>
    <w:rsid w:val="004C1B3E"/>
    <w:rsid w:val="004C6DA8"/>
    <w:rsid w:val="004C76E9"/>
    <w:rsid w:val="004E1069"/>
    <w:rsid w:val="004E34AA"/>
    <w:rsid w:val="004F05EC"/>
    <w:rsid w:val="004F1E3E"/>
    <w:rsid w:val="004F5C3C"/>
    <w:rsid w:val="00502356"/>
    <w:rsid w:val="00504F93"/>
    <w:rsid w:val="005057F1"/>
    <w:rsid w:val="00505EFC"/>
    <w:rsid w:val="00514F30"/>
    <w:rsid w:val="005178AB"/>
    <w:rsid w:val="00517AE7"/>
    <w:rsid w:val="005203DE"/>
    <w:rsid w:val="00522BC0"/>
    <w:rsid w:val="00524D16"/>
    <w:rsid w:val="00540599"/>
    <w:rsid w:val="00551B87"/>
    <w:rsid w:val="00552940"/>
    <w:rsid w:val="00562318"/>
    <w:rsid w:val="00562EF0"/>
    <w:rsid w:val="00565437"/>
    <w:rsid w:val="00575A6A"/>
    <w:rsid w:val="0058453D"/>
    <w:rsid w:val="0058524F"/>
    <w:rsid w:val="00586ABA"/>
    <w:rsid w:val="00595605"/>
    <w:rsid w:val="005957BB"/>
    <w:rsid w:val="005A11EC"/>
    <w:rsid w:val="005A23BD"/>
    <w:rsid w:val="005A2519"/>
    <w:rsid w:val="005A35DB"/>
    <w:rsid w:val="005A671D"/>
    <w:rsid w:val="005B0D6A"/>
    <w:rsid w:val="005B178A"/>
    <w:rsid w:val="005B6440"/>
    <w:rsid w:val="005B73A8"/>
    <w:rsid w:val="005B75C2"/>
    <w:rsid w:val="005C38D7"/>
    <w:rsid w:val="005C44F6"/>
    <w:rsid w:val="005D05EC"/>
    <w:rsid w:val="005D07C1"/>
    <w:rsid w:val="005D21AE"/>
    <w:rsid w:val="005D48BA"/>
    <w:rsid w:val="005D5EBB"/>
    <w:rsid w:val="005E325F"/>
    <w:rsid w:val="005E3B76"/>
    <w:rsid w:val="005F0E88"/>
    <w:rsid w:val="005F4203"/>
    <w:rsid w:val="005F5FBE"/>
    <w:rsid w:val="005F6B2B"/>
    <w:rsid w:val="006017FD"/>
    <w:rsid w:val="00604350"/>
    <w:rsid w:val="006059EB"/>
    <w:rsid w:val="00607FDC"/>
    <w:rsid w:val="00620F8B"/>
    <w:rsid w:val="006217E8"/>
    <w:rsid w:val="00623C7A"/>
    <w:rsid w:val="00623FAC"/>
    <w:rsid w:val="00631756"/>
    <w:rsid w:val="00633910"/>
    <w:rsid w:val="00637435"/>
    <w:rsid w:val="00637DB0"/>
    <w:rsid w:val="006450DA"/>
    <w:rsid w:val="00650100"/>
    <w:rsid w:val="00655BE1"/>
    <w:rsid w:val="00660A7E"/>
    <w:rsid w:val="006630C9"/>
    <w:rsid w:val="00663299"/>
    <w:rsid w:val="0066589B"/>
    <w:rsid w:val="0066689E"/>
    <w:rsid w:val="006727CE"/>
    <w:rsid w:val="00673AB2"/>
    <w:rsid w:val="00673E27"/>
    <w:rsid w:val="00682B3B"/>
    <w:rsid w:val="006838EE"/>
    <w:rsid w:val="006858B8"/>
    <w:rsid w:val="006866CB"/>
    <w:rsid w:val="006878DB"/>
    <w:rsid w:val="00687E94"/>
    <w:rsid w:val="006909D0"/>
    <w:rsid w:val="006926EA"/>
    <w:rsid w:val="00695962"/>
    <w:rsid w:val="00695E50"/>
    <w:rsid w:val="00695FFB"/>
    <w:rsid w:val="006A016D"/>
    <w:rsid w:val="006B0C29"/>
    <w:rsid w:val="006B212B"/>
    <w:rsid w:val="006C1D38"/>
    <w:rsid w:val="006D2440"/>
    <w:rsid w:val="006D523A"/>
    <w:rsid w:val="006E220F"/>
    <w:rsid w:val="006E5ACD"/>
    <w:rsid w:val="006E64EF"/>
    <w:rsid w:val="006F0AED"/>
    <w:rsid w:val="006F1213"/>
    <w:rsid w:val="006F3538"/>
    <w:rsid w:val="00706B79"/>
    <w:rsid w:val="00707F08"/>
    <w:rsid w:val="007105BF"/>
    <w:rsid w:val="00715B83"/>
    <w:rsid w:val="007260E3"/>
    <w:rsid w:val="007269E8"/>
    <w:rsid w:val="00731D7D"/>
    <w:rsid w:val="00732166"/>
    <w:rsid w:val="00737A1D"/>
    <w:rsid w:val="00741148"/>
    <w:rsid w:val="007421C5"/>
    <w:rsid w:val="00746518"/>
    <w:rsid w:val="0075305D"/>
    <w:rsid w:val="00756472"/>
    <w:rsid w:val="00763156"/>
    <w:rsid w:val="007717B3"/>
    <w:rsid w:val="007745F4"/>
    <w:rsid w:val="00775E93"/>
    <w:rsid w:val="0077674D"/>
    <w:rsid w:val="00780D8E"/>
    <w:rsid w:val="00786EED"/>
    <w:rsid w:val="007950BF"/>
    <w:rsid w:val="007955C9"/>
    <w:rsid w:val="00796003"/>
    <w:rsid w:val="007975C3"/>
    <w:rsid w:val="007B4E21"/>
    <w:rsid w:val="007B4EB2"/>
    <w:rsid w:val="007B7BC8"/>
    <w:rsid w:val="007C03B2"/>
    <w:rsid w:val="007C461B"/>
    <w:rsid w:val="007C4973"/>
    <w:rsid w:val="007C5A4E"/>
    <w:rsid w:val="007C5D42"/>
    <w:rsid w:val="007D5672"/>
    <w:rsid w:val="007E12EE"/>
    <w:rsid w:val="007E52CC"/>
    <w:rsid w:val="007F6420"/>
    <w:rsid w:val="00800269"/>
    <w:rsid w:val="00810031"/>
    <w:rsid w:val="00810F5D"/>
    <w:rsid w:val="00813459"/>
    <w:rsid w:val="0081627F"/>
    <w:rsid w:val="008179B3"/>
    <w:rsid w:val="00817F30"/>
    <w:rsid w:val="008215DE"/>
    <w:rsid w:val="00821657"/>
    <w:rsid w:val="0082780F"/>
    <w:rsid w:val="00836215"/>
    <w:rsid w:val="00837E58"/>
    <w:rsid w:val="00845AC3"/>
    <w:rsid w:val="00850FF7"/>
    <w:rsid w:val="008518A4"/>
    <w:rsid w:val="00864825"/>
    <w:rsid w:val="0086492D"/>
    <w:rsid w:val="00864A72"/>
    <w:rsid w:val="008668F7"/>
    <w:rsid w:val="0087241A"/>
    <w:rsid w:val="00876941"/>
    <w:rsid w:val="00877EE9"/>
    <w:rsid w:val="0089749D"/>
    <w:rsid w:val="008A07AD"/>
    <w:rsid w:val="008A1E21"/>
    <w:rsid w:val="008A2238"/>
    <w:rsid w:val="008A66D8"/>
    <w:rsid w:val="008B6FD4"/>
    <w:rsid w:val="008C15AC"/>
    <w:rsid w:val="008C2133"/>
    <w:rsid w:val="008C3E42"/>
    <w:rsid w:val="008C5325"/>
    <w:rsid w:val="008D0DE0"/>
    <w:rsid w:val="008D3F7E"/>
    <w:rsid w:val="008D6215"/>
    <w:rsid w:val="008D6BF0"/>
    <w:rsid w:val="008E1F13"/>
    <w:rsid w:val="008E3489"/>
    <w:rsid w:val="00901D61"/>
    <w:rsid w:val="00905907"/>
    <w:rsid w:val="009067CE"/>
    <w:rsid w:val="009074C7"/>
    <w:rsid w:val="0091491A"/>
    <w:rsid w:val="0091732B"/>
    <w:rsid w:val="00922217"/>
    <w:rsid w:val="009251DD"/>
    <w:rsid w:val="0092630C"/>
    <w:rsid w:val="00927381"/>
    <w:rsid w:val="00931677"/>
    <w:rsid w:val="0093516F"/>
    <w:rsid w:val="00935DB7"/>
    <w:rsid w:val="00936D95"/>
    <w:rsid w:val="009377E8"/>
    <w:rsid w:val="00937C70"/>
    <w:rsid w:val="00941E75"/>
    <w:rsid w:val="009437D3"/>
    <w:rsid w:val="00952E67"/>
    <w:rsid w:val="00952FB7"/>
    <w:rsid w:val="00953859"/>
    <w:rsid w:val="00964028"/>
    <w:rsid w:val="00965E4A"/>
    <w:rsid w:val="00971D79"/>
    <w:rsid w:val="00975734"/>
    <w:rsid w:val="0097673D"/>
    <w:rsid w:val="009864D5"/>
    <w:rsid w:val="009939E0"/>
    <w:rsid w:val="00995566"/>
    <w:rsid w:val="009A2BD4"/>
    <w:rsid w:val="009A4BDC"/>
    <w:rsid w:val="009A5B2C"/>
    <w:rsid w:val="009B2DF0"/>
    <w:rsid w:val="009C3DA0"/>
    <w:rsid w:val="009D1ADF"/>
    <w:rsid w:val="009D5E0B"/>
    <w:rsid w:val="009E0E08"/>
    <w:rsid w:val="009E10CC"/>
    <w:rsid w:val="009E4048"/>
    <w:rsid w:val="009E40DB"/>
    <w:rsid w:val="009E63C5"/>
    <w:rsid w:val="009E66FA"/>
    <w:rsid w:val="009E6F7E"/>
    <w:rsid w:val="009E7957"/>
    <w:rsid w:val="00A002E7"/>
    <w:rsid w:val="00A00789"/>
    <w:rsid w:val="00A0124E"/>
    <w:rsid w:val="00A05610"/>
    <w:rsid w:val="00A06384"/>
    <w:rsid w:val="00A07F82"/>
    <w:rsid w:val="00A1166B"/>
    <w:rsid w:val="00A161B8"/>
    <w:rsid w:val="00A16693"/>
    <w:rsid w:val="00A1749C"/>
    <w:rsid w:val="00A215DA"/>
    <w:rsid w:val="00A250C6"/>
    <w:rsid w:val="00A27798"/>
    <w:rsid w:val="00A301E0"/>
    <w:rsid w:val="00A32792"/>
    <w:rsid w:val="00A35609"/>
    <w:rsid w:val="00A43225"/>
    <w:rsid w:val="00A46DEE"/>
    <w:rsid w:val="00A637CD"/>
    <w:rsid w:val="00A75765"/>
    <w:rsid w:val="00A77169"/>
    <w:rsid w:val="00A8151F"/>
    <w:rsid w:val="00A834F9"/>
    <w:rsid w:val="00A841DC"/>
    <w:rsid w:val="00A84B25"/>
    <w:rsid w:val="00A84D86"/>
    <w:rsid w:val="00A9244F"/>
    <w:rsid w:val="00A956B1"/>
    <w:rsid w:val="00AA075F"/>
    <w:rsid w:val="00AA26C2"/>
    <w:rsid w:val="00AA45B0"/>
    <w:rsid w:val="00AA6183"/>
    <w:rsid w:val="00AB0E19"/>
    <w:rsid w:val="00AB3AB0"/>
    <w:rsid w:val="00AB5A6C"/>
    <w:rsid w:val="00AB7B2C"/>
    <w:rsid w:val="00AC663F"/>
    <w:rsid w:val="00AD2CDA"/>
    <w:rsid w:val="00AD2E3D"/>
    <w:rsid w:val="00AD714F"/>
    <w:rsid w:val="00AF0E4B"/>
    <w:rsid w:val="00AF1FF9"/>
    <w:rsid w:val="00AF284A"/>
    <w:rsid w:val="00AF4022"/>
    <w:rsid w:val="00B00AD8"/>
    <w:rsid w:val="00B031FE"/>
    <w:rsid w:val="00B20022"/>
    <w:rsid w:val="00B300A0"/>
    <w:rsid w:val="00B32255"/>
    <w:rsid w:val="00B42607"/>
    <w:rsid w:val="00B42980"/>
    <w:rsid w:val="00B47D71"/>
    <w:rsid w:val="00B5539B"/>
    <w:rsid w:val="00B56A4B"/>
    <w:rsid w:val="00B57053"/>
    <w:rsid w:val="00B620C8"/>
    <w:rsid w:val="00B62FC0"/>
    <w:rsid w:val="00B63022"/>
    <w:rsid w:val="00B635DC"/>
    <w:rsid w:val="00B6523D"/>
    <w:rsid w:val="00B654BE"/>
    <w:rsid w:val="00B7056F"/>
    <w:rsid w:val="00B70C57"/>
    <w:rsid w:val="00B719EE"/>
    <w:rsid w:val="00B721AC"/>
    <w:rsid w:val="00B757D2"/>
    <w:rsid w:val="00B7595F"/>
    <w:rsid w:val="00B75DA0"/>
    <w:rsid w:val="00B76264"/>
    <w:rsid w:val="00B82407"/>
    <w:rsid w:val="00B847BC"/>
    <w:rsid w:val="00B86438"/>
    <w:rsid w:val="00B872A4"/>
    <w:rsid w:val="00B95692"/>
    <w:rsid w:val="00B9691E"/>
    <w:rsid w:val="00BA365F"/>
    <w:rsid w:val="00BA3D2F"/>
    <w:rsid w:val="00BA450D"/>
    <w:rsid w:val="00BA564C"/>
    <w:rsid w:val="00BB1088"/>
    <w:rsid w:val="00BB2E3F"/>
    <w:rsid w:val="00BC405C"/>
    <w:rsid w:val="00BC4319"/>
    <w:rsid w:val="00BD01FD"/>
    <w:rsid w:val="00BD089A"/>
    <w:rsid w:val="00BD2482"/>
    <w:rsid w:val="00BE0213"/>
    <w:rsid w:val="00BE27A2"/>
    <w:rsid w:val="00BF070E"/>
    <w:rsid w:val="00BF333E"/>
    <w:rsid w:val="00BF51B5"/>
    <w:rsid w:val="00BF5820"/>
    <w:rsid w:val="00C013B0"/>
    <w:rsid w:val="00C027A1"/>
    <w:rsid w:val="00C02D68"/>
    <w:rsid w:val="00C02E58"/>
    <w:rsid w:val="00C06726"/>
    <w:rsid w:val="00C218F8"/>
    <w:rsid w:val="00C2698D"/>
    <w:rsid w:val="00C3062B"/>
    <w:rsid w:val="00C306ED"/>
    <w:rsid w:val="00C36CCF"/>
    <w:rsid w:val="00C515FF"/>
    <w:rsid w:val="00C62BF3"/>
    <w:rsid w:val="00C655D9"/>
    <w:rsid w:val="00C70C3E"/>
    <w:rsid w:val="00C72D23"/>
    <w:rsid w:val="00C72DA2"/>
    <w:rsid w:val="00C75144"/>
    <w:rsid w:val="00C775F3"/>
    <w:rsid w:val="00C84968"/>
    <w:rsid w:val="00C901AC"/>
    <w:rsid w:val="00CB0636"/>
    <w:rsid w:val="00CB0FB7"/>
    <w:rsid w:val="00CB21F5"/>
    <w:rsid w:val="00CB347A"/>
    <w:rsid w:val="00CB37CA"/>
    <w:rsid w:val="00CB4AC2"/>
    <w:rsid w:val="00CB5EBC"/>
    <w:rsid w:val="00CC291F"/>
    <w:rsid w:val="00CD285E"/>
    <w:rsid w:val="00CD2E1F"/>
    <w:rsid w:val="00CD52D1"/>
    <w:rsid w:val="00CD61ED"/>
    <w:rsid w:val="00CD71BF"/>
    <w:rsid w:val="00CE0ADF"/>
    <w:rsid w:val="00CE2369"/>
    <w:rsid w:val="00CE4833"/>
    <w:rsid w:val="00CE5388"/>
    <w:rsid w:val="00CE75F7"/>
    <w:rsid w:val="00CF1237"/>
    <w:rsid w:val="00CF33EE"/>
    <w:rsid w:val="00CF4D6E"/>
    <w:rsid w:val="00CF5D50"/>
    <w:rsid w:val="00CF602C"/>
    <w:rsid w:val="00D00BED"/>
    <w:rsid w:val="00D02B4E"/>
    <w:rsid w:val="00D032DB"/>
    <w:rsid w:val="00D065B5"/>
    <w:rsid w:val="00D106EB"/>
    <w:rsid w:val="00D154ED"/>
    <w:rsid w:val="00D16C3E"/>
    <w:rsid w:val="00D2207D"/>
    <w:rsid w:val="00D359AE"/>
    <w:rsid w:val="00D369E3"/>
    <w:rsid w:val="00D4216E"/>
    <w:rsid w:val="00D43725"/>
    <w:rsid w:val="00D44C59"/>
    <w:rsid w:val="00D47F38"/>
    <w:rsid w:val="00D51A62"/>
    <w:rsid w:val="00D530EF"/>
    <w:rsid w:val="00D55CAB"/>
    <w:rsid w:val="00D67B86"/>
    <w:rsid w:val="00D76C7C"/>
    <w:rsid w:val="00D82718"/>
    <w:rsid w:val="00D9043E"/>
    <w:rsid w:val="00D96C07"/>
    <w:rsid w:val="00D9759A"/>
    <w:rsid w:val="00DA43E8"/>
    <w:rsid w:val="00DA741F"/>
    <w:rsid w:val="00DB29DE"/>
    <w:rsid w:val="00DB31BC"/>
    <w:rsid w:val="00DB5FC1"/>
    <w:rsid w:val="00DB7F4D"/>
    <w:rsid w:val="00DC4E23"/>
    <w:rsid w:val="00DC670F"/>
    <w:rsid w:val="00DD31C8"/>
    <w:rsid w:val="00DD3CAC"/>
    <w:rsid w:val="00DE37A2"/>
    <w:rsid w:val="00DF1813"/>
    <w:rsid w:val="00DF1CA0"/>
    <w:rsid w:val="00DF4FA6"/>
    <w:rsid w:val="00DF7819"/>
    <w:rsid w:val="00E01184"/>
    <w:rsid w:val="00E06E96"/>
    <w:rsid w:val="00E0747A"/>
    <w:rsid w:val="00E143AA"/>
    <w:rsid w:val="00E171CE"/>
    <w:rsid w:val="00E17580"/>
    <w:rsid w:val="00E210AF"/>
    <w:rsid w:val="00E25F1D"/>
    <w:rsid w:val="00E31A98"/>
    <w:rsid w:val="00E36D77"/>
    <w:rsid w:val="00E45A3A"/>
    <w:rsid w:val="00E516C8"/>
    <w:rsid w:val="00E5283D"/>
    <w:rsid w:val="00E53B2A"/>
    <w:rsid w:val="00E54CFB"/>
    <w:rsid w:val="00E579AB"/>
    <w:rsid w:val="00E64C0A"/>
    <w:rsid w:val="00E70CF4"/>
    <w:rsid w:val="00E76CEF"/>
    <w:rsid w:val="00E77289"/>
    <w:rsid w:val="00E77DCB"/>
    <w:rsid w:val="00E8088F"/>
    <w:rsid w:val="00E86170"/>
    <w:rsid w:val="00EA06FF"/>
    <w:rsid w:val="00EA148A"/>
    <w:rsid w:val="00EA277D"/>
    <w:rsid w:val="00EA346F"/>
    <w:rsid w:val="00EA7AEA"/>
    <w:rsid w:val="00EA7ED3"/>
    <w:rsid w:val="00EB33B5"/>
    <w:rsid w:val="00EB4ED9"/>
    <w:rsid w:val="00EC2942"/>
    <w:rsid w:val="00EC3C90"/>
    <w:rsid w:val="00EC68C4"/>
    <w:rsid w:val="00ED0B2D"/>
    <w:rsid w:val="00ED3FB7"/>
    <w:rsid w:val="00EE0BFD"/>
    <w:rsid w:val="00EE1780"/>
    <w:rsid w:val="00EF0CAC"/>
    <w:rsid w:val="00EF236D"/>
    <w:rsid w:val="00EF630F"/>
    <w:rsid w:val="00EF7291"/>
    <w:rsid w:val="00EF7A79"/>
    <w:rsid w:val="00EF7AA7"/>
    <w:rsid w:val="00F00C83"/>
    <w:rsid w:val="00F07EBA"/>
    <w:rsid w:val="00F12DAB"/>
    <w:rsid w:val="00F23DAF"/>
    <w:rsid w:val="00F26CC9"/>
    <w:rsid w:val="00F27967"/>
    <w:rsid w:val="00F3277F"/>
    <w:rsid w:val="00F32B77"/>
    <w:rsid w:val="00F33444"/>
    <w:rsid w:val="00F35FCC"/>
    <w:rsid w:val="00F40A6C"/>
    <w:rsid w:val="00F50078"/>
    <w:rsid w:val="00F502FB"/>
    <w:rsid w:val="00F51C3A"/>
    <w:rsid w:val="00F534F2"/>
    <w:rsid w:val="00F72774"/>
    <w:rsid w:val="00F80539"/>
    <w:rsid w:val="00F810A6"/>
    <w:rsid w:val="00F868AE"/>
    <w:rsid w:val="00F86B4E"/>
    <w:rsid w:val="00FA0A3E"/>
    <w:rsid w:val="00FA1BD7"/>
    <w:rsid w:val="00FA1C90"/>
    <w:rsid w:val="00FB12DC"/>
    <w:rsid w:val="00FB5437"/>
    <w:rsid w:val="00FB635F"/>
    <w:rsid w:val="00FD7BAC"/>
    <w:rsid w:val="00FE14EC"/>
    <w:rsid w:val="00FE1DDC"/>
    <w:rsid w:val="00FE2060"/>
    <w:rsid w:val="00FE39B5"/>
    <w:rsid w:val="00FE5FC2"/>
    <w:rsid w:val="00FE747A"/>
    <w:rsid w:val="00FF20E0"/>
    <w:rsid w:val="00FF725B"/>
    <w:rsid w:val="00FF743F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6B20E0E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zh-CN"/>
    </w:rPr>
  </w:style>
  <w:style w:type="paragraph" w:styleId="berschrift1">
    <w:name w:val="heading 1"/>
    <w:basedOn w:val="Standard"/>
    <w:next w:val="Textkrper"/>
    <w:link w:val="berschrift1Zeichen"/>
    <w:uiPriority w:val="9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lang w:val="en-GB" w:eastAsia="x-none"/>
    </w:rPr>
  </w:style>
  <w:style w:type="character" w:customStyle="1" w:styleId="berschrift1Zeichen">
    <w:name w:val="Überschrift 1 Zeichen"/>
    <w:basedOn w:val="Absatzstandardschriftart"/>
    <w:link w:val="berschrift1"/>
    <w:uiPriority w:val="9"/>
    <w:locked/>
    <w:rPr>
      <w:rFonts w:cs="Times New Roman"/>
      <w:b/>
      <w:kern w:val="1"/>
      <w:sz w:val="48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1">
    <w:name w:val="Absatz-Standardschriftart1"/>
  </w:style>
  <w:style w:type="character" w:customStyle="1" w:styleId="Kommentarzeichen1">
    <w:name w:val="Kommentarzeichen1"/>
    <w:rPr>
      <w:sz w:val="16"/>
    </w:rPr>
  </w:style>
  <w:style w:type="character" w:customStyle="1" w:styleId="KommentartextZeichen1">
    <w:name w:val="Kommentartext Zeichen1"/>
    <w:basedOn w:val="Absatz-Standardschriftart1"/>
    <w:link w:val="Kommentartext"/>
    <w:uiPriority w:val="99"/>
    <w:locked/>
    <w:rPr>
      <w:rFonts w:cs="Times New Roman"/>
    </w:rPr>
  </w:style>
  <w:style w:type="character" w:customStyle="1" w:styleId="KommentarthemaZchn">
    <w:name w:val="Kommentarthema Zchn"/>
    <w:uiPriority w:val="99"/>
    <w:rPr>
      <w:b/>
    </w:rPr>
  </w:style>
  <w:style w:type="character" w:customStyle="1" w:styleId="SprechblasentextZchn">
    <w:name w:val="Sprechblasentext Zchn"/>
    <w:uiPriority w:val="99"/>
    <w:rPr>
      <w:rFonts w:ascii="Tahoma" w:hAnsi="Tahoma"/>
      <w:sz w:val="16"/>
    </w:rPr>
  </w:style>
  <w:style w:type="character" w:customStyle="1" w:styleId="name">
    <w:name w:val="name"/>
  </w:style>
  <w:style w:type="character" w:styleId="HTMLZitat">
    <w:name w:val="HTML Cite"/>
    <w:basedOn w:val="Absatzstandardschriftart"/>
    <w:uiPriority w:val="99"/>
    <w:rPr>
      <w:rFonts w:cs="Times New Roman"/>
      <w:i/>
    </w:rPr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Textkrper">
    <w:name w:val="Body Text"/>
    <w:basedOn w:val="Standard"/>
    <w:link w:val="TextkrperZeichen"/>
    <w:uiPriority w:val="99"/>
    <w:pPr>
      <w:spacing w:after="140" w:line="288" w:lineRule="auto"/>
    </w:pPr>
  </w:style>
  <w:style w:type="paragraph" w:styleId="Liste">
    <w:name w:val="List"/>
    <w:basedOn w:val="Textkrper"/>
    <w:uiPriority w:val="99"/>
    <w:rPr>
      <w:rFonts w:ascii="Arial" w:hAnsi="Arial"/>
    </w:rPr>
  </w:style>
  <w:style w:type="character" w:customStyle="1" w:styleId="TextkrperZeichen">
    <w:name w:val="Textkörper Zeichen"/>
    <w:basedOn w:val="Absatzstandardschriftart"/>
    <w:link w:val="Textkrper"/>
    <w:uiPriority w:val="99"/>
    <w:semiHidden/>
    <w:locked/>
    <w:rPr>
      <w:rFonts w:cs="Times New Roman"/>
      <w:sz w:val="24"/>
      <w:szCs w:val="24"/>
      <w:lang w:val="x-none" w:eastAsia="zh-CN"/>
    </w:rPr>
  </w:style>
  <w:style w:type="paragraph" w:styleId="Beschriftung">
    <w:name w:val="caption"/>
    <w:basedOn w:val="Standard"/>
    <w:uiPriority w:val="35"/>
    <w:qFormat/>
    <w:pPr>
      <w:suppressLineNumbers/>
      <w:spacing w:before="120" w:after="120"/>
    </w:pPr>
    <w:rPr>
      <w:rFonts w:ascii="Calibri" w:hAnsi="Calibri"/>
      <w:i/>
      <w:iCs/>
    </w:rPr>
  </w:style>
  <w:style w:type="paragraph" w:customStyle="1" w:styleId="Index">
    <w:name w:val="Index"/>
    <w:basedOn w:val="Standard"/>
    <w:pPr>
      <w:suppressLineNumbers/>
    </w:pPr>
    <w:rPr>
      <w:rFonts w:ascii="Arial" w:hAnsi="Arial"/>
    </w:rPr>
  </w:style>
  <w:style w:type="paragraph" w:customStyle="1" w:styleId="Kommentartext1">
    <w:name w:val="Kommentartext1"/>
    <w:basedOn w:val="Standard"/>
    <w:rPr>
      <w:sz w:val="20"/>
      <w:szCs w:val="20"/>
    </w:rPr>
  </w:style>
  <w:style w:type="paragraph" w:styleId="Kommentartext">
    <w:name w:val="annotation text"/>
    <w:basedOn w:val="Standard"/>
    <w:link w:val="KommentartextZeichen1"/>
    <w:uiPriority w:val="99"/>
    <w:semiHidden/>
    <w:unhideWhenUsed/>
    <w:rsid w:val="00C75144"/>
    <w:pPr>
      <w:suppressAutoHyphens w:val="0"/>
    </w:pPr>
    <w:rPr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uiPriority w:val="99"/>
    <w:semiHidden/>
    <w:rPr>
      <w:sz w:val="24"/>
      <w:szCs w:val="24"/>
      <w:lang w:eastAsia="zh-CN"/>
    </w:rPr>
  </w:style>
  <w:style w:type="character" w:customStyle="1" w:styleId="KommentartextZchn1">
    <w:name w:val="Kommentartext Zchn1"/>
    <w:basedOn w:val="Absatzstandardschriftart"/>
    <w:uiPriority w:val="99"/>
    <w:semiHidden/>
    <w:rPr>
      <w:rFonts w:cs="Times New Roman"/>
      <w:lang w:val="x-none" w:eastAsia="zh-CN"/>
    </w:rPr>
  </w:style>
  <w:style w:type="paragraph" w:styleId="Kommentarthema">
    <w:name w:val="annotation subject"/>
    <w:basedOn w:val="Kommentartext1"/>
    <w:next w:val="Kommentartext1"/>
    <w:link w:val="KommentarthemaZeichen"/>
    <w:uiPriority w:val="99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rPr>
      <w:rFonts w:ascii="Tahoma" w:hAnsi="Tahoma" w:cs="Tahoma"/>
      <w:sz w:val="16"/>
      <w:szCs w:val="16"/>
    </w:rPr>
  </w:style>
  <w:style w:type="character" w:customStyle="1" w:styleId="KommentarthemaZeichen">
    <w:name w:val="Kommentarthema Zeichen"/>
    <w:basedOn w:val="KommentartextZchn1"/>
    <w:link w:val="Kommentarthema"/>
    <w:uiPriority w:val="99"/>
    <w:semiHidden/>
    <w:locked/>
    <w:rPr>
      <w:rFonts w:cs="Times New Roman"/>
      <w:b/>
      <w:bCs/>
      <w:lang w:val="x-none" w:eastAsia="zh-CN"/>
    </w:rPr>
  </w:style>
  <w:style w:type="paragraph" w:styleId="Listenabsatz">
    <w:name w:val="List Paragraph"/>
    <w:basedOn w:val="Standard"/>
    <w:uiPriority w:val="99"/>
    <w:qFormat/>
    <w:pPr>
      <w:spacing w:line="360" w:lineRule="auto"/>
      <w:ind w:left="720"/>
      <w:contextualSpacing/>
      <w:jc w:val="both"/>
    </w:pPr>
    <w:rPr>
      <w:rFonts w:cs="Calibri"/>
      <w:szCs w:val="22"/>
      <w:lang w:val="en-GB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locked/>
    <w:rPr>
      <w:rFonts w:ascii="Tahoma" w:hAnsi="Tahoma" w:cs="Tahoma"/>
      <w:sz w:val="16"/>
      <w:szCs w:val="16"/>
      <w:lang w:val="x-none" w:eastAsia="zh-CN"/>
    </w:rPr>
  </w:style>
  <w:style w:type="character" w:styleId="Kommentarzeichen">
    <w:name w:val="annotation reference"/>
    <w:basedOn w:val="Absatzstandardschriftart"/>
    <w:uiPriority w:val="99"/>
    <w:semiHidden/>
    <w:unhideWhenUsed/>
    <w:rsid w:val="00C75144"/>
    <w:rPr>
      <w:rFonts w:cs="Times New Roman"/>
      <w:sz w:val="16"/>
    </w:rPr>
  </w:style>
  <w:style w:type="character" w:customStyle="1" w:styleId="KommentartextZchn11">
    <w:name w:val="Kommentartext Zchn11"/>
    <w:uiPriority w:val="99"/>
    <w:semiHidden/>
    <w:rsid w:val="00C75144"/>
    <w:rPr>
      <w:lang w:val="x-none" w:eastAsia="zh-CN"/>
    </w:rPr>
  </w:style>
  <w:style w:type="paragraph" w:styleId="Kopfzeile">
    <w:name w:val="header"/>
    <w:basedOn w:val="Standard"/>
    <w:link w:val="KopfzeileZeichen"/>
    <w:uiPriority w:val="99"/>
    <w:unhideWhenUsed/>
    <w:rsid w:val="0018132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unhideWhenUsed/>
    <w:rsid w:val="0018132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locked/>
    <w:rsid w:val="0018132B"/>
    <w:rPr>
      <w:rFonts w:cs="Times New Roman"/>
      <w:sz w:val="24"/>
      <w:lang w:val="x-none" w:eastAsia="zh-CN"/>
    </w:rPr>
  </w:style>
  <w:style w:type="character" w:styleId="Link">
    <w:name w:val="Hyperlink"/>
    <w:basedOn w:val="Absatzstandardschriftart"/>
    <w:uiPriority w:val="99"/>
    <w:unhideWhenUsed/>
    <w:rsid w:val="00E86170"/>
    <w:rPr>
      <w:rFonts w:cs="Times New Roman"/>
      <w:color w:val="0000FF"/>
      <w:u w:val="single"/>
    </w:rPr>
  </w:style>
  <w:style w:type="character" w:customStyle="1" w:styleId="FuzeileZeichen">
    <w:name w:val="Fußzeile Zeichen"/>
    <w:basedOn w:val="Absatzstandardschriftart"/>
    <w:link w:val="Fuzeile"/>
    <w:uiPriority w:val="99"/>
    <w:locked/>
    <w:rsid w:val="0018132B"/>
    <w:rPr>
      <w:rFonts w:cs="Times New Roman"/>
      <w:sz w:val="24"/>
      <w:lang w:val="x-none" w:eastAsia="zh-CN"/>
    </w:rPr>
  </w:style>
  <w:style w:type="character" w:styleId="Herausstellen">
    <w:name w:val="Emphasis"/>
    <w:basedOn w:val="Absatzstandardschriftart"/>
    <w:uiPriority w:val="99"/>
    <w:qFormat/>
    <w:rsid w:val="00964028"/>
    <w:rPr>
      <w:rFonts w:cs="Times New Roman"/>
      <w:i/>
    </w:rPr>
  </w:style>
  <w:style w:type="character" w:styleId="Betont">
    <w:name w:val="Strong"/>
    <w:basedOn w:val="Absatzstandardschriftart"/>
    <w:uiPriority w:val="99"/>
    <w:qFormat/>
    <w:rsid w:val="00964028"/>
    <w:rPr>
      <w:rFonts w:cs="Times New Roman"/>
      <w:b/>
    </w:rPr>
  </w:style>
  <w:style w:type="paragraph" w:styleId="HTMLVorformatiert">
    <w:name w:val="HTML Preformatted"/>
    <w:basedOn w:val="Standard"/>
    <w:link w:val="HTMLVorformatiertZeichen"/>
    <w:uiPriority w:val="99"/>
    <w:rsid w:val="00FF74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locked/>
    <w:rPr>
      <w:rFonts w:ascii="Courier New" w:hAnsi="Courier New" w:cs="Courier New"/>
      <w:lang w:val="x-none" w:eastAsia="zh-CN"/>
    </w:rPr>
  </w:style>
  <w:style w:type="character" w:customStyle="1" w:styleId="article-headermeta-info-data">
    <w:name w:val="article-header__meta-info-data"/>
    <w:basedOn w:val="Absatzstandardschriftart"/>
    <w:rsid w:val="00FE39B5"/>
  </w:style>
  <w:style w:type="character" w:customStyle="1" w:styleId="CommentTextChar">
    <w:name w:val="Comment Text Char"/>
    <w:uiPriority w:val="99"/>
    <w:semiHidden/>
    <w:locked/>
    <w:rsid w:val="002F18E3"/>
  </w:style>
  <w:style w:type="table" w:styleId="Tabellenraster">
    <w:name w:val="Table Grid"/>
    <w:basedOn w:val="NormaleTabelle"/>
    <w:uiPriority w:val="99"/>
    <w:rsid w:val="002F18E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urText">
    <w:name w:val="Plain Text"/>
    <w:basedOn w:val="Standard"/>
    <w:link w:val="NurTextZeichen"/>
    <w:uiPriority w:val="99"/>
    <w:rsid w:val="002F18E3"/>
    <w:pPr>
      <w:suppressAutoHyphens w:val="0"/>
      <w:jc w:val="both"/>
    </w:pPr>
    <w:rPr>
      <w:rFonts w:ascii="Consolas" w:eastAsia="Calibri" w:hAnsi="Consolas" w:cs="Consolas"/>
      <w:sz w:val="21"/>
      <w:szCs w:val="21"/>
      <w:lang w:val="en-GB" w:eastAsia="en-US"/>
    </w:rPr>
  </w:style>
  <w:style w:type="character" w:customStyle="1" w:styleId="NurTextZeichen">
    <w:name w:val="Nur Text Zeichen"/>
    <w:basedOn w:val="Absatzstandardschriftart"/>
    <w:link w:val="NurText"/>
    <w:uiPriority w:val="99"/>
    <w:rsid w:val="002F18E3"/>
    <w:rPr>
      <w:rFonts w:ascii="Consolas" w:eastAsia="Calibri" w:hAnsi="Consolas" w:cs="Consolas"/>
      <w:sz w:val="21"/>
      <w:szCs w:val="21"/>
      <w:lang w:val="en-GB" w:eastAsia="en-US"/>
    </w:rPr>
  </w:style>
  <w:style w:type="character" w:styleId="HTMLCode">
    <w:name w:val="HTML Code"/>
    <w:uiPriority w:val="99"/>
    <w:semiHidden/>
    <w:rsid w:val="002F18E3"/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rsid w:val="002F18E3"/>
    <w:rPr>
      <w:rFonts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zh-CN"/>
    </w:rPr>
  </w:style>
  <w:style w:type="paragraph" w:styleId="berschrift1">
    <w:name w:val="heading 1"/>
    <w:basedOn w:val="Standard"/>
    <w:next w:val="Textkrper"/>
    <w:link w:val="berschrift1Zeichen"/>
    <w:uiPriority w:val="9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lang w:val="en-GB" w:eastAsia="x-none"/>
    </w:rPr>
  </w:style>
  <w:style w:type="character" w:customStyle="1" w:styleId="berschrift1Zeichen">
    <w:name w:val="Überschrift 1 Zeichen"/>
    <w:basedOn w:val="Absatzstandardschriftart"/>
    <w:link w:val="berschrift1"/>
    <w:uiPriority w:val="9"/>
    <w:locked/>
    <w:rPr>
      <w:rFonts w:cs="Times New Roman"/>
      <w:b/>
      <w:kern w:val="1"/>
      <w:sz w:val="48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1">
    <w:name w:val="Absatz-Standardschriftart1"/>
  </w:style>
  <w:style w:type="character" w:customStyle="1" w:styleId="Kommentarzeichen1">
    <w:name w:val="Kommentarzeichen1"/>
    <w:rPr>
      <w:sz w:val="16"/>
    </w:rPr>
  </w:style>
  <w:style w:type="character" w:customStyle="1" w:styleId="KommentartextZeichen1">
    <w:name w:val="Kommentartext Zeichen1"/>
    <w:basedOn w:val="Absatz-Standardschriftart1"/>
    <w:link w:val="Kommentartext"/>
    <w:uiPriority w:val="99"/>
    <w:locked/>
    <w:rPr>
      <w:rFonts w:cs="Times New Roman"/>
    </w:rPr>
  </w:style>
  <w:style w:type="character" w:customStyle="1" w:styleId="KommentarthemaZchn">
    <w:name w:val="Kommentarthema Zchn"/>
    <w:uiPriority w:val="99"/>
    <w:rPr>
      <w:b/>
    </w:rPr>
  </w:style>
  <w:style w:type="character" w:customStyle="1" w:styleId="SprechblasentextZchn">
    <w:name w:val="Sprechblasentext Zchn"/>
    <w:uiPriority w:val="99"/>
    <w:rPr>
      <w:rFonts w:ascii="Tahoma" w:hAnsi="Tahoma"/>
      <w:sz w:val="16"/>
    </w:rPr>
  </w:style>
  <w:style w:type="character" w:customStyle="1" w:styleId="name">
    <w:name w:val="name"/>
  </w:style>
  <w:style w:type="character" w:styleId="HTMLZitat">
    <w:name w:val="HTML Cite"/>
    <w:basedOn w:val="Absatzstandardschriftart"/>
    <w:uiPriority w:val="99"/>
    <w:rPr>
      <w:rFonts w:cs="Times New Roman"/>
      <w:i/>
    </w:rPr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Textkrper">
    <w:name w:val="Body Text"/>
    <w:basedOn w:val="Standard"/>
    <w:link w:val="TextkrperZeichen"/>
    <w:uiPriority w:val="99"/>
    <w:pPr>
      <w:spacing w:after="140" w:line="288" w:lineRule="auto"/>
    </w:pPr>
  </w:style>
  <w:style w:type="paragraph" w:styleId="Liste">
    <w:name w:val="List"/>
    <w:basedOn w:val="Textkrper"/>
    <w:uiPriority w:val="99"/>
    <w:rPr>
      <w:rFonts w:ascii="Arial" w:hAnsi="Arial"/>
    </w:rPr>
  </w:style>
  <w:style w:type="character" w:customStyle="1" w:styleId="TextkrperZeichen">
    <w:name w:val="Textkörper Zeichen"/>
    <w:basedOn w:val="Absatzstandardschriftart"/>
    <w:link w:val="Textkrper"/>
    <w:uiPriority w:val="99"/>
    <w:semiHidden/>
    <w:locked/>
    <w:rPr>
      <w:rFonts w:cs="Times New Roman"/>
      <w:sz w:val="24"/>
      <w:szCs w:val="24"/>
      <w:lang w:val="x-none" w:eastAsia="zh-CN"/>
    </w:rPr>
  </w:style>
  <w:style w:type="paragraph" w:styleId="Beschriftung">
    <w:name w:val="caption"/>
    <w:basedOn w:val="Standard"/>
    <w:uiPriority w:val="35"/>
    <w:qFormat/>
    <w:pPr>
      <w:suppressLineNumbers/>
      <w:spacing w:before="120" w:after="120"/>
    </w:pPr>
    <w:rPr>
      <w:rFonts w:ascii="Calibri" w:hAnsi="Calibri"/>
      <w:i/>
      <w:iCs/>
    </w:rPr>
  </w:style>
  <w:style w:type="paragraph" w:customStyle="1" w:styleId="Index">
    <w:name w:val="Index"/>
    <w:basedOn w:val="Standard"/>
    <w:pPr>
      <w:suppressLineNumbers/>
    </w:pPr>
    <w:rPr>
      <w:rFonts w:ascii="Arial" w:hAnsi="Arial"/>
    </w:rPr>
  </w:style>
  <w:style w:type="paragraph" w:customStyle="1" w:styleId="Kommentartext1">
    <w:name w:val="Kommentartext1"/>
    <w:basedOn w:val="Standard"/>
    <w:rPr>
      <w:sz w:val="20"/>
      <w:szCs w:val="20"/>
    </w:rPr>
  </w:style>
  <w:style w:type="paragraph" w:styleId="Kommentartext">
    <w:name w:val="annotation text"/>
    <w:basedOn w:val="Standard"/>
    <w:link w:val="KommentartextZeichen1"/>
    <w:uiPriority w:val="99"/>
    <w:semiHidden/>
    <w:unhideWhenUsed/>
    <w:rsid w:val="00C75144"/>
    <w:pPr>
      <w:suppressAutoHyphens w:val="0"/>
    </w:pPr>
    <w:rPr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uiPriority w:val="99"/>
    <w:semiHidden/>
    <w:rPr>
      <w:sz w:val="24"/>
      <w:szCs w:val="24"/>
      <w:lang w:eastAsia="zh-CN"/>
    </w:rPr>
  </w:style>
  <w:style w:type="character" w:customStyle="1" w:styleId="KommentartextZchn1">
    <w:name w:val="Kommentartext Zchn1"/>
    <w:basedOn w:val="Absatzstandardschriftart"/>
    <w:uiPriority w:val="99"/>
    <w:semiHidden/>
    <w:rPr>
      <w:rFonts w:cs="Times New Roman"/>
      <w:lang w:val="x-none" w:eastAsia="zh-CN"/>
    </w:rPr>
  </w:style>
  <w:style w:type="paragraph" w:styleId="Kommentarthema">
    <w:name w:val="annotation subject"/>
    <w:basedOn w:val="Kommentartext1"/>
    <w:next w:val="Kommentartext1"/>
    <w:link w:val="KommentarthemaZeichen"/>
    <w:uiPriority w:val="99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rPr>
      <w:rFonts w:ascii="Tahoma" w:hAnsi="Tahoma" w:cs="Tahoma"/>
      <w:sz w:val="16"/>
      <w:szCs w:val="16"/>
    </w:rPr>
  </w:style>
  <w:style w:type="character" w:customStyle="1" w:styleId="KommentarthemaZeichen">
    <w:name w:val="Kommentarthema Zeichen"/>
    <w:basedOn w:val="KommentartextZchn1"/>
    <w:link w:val="Kommentarthema"/>
    <w:uiPriority w:val="99"/>
    <w:semiHidden/>
    <w:locked/>
    <w:rPr>
      <w:rFonts w:cs="Times New Roman"/>
      <w:b/>
      <w:bCs/>
      <w:lang w:val="x-none" w:eastAsia="zh-CN"/>
    </w:rPr>
  </w:style>
  <w:style w:type="paragraph" w:styleId="Listenabsatz">
    <w:name w:val="List Paragraph"/>
    <w:basedOn w:val="Standard"/>
    <w:uiPriority w:val="99"/>
    <w:qFormat/>
    <w:pPr>
      <w:spacing w:line="360" w:lineRule="auto"/>
      <w:ind w:left="720"/>
      <w:contextualSpacing/>
      <w:jc w:val="both"/>
    </w:pPr>
    <w:rPr>
      <w:rFonts w:cs="Calibri"/>
      <w:szCs w:val="22"/>
      <w:lang w:val="en-GB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locked/>
    <w:rPr>
      <w:rFonts w:ascii="Tahoma" w:hAnsi="Tahoma" w:cs="Tahoma"/>
      <w:sz w:val="16"/>
      <w:szCs w:val="16"/>
      <w:lang w:val="x-none" w:eastAsia="zh-CN"/>
    </w:rPr>
  </w:style>
  <w:style w:type="character" w:styleId="Kommentarzeichen">
    <w:name w:val="annotation reference"/>
    <w:basedOn w:val="Absatzstandardschriftart"/>
    <w:uiPriority w:val="99"/>
    <w:semiHidden/>
    <w:unhideWhenUsed/>
    <w:rsid w:val="00C75144"/>
    <w:rPr>
      <w:rFonts w:cs="Times New Roman"/>
      <w:sz w:val="16"/>
    </w:rPr>
  </w:style>
  <w:style w:type="character" w:customStyle="1" w:styleId="KommentartextZchn11">
    <w:name w:val="Kommentartext Zchn11"/>
    <w:uiPriority w:val="99"/>
    <w:semiHidden/>
    <w:rsid w:val="00C75144"/>
    <w:rPr>
      <w:lang w:val="x-none" w:eastAsia="zh-CN"/>
    </w:rPr>
  </w:style>
  <w:style w:type="paragraph" w:styleId="Kopfzeile">
    <w:name w:val="header"/>
    <w:basedOn w:val="Standard"/>
    <w:link w:val="KopfzeileZeichen"/>
    <w:uiPriority w:val="99"/>
    <w:unhideWhenUsed/>
    <w:rsid w:val="0018132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unhideWhenUsed/>
    <w:rsid w:val="0018132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locked/>
    <w:rsid w:val="0018132B"/>
    <w:rPr>
      <w:rFonts w:cs="Times New Roman"/>
      <w:sz w:val="24"/>
      <w:lang w:val="x-none" w:eastAsia="zh-CN"/>
    </w:rPr>
  </w:style>
  <w:style w:type="character" w:styleId="Link">
    <w:name w:val="Hyperlink"/>
    <w:basedOn w:val="Absatzstandardschriftart"/>
    <w:uiPriority w:val="99"/>
    <w:unhideWhenUsed/>
    <w:rsid w:val="00E86170"/>
    <w:rPr>
      <w:rFonts w:cs="Times New Roman"/>
      <w:color w:val="0000FF"/>
      <w:u w:val="single"/>
    </w:rPr>
  </w:style>
  <w:style w:type="character" w:customStyle="1" w:styleId="FuzeileZeichen">
    <w:name w:val="Fußzeile Zeichen"/>
    <w:basedOn w:val="Absatzstandardschriftart"/>
    <w:link w:val="Fuzeile"/>
    <w:uiPriority w:val="99"/>
    <w:locked/>
    <w:rsid w:val="0018132B"/>
    <w:rPr>
      <w:rFonts w:cs="Times New Roman"/>
      <w:sz w:val="24"/>
      <w:lang w:val="x-none" w:eastAsia="zh-CN"/>
    </w:rPr>
  </w:style>
  <w:style w:type="character" w:styleId="Herausstellen">
    <w:name w:val="Emphasis"/>
    <w:basedOn w:val="Absatzstandardschriftart"/>
    <w:uiPriority w:val="99"/>
    <w:qFormat/>
    <w:rsid w:val="00964028"/>
    <w:rPr>
      <w:rFonts w:cs="Times New Roman"/>
      <w:i/>
    </w:rPr>
  </w:style>
  <w:style w:type="character" w:styleId="Betont">
    <w:name w:val="Strong"/>
    <w:basedOn w:val="Absatzstandardschriftart"/>
    <w:uiPriority w:val="99"/>
    <w:qFormat/>
    <w:rsid w:val="00964028"/>
    <w:rPr>
      <w:rFonts w:cs="Times New Roman"/>
      <w:b/>
    </w:rPr>
  </w:style>
  <w:style w:type="paragraph" w:styleId="HTMLVorformatiert">
    <w:name w:val="HTML Preformatted"/>
    <w:basedOn w:val="Standard"/>
    <w:link w:val="HTMLVorformatiertZeichen"/>
    <w:uiPriority w:val="99"/>
    <w:rsid w:val="00FF74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locked/>
    <w:rPr>
      <w:rFonts w:ascii="Courier New" w:hAnsi="Courier New" w:cs="Courier New"/>
      <w:lang w:val="x-none" w:eastAsia="zh-CN"/>
    </w:rPr>
  </w:style>
  <w:style w:type="character" w:customStyle="1" w:styleId="article-headermeta-info-data">
    <w:name w:val="article-header__meta-info-data"/>
    <w:basedOn w:val="Absatzstandardschriftart"/>
    <w:rsid w:val="00FE39B5"/>
  </w:style>
  <w:style w:type="character" w:customStyle="1" w:styleId="CommentTextChar">
    <w:name w:val="Comment Text Char"/>
    <w:uiPriority w:val="99"/>
    <w:semiHidden/>
    <w:locked/>
    <w:rsid w:val="002F18E3"/>
  </w:style>
  <w:style w:type="table" w:styleId="Tabellenraster">
    <w:name w:val="Table Grid"/>
    <w:basedOn w:val="NormaleTabelle"/>
    <w:uiPriority w:val="99"/>
    <w:rsid w:val="002F18E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urText">
    <w:name w:val="Plain Text"/>
    <w:basedOn w:val="Standard"/>
    <w:link w:val="NurTextZeichen"/>
    <w:uiPriority w:val="99"/>
    <w:rsid w:val="002F18E3"/>
    <w:pPr>
      <w:suppressAutoHyphens w:val="0"/>
      <w:jc w:val="both"/>
    </w:pPr>
    <w:rPr>
      <w:rFonts w:ascii="Consolas" w:eastAsia="Calibri" w:hAnsi="Consolas" w:cs="Consolas"/>
      <w:sz w:val="21"/>
      <w:szCs w:val="21"/>
      <w:lang w:val="en-GB" w:eastAsia="en-US"/>
    </w:rPr>
  </w:style>
  <w:style w:type="character" w:customStyle="1" w:styleId="NurTextZeichen">
    <w:name w:val="Nur Text Zeichen"/>
    <w:basedOn w:val="Absatzstandardschriftart"/>
    <w:link w:val="NurText"/>
    <w:uiPriority w:val="99"/>
    <w:rsid w:val="002F18E3"/>
    <w:rPr>
      <w:rFonts w:ascii="Consolas" w:eastAsia="Calibri" w:hAnsi="Consolas" w:cs="Consolas"/>
      <w:sz w:val="21"/>
      <w:szCs w:val="21"/>
      <w:lang w:val="en-GB" w:eastAsia="en-US"/>
    </w:rPr>
  </w:style>
  <w:style w:type="character" w:styleId="HTMLCode">
    <w:name w:val="HTML Code"/>
    <w:uiPriority w:val="99"/>
    <w:semiHidden/>
    <w:rsid w:val="002F18E3"/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rsid w:val="002F18E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51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A4C6F-1658-C549-A800-9E3811022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3696</Words>
  <Characters>23289</Characters>
  <Application>Microsoft Macintosh Word</Application>
  <DocSecurity>0</DocSecurity>
  <Lines>194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 fauna of many subtropical and tropical islands has been significantly altered after the arrival of humans, typically resulting in the extermination of megafauna, but also of many smaller species</vt:lpstr>
    </vt:vector>
  </TitlesOfParts>
  <Company>Senckenberg Gesellschaft für Naturforschung</Company>
  <LinksUpToDate>false</LinksUpToDate>
  <CharactersWithSpaces>26932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fauna of many subtropical and tropical islands has been significantly altered after the arrival of humans, typically resulting in the extermination of megafauna, but also of many smaller species</dc:title>
  <dc:creator>Uwe Fritz</dc:creator>
  <cp:lastModifiedBy>Uwe Fritz</cp:lastModifiedBy>
  <cp:revision>33</cp:revision>
  <cp:lastPrinted>2016-11-29T09:26:00Z</cp:lastPrinted>
  <dcterms:created xsi:type="dcterms:W3CDTF">2016-12-16T13:17:00Z</dcterms:created>
  <dcterms:modified xsi:type="dcterms:W3CDTF">2016-12-17T12:27:00Z</dcterms:modified>
</cp:coreProperties>
</file>