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17" w:rsidRDefault="00652D17" w:rsidP="00652D17">
      <w:pPr>
        <w:spacing w:line="276" w:lineRule="auto"/>
        <w:ind w:left="0"/>
        <w:rPr>
          <w:rFonts w:ascii="Times New Roman" w:eastAsia="Times New Roman" w:hAnsi="Times New Roman" w:cs="Times New Roman"/>
          <w:b/>
          <w:bCs/>
          <w:szCs w:val="24"/>
          <w:bdr w:val="nil"/>
          <w:lang w:val="en-GB"/>
        </w:rPr>
      </w:pPr>
      <w:bookmarkStart w:id="0" w:name="_GoBack"/>
      <w:r>
        <w:rPr>
          <w:rFonts w:ascii="Times New Roman" w:eastAsia="Times New Roman" w:hAnsi="Times New Roman" w:cs="Times New Roman"/>
          <w:b/>
          <w:bCs/>
          <w:szCs w:val="24"/>
          <w:bdr w:val="nil"/>
          <w:lang w:val="en-GB"/>
        </w:rPr>
        <w:t xml:space="preserve">SUPPLEMENTARY INFORMATION </w:t>
      </w:r>
    </w:p>
    <w:bookmarkEnd w:id="0"/>
    <w:p w:rsidR="00652D17" w:rsidRDefault="00652D17" w:rsidP="00652D17">
      <w:pPr>
        <w:spacing w:line="276" w:lineRule="auto"/>
        <w:ind w:left="0"/>
        <w:rPr>
          <w:rFonts w:ascii="Times New Roman" w:eastAsia="Times New Roman" w:hAnsi="Times New Roman" w:cs="Times New Roman"/>
          <w:b/>
          <w:bCs/>
          <w:szCs w:val="24"/>
          <w:bdr w:val="nil"/>
          <w:lang w:val="en-GB"/>
        </w:rPr>
      </w:pPr>
    </w:p>
    <w:p w:rsidR="00652D17" w:rsidRPr="0054306E" w:rsidRDefault="00652D17" w:rsidP="00652D17">
      <w:pPr>
        <w:keepNext w:val="0"/>
        <w:keepLines w:val="0"/>
        <w:spacing w:before="0" w:after="0" w:line="480" w:lineRule="auto"/>
        <w:ind w:left="0" w:right="0"/>
        <w:jc w:val="left"/>
        <w:rPr>
          <w:rFonts w:ascii="Times New Roman" w:eastAsia="Batang" w:hAnsi="Times New Roman" w:cs="Times New Roman"/>
          <w:b/>
          <w:i/>
          <w:szCs w:val="24"/>
          <w:lang w:val="en-GB" w:eastAsia="ko-KR"/>
        </w:rPr>
      </w:pPr>
      <w:r>
        <w:rPr>
          <w:rFonts w:ascii="Times New Roman" w:eastAsia="Times New Roman" w:hAnsi="Times New Roman" w:cs="Times New Roman"/>
          <w:b/>
          <w:bCs/>
          <w:i/>
          <w:iCs/>
          <w:szCs w:val="24"/>
          <w:bdr w:val="nil"/>
          <w:lang w:val="en-GB" w:eastAsia="ko-KR"/>
        </w:rPr>
        <w:t xml:space="preserve">Table </w:t>
      </w:r>
      <w:r w:rsidRPr="0054306E">
        <w:rPr>
          <w:rFonts w:ascii="Times New Roman" w:eastAsia="Times New Roman" w:hAnsi="Times New Roman" w:cs="Times New Roman"/>
          <w:b/>
          <w:bCs/>
          <w:i/>
          <w:iCs/>
          <w:szCs w:val="24"/>
          <w:bdr w:val="nil"/>
          <w:lang w:val="en-GB" w:eastAsia="ko-KR"/>
        </w:rPr>
        <w:t>S 1 – Patient safety before endoscopy</w:t>
      </w:r>
    </w:p>
    <w:p w:rsidR="00652D17" w:rsidRDefault="00652D17" w:rsidP="00652D17">
      <w:pPr>
        <w:keepNext w:val="0"/>
        <w:keepLines w:val="0"/>
        <w:spacing w:before="0" w:after="0" w:line="480" w:lineRule="auto"/>
        <w:ind w:left="0" w:right="0"/>
        <w:jc w:val="left"/>
        <w:rPr>
          <w:rFonts w:ascii="Times New Roman" w:eastAsia="Times New Roman" w:hAnsi="Times New Roman" w:cs="Times New Roman"/>
          <w:b/>
          <w:bCs/>
          <w:i/>
          <w:iCs/>
          <w:szCs w:val="24"/>
          <w:bdr w:val="nil"/>
          <w:lang w:val="en-GB" w:eastAsia="ko-KR"/>
        </w:rPr>
      </w:pPr>
      <w:r>
        <w:rPr>
          <w:rFonts w:ascii="Times New Roman" w:eastAsia="Times New Roman" w:hAnsi="Times New Roman" w:cs="Times New Roman"/>
          <w:b/>
          <w:bCs/>
          <w:i/>
          <w:iCs/>
          <w:szCs w:val="24"/>
          <w:bdr w:val="nil"/>
          <w:lang w:val="en-GB" w:eastAsia="ko-KR"/>
        </w:rPr>
        <w:t>Table S 2</w:t>
      </w:r>
      <w:r w:rsidRPr="0054306E">
        <w:rPr>
          <w:rFonts w:ascii="Times New Roman" w:eastAsia="Times New Roman" w:hAnsi="Times New Roman" w:cs="Times New Roman"/>
          <w:b/>
          <w:bCs/>
          <w:i/>
          <w:iCs/>
          <w:szCs w:val="24"/>
          <w:bdr w:val="nil"/>
          <w:lang w:val="en-GB" w:eastAsia="ko-KR"/>
        </w:rPr>
        <w:t xml:space="preserve"> – Patient safety during endoscopy</w:t>
      </w:r>
    </w:p>
    <w:p w:rsidR="00652D17" w:rsidRDefault="00652D17" w:rsidP="00652D17">
      <w:pPr>
        <w:keepNext w:val="0"/>
        <w:keepLines w:val="0"/>
        <w:spacing w:before="0" w:after="0" w:line="480" w:lineRule="auto"/>
        <w:ind w:left="0" w:right="0"/>
        <w:jc w:val="left"/>
        <w:rPr>
          <w:rFonts w:ascii="Times New Roman" w:eastAsia="Times New Roman" w:hAnsi="Times New Roman" w:cs="Times New Roman"/>
          <w:b/>
          <w:bCs/>
          <w:i/>
          <w:iCs/>
          <w:szCs w:val="24"/>
          <w:bdr w:val="nil"/>
          <w:lang w:val="en-GB" w:eastAsia="ko-KR"/>
        </w:rPr>
      </w:pPr>
      <w:r w:rsidRPr="0054306E">
        <w:rPr>
          <w:rFonts w:ascii="Times New Roman" w:eastAsia="Times New Roman" w:hAnsi="Times New Roman" w:cs="Times New Roman"/>
          <w:b/>
          <w:bCs/>
          <w:i/>
          <w:iCs/>
          <w:szCs w:val="24"/>
          <w:bdr w:val="nil"/>
          <w:lang w:val="en-GB" w:eastAsia="ko-KR"/>
        </w:rPr>
        <w:t>Table S 3 – Patient safety after endoscopy</w:t>
      </w:r>
    </w:p>
    <w:p w:rsidR="00652D17" w:rsidRDefault="00652D17" w:rsidP="00652D17">
      <w:pPr>
        <w:keepNext w:val="0"/>
        <w:keepLines w:val="0"/>
        <w:spacing w:before="0" w:after="0" w:line="480" w:lineRule="auto"/>
        <w:ind w:left="0" w:right="0"/>
        <w:jc w:val="left"/>
        <w:rPr>
          <w:rFonts w:ascii="Times New Roman" w:eastAsia="Times New Roman" w:hAnsi="Times New Roman" w:cs="Times New Roman"/>
          <w:b/>
          <w:bCs/>
          <w:i/>
          <w:iCs/>
          <w:szCs w:val="24"/>
          <w:bdr w:val="nil"/>
          <w:lang w:val="en-GB" w:eastAsia="ko-KR"/>
        </w:rPr>
      </w:pPr>
      <w:r>
        <w:rPr>
          <w:rFonts w:ascii="Times New Roman" w:eastAsia="Times New Roman" w:hAnsi="Times New Roman" w:cs="Times New Roman"/>
          <w:b/>
          <w:bCs/>
          <w:i/>
          <w:iCs/>
          <w:szCs w:val="24"/>
          <w:bdr w:val="nil"/>
          <w:lang w:val="en-GB" w:eastAsia="ko-KR"/>
        </w:rPr>
        <w:t xml:space="preserve">Table </w:t>
      </w:r>
      <w:r w:rsidRPr="0054306E">
        <w:rPr>
          <w:rFonts w:ascii="Times New Roman" w:eastAsia="Times New Roman" w:hAnsi="Times New Roman" w:cs="Times New Roman"/>
          <w:b/>
          <w:bCs/>
          <w:i/>
          <w:iCs/>
          <w:szCs w:val="24"/>
          <w:bdr w:val="nil"/>
          <w:lang w:val="en-GB" w:eastAsia="ko-KR"/>
        </w:rPr>
        <w:t>S 4 – Cleaning and disinfection</w:t>
      </w:r>
    </w:p>
    <w:p w:rsidR="00652D17" w:rsidRPr="0054306E" w:rsidRDefault="00652D17" w:rsidP="00652D17">
      <w:pPr>
        <w:keepNext w:val="0"/>
        <w:keepLines w:val="0"/>
        <w:spacing w:before="0" w:after="0" w:line="480" w:lineRule="auto"/>
        <w:ind w:left="0" w:right="0"/>
        <w:jc w:val="left"/>
        <w:rPr>
          <w:rFonts w:ascii="Times New Roman" w:eastAsia="Batang" w:hAnsi="Times New Roman" w:cs="Times New Roman"/>
          <w:b/>
          <w:i/>
          <w:szCs w:val="24"/>
          <w:lang w:val="en-GB" w:eastAsia="ko-KR"/>
        </w:rPr>
      </w:pPr>
      <w:r>
        <w:rPr>
          <w:rFonts w:ascii="Times New Roman" w:eastAsia="Times New Roman" w:hAnsi="Times New Roman" w:cs="Times New Roman"/>
          <w:b/>
          <w:bCs/>
          <w:i/>
          <w:iCs/>
          <w:szCs w:val="24"/>
          <w:bdr w:val="nil"/>
          <w:lang w:val="en-GB" w:eastAsia="ko-KR"/>
        </w:rPr>
        <w:t xml:space="preserve">Table </w:t>
      </w:r>
      <w:r w:rsidRPr="0054306E">
        <w:rPr>
          <w:rFonts w:ascii="Times New Roman" w:eastAsia="Times New Roman" w:hAnsi="Times New Roman" w:cs="Times New Roman"/>
          <w:b/>
          <w:bCs/>
          <w:i/>
          <w:iCs/>
          <w:szCs w:val="24"/>
          <w:bdr w:val="nil"/>
          <w:lang w:val="en-GB" w:eastAsia="ko-KR"/>
        </w:rPr>
        <w:t>S 5 – Staff safety</w:t>
      </w:r>
    </w:p>
    <w:p w:rsidR="00652D17" w:rsidRPr="00C05D7D" w:rsidRDefault="00652D17" w:rsidP="00652D17">
      <w:pPr>
        <w:keepNext w:val="0"/>
        <w:keepLines w:val="0"/>
        <w:spacing w:before="0" w:after="0" w:line="480" w:lineRule="auto"/>
        <w:ind w:left="0" w:right="0"/>
        <w:jc w:val="left"/>
        <w:rPr>
          <w:rFonts w:ascii="Times New Roman" w:eastAsia="Times New Roman" w:hAnsi="Times New Roman" w:cs="Times New Roman"/>
          <w:b/>
          <w:bCs/>
          <w:i/>
          <w:iCs/>
          <w:szCs w:val="24"/>
          <w:bdr w:val="nil"/>
          <w:lang w:val="en-GB" w:eastAsia="ko-KR"/>
        </w:rPr>
      </w:pPr>
      <w:r>
        <w:rPr>
          <w:rFonts w:ascii="Times New Roman" w:eastAsia="Times New Roman" w:hAnsi="Times New Roman" w:cs="Times New Roman"/>
          <w:b/>
          <w:bCs/>
          <w:i/>
          <w:iCs/>
          <w:szCs w:val="24"/>
          <w:bdr w:val="nil"/>
          <w:lang w:val="en-GB" w:eastAsia="ko-KR"/>
        </w:rPr>
        <w:t xml:space="preserve">Table </w:t>
      </w:r>
      <w:r w:rsidRPr="0054306E">
        <w:rPr>
          <w:rFonts w:ascii="Times New Roman" w:eastAsia="Times New Roman" w:hAnsi="Times New Roman" w:cs="Times New Roman"/>
          <w:b/>
          <w:bCs/>
          <w:i/>
          <w:iCs/>
          <w:szCs w:val="24"/>
          <w:bdr w:val="nil"/>
          <w:lang w:val="en-GB" w:eastAsia="ko-KR"/>
        </w:rPr>
        <w:t>S 6 – Standards and performances of diagnostic techniques</w:t>
      </w:r>
    </w:p>
    <w:p w:rsidR="00652D17" w:rsidRPr="00C05D7D" w:rsidRDefault="00652D17" w:rsidP="00652D17">
      <w:pPr>
        <w:keepNext w:val="0"/>
        <w:keepLines w:val="0"/>
        <w:spacing w:before="0" w:after="0" w:line="240" w:lineRule="auto"/>
        <w:ind w:left="0" w:right="0"/>
        <w:jc w:val="left"/>
        <w:rPr>
          <w:rFonts w:ascii="Times New Roman" w:eastAsia="Times New Roman" w:hAnsi="Times New Roman" w:cs="Times New Roman"/>
          <w:b/>
          <w:bCs/>
          <w:i/>
          <w:iCs/>
          <w:szCs w:val="24"/>
          <w:bdr w:val="nil"/>
          <w:lang w:val="en-GB" w:eastAsia="ko-KR"/>
        </w:rPr>
      </w:pPr>
    </w:p>
    <w:p w:rsidR="00652D17" w:rsidRDefault="00652D17" w:rsidP="00652D17">
      <w:pPr>
        <w:spacing w:line="480" w:lineRule="auto"/>
        <w:ind w:left="0"/>
        <w:rPr>
          <w:rFonts w:ascii="Times New Roman" w:eastAsia="Times New Roman" w:hAnsi="Times New Roman" w:cs="Times New Roman"/>
          <w:b/>
          <w:bCs/>
          <w:szCs w:val="24"/>
          <w:bdr w:val="nil"/>
          <w:lang w:val="en-GB"/>
        </w:rPr>
      </w:pPr>
    </w:p>
    <w:p w:rsidR="00652D17" w:rsidRDefault="00652D17" w:rsidP="00652D17">
      <w:pPr>
        <w:keepNext w:val="0"/>
        <w:keepLines w:val="0"/>
        <w:spacing w:before="0" w:after="200" w:line="276" w:lineRule="auto"/>
        <w:ind w:left="0" w:right="0"/>
        <w:jc w:val="left"/>
        <w:rPr>
          <w:rFonts w:ascii="Times New Roman" w:eastAsia="Times New Roman" w:hAnsi="Times New Roman" w:cs="Times New Roman"/>
          <w:b/>
          <w:bCs/>
          <w:szCs w:val="24"/>
          <w:bdr w:val="nil"/>
          <w:lang w:val="en-GB"/>
        </w:rPr>
      </w:pPr>
      <w:r>
        <w:rPr>
          <w:rFonts w:ascii="Times New Roman" w:eastAsia="Times New Roman" w:hAnsi="Times New Roman" w:cs="Times New Roman"/>
          <w:b/>
          <w:bCs/>
          <w:szCs w:val="24"/>
          <w:bdr w:val="nil"/>
          <w:lang w:val="en-GB"/>
        </w:rPr>
        <w:br w:type="page"/>
      </w:r>
    </w:p>
    <w:p w:rsidR="00652D17" w:rsidRPr="0054306E" w:rsidRDefault="00652D17" w:rsidP="00652D17">
      <w:pPr>
        <w:keepNext w:val="0"/>
        <w:keepLines w:val="0"/>
        <w:spacing w:before="0" w:after="0" w:line="240" w:lineRule="auto"/>
        <w:ind w:left="0" w:right="0"/>
        <w:jc w:val="center"/>
        <w:rPr>
          <w:rFonts w:ascii="Times New Roman" w:eastAsia="Batang" w:hAnsi="Times New Roman" w:cs="Times New Roman"/>
          <w:b/>
          <w:i/>
          <w:szCs w:val="24"/>
          <w:lang w:val="en-GB" w:eastAsia="ko-KR"/>
        </w:rPr>
      </w:pPr>
      <w:r>
        <w:rPr>
          <w:rFonts w:ascii="Times New Roman" w:eastAsia="Times New Roman" w:hAnsi="Times New Roman" w:cs="Times New Roman"/>
          <w:b/>
          <w:bCs/>
          <w:i/>
          <w:iCs/>
          <w:szCs w:val="24"/>
          <w:bdr w:val="nil"/>
          <w:lang w:val="en-GB" w:eastAsia="ko-KR"/>
        </w:rPr>
        <w:lastRenderedPageBreak/>
        <w:t>Table S</w:t>
      </w:r>
      <w:r w:rsidRPr="0054306E">
        <w:rPr>
          <w:rFonts w:ascii="Times New Roman" w:eastAsia="Times New Roman" w:hAnsi="Times New Roman" w:cs="Times New Roman"/>
          <w:b/>
          <w:bCs/>
          <w:i/>
          <w:iCs/>
          <w:szCs w:val="24"/>
          <w:bdr w:val="nil"/>
          <w:lang w:val="en-GB" w:eastAsia="ko-KR"/>
        </w:rPr>
        <w:t>1 – Patient safety before endoscopy</w:t>
      </w:r>
    </w:p>
    <w:tbl>
      <w:tblPr>
        <w:tblStyle w:val="Grilledutableau1"/>
        <w:tblW w:w="0" w:type="auto"/>
        <w:jc w:val="center"/>
        <w:tblLook w:val="05E0" w:firstRow="1" w:lastRow="1" w:firstColumn="1" w:lastColumn="1" w:noHBand="0" w:noVBand="1"/>
      </w:tblPr>
      <w:tblGrid>
        <w:gridCol w:w="1520"/>
        <w:gridCol w:w="1408"/>
        <w:gridCol w:w="112"/>
        <w:gridCol w:w="1408"/>
        <w:gridCol w:w="1520"/>
        <w:gridCol w:w="1520"/>
        <w:gridCol w:w="1522"/>
      </w:tblGrid>
      <w:tr w:rsidR="00652D17" w:rsidRPr="0054306E" w:rsidTr="00907A97">
        <w:trPr>
          <w:jc w:val="center"/>
        </w:trPr>
        <w:tc>
          <w:tcPr>
            <w:tcW w:w="2928" w:type="dxa"/>
            <w:gridSpan w:val="2"/>
            <w:tcBorders>
              <w:left w:val="nil"/>
              <w:bottom w:val="nil"/>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p>
        </w:tc>
        <w:tc>
          <w:tcPr>
            <w:tcW w:w="3040" w:type="dxa"/>
            <w:gridSpan w:val="3"/>
            <w:tcBorders>
              <w:left w:val="nil"/>
              <w:bottom w:val="nil"/>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Pr>
                <w:rFonts w:ascii="Arial" w:eastAsia="Arial" w:hAnsi="Arial" w:cs="Arial"/>
                <w:b/>
                <w:bCs/>
                <w:color w:val="000000" w:themeColor="text1"/>
                <w:sz w:val="20"/>
                <w:bdr w:val="nil"/>
                <w:lang w:val="en-GB" w:eastAsia="ko-KR"/>
              </w:rPr>
              <w:t>2009</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MK2oulYb","properties":{"formattedCitation":"(6)","plainCitation":"(6)"},"citationItems":[{"id":220,"uris":["http://zotero.org/users/local/e7QnrI5l/items/JMC8V7DQ"],"uri":["http://zotero.org/users/local/e7QnrI5l/items/JMC8V7DQ"],"itemData":{"id":220,"type":"article-journal","title":"[How practical guidelines can be applied in poor countries? Example of the introduction of a bronchoscopy unit in Cambodia]","container-title":"Revue De Pneumologie Clinique","page":"244-249","volume":"69","issue":"5","source":"PubMed","abstract":"According to UN, Cambodia is one of the poorest countries in the World. Respiratory diseases are current public health priorities. In this context, a new bronchoscopy unit (BSU) was created in the respiratory medicine department of Preah Kossamak hospital (PKH) thanks to a tight cooperation between a French and a Cambodian team. Aim of this study was to describe conditions of introduction of this equipment. Two guidelines for practice are available. They are respectively edited by the French and British societies of pulmonology. These guidelines were reviewed and compared to the conditions in which BS was introduced in PKH. Each item from guidelines was combined to a categorical value: \"applied\", \"adapted\" or \"not applied\". In 2009, 54 bronchoscopies were performed in PKH, mainly for suspicion of infectious or tumour disease. In total, 52% and 46% of the French and British guideline items respectively were followed in this Cambodian unit. Patient safety items are those highly followed. By contrast \"staff safety\" items were those weakly applied. Implementation of EBS in developing countries seems feasible in good conditions of quality and safety for patients. However, some recommendations cannot be applied due to local conditions.","DOI":"10.1016/j.pneumo.2013.04.003","ISSN":"0761-8417","note":"PMID: 23796499","shortTitle":"[How practical guidelines can be applied in poor countries?","journalAbbreviation":"Rev Pneumol Clin","language":"fre","author":[{"family":"Couraud","given":"S."},{"family":"Chan","given":"S."},{"family":"Avrillon","given":"V."},{"family":"Horn","given":"K."},{"family":"Try","given":"S."},{"family":"Gérinière","given":"L."},{"family":"Perrot","given":"É"},{"family":"Guichon","given":"C."},{"family":"Souquet","given":"P.-J."},{"family":"Ny","given":"C."}],"issued":{"date-parts":[["2013",10]]},"PMID":"23796499"}}],"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(6)</w:t>
            </w:r>
            <w:r w:rsidRPr="00CB051C">
              <w:rPr>
                <w:rFonts w:ascii="Arial" w:hAnsi="Arial" w:cs="Arial"/>
                <w:b/>
                <w:bCs/>
                <w:color w:val="000000" w:themeColor="text1"/>
                <w:sz w:val="20"/>
                <w:vertAlign w:val="superscript"/>
                <w:lang w:val="en-GB" w:eastAsia="ko-KR"/>
              </w:rPr>
              <w:fldChar w:fldCharType="end"/>
            </w:r>
          </w:p>
        </w:tc>
        <w:tc>
          <w:tcPr>
            <w:tcW w:w="3042" w:type="dxa"/>
            <w:gridSpan w:val="2"/>
            <w:tcBorders>
              <w:left w:val="nil"/>
              <w:bottom w:val="nil"/>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Pr>
                <w:rFonts w:ascii="Arial" w:eastAsia="Arial" w:hAnsi="Arial" w:cs="Arial"/>
                <w:b/>
                <w:bCs/>
                <w:color w:val="000000" w:themeColor="text1"/>
                <w:sz w:val="20"/>
                <w:bdr w:val="nil"/>
                <w:lang w:val="en-GB" w:eastAsia="ko-KR"/>
              </w:rPr>
              <w:t>2015</w:t>
            </w:r>
          </w:p>
        </w:tc>
      </w:tr>
      <w:tr w:rsidR="00652D17" w:rsidRPr="0054306E" w:rsidTr="00907A97">
        <w:trPr>
          <w:jc w:val="center"/>
        </w:trPr>
        <w:tc>
          <w:tcPr>
            <w:tcW w:w="2928" w:type="dxa"/>
            <w:gridSpan w:val="2"/>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Recommendations</w:t>
            </w:r>
          </w:p>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Cs/>
                <w:i/>
                <w:iCs/>
                <w:color w:val="000000" w:themeColor="text1"/>
                <w:sz w:val="20"/>
                <w:bdr w:val="nil"/>
                <w:lang w:val="en-GB" w:eastAsia="ko-KR"/>
              </w:rPr>
              <w:t>(Wording may be summarized for both publications)</w:t>
            </w:r>
          </w:p>
        </w:tc>
        <w:tc>
          <w:tcPr>
            <w:tcW w:w="1520" w:type="dxa"/>
            <w:gridSpan w:val="2"/>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French</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GLEhks22","properties":{"formattedCitation":"(7)","plainCitation":"(7)"},"citationItems":[{"id":210,"uris":["http://zotero.org/users/local/e7QnrI5l/items/43ZW5K95"],"uri":["http://zotero.org/users/local/e7QnrI5l/items/43ZW5K95"],"itemData":{"id":210,"type":"article-journal","title":"Fevbre M, Trosini-Desert V, Atassi K, et al. Good practices of diagnostic flexible bronchoscopy. Rev Mal Respir 2007;24:1363—92 [French].","container-title":"Revue des Maladies Respiratoires","page":"1363-1392","volume":"24","issue":"10","source":"CrossRef","DOI":"10.1016/S0761-8425(07)78513-3","ISSN":"07618425","language":"fr","author":[{"family":"Febvre","given":"M."},{"family":"Trosini-Desert","given":"V."},{"family":"Atassi","given":"K."},{"family":"Hermant","given":"C."},{"family":"Colchen","given":"A."},{"family":"Raspaud","given":"C."},{"family":"Vergnon","given":"J.M."}],"issued":{"date-parts":[["2007",12]]}}}],"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(7)</w:t>
            </w:r>
            <w:r w:rsidRPr="00CB051C">
              <w:rPr>
                <w:rFonts w:ascii="Arial" w:hAnsi="Arial" w:cs="Arial"/>
                <w:b/>
                <w:bCs/>
                <w:color w:val="000000" w:themeColor="text1"/>
                <w:sz w:val="20"/>
                <w:vertAlign w:val="superscript"/>
                <w:lang w:val="en-GB" w:eastAsia="ko-KR"/>
              </w:rPr>
              <w:fldChar w:fldCharType="end"/>
            </w:r>
          </w:p>
        </w:tc>
        <w:tc>
          <w:tcPr>
            <w:tcW w:w="1520" w:type="dxa"/>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British 2001</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4MzxsGrm","properties":{"formattedCitation":"(8)","plainCitation":"(8)"},"citationItems":[{"id":15,"uris":["http://zotero.org/users/local/e7QnrI5l/items/5TAF7KIS"],"uri":["http://zotero.org/users/local/e7QnrI5l/items/5TAF7KIS"],"itemData":{"id":15,"type":"article-journal","title":"British Thoracic Society Bronchoscopy Guidelines Committee, a subcommittee of the standard of care committee of the British Thoracic Society. British Thoracic Society guidelines on diagnostic flexible bronchoscopy. Thorax 2001;56 (Suppl. I) i1—21.","container-title":"Thorax","page":"i1-21","volume":"56 Suppl 1","source":"PubMed","ISSN":"0040-6376","note":"PMID: 11158709\nPMCID: PMC1765978","journalAbbreviation":"Thorax","language":"eng","author":[{"literal":"British Thoracic Society Bronchoscopy Guidelines Committee, a Subcommittee of Standards of Care Committee of British Thoracic Society"}],"issued":{"date-parts":[["2001",3]]},"PMID":"11158709","PMCID":"PMC1765978"}}],"schema":"https://github.com/citation-style-language/schema/raw/master/csl-citation.json"}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(8)</w:t>
            </w:r>
            <w:r w:rsidRPr="00CB051C">
              <w:rPr>
                <w:rFonts w:ascii="Arial" w:hAnsi="Arial" w:cs="Arial"/>
                <w:b/>
                <w:bCs/>
                <w:color w:val="000000" w:themeColor="text1"/>
                <w:sz w:val="20"/>
                <w:vertAlign w:val="superscript"/>
                <w:lang w:val="en-GB" w:eastAsia="ko-KR"/>
              </w:rPr>
              <w:fldChar w:fldCharType="end"/>
            </w:r>
          </w:p>
        </w:tc>
        <w:tc>
          <w:tcPr>
            <w:tcW w:w="1520" w:type="dxa"/>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French</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cvj9nmn9q","properties":{"formattedCitation":"(7)","plainCitation":"(7)"},"citationItems":[{"id":210,"uris":["http://zotero.org/users/local/e7QnrI5l/items/43ZW5K95"],"uri":["http://zotero.org/users/local/e7QnrI5l/items/43ZW5K95"],"itemData":{"id":210,"type":"article-journal","title":"Fevbre M, Trosini-Desert V, Atassi K, et al. Good practices of diagnostic flexible bronchoscopy. Rev Mal Respir 2007;24:1363—92 [French].","container-title":"Revue des Maladies Respiratoires","page":"1363-1392","volume":"24","issue":"10","source":"CrossRef","DOI":"10.1016/S0761-8425(07)78513-3","ISSN":"07618425","language":"fr","author":[{"family":"Febvre","given":"M."},{"family":"Trosini-Desert","given":"V."},{"family":"Atassi","given":"K."},{"family":"Hermant","given":"C."},{"family":"Colchen","given":"A."},{"family":"Raspaud","given":"C."},{"family":"Vergnon","given":"J.M."}],"issued":{"date-parts":[["2007",12]]}}}],"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(7)</w:t>
            </w:r>
            <w:r w:rsidRPr="00CB051C">
              <w:rPr>
                <w:rFonts w:ascii="Arial" w:hAnsi="Arial" w:cs="Arial"/>
                <w:b/>
                <w:bCs/>
                <w:color w:val="000000" w:themeColor="text1"/>
                <w:sz w:val="20"/>
                <w:vertAlign w:val="superscript"/>
                <w:lang w:val="en-GB" w:eastAsia="ko-KR"/>
              </w:rPr>
              <w:fldChar w:fldCharType="end"/>
            </w:r>
            <w:r w:rsidRPr="00CB051C">
              <w:rPr>
                <w:rFonts w:ascii="Arial" w:eastAsia="Arial" w:hAnsi="Arial" w:cs="Arial"/>
                <w:b/>
                <w:bCs/>
                <w:color w:val="000000" w:themeColor="text1"/>
                <w:sz w:val="20"/>
                <w:bdr w:val="nil"/>
                <w:lang w:val="en-GB" w:eastAsia="ko-KR"/>
              </w:rPr>
              <w:t xml:space="preserve"> </w:t>
            </w:r>
          </w:p>
        </w:tc>
        <w:tc>
          <w:tcPr>
            <w:tcW w:w="1522" w:type="dxa"/>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British 2013</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lMpolruS","properties":{"formattedCitation":"(9)","plainCitation":"(9)"},"citationItems":[{"id":211,"uris":["http://zotero.org/users/local/e7QnrI5l/items/A9NVU63X"],"uri":["http://zotero.org/users/local/e7QnrI5l/items/A9NVU63X"],"itemData":{"id":211,"type":"article-journal","title":"British Thoracic Society guideline for diagnostic flexible bronchoscopy in adults: accredited by NICE","container-title":"Thorax","page":"i1-i44","volume":"68 Suppl 1","source":"PubMed","DOI":"10.1136/thoraxjnl-2013-203618","ISSN":"1468-3296","note":"PMID: 23860341","shortTitle":"British Thoracic Society guideline for diagnostic flexible bronchoscopy in adults","journalAbbreviation":"Thorax","language":"eng","author":[{"family":"Du Rand","given":"I. A."},{"family":"Blaikley","given":"J."},{"family":"Booton","given":"R."},{"family":"Chaudhuri","given":"N."},{"family":"Gupta","given":"V."},{"family":"Khalid","given":"S."},{"family":"Mandal","given":"S."},{"family":"Martin","given":"J."},{"family":"Mills","given":"J."},{"family":"Navani","given":"N."},{"family":"Rahman","given":"N. M."},{"family":"Wrightson","given":"J. M."},{"family":"Munavvar","given":"M."},{"literal":"British Thoracic Society Bronchoscopy Guideline Group"}],"issued":{"date-parts":[["2013",8]]},"PMID":"23860341"}}],"schema":"https://github.com/citation-style-language/schema/raw/master/csl-citation.json"}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(9)</w:t>
            </w:r>
            <w:r w:rsidRPr="00CB051C">
              <w:rPr>
                <w:rFonts w:ascii="Arial" w:hAnsi="Arial" w:cs="Arial"/>
                <w:b/>
                <w:bCs/>
                <w:color w:val="000000" w:themeColor="text1"/>
                <w:sz w:val="20"/>
                <w:vertAlign w:val="superscript"/>
                <w:lang w:val="en-GB" w:eastAsia="ko-KR"/>
              </w:rPr>
              <w:fldChar w:fldCharType="end"/>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Patient is given oral and written information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Fasting time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Informed consent must be obtained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Baseline oxygen saturation, lung function and comorbidities must be included in pre-FB workup</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[BTS 2001] Prophylactic antibiotics should be given to patients who are </w:t>
            </w:r>
            <w:proofErr w:type="spellStart"/>
            <w:r w:rsidRPr="0054306E">
              <w:rPr>
                <w:rFonts w:ascii="Arial" w:eastAsia="Arial" w:hAnsi="Arial" w:cs="Arial"/>
                <w:sz w:val="16"/>
                <w:szCs w:val="16"/>
                <w:bdr w:val="nil"/>
                <w:lang w:val="en-GB" w:eastAsia="ko-KR"/>
              </w:rPr>
              <w:t>asplenic</w:t>
            </w:r>
            <w:proofErr w:type="spellEnd"/>
            <w:r w:rsidRPr="0054306E">
              <w:rPr>
                <w:rFonts w:ascii="Arial" w:eastAsia="Arial" w:hAnsi="Arial" w:cs="Arial"/>
                <w:sz w:val="16"/>
                <w:szCs w:val="16"/>
                <w:bdr w:val="nil"/>
                <w:lang w:val="en-GB" w:eastAsia="ko-KR"/>
              </w:rPr>
              <w:t xml:space="preserve">, have </w:t>
            </w:r>
            <w:proofErr w:type="gramStart"/>
            <w:r w:rsidRPr="0054306E">
              <w:rPr>
                <w:rFonts w:ascii="Arial" w:eastAsia="Arial" w:hAnsi="Arial" w:cs="Arial"/>
                <w:sz w:val="16"/>
                <w:szCs w:val="16"/>
                <w:bdr w:val="nil"/>
                <w:lang w:val="en-GB" w:eastAsia="ko-KR"/>
              </w:rPr>
              <w:t>a heart</w:t>
            </w:r>
            <w:proofErr w:type="gramEnd"/>
            <w:r w:rsidRPr="0054306E">
              <w:rPr>
                <w:rFonts w:ascii="Arial" w:eastAsia="Arial" w:hAnsi="Arial" w:cs="Arial"/>
                <w:sz w:val="16"/>
                <w:szCs w:val="16"/>
                <w:bdr w:val="nil"/>
                <w:lang w:val="en-GB" w:eastAsia="ko-KR"/>
              </w:rPr>
              <w:t xml:space="preserve"> valve prosthesis, or a previous history of endocarditis.</w:t>
            </w:r>
          </w:p>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[BTS 2013] Antibiotic prophylaxis is not warranted before bronchoscopy for the prevention of endocarditis,</w:t>
            </w:r>
          </w:p>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fever or pneumonia</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FB should be avoided in the 4 to 6 weeks following a heart attack</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6"/>
                <w:szCs w:val="16"/>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6"/>
                <w:szCs w:val="16"/>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left"/>
              <w:rPr>
                <w:rFonts w:ascii="Times New Roman" w:hAnsi="Times New Roman"/>
                <w:lang w:val="en-GB" w:eastAsia="ko-KR"/>
              </w:rPr>
            </w:pPr>
            <w:r w:rsidRPr="0054306E">
              <w:rPr>
                <w:rFonts w:ascii="Arial" w:eastAsia="Arial" w:hAnsi="Arial" w:cs="Arial"/>
                <w:b/>
                <w:bCs/>
                <w:sz w:val="16"/>
                <w:szCs w:val="16"/>
                <w:bdr w:val="nil"/>
                <w:lang w:val="en-GB" w:eastAsia="ko-KR"/>
              </w:rPr>
              <w:t xml:space="preserve">[N] </w:t>
            </w:r>
            <w:r w:rsidRPr="0054306E">
              <w:rPr>
                <w:rFonts w:ascii="Arial" w:eastAsia="Arial" w:hAnsi="Arial" w:cs="Arial"/>
                <w:sz w:val="16"/>
                <w:szCs w:val="16"/>
                <w:bdr w:val="nil"/>
                <w:lang w:val="en-GB" w:eastAsia="ko-KR"/>
              </w:rPr>
              <w:t>Work in conjunction with the cardiology team if FB is indicated &lt;6 weeks after a heart attack</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6"/>
                <w:szCs w:val="16"/>
                <w:lang w:val="en-GB" w:eastAsia="ko-KR"/>
              </w:rPr>
            </w:pPr>
            <w:r w:rsidRPr="0054306E">
              <w:rPr>
                <w:rFonts w:ascii="Arial" w:hAnsi="Arial" w:cs="Arial"/>
                <w:sz w:val="16"/>
                <w:szCs w:val="16"/>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Times New Roman" w:hAnsi="Times New Roman"/>
                <w:lang w:val="en-GB" w:eastAsia="ko-KR"/>
              </w:rPr>
            </w:pPr>
            <w:r w:rsidRPr="0054306E">
              <w:rPr>
                <w:rFonts w:ascii="Arial" w:eastAsia="Arial" w:hAnsi="Arial" w:cs="Arial"/>
                <w:sz w:val="16"/>
                <w:szCs w:val="16"/>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 xml:space="preserve">[N] </w:t>
            </w:r>
            <w:r w:rsidRPr="0054306E">
              <w:rPr>
                <w:rFonts w:ascii="Arial" w:eastAsia="Arial" w:hAnsi="Arial" w:cs="Arial"/>
                <w:sz w:val="16"/>
                <w:szCs w:val="16"/>
                <w:bdr w:val="nil"/>
                <w:lang w:val="en-GB" w:eastAsia="ko-KR"/>
              </w:rPr>
              <w:t>Asthma treatment should be optimized before FB</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6"/>
                <w:szCs w:val="16"/>
                <w:lang w:val="en-GB" w:eastAsia="ko-KR"/>
              </w:rPr>
            </w:pPr>
            <w:r w:rsidRPr="0054306E">
              <w:rPr>
                <w:rFonts w:ascii="Arial" w:hAnsi="Arial" w:cs="Arial"/>
                <w:sz w:val="16"/>
                <w:szCs w:val="16"/>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Nebulized bronchodilators should be considered before bronchoscopy for asthmatic patients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Patients with suspected COPD must be evaluated and stabilized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 xml:space="preserve">[N] </w:t>
            </w:r>
            <w:r w:rsidRPr="0054306E">
              <w:rPr>
                <w:rFonts w:ascii="Arial" w:eastAsia="Arial" w:hAnsi="Arial" w:cs="Arial"/>
                <w:sz w:val="16"/>
                <w:szCs w:val="16"/>
                <w:bdr w:val="nil"/>
                <w:lang w:val="en-GB" w:eastAsia="ko-KR"/>
              </w:rPr>
              <w:t>Age alone should not be considered a contraindication for FB</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Perform coagulation studies in patients with risk factors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trHeight w:val="674"/>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Anticoagulant treatments must be stopped or antagonized before performing biopsies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Coagulation studies may be done before </w:t>
            </w:r>
            <w:proofErr w:type="spellStart"/>
            <w:r w:rsidRPr="0054306E">
              <w:rPr>
                <w:rFonts w:ascii="Arial" w:eastAsia="Arial" w:hAnsi="Arial" w:cs="Arial"/>
                <w:sz w:val="16"/>
                <w:szCs w:val="16"/>
                <w:bdr w:val="nil"/>
                <w:lang w:val="en-GB" w:eastAsia="ko-KR"/>
              </w:rPr>
              <w:t>transbronchial</w:t>
            </w:r>
            <w:proofErr w:type="spellEnd"/>
            <w:r w:rsidRPr="0054306E">
              <w:rPr>
                <w:rFonts w:ascii="Arial" w:eastAsia="Arial" w:hAnsi="Arial" w:cs="Arial"/>
                <w:sz w:val="16"/>
                <w:szCs w:val="16"/>
                <w:bdr w:val="nil"/>
                <w:lang w:val="en-GB" w:eastAsia="ko-KR"/>
              </w:rPr>
              <w:t xml:space="preserve"> biopsy</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In cases of bronchial or </w:t>
            </w:r>
            <w:proofErr w:type="spellStart"/>
            <w:r w:rsidRPr="0054306E">
              <w:rPr>
                <w:rFonts w:ascii="Arial" w:eastAsia="Arial" w:hAnsi="Arial" w:cs="Arial"/>
                <w:sz w:val="16"/>
                <w:szCs w:val="16"/>
                <w:bdr w:val="nil"/>
                <w:lang w:val="en-GB" w:eastAsia="ko-KR"/>
              </w:rPr>
              <w:t>transbronchial</w:t>
            </w:r>
            <w:proofErr w:type="spellEnd"/>
            <w:r w:rsidRPr="0054306E">
              <w:rPr>
                <w:rFonts w:ascii="Arial" w:eastAsia="Arial" w:hAnsi="Arial" w:cs="Arial"/>
                <w:sz w:val="16"/>
                <w:szCs w:val="16"/>
                <w:bdr w:val="nil"/>
                <w:lang w:val="en-GB" w:eastAsia="ko-KR"/>
              </w:rPr>
              <w:t xml:space="preserve"> biopsy, aspirin may be continued; </w:t>
            </w:r>
            <w:proofErr w:type="spellStart"/>
            <w:r w:rsidRPr="0054306E">
              <w:rPr>
                <w:rFonts w:ascii="Arial" w:eastAsia="Arial" w:hAnsi="Arial" w:cs="Arial"/>
                <w:sz w:val="16"/>
                <w:szCs w:val="16"/>
                <w:bdr w:val="nil"/>
                <w:lang w:val="en-GB" w:eastAsia="ko-KR"/>
              </w:rPr>
              <w:t>clopidogrel</w:t>
            </w:r>
            <w:proofErr w:type="spellEnd"/>
            <w:r w:rsidRPr="0054306E">
              <w:rPr>
                <w:rFonts w:ascii="Arial" w:eastAsia="Arial" w:hAnsi="Arial" w:cs="Arial"/>
                <w:sz w:val="16"/>
                <w:szCs w:val="16"/>
                <w:bdr w:val="nil"/>
                <w:lang w:val="en-GB" w:eastAsia="ko-KR"/>
              </w:rPr>
              <w:t xml:space="preserve"> should be stopped 7 days before the intervention</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Check for use of </w:t>
            </w:r>
            <w:proofErr w:type="spellStart"/>
            <w:r w:rsidRPr="0054306E">
              <w:rPr>
                <w:rFonts w:ascii="Arial" w:eastAsia="Arial" w:hAnsi="Arial" w:cs="Arial"/>
                <w:sz w:val="16"/>
                <w:szCs w:val="16"/>
                <w:bdr w:val="nil"/>
                <w:lang w:val="en-GB" w:eastAsia="ko-KR"/>
              </w:rPr>
              <w:t>antiplatelets</w:t>
            </w:r>
            <w:proofErr w:type="spellEnd"/>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 xml:space="preserve">[N] </w:t>
            </w:r>
            <w:r w:rsidRPr="0054306E">
              <w:rPr>
                <w:rFonts w:ascii="Arial" w:eastAsia="Arial" w:hAnsi="Arial" w:cs="Arial"/>
                <w:sz w:val="16"/>
                <w:szCs w:val="16"/>
                <w:bdr w:val="nil"/>
                <w:lang w:val="en-GB" w:eastAsia="ko-KR"/>
              </w:rPr>
              <w:t xml:space="preserve">BAL may be performed when platelets are &gt;20,000/µl. Work in conjunction with the </w:t>
            </w:r>
            <w:proofErr w:type="spellStart"/>
            <w:r w:rsidRPr="0054306E">
              <w:rPr>
                <w:rFonts w:ascii="Arial" w:eastAsia="Arial" w:hAnsi="Arial" w:cs="Arial"/>
                <w:sz w:val="16"/>
                <w:szCs w:val="16"/>
                <w:bdr w:val="nil"/>
                <w:lang w:val="en-GB" w:eastAsia="ko-KR"/>
              </w:rPr>
              <w:t>hematology</w:t>
            </w:r>
            <w:proofErr w:type="spellEnd"/>
            <w:r w:rsidRPr="0054306E">
              <w:rPr>
                <w:rFonts w:ascii="Arial" w:eastAsia="Arial" w:hAnsi="Arial" w:cs="Arial"/>
                <w:sz w:val="16"/>
                <w:szCs w:val="16"/>
                <w:bdr w:val="nil"/>
                <w:lang w:val="en-GB" w:eastAsia="ko-KR"/>
              </w:rPr>
              <w:t xml:space="preserve"> team if transfusion is necessary</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In the rare situations necessitating continued anticoagulants, INR should be reduced to &lt;2.5 and heparin started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 xml:space="preserve">[N] </w:t>
            </w:r>
            <w:r w:rsidRPr="0054306E">
              <w:rPr>
                <w:rFonts w:ascii="Arial" w:eastAsia="Arial" w:hAnsi="Arial" w:cs="Arial"/>
                <w:sz w:val="16"/>
                <w:szCs w:val="16"/>
                <w:bdr w:val="nil"/>
                <w:lang w:val="en-GB" w:eastAsia="ko-KR"/>
              </w:rPr>
              <w:t xml:space="preserve">Consider risks </w:t>
            </w:r>
            <w:proofErr w:type="spellStart"/>
            <w:r w:rsidRPr="0054306E">
              <w:rPr>
                <w:rFonts w:ascii="Arial" w:eastAsia="Arial" w:hAnsi="Arial" w:cs="Arial"/>
                <w:sz w:val="16"/>
                <w:szCs w:val="16"/>
                <w:bdr w:val="nil"/>
                <w:lang w:val="en-GB" w:eastAsia="ko-KR"/>
              </w:rPr>
              <w:t>vs</w:t>
            </w:r>
            <w:proofErr w:type="spellEnd"/>
            <w:r w:rsidRPr="0054306E">
              <w:rPr>
                <w:rFonts w:ascii="Arial" w:eastAsia="Arial" w:hAnsi="Arial" w:cs="Arial"/>
                <w:sz w:val="16"/>
                <w:szCs w:val="16"/>
                <w:bdr w:val="nil"/>
                <w:lang w:val="en-GB" w:eastAsia="ko-KR"/>
              </w:rPr>
              <w:t xml:space="preserve"> benefits of biopsy</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 xml:space="preserve">[N] </w:t>
            </w:r>
            <w:r w:rsidRPr="0054306E">
              <w:rPr>
                <w:rFonts w:ascii="Arial" w:eastAsia="Arial" w:hAnsi="Arial" w:cs="Arial"/>
                <w:sz w:val="16"/>
                <w:szCs w:val="16"/>
                <w:bdr w:val="nil"/>
                <w:lang w:val="en-GB" w:eastAsia="ko-KR"/>
              </w:rPr>
              <w:t xml:space="preserve">In the presence of </w:t>
            </w:r>
            <w:proofErr w:type="spellStart"/>
            <w:r w:rsidRPr="0054306E">
              <w:rPr>
                <w:rFonts w:ascii="Arial" w:eastAsia="Arial" w:hAnsi="Arial" w:cs="Arial"/>
                <w:sz w:val="16"/>
                <w:szCs w:val="16"/>
                <w:bdr w:val="nil"/>
                <w:lang w:val="en-GB" w:eastAsia="ko-KR"/>
              </w:rPr>
              <w:t>hemoptysis</w:t>
            </w:r>
            <w:proofErr w:type="spellEnd"/>
            <w:r w:rsidRPr="0054306E">
              <w:rPr>
                <w:rFonts w:ascii="Arial" w:eastAsia="Arial" w:hAnsi="Arial" w:cs="Arial"/>
                <w:sz w:val="16"/>
                <w:szCs w:val="16"/>
                <w:bdr w:val="nil"/>
                <w:lang w:val="en-GB" w:eastAsia="ko-KR"/>
              </w:rPr>
              <w:t xml:space="preserve"> with a normal CT, consider FB in cases of persistent bleeding or high lung cancer risk</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Oxygen supplementation and sedation must be used cautiously especially for patients with COPD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6"/>
                <w:szCs w:val="16"/>
                <w:lang w:val="en-GB" w:eastAsia="ko-KR"/>
              </w:rPr>
            </w:pPr>
            <w:r w:rsidRPr="0054306E">
              <w:rPr>
                <w:rFonts w:ascii="Arial" w:eastAsia="Arial" w:hAnsi="Arial" w:cs="Arial"/>
                <w:sz w:val="16"/>
                <w:szCs w:val="16"/>
                <w:bdr w:val="nil"/>
                <w:lang w:val="en-GB" w:eastAsia="ko-KR"/>
              </w:rPr>
              <w:t xml:space="preserve">[SPLF – BTS 2001] Premedication may be proposed [BTS 2013} Premedication is not routinely indicated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Nitrous oxide may be used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evaluable</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Intravenous access must be established before sedation initiation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lastRenderedPageBreak/>
              <w:t xml:space="preserve">Nebulized </w:t>
            </w:r>
            <w:proofErr w:type="spellStart"/>
            <w:r w:rsidRPr="0054306E">
              <w:rPr>
                <w:rFonts w:ascii="Arial" w:eastAsia="Arial" w:hAnsi="Arial" w:cs="Arial"/>
                <w:sz w:val="16"/>
                <w:szCs w:val="16"/>
                <w:bdr w:val="nil"/>
                <w:lang w:val="en-GB" w:eastAsia="ko-KR"/>
              </w:rPr>
              <w:t>lidocaine</w:t>
            </w:r>
            <w:proofErr w:type="spellEnd"/>
            <w:r w:rsidRPr="0054306E">
              <w:rPr>
                <w:rFonts w:ascii="Arial" w:eastAsia="Arial" w:hAnsi="Arial" w:cs="Arial"/>
                <w:sz w:val="16"/>
                <w:szCs w:val="16"/>
                <w:bdr w:val="nil"/>
                <w:lang w:val="en-GB" w:eastAsia="ko-KR"/>
              </w:rPr>
              <w:t xml:space="preserve"> is not recommended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Atropine is usually not needed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A chest CT before diagnostic bronchoscopy increases diagnostic yield of samples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r>
      <w:tr w:rsidR="00652D17" w:rsidRPr="0054306E" w:rsidTr="00907A97">
        <w:trPr>
          <w:jc w:val="center"/>
        </w:trPr>
        <w:tc>
          <w:tcPr>
            <w:tcW w:w="2928" w:type="dxa"/>
            <w:gridSpan w:val="2"/>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b/>
                <w:i/>
                <w:sz w:val="18"/>
                <w:szCs w:val="18"/>
                <w:lang w:val="en-GB" w:eastAsia="ko-KR"/>
              </w:rPr>
            </w:pPr>
            <w:r w:rsidRPr="0054306E">
              <w:rPr>
                <w:rFonts w:ascii="Arial" w:eastAsia="Arial" w:hAnsi="Arial" w:cs="Arial"/>
                <w:b/>
                <w:bCs/>
                <w:i/>
                <w:iCs/>
                <w:sz w:val="18"/>
                <w:szCs w:val="18"/>
                <w:bdr w:val="nil"/>
                <w:lang w:val="en-GB" w:eastAsia="ko-KR"/>
              </w:rPr>
              <w:t>Subtotal</w:t>
            </w:r>
          </w:p>
        </w:tc>
        <w:tc>
          <w:tcPr>
            <w:tcW w:w="1520" w:type="dxa"/>
            <w:gridSpan w:val="2"/>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eastAsia="Arial" w:hAnsi="Arial" w:cs="Arial"/>
                <w:b/>
                <w:bCs/>
                <w:i/>
                <w:iCs/>
                <w:sz w:val="18"/>
                <w:szCs w:val="18"/>
                <w:bdr w:val="nil"/>
                <w:lang w:val="en-GB" w:eastAsia="ko-KR"/>
              </w:rPr>
              <w:t>n=16 (100%)</w:t>
            </w:r>
          </w:p>
        </w:tc>
        <w:tc>
          <w:tcPr>
            <w:tcW w:w="1520"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eastAsia="Arial" w:hAnsi="Arial" w:cs="Arial"/>
                <w:b/>
                <w:bCs/>
                <w:i/>
                <w:iCs/>
                <w:sz w:val="18"/>
                <w:szCs w:val="18"/>
                <w:bdr w:val="nil"/>
                <w:lang w:val="en-GB" w:eastAsia="ko-KR"/>
              </w:rPr>
              <w:t>n=14 (100%)</w:t>
            </w:r>
          </w:p>
        </w:tc>
        <w:tc>
          <w:tcPr>
            <w:tcW w:w="1520"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eastAsia="Arial" w:hAnsi="Arial" w:cs="Arial"/>
                <w:b/>
                <w:bCs/>
                <w:i/>
                <w:iCs/>
                <w:sz w:val="18"/>
                <w:szCs w:val="18"/>
                <w:bdr w:val="nil"/>
                <w:lang w:val="en-GB" w:eastAsia="ko-KR"/>
              </w:rPr>
              <w:t>n=16 (100%)</w:t>
            </w:r>
          </w:p>
        </w:tc>
        <w:tc>
          <w:tcPr>
            <w:tcW w:w="1522"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eastAsia="Arial" w:hAnsi="Arial" w:cs="Arial"/>
                <w:b/>
                <w:bCs/>
                <w:i/>
                <w:iCs/>
                <w:sz w:val="18"/>
                <w:szCs w:val="18"/>
                <w:bdr w:val="nil"/>
                <w:lang w:val="en-GB" w:eastAsia="ko-KR"/>
              </w:rPr>
              <w:t>n=23 (100%)</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Applied</w:t>
            </w:r>
          </w:p>
        </w:tc>
        <w:tc>
          <w:tcPr>
            <w:tcW w:w="1520"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11 (69%)</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9 (64%)</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10 (63%)</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18 (78%)</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Adapted</w:t>
            </w:r>
          </w:p>
        </w:tc>
        <w:tc>
          <w:tcPr>
            <w:tcW w:w="1520"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2 (12%)</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1 (7%)</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2 (12%)</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3 (13%)</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Not applied</w:t>
            </w:r>
          </w:p>
        </w:tc>
        <w:tc>
          <w:tcPr>
            <w:tcW w:w="1520"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2 (12%)</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3 (21%)</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1 (6%)</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 xml:space="preserve">0 </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Not evaluable</w:t>
            </w:r>
          </w:p>
        </w:tc>
        <w:tc>
          <w:tcPr>
            <w:tcW w:w="1520"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1 (6%)</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1 (7%)</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3 (19%)</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eastAsia="Arial" w:hAnsi="Arial" w:cs="Arial"/>
                <w:b/>
                <w:bCs/>
                <w:i/>
                <w:iCs/>
                <w:sz w:val="18"/>
                <w:szCs w:val="18"/>
                <w:bdr w:val="nil"/>
                <w:lang w:val="en-GB" w:eastAsia="ko-KR"/>
              </w:rPr>
              <w:t>2 (9%)</w:t>
            </w:r>
          </w:p>
        </w:tc>
      </w:tr>
      <w:tr w:rsidR="00652D17" w:rsidRPr="0054306E" w:rsidTr="00907A97">
        <w:trPr>
          <w:jc w:val="center"/>
        </w:trPr>
        <w:tc>
          <w:tcPr>
            <w:tcW w:w="1520" w:type="dxa"/>
            <w:tcBorders>
              <w:top w:val="nil"/>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left"/>
              <w:rPr>
                <w:rFonts w:ascii="Arial" w:hAnsi="Arial" w:cs="Arial"/>
                <w:i/>
                <w:iCs/>
                <w:sz w:val="16"/>
                <w:szCs w:val="16"/>
                <w:lang w:val="en-GB" w:eastAsia="ko-KR"/>
              </w:rPr>
            </w:pPr>
          </w:p>
        </w:tc>
        <w:tc>
          <w:tcPr>
            <w:tcW w:w="1520" w:type="dxa"/>
            <w:gridSpan w:val="2"/>
            <w:tcBorders>
              <w:top w:val="nil"/>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i/>
                <w:iCs/>
                <w:sz w:val="16"/>
                <w:szCs w:val="16"/>
                <w:lang w:val="en-GB" w:eastAsia="ko-KR"/>
              </w:rPr>
            </w:pPr>
          </w:p>
        </w:tc>
        <w:tc>
          <w:tcPr>
            <w:tcW w:w="5970" w:type="dxa"/>
            <w:gridSpan w:val="4"/>
            <w:tcBorders>
              <w:top w:val="nil"/>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6"/>
                <w:szCs w:val="16"/>
                <w:lang w:val="en-GB" w:eastAsia="ko-KR"/>
              </w:rPr>
            </w:pPr>
          </w:p>
        </w:tc>
      </w:tr>
    </w:tbl>
    <w:p w:rsidR="00652D17" w:rsidRPr="0054306E" w:rsidRDefault="00652D17" w:rsidP="00652D17">
      <w:pPr>
        <w:keepNext w:val="0"/>
        <w:keepLines w:val="0"/>
        <w:spacing w:before="0" w:after="0" w:line="240" w:lineRule="auto"/>
        <w:ind w:left="0" w:right="0"/>
        <w:jc w:val="left"/>
        <w:rPr>
          <w:rFonts w:ascii="Times New Roman" w:eastAsia="Batang" w:hAnsi="Times New Roman" w:cs="Times New Roman"/>
          <w:szCs w:val="24"/>
          <w:lang w:val="en-GB" w:eastAsia="ko-KR"/>
        </w:rPr>
      </w:pPr>
    </w:p>
    <w:p w:rsidR="00652D17" w:rsidRPr="0054306E" w:rsidRDefault="00652D17" w:rsidP="00652D17">
      <w:pPr>
        <w:keepNext w:val="0"/>
        <w:keepLines w:val="0"/>
        <w:spacing w:before="0" w:after="0" w:line="240" w:lineRule="auto"/>
        <w:ind w:left="0" w:right="0"/>
        <w:jc w:val="left"/>
        <w:rPr>
          <w:rFonts w:ascii="Times New Roman" w:eastAsia="Batang" w:hAnsi="Times New Roman" w:cs="Times New Roman"/>
          <w:szCs w:val="24"/>
          <w:lang w:val="en-GB" w:eastAsia="ko-KR"/>
        </w:rPr>
      </w:pPr>
      <w:r w:rsidRPr="0054306E">
        <w:rPr>
          <w:rFonts w:ascii="Times New Roman" w:eastAsia="Times New Roman" w:hAnsi="Times New Roman" w:cs="Times New Roman"/>
          <w:szCs w:val="24"/>
          <w:bdr w:val="nil"/>
          <w:lang w:val="en-GB" w:eastAsia="ko-KR"/>
        </w:rPr>
        <w:t>* Not included in the subtotal because grouped within a same item in the 2001 recommendations.</w:t>
      </w:r>
    </w:p>
    <w:p w:rsidR="00652D17" w:rsidRPr="0054306E" w:rsidRDefault="00652D17" w:rsidP="00652D17">
      <w:pPr>
        <w:keepNext w:val="0"/>
        <w:keepLines w:val="0"/>
        <w:spacing w:before="0" w:after="0" w:line="240" w:lineRule="auto"/>
        <w:ind w:left="0" w:right="0"/>
        <w:jc w:val="left"/>
        <w:rPr>
          <w:rFonts w:ascii="Times New Roman" w:eastAsia="Batang" w:hAnsi="Times New Roman" w:cs="Times New Roman"/>
          <w:szCs w:val="24"/>
          <w:lang w:val="en-GB" w:eastAsia="ko-KR"/>
        </w:rPr>
      </w:pPr>
      <w:r w:rsidRPr="0054306E">
        <w:rPr>
          <w:rFonts w:ascii="Times New Roman" w:eastAsia="Times New Roman" w:hAnsi="Times New Roman" w:cs="Times New Roman"/>
          <w:szCs w:val="24"/>
          <w:bdr w:val="nil"/>
          <w:lang w:val="en-GB" w:eastAsia="ko-KR"/>
        </w:rPr>
        <w:t xml:space="preserve">** Item is slightly modified in the 2013 edition of the BTS guidelines. </w:t>
      </w:r>
    </w:p>
    <w:p w:rsidR="00652D17" w:rsidRPr="0054306E" w:rsidRDefault="00652D17" w:rsidP="00652D17">
      <w:pPr>
        <w:keepNext w:val="0"/>
        <w:keepLines w:val="0"/>
        <w:spacing w:before="0" w:after="0" w:line="240" w:lineRule="auto"/>
        <w:ind w:left="0" w:right="0"/>
        <w:jc w:val="left"/>
        <w:rPr>
          <w:rFonts w:ascii="Times New Roman" w:eastAsia="Batang" w:hAnsi="Times New Roman" w:cs="Times New Roman"/>
          <w:szCs w:val="24"/>
          <w:lang w:val="en-GB" w:eastAsia="ko-KR"/>
        </w:rPr>
      </w:pPr>
      <w:r w:rsidRPr="0054306E">
        <w:rPr>
          <w:rFonts w:ascii="Times New Roman" w:eastAsia="Times New Roman" w:hAnsi="Times New Roman" w:cs="Times New Roman"/>
          <w:b/>
          <w:bCs/>
          <w:szCs w:val="24"/>
          <w:bdr w:val="nil"/>
          <w:lang w:val="en-GB" w:eastAsia="ko-KR"/>
        </w:rPr>
        <w:t>[N]</w:t>
      </w:r>
      <w:r w:rsidRPr="0054306E">
        <w:rPr>
          <w:rFonts w:ascii="Times New Roman" w:eastAsia="Times New Roman" w:hAnsi="Times New Roman" w:cs="Times New Roman"/>
          <w:szCs w:val="24"/>
          <w:bdr w:val="nil"/>
          <w:lang w:val="en-GB" w:eastAsia="ko-KR"/>
        </w:rPr>
        <w:t xml:space="preserve"> Item is new in the 2013 edition of the BTS guidelines. </w:t>
      </w:r>
    </w:p>
    <w:p w:rsidR="00652D17" w:rsidRPr="0054306E" w:rsidRDefault="00652D17" w:rsidP="00652D17">
      <w:pPr>
        <w:keepNext w:val="0"/>
        <w:keepLines w:val="0"/>
        <w:spacing w:before="0" w:after="0" w:line="240" w:lineRule="auto"/>
        <w:ind w:left="0" w:right="0"/>
        <w:jc w:val="left"/>
        <w:rPr>
          <w:rFonts w:ascii="Times New Roman" w:eastAsia="Batang" w:hAnsi="Times New Roman" w:cs="Times New Roman"/>
          <w:szCs w:val="24"/>
          <w:lang w:val="en-GB" w:eastAsia="ko-KR"/>
        </w:rPr>
      </w:pPr>
    </w:p>
    <w:p w:rsidR="00652D17" w:rsidRPr="0054306E" w:rsidRDefault="00652D17" w:rsidP="00652D17">
      <w:pPr>
        <w:keepNext w:val="0"/>
        <w:keepLines w:val="0"/>
        <w:spacing w:before="0" w:after="160" w:line="259" w:lineRule="auto"/>
        <w:ind w:left="0" w:right="0"/>
        <w:jc w:val="left"/>
        <w:rPr>
          <w:rFonts w:ascii="Times New Roman" w:eastAsia="Batang" w:hAnsi="Times New Roman" w:cs="Times New Roman"/>
          <w:szCs w:val="24"/>
          <w:lang w:val="en-GB" w:eastAsia="ko-KR"/>
        </w:rPr>
      </w:pPr>
      <w:r w:rsidRPr="0054306E">
        <w:rPr>
          <w:rFonts w:ascii="Times New Roman" w:eastAsia="Batang" w:hAnsi="Times New Roman" w:cs="Times New Roman"/>
          <w:szCs w:val="24"/>
          <w:lang w:val="en-GB" w:eastAsia="ko-KR"/>
        </w:rPr>
        <w:br w:type="page"/>
      </w:r>
    </w:p>
    <w:p w:rsidR="00652D17" w:rsidRDefault="00652D17" w:rsidP="00652D17">
      <w:pPr>
        <w:keepNext w:val="0"/>
        <w:keepLines w:val="0"/>
        <w:spacing w:before="0" w:after="0" w:line="240" w:lineRule="auto"/>
        <w:ind w:left="0" w:right="0"/>
        <w:jc w:val="center"/>
        <w:rPr>
          <w:rFonts w:ascii="Times New Roman" w:eastAsia="Times New Roman" w:hAnsi="Times New Roman" w:cs="Times New Roman"/>
          <w:b/>
          <w:bCs/>
          <w:i/>
          <w:iCs/>
          <w:szCs w:val="24"/>
          <w:bdr w:val="nil"/>
          <w:lang w:val="en-GB" w:eastAsia="ko-KR"/>
        </w:rPr>
      </w:pPr>
      <w:r>
        <w:rPr>
          <w:rFonts w:ascii="Times New Roman" w:eastAsia="Times New Roman" w:hAnsi="Times New Roman" w:cs="Times New Roman"/>
          <w:b/>
          <w:bCs/>
          <w:i/>
          <w:iCs/>
          <w:szCs w:val="24"/>
          <w:bdr w:val="nil"/>
          <w:lang w:val="en-GB" w:eastAsia="ko-KR"/>
        </w:rPr>
        <w:lastRenderedPageBreak/>
        <w:t>Table S2</w:t>
      </w:r>
      <w:r w:rsidRPr="0054306E">
        <w:rPr>
          <w:rFonts w:ascii="Times New Roman" w:eastAsia="Times New Roman" w:hAnsi="Times New Roman" w:cs="Times New Roman"/>
          <w:b/>
          <w:bCs/>
          <w:i/>
          <w:iCs/>
          <w:szCs w:val="24"/>
          <w:bdr w:val="nil"/>
          <w:lang w:val="en-GB" w:eastAsia="ko-KR"/>
        </w:rPr>
        <w:t xml:space="preserve"> – Patient safety during endoscopy</w:t>
      </w:r>
    </w:p>
    <w:tbl>
      <w:tblPr>
        <w:tblStyle w:val="Grilledutableau1"/>
        <w:tblW w:w="0" w:type="auto"/>
        <w:jc w:val="center"/>
        <w:tblLook w:val="05E0" w:firstRow="1" w:lastRow="1" w:firstColumn="1" w:lastColumn="1" w:noHBand="0" w:noVBand="1"/>
      </w:tblPr>
      <w:tblGrid>
        <w:gridCol w:w="1520"/>
        <w:gridCol w:w="1408"/>
        <w:gridCol w:w="112"/>
        <w:gridCol w:w="1408"/>
        <w:gridCol w:w="1533"/>
        <w:gridCol w:w="1520"/>
        <w:gridCol w:w="1522"/>
      </w:tblGrid>
      <w:tr w:rsidR="00652D17" w:rsidRPr="00CB051C" w:rsidTr="00907A97">
        <w:trPr>
          <w:jc w:val="center"/>
        </w:trPr>
        <w:tc>
          <w:tcPr>
            <w:tcW w:w="2928" w:type="dxa"/>
            <w:gridSpan w:val="2"/>
            <w:tcBorders>
              <w:left w:val="nil"/>
              <w:bottom w:val="nil"/>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p>
        </w:tc>
        <w:tc>
          <w:tcPr>
            <w:tcW w:w="3053" w:type="dxa"/>
            <w:gridSpan w:val="3"/>
            <w:tcBorders>
              <w:left w:val="nil"/>
              <w:bottom w:val="nil"/>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Pr>
                <w:rFonts w:ascii="Arial" w:eastAsia="Arial" w:hAnsi="Arial" w:cs="Arial"/>
                <w:b/>
                <w:bCs/>
                <w:color w:val="000000" w:themeColor="text1"/>
                <w:sz w:val="20"/>
                <w:bdr w:val="nil"/>
                <w:lang w:val="en-GB" w:eastAsia="ko-KR"/>
              </w:rPr>
              <w:t>2009</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3mpECcvO","properties":{"formattedCitation":"(6)","plainCitation":"(6)"},"citationItems":[{"id":220,"uris":["http://zotero.org/users/local/e7QnrI5l/items/JMC8V7DQ"],"uri":["http://zotero.org/users/local/e7QnrI5l/items/JMC8V7DQ"],"itemData":{"id":220,"type":"article-journal","title":"[How practical guidelines can be applied in poor countries? Example of the introduction of a bronchoscopy unit in Cambodia]","container-title":"Revue De Pneumologie Clinique","page":"244-249","volume":"69","issue":"5","source":"PubMed","abstract":"According to UN, Cambodia is one of the poorest countries in the World. Respiratory diseases are current public health priorities. In this context, a new bronchoscopy unit (BSU) was created in the respiratory medicine department of Preah Kossamak hospital (PKH) thanks to a tight cooperation between a French and a Cambodian team. Aim of this study was to describe conditions of introduction of this equipment. Two guidelines for practice are available. They are respectively edited by the French and British societies of pulmonology. These guidelines were reviewed and compared to the conditions in which BS was introduced in PKH. Each item from guidelines was combined to a categorical value: \"applied\", \"adapted\" or \"not applied\". In 2009, 54 bronchoscopies were performed in PKH, mainly for suspicion of infectious or tumour disease. In total, 52% and 46% of the French and British guideline items respectively were followed in this Cambodian unit. Patient safety items are those highly followed. By contrast \"staff safety\" items were those weakly applied. Implementation of EBS in developing countries seems feasible in good conditions of quality and safety for patients. However, some recommendations cannot be applied due to local conditions.","DOI":"10.1016/j.pneumo.2013.04.003","ISSN":"0761-8417","note":"PMID: 23796499","shortTitle":"[How practical guidelines can be applied in poor countries?","journalAbbreviation":"Rev Pneumol Clin","language":"fre","author":[{"family":"Couraud","given":"S."},{"family":"Chan","given":"S."},{"family":"Avrillon","given":"V."},{"family":"Horn","given":"K."},{"family":"Try","given":"S."},{"family":"Gérinière","given":"L."},{"family":"Perrot","given":"É"},{"family":"Guichon","given":"C."},{"family":"Souquet","given":"P.-J."},{"family":"Ny","given":"C."}],"issued":{"date-parts":[["2013",10]]},"PMID":"23796499"}}],"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(6)</w:t>
            </w:r>
            <w:r w:rsidRPr="00CB051C">
              <w:rPr>
                <w:rFonts w:ascii="Arial" w:hAnsi="Arial" w:cs="Arial"/>
                <w:b/>
                <w:bCs/>
                <w:color w:val="000000" w:themeColor="text1"/>
                <w:sz w:val="20"/>
                <w:vertAlign w:val="superscript"/>
                <w:lang w:val="en-GB" w:eastAsia="ko-KR"/>
              </w:rPr>
              <w:fldChar w:fldCharType="end"/>
            </w:r>
          </w:p>
        </w:tc>
        <w:tc>
          <w:tcPr>
            <w:tcW w:w="3042" w:type="dxa"/>
            <w:gridSpan w:val="2"/>
            <w:tcBorders>
              <w:left w:val="nil"/>
              <w:bottom w:val="nil"/>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Pr>
                <w:rFonts w:ascii="Arial" w:eastAsia="Arial" w:hAnsi="Arial" w:cs="Arial"/>
                <w:b/>
                <w:bCs/>
                <w:color w:val="000000" w:themeColor="text1"/>
                <w:sz w:val="20"/>
                <w:bdr w:val="nil"/>
                <w:lang w:val="en-GB" w:eastAsia="ko-KR"/>
              </w:rPr>
              <w:t>2015</w:t>
            </w:r>
          </w:p>
        </w:tc>
      </w:tr>
      <w:tr w:rsidR="00652D17" w:rsidRPr="00CB051C" w:rsidTr="00907A97">
        <w:trPr>
          <w:jc w:val="center"/>
        </w:trPr>
        <w:tc>
          <w:tcPr>
            <w:tcW w:w="2928" w:type="dxa"/>
            <w:gridSpan w:val="2"/>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Recommendations</w:t>
            </w:r>
          </w:p>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Cs/>
                <w:i/>
                <w:iCs/>
                <w:color w:val="000000" w:themeColor="text1"/>
                <w:sz w:val="20"/>
                <w:bdr w:val="nil"/>
                <w:lang w:val="en-GB" w:eastAsia="ko-KR"/>
              </w:rPr>
              <w:t>(Wording may be summarized for both publications)</w:t>
            </w:r>
          </w:p>
        </w:tc>
        <w:tc>
          <w:tcPr>
            <w:tcW w:w="1520" w:type="dxa"/>
            <w:gridSpan w:val="2"/>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French</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r6cal4Wy","properties":{"formattedCitation":"(7)","plainCitation":"(7)"},"citationItems":[{"id":210,"uris":["http://zotero.org/users/local/e7QnrI5l/items/43ZW5K95"],"uri":["http://zotero.org/users/local/e7QnrI5l/items/43ZW5K95"],"itemData":{"id":210,"type":"article-journal","title":"Fevbre M, Trosini-Desert V, Atassi K, et al. Good practices of diagnostic flexible bronchoscopy. Rev Mal Respir 2007;24:1363—92 [French].","container-title":"Revue des Maladies Respiratoires","page":"1363-1392","volume":"24","issue":"10","source":"CrossRef","DOI":"10.1016/S0761-8425(07)78513-3","ISSN":"07618425","language":"fr","author":[{"family":"Febvre","given":"M."},{"family":"Trosini-Desert","given":"V."},{"family":"Atassi","given":"K."},{"family":"Hermant","given":"C."},{"family":"Colchen","given":"A."},{"family":"Raspaud","given":"C."},{"family":"Vergnon","given":"J.M."}],"issued":{"date-parts":[["2007",12]]}}}],"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(7)</w:t>
            </w:r>
            <w:r w:rsidRPr="00CB051C">
              <w:rPr>
                <w:rFonts w:ascii="Arial" w:hAnsi="Arial" w:cs="Arial"/>
                <w:b/>
                <w:bCs/>
                <w:color w:val="000000" w:themeColor="text1"/>
                <w:sz w:val="20"/>
                <w:vertAlign w:val="superscript"/>
                <w:lang w:val="en-GB" w:eastAsia="ko-KR"/>
              </w:rPr>
              <w:fldChar w:fldCharType="end"/>
            </w:r>
          </w:p>
        </w:tc>
        <w:tc>
          <w:tcPr>
            <w:tcW w:w="1533" w:type="dxa"/>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British 2001</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nK6SqEZ0","properties":{"formattedCitation":"(8)","plainCitation":"(8)"},"citationItems":[{"id":15,"uris":["http://zotero.org/users/local/e7QnrI5l/items/5TAF7KIS"],"uri":["http://zotero.org/users/local/e7QnrI5l/items/5TAF7KIS"],"itemData":{"id":15,"type":"article-journal","title":"British Thoracic Society Bronchoscopy Guidelines Committee, a subcommittee of the standard of care committee of the British Thoracic Society. British Thoracic Society guidelines on diagnostic flexible bronchoscopy. Thorax 2001;56 (Suppl. I) i1—21.","container-title":"Thorax","page":"i1-21","volume":"56 Suppl 1","source":"PubMed","ISSN":"0040-6376","note":"PMID: 11158709\nPMCID: PMC1765978","journalAbbreviation":"Thorax","language":"eng","author":[{"literal":"British Thoracic Society Bronchoscopy Guidelines Committee, a Subcommittee of Standards of Care Committee of British Thoracic Society"}],"issued":{"date-parts":[["2001",3]]},"PMID":"11158709","PMCID":"PMC1765978"}}],"schema":"https://github.com/citation-style-language/schema/raw/master/csl-citation.json"}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(8)</w:t>
            </w:r>
            <w:r w:rsidRPr="00CB051C">
              <w:rPr>
                <w:rFonts w:ascii="Arial" w:hAnsi="Arial" w:cs="Arial"/>
                <w:b/>
                <w:bCs/>
                <w:color w:val="000000" w:themeColor="text1"/>
                <w:sz w:val="20"/>
                <w:vertAlign w:val="superscript"/>
                <w:lang w:val="en-GB" w:eastAsia="ko-KR"/>
              </w:rPr>
              <w:fldChar w:fldCharType="end"/>
            </w:r>
          </w:p>
        </w:tc>
        <w:tc>
          <w:tcPr>
            <w:tcW w:w="1520" w:type="dxa"/>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French</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bUScCMAv","properties":{"formattedCitation":"(7)","plainCitation":"(7)"},"citationItems":[{"id":210,"uris":["http://zotero.org/users/local/e7QnrI5l/items/43ZW5K95"],"uri":["http://zotero.org/users/local/e7QnrI5l/items/43ZW5K95"],"itemData":{"id":210,"type":"article-journal","title":"Fevbre M, Trosini-Desert V, Atassi K, et al. Good practices of diagnostic flexible bronchoscopy. Rev Mal Respir 2007;24:1363—92 [French].","container-title":"Revue des Maladies Respiratoires","page":"1363-1392","volume":"24","issue":"10","source":"CrossRef","DOI":"10.1016/S0761-8425(07)78513-3","ISSN":"07618425","language":"fr","author":[{"family":"Febvre","given":"M."},{"family":"Trosini-Desert","given":"V."},{"family":"Atassi","given":"K."},{"family":"Hermant","given":"C."},{"family":"Colchen","given":"A."},{"family":"Raspaud","given":"C."},{"family":"Vergnon","given":"J.M."}],"issued":{"date-parts":[["2007",12]]}}}],"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(7)</w:t>
            </w:r>
            <w:r w:rsidRPr="00CB051C">
              <w:rPr>
                <w:rFonts w:ascii="Arial" w:hAnsi="Arial" w:cs="Arial"/>
                <w:b/>
                <w:bCs/>
                <w:color w:val="000000" w:themeColor="text1"/>
                <w:sz w:val="20"/>
                <w:vertAlign w:val="superscript"/>
                <w:lang w:val="en-GB" w:eastAsia="ko-KR"/>
              </w:rPr>
              <w:fldChar w:fldCharType="end"/>
            </w:r>
            <w:r w:rsidRPr="00CB051C">
              <w:rPr>
                <w:rFonts w:ascii="Arial" w:eastAsia="Arial" w:hAnsi="Arial" w:cs="Arial"/>
                <w:b/>
                <w:bCs/>
                <w:color w:val="000000" w:themeColor="text1"/>
                <w:sz w:val="20"/>
                <w:bdr w:val="nil"/>
                <w:lang w:val="en-GB" w:eastAsia="ko-KR"/>
              </w:rPr>
              <w:t xml:space="preserve"> </w:t>
            </w:r>
          </w:p>
        </w:tc>
        <w:tc>
          <w:tcPr>
            <w:tcW w:w="1522" w:type="dxa"/>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British 2013</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RmlG5BBw","properties":{"formattedCitation":"(9)","plainCitation":"(9)"},"citationItems":[{"id":211,"uris":["http://zotero.org/users/local/e7QnrI5l/items/A9NVU63X"],"uri":["http://zotero.org/users/local/e7QnrI5l/items/A9NVU63X"],"itemData":{"id":211,"type":"article-journal","title":"British Thoracic Society guideline for diagnostic flexible bronchoscopy in adults: accredited by NICE","container-title":"Thorax","page":"i1-i44","volume":"68 Suppl 1","source":"PubMed","DOI":"10.1136/thoraxjnl-2013-203618","ISSN":"1468-3296","note":"PMID: 23860341","shortTitle":"British Thoracic Society guideline for diagnostic flexible bronchoscopy in adults","journalAbbreviation":"Thorax","language":"eng","author":[{"family":"Du Rand","given":"I. A."},{"family":"Blaikley","given":"J."},{"family":"Booton","given":"R."},{"family":"Chaudhuri","given":"N."},{"family":"Gupta","given":"V."},{"family":"Khalid","given":"S."},{"family":"Mandal","given":"S."},{"family":"Martin","given":"J."},{"family":"Mills","given":"J."},{"family":"Navani","given":"N."},{"family":"Rahman","given":"N. M."},{"family":"Wrightson","given":"J. M."},{"family":"Munavvar","given":"M."},{"literal":"British Thoracic Society Bronchoscopy Guideline Group"}],"issued":{"date-parts":[["2013",8]]},"PMID":"23860341"}}],"schema":"https://github.com/citation-style-language/schema/raw/master/csl-citation.json"}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(9)</w:t>
            </w:r>
            <w:r w:rsidRPr="00CB051C">
              <w:rPr>
                <w:rFonts w:ascii="Arial" w:hAnsi="Arial" w:cs="Arial"/>
                <w:b/>
                <w:bCs/>
                <w:color w:val="000000" w:themeColor="text1"/>
                <w:sz w:val="20"/>
                <w:vertAlign w:val="superscript"/>
                <w:lang w:val="en-GB" w:eastAsia="ko-KR"/>
              </w:rPr>
              <w:fldChar w:fldCharType="end"/>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Two assistants, one of whom must be a qualified nurse, must be available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Adapted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Adapted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Adapted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 xml:space="preserve">[N] </w:t>
            </w:r>
            <w:r w:rsidRPr="0054306E">
              <w:rPr>
                <w:rFonts w:ascii="Arial" w:eastAsia="Arial" w:hAnsi="Arial" w:cs="Arial"/>
                <w:sz w:val="16"/>
                <w:szCs w:val="16"/>
                <w:bdr w:val="nil"/>
                <w:lang w:val="en-GB" w:eastAsia="ko-KR"/>
              </w:rPr>
              <w:t>Advanced procedures may necessitate supplementary staff</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Resuscitation equipment must be readily available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Non-invasive ventilation is useful in hypoxic patients undergoing diagnostic bronchoscopy</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proofErr w:type="spellStart"/>
            <w:r w:rsidRPr="0054306E">
              <w:rPr>
                <w:rFonts w:ascii="Arial" w:eastAsia="Arial" w:hAnsi="Arial" w:cs="Arial"/>
                <w:sz w:val="16"/>
                <w:szCs w:val="16"/>
                <w:bdr w:val="nil"/>
                <w:lang w:val="en-GB" w:eastAsia="ko-KR"/>
              </w:rPr>
              <w:t>Hemostatic</w:t>
            </w:r>
            <w:proofErr w:type="spellEnd"/>
            <w:r w:rsidRPr="0054306E">
              <w:rPr>
                <w:rFonts w:ascii="Arial" w:eastAsia="Arial" w:hAnsi="Arial" w:cs="Arial"/>
                <w:sz w:val="16"/>
                <w:szCs w:val="16"/>
                <w:bdr w:val="nil"/>
                <w:lang w:val="en-GB" w:eastAsia="ko-KR"/>
              </w:rPr>
              <w:t xml:space="preserve">/hemodynamic agents (cold saline, epinephrine solutions, </w:t>
            </w:r>
            <w:proofErr w:type="spellStart"/>
            <w:r w:rsidRPr="0054306E">
              <w:rPr>
                <w:rFonts w:ascii="Arial" w:eastAsia="Arial" w:hAnsi="Arial" w:cs="Arial"/>
                <w:sz w:val="16"/>
                <w:szCs w:val="16"/>
                <w:bdr w:val="nil"/>
                <w:lang w:val="en-GB" w:eastAsia="ko-KR"/>
              </w:rPr>
              <w:t>terlipressin</w:t>
            </w:r>
            <w:proofErr w:type="spellEnd"/>
            <w:r w:rsidRPr="0054306E">
              <w:rPr>
                <w:rFonts w:ascii="Arial" w:eastAsia="Arial" w:hAnsi="Arial" w:cs="Arial"/>
                <w:sz w:val="16"/>
                <w:szCs w:val="16"/>
                <w:bdr w:val="nil"/>
                <w:lang w:val="en-GB" w:eastAsia="ko-KR"/>
              </w:rPr>
              <w:t>, etc.) must be available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in the presence of a high risk of arrhythmia the patient's vitals should be optimized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 xml:space="preserve">[N] </w:t>
            </w:r>
            <w:r w:rsidRPr="0054306E">
              <w:rPr>
                <w:rFonts w:ascii="Arial" w:eastAsia="Arial" w:hAnsi="Arial" w:cs="Arial"/>
                <w:sz w:val="16"/>
                <w:szCs w:val="16"/>
                <w:bdr w:val="nil"/>
                <w:lang w:val="en-GB" w:eastAsia="ko-KR"/>
              </w:rPr>
              <w:t>Patients must be continuously monitored (heart rate, blood pressure, oxygen saturation) before, during and after FB</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ECG monitoring is not obligatory but must be available for certain patients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Patients must be monitored by pulse </w:t>
            </w:r>
            <w:proofErr w:type="spellStart"/>
            <w:r w:rsidRPr="0054306E">
              <w:rPr>
                <w:rFonts w:ascii="Arial" w:eastAsia="Arial" w:hAnsi="Arial" w:cs="Arial"/>
                <w:sz w:val="16"/>
                <w:szCs w:val="16"/>
                <w:bdr w:val="nil"/>
                <w:lang w:val="en-GB" w:eastAsia="ko-KR"/>
              </w:rPr>
              <w:t>oximetry</w:t>
            </w:r>
            <w:proofErr w:type="spellEnd"/>
            <w:r w:rsidRPr="0054306E">
              <w:rPr>
                <w:rFonts w:ascii="Arial" w:eastAsia="Arial" w:hAnsi="Arial" w:cs="Arial"/>
                <w:sz w:val="16"/>
                <w:szCs w:val="16"/>
                <w:bdr w:val="nil"/>
                <w:lang w:val="en-GB" w:eastAsia="ko-KR"/>
              </w:rPr>
              <w:t xml:space="preserve">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Oxygen supplementation is required when desaturation is significant or prolonged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w:t>
            </w:r>
            <w:proofErr w:type="spellStart"/>
            <w:r w:rsidRPr="0054306E">
              <w:rPr>
                <w:rFonts w:ascii="Arial" w:eastAsia="Arial" w:hAnsi="Arial" w:cs="Arial"/>
                <w:sz w:val="16"/>
                <w:szCs w:val="16"/>
                <w:bdr w:val="nil"/>
                <w:lang w:val="en-GB" w:eastAsia="ko-KR"/>
              </w:rPr>
              <w:t>Lidocaine</w:t>
            </w:r>
            <w:proofErr w:type="spellEnd"/>
            <w:r w:rsidRPr="0054306E">
              <w:rPr>
                <w:rFonts w:ascii="Arial" w:eastAsia="Arial" w:hAnsi="Arial" w:cs="Arial"/>
                <w:sz w:val="16"/>
                <w:szCs w:val="16"/>
                <w:bdr w:val="nil"/>
                <w:lang w:val="en-GB" w:eastAsia="ko-KR"/>
              </w:rPr>
              <w:t xml:space="preserve"> should be used for local </w:t>
            </w:r>
            <w:proofErr w:type="spellStart"/>
            <w:r w:rsidRPr="0054306E">
              <w:rPr>
                <w:rFonts w:ascii="Arial" w:eastAsia="Arial" w:hAnsi="Arial" w:cs="Arial"/>
                <w:sz w:val="16"/>
                <w:szCs w:val="16"/>
                <w:bdr w:val="nil"/>
                <w:lang w:val="en-GB" w:eastAsia="ko-KR"/>
              </w:rPr>
              <w:t>anesthesia</w:t>
            </w:r>
            <w:proofErr w:type="spellEnd"/>
            <w:r w:rsidRPr="0054306E">
              <w:rPr>
                <w:rFonts w:ascii="Arial" w:eastAsia="Arial" w:hAnsi="Arial" w:cs="Arial"/>
                <w:sz w:val="16"/>
                <w:szCs w:val="16"/>
                <w:bdr w:val="nil"/>
                <w:lang w:val="en-GB" w:eastAsia="ko-KR"/>
              </w:rPr>
              <w:t xml:space="preserve"> unless contraindicated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The total dose of </w:t>
            </w:r>
            <w:proofErr w:type="spellStart"/>
            <w:r w:rsidRPr="0054306E">
              <w:rPr>
                <w:rFonts w:ascii="Arial" w:eastAsia="Arial" w:hAnsi="Arial" w:cs="Arial"/>
                <w:sz w:val="16"/>
                <w:szCs w:val="16"/>
                <w:bdr w:val="nil"/>
                <w:lang w:val="en-GB" w:eastAsia="ko-KR"/>
              </w:rPr>
              <w:t>lidocaine</w:t>
            </w:r>
            <w:proofErr w:type="spellEnd"/>
            <w:r w:rsidRPr="0054306E">
              <w:rPr>
                <w:rFonts w:ascii="Arial" w:eastAsia="Arial" w:hAnsi="Arial" w:cs="Arial"/>
                <w:sz w:val="16"/>
                <w:szCs w:val="16"/>
                <w:bdr w:val="nil"/>
                <w:lang w:val="en-GB" w:eastAsia="ko-KR"/>
              </w:rPr>
              <w:t xml:space="preserve"> must be limited (9mg/kg / SPLF; 8.2mg/kg / BTS 2001)</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trHeight w:val="674"/>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The minimal necessary quantity of </w:t>
            </w:r>
            <w:proofErr w:type="spellStart"/>
            <w:r w:rsidRPr="0054306E">
              <w:rPr>
                <w:rFonts w:ascii="Arial" w:eastAsia="Arial" w:hAnsi="Arial" w:cs="Arial"/>
                <w:sz w:val="16"/>
                <w:szCs w:val="16"/>
                <w:bdr w:val="nil"/>
                <w:lang w:val="en-GB" w:eastAsia="ko-KR"/>
              </w:rPr>
              <w:t>lidocaine</w:t>
            </w:r>
            <w:proofErr w:type="spellEnd"/>
            <w:r w:rsidRPr="0054306E">
              <w:rPr>
                <w:rFonts w:ascii="Arial" w:eastAsia="Arial" w:hAnsi="Arial" w:cs="Arial"/>
                <w:sz w:val="16"/>
                <w:szCs w:val="16"/>
                <w:bdr w:val="nil"/>
                <w:lang w:val="en-GB" w:eastAsia="ko-KR"/>
              </w:rPr>
              <w:t xml:space="preserve"> must be used when instilled using the bronchoscope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Gel </w:t>
            </w:r>
            <w:proofErr w:type="spellStart"/>
            <w:r w:rsidRPr="0054306E">
              <w:rPr>
                <w:rFonts w:ascii="Arial" w:eastAsia="Arial" w:hAnsi="Arial" w:cs="Arial"/>
                <w:sz w:val="16"/>
                <w:szCs w:val="16"/>
                <w:bdr w:val="nil"/>
                <w:lang w:val="en-GB" w:eastAsia="ko-KR"/>
              </w:rPr>
              <w:t>lidocaine</w:t>
            </w:r>
            <w:proofErr w:type="spellEnd"/>
            <w:r w:rsidRPr="0054306E">
              <w:rPr>
                <w:rFonts w:ascii="Arial" w:eastAsia="Arial" w:hAnsi="Arial" w:cs="Arial"/>
                <w:sz w:val="16"/>
                <w:szCs w:val="16"/>
                <w:bdr w:val="nil"/>
                <w:lang w:val="en-GB" w:eastAsia="ko-KR"/>
              </w:rPr>
              <w:t xml:space="preserve"> is preferable for nasal </w:t>
            </w:r>
            <w:proofErr w:type="spellStart"/>
            <w:r w:rsidRPr="0054306E">
              <w:rPr>
                <w:rFonts w:ascii="Arial" w:eastAsia="Arial" w:hAnsi="Arial" w:cs="Arial"/>
                <w:sz w:val="16"/>
                <w:szCs w:val="16"/>
                <w:bdr w:val="nil"/>
                <w:lang w:val="en-GB" w:eastAsia="ko-KR"/>
              </w:rPr>
              <w:t>anesthesia</w:t>
            </w:r>
            <w:proofErr w:type="spellEnd"/>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Both </w:t>
            </w:r>
            <w:proofErr w:type="spellStart"/>
            <w:r w:rsidRPr="0054306E">
              <w:rPr>
                <w:rFonts w:ascii="Arial" w:eastAsia="Arial" w:hAnsi="Arial" w:cs="Arial"/>
                <w:sz w:val="16"/>
                <w:szCs w:val="16"/>
                <w:bdr w:val="nil"/>
                <w:lang w:val="en-GB" w:eastAsia="ko-KR"/>
              </w:rPr>
              <w:t>cricothyroid</w:t>
            </w:r>
            <w:proofErr w:type="spellEnd"/>
            <w:r w:rsidRPr="0054306E">
              <w:rPr>
                <w:rFonts w:ascii="Arial" w:eastAsia="Arial" w:hAnsi="Arial" w:cs="Arial"/>
                <w:sz w:val="16"/>
                <w:szCs w:val="16"/>
                <w:bdr w:val="nil"/>
                <w:lang w:val="en-GB" w:eastAsia="ko-KR"/>
              </w:rPr>
              <w:t xml:space="preserve"> and spray-as-you-go techniques are effective in delivering </w:t>
            </w:r>
            <w:proofErr w:type="spellStart"/>
            <w:r w:rsidRPr="0054306E">
              <w:rPr>
                <w:rFonts w:ascii="Arial" w:eastAsia="Arial" w:hAnsi="Arial" w:cs="Arial"/>
                <w:sz w:val="16"/>
                <w:szCs w:val="16"/>
                <w:bdr w:val="nil"/>
                <w:lang w:val="en-GB" w:eastAsia="ko-KR"/>
              </w:rPr>
              <w:t>lidocaine</w:t>
            </w:r>
            <w:proofErr w:type="spellEnd"/>
            <w:r w:rsidRPr="0054306E">
              <w:rPr>
                <w:rFonts w:ascii="Arial" w:eastAsia="Arial" w:hAnsi="Arial" w:cs="Arial"/>
                <w:sz w:val="16"/>
                <w:szCs w:val="16"/>
                <w:bdr w:val="nil"/>
                <w:lang w:val="en-GB" w:eastAsia="ko-KR"/>
              </w:rPr>
              <w:t xml:space="preserve"> to the vocal cords and trachea</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1% </w:t>
            </w:r>
            <w:proofErr w:type="spellStart"/>
            <w:r w:rsidRPr="0054306E">
              <w:rPr>
                <w:rFonts w:ascii="Arial" w:eastAsia="Arial" w:hAnsi="Arial" w:cs="Arial"/>
                <w:sz w:val="16"/>
                <w:szCs w:val="16"/>
                <w:bdr w:val="nil"/>
                <w:lang w:val="en-GB" w:eastAsia="ko-KR"/>
              </w:rPr>
              <w:t>lidocaine</w:t>
            </w:r>
            <w:proofErr w:type="spellEnd"/>
            <w:r w:rsidRPr="0054306E">
              <w:rPr>
                <w:rFonts w:ascii="Arial" w:eastAsia="Arial" w:hAnsi="Arial" w:cs="Arial"/>
                <w:sz w:val="16"/>
                <w:szCs w:val="16"/>
                <w:bdr w:val="nil"/>
                <w:lang w:val="en-GB" w:eastAsia="ko-KR"/>
              </w:rPr>
              <w:t xml:space="preserve"> should be used for spray-as-you-go administration</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The </w:t>
            </w:r>
            <w:proofErr w:type="spellStart"/>
            <w:r w:rsidRPr="0054306E">
              <w:rPr>
                <w:rFonts w:ascii="Arial" w:eastAsia="Arial" w:hAnsi="Arial" w:cs="Arial"/>
                <w:sz w:val="16"/>
                <w:szCs w:val="16"/>
                <w:bdr w:val="nil"/>
                <w:lang w:val="en-GB" w:eastAsia="ko-KR"/>
              </w:rPr>
              <w:t>bronchoscopist</w:t>
            </w:r>
            <w:proofErr w:type="spellEnd"/>
            <w:r w:rsidRPr="0054306E">
              <w:rPr>
                <w:rFonts w:ascii="Arial" w:eastAsia="Arial" w:hAnsi="Arial" w:cs="Arial"/>
                <w:sz w:val="16"/>
                <w:szCs w:val="16"/>
                <w:bdr w:val="nil"/>
                <w:lang w:val="en-GB" w:eastAsia="ko-KR"/>
              </w:rPr>
              <w:t xml:space="preserve"> must remain vigilant for symptoms of </w:t>
            </w:r>
            <w:proofErr w:type="spellStart"/>
            <w:r w:rsidRPr="0054306E">
              <w:rPr>
                <w:rFonts w:ascii="Arial" w:eastAsia="Arial" w:hAnsi="Arial" w:cs="Arial"/>
                <w:sz w:val="16"/>
                <w:szCs w:val="16"/>
                <w:bdr w:val="nil"/>
                <w:lang w:val="en-GB" w:eastAsia="ko-KR"/>
              </w:rPr>
              <w:t>lidocaine</w:t>
            </w:r>
            <w:proofErr w:type="spellEnd"/>
            <w:r w:rsidRPr="0054306E">
              <w:rPr>
                <w:rFonts w:ascii="Arial" w:eastAsia="Arial" w:hAnsi="Arial" w:cs="Arial"/>
                <w:sz w:val="16"/>
                <w:szCs w:val="16"/>
                <w:bdr w:val="nil"/>
                <w:lang w:val="en-GB" w:eastAsia="ko-KR"/>
              </w:rPr>
              <w:t xml:space="preserve"> toxicity</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The total </w:t>
            </w:r>
            <w:proofErr w:type="spellStart"/>
            <w:r w:rsidRPr="0054306E">
              <w:rPr>
                <w:rFonts w:ascii="Arial" w:eastAsia="Arial" w:hAnsi="Arial" w:cs="Arial"/>
                <w:sz w:val="16"/>
                <w:szCs w:val="16"/>
                <w:bdr w:val="nil"/>
                <w:lang w:val="en-GB" w:eastAsia="ko-KR"/>
              </w:rPr>
              <w:t>lidocaine</w:t>
            </w:r>
            <w:proofErr w:type="spellEnd"/>
            <w:r w:rsidRPr="0054306E">
              <w:rPr>
                <w:rFonts w:ascii="Arial" w:eastAsia="Arial" w:hAnsi="Arial" w:cs="Arial"/>
                <w:sz w:val="16"/>
                <w:szCs w:val="16"/>
                <w:bdr w:val="nil"/>
                <w:lang w:val="en-GB" w:eastAsia="ko-KR"/>
              </w:rPr>
              <w:t xml:space="preserve"> dose must be known</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Sedation should be administered in incremental doses to achieve adequate sedation</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Fluoroscopic screening should be considered in patients with localized lung lesions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evaluable</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Times New Roman" w:hAnsi="Times New Roman"/>
                <w:lang w:val="en-GB" w:eastAsia="ko-KR"/>
              </w:rPr>
            </w:pPr>
            <w:r w:rsidRPr="0054306E">
              <w:rPr>
                <w:rFonts w:ascii="Arial" w:hAnsi="Arial" w:cs="Arial"/>
                <w:bCs/>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Times New Roman" w:hAnsi="Times New Roman"/>
                <w:lang w:val="en-GB" w:eastAsia="ko-KR"/>
              </w:rPr>
            </w:pPr>
            <w:r w:rsidRPr="0054306E">
              <w:rPr>
                <w:rFonts w:ascii="Arial" w:eastAsia="Arial" w:hAnsi="Arial" w:cs="Arial"/>
                <w:bCs/>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b/>
                <w:i/>
                <w:sz w:val="18"/>
                <w:szCs w:val="18"/>
                <w:lang w:val="en-GB" w:eastAsia="ko-KR"/>
              </w:rPr>
            </w:pPr>
            <w:r w:rsidRPr="0054306E">
              <w:rPr>
                <w:rFonts w:ascii="Arial" w:eastAsia="Arial" w:hAnsi="Arial" w:cs="Arial"/>
                <w:b/>
                <w:bCs/>
                <w:i/>
                <w:iCs/>
                <w:sz w:val="18"/>
                <w:szCs w:val="18"/>
                <w:bdr w:val="nil"/>
                <w:lang w:val="en-GB" w:eastAsia="ko-KR"/>
              </w:rPr>
              <w:t>Subtotal</w:t>
            </w:r>
          </w:p>
        </w:tc>
        <w:tc>
          <w:tcPr>
            <w:tcW w:w="1520" w:type="dxa"/>
            <w:gridSpan w:val="2"/>
            <w:tcBorders>
              <w:top w:val="single" w:sz="4" w:space="0" w:color="auto"/>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hAnsi="Arial" w:cs="Arial"/>
                <w:b/>
                <w:i/>
                <w:sz w:val="18"/>
                <w:szCs w:val="18"/>
                <w:lang w:val="en-GB" w:eastAsia="ko-KR"/>
              </w:rPr>
              <w:t>n=9 (100%)</w:t>
            </w:r>
          </w:p>
        </w:tc>
        <w:tc>
          <w:tcPr>
            <w:tcW w:w="1533" w:type="dxa"/>
            <w:tcBorders>
              <w:top w:val="single" w:sz="4" w:space="0" w:color="auto"/>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hAnsi="Arial" w:cs="Arial"/>
                <w:b/>
                <w:i/>
                <w:sz w:val="18"/>
                <w:szCs w:val="18"/>
                <w:lang w:val="en-GB" w:eastAsia="ko-KR"/>
              </w:rPr>
              <w:t>n=10 (100%)</w:t>
            </w:r>
          </w:p>
        </w:tc>
        <w:tc>
          <w:tcPr>
            <w:tcW w:w="1520"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sz w:val="18"/>
                <w:szCs w:val="18"/>
                <w:lang w:val="en-GB" w:eastAsia="ko-KR"/>
              </w:rPr>
            </w:pPr>
            <w:r w:rsidRPr="0054306E">
              <w:rPr>
                <w:rFonts w:ascii="Arial" w:hAnsi="Arial" w:cs="Arial"/>
                <w:b/>
                <w:sz w:val="18"/>
                <w:szCs w:val="18"/>
                <w:lang w:val="en-GB" w:eastAsia="ko-KR"/>
              </w:rPr>
              <w:t>n=9</w:t>
            </w:r>
          </w:p>
        </w:tc>
        <w:tc>
          <w:tcPr>
            <w:tcW w:w="1522"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sz w:val="18"/>
                <w:szCs w:val="18"/>
                <w:lang w:val="en-GB" w:eastAsia="ko-KR"/>
              </w:rPr>
            </w:pPr>
            <w:r w:rsidRPr="0054306E">
              <w:rPr>
                <w:rFonts w:ascii="Arial" w:hAnsi="Arial" w:cs="Arial"/>
                <w:b/>
                <w:sz w:val="18"/>
                <w:szCs w:val="18"/>
                <w:lang w:val="en-GB" w:eastAsia="ko-KR"/>
              </w:rPr>
              <w:t>n=17</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Applied</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8 (89%)</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5 (50%)</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7 (78%)</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10 (59%)</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Adapted</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(11%)</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2 (20%)</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(11%)</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(6%)</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Not applied</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2 (20%)</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(11%)</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4 (23%)</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Not evaluable</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(10%)</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0 (0%)</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2 (12%)</w:t>
            </w:r>
          </w:p>
        </w:tc>
      </w:tr>
      <w:tr w:rsidR="00652D17" w:rsidRPr="0054306E" w:rsidTr="00907A97">
        <w:trPr>
          <w:jc w:val="center"/>
        </w:trPr>
        <w:tc>
          <w:tcPr>
            <w:tcW w:w="1520" w:type="dxa"/>
            <w:tcBorders>
              <w:top w:val="nil"/>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i/>
                <w:iCs/>
                <w:sz w:val="16"/>
                <w:szCs w:val="16"/>
                <w:lang w:val="en-GB" w:eastAsia="ko-KR"/>
              </w:rPr>
            </w:pPr>
          </w:p>
        </w:tc>
        <w:tc>
          <w:tcPr>
            <w:tcW w:w="1520" w:type="dxa"/>
            <w:gridSpan w:val="2"/>
            <w:tcBorders>
              <w:top w:val="nil"/>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i/>
                <w:iCs/>
                <w:sz w:val="16"/>
                <w:szCs w:val="16"/>
                <w:lang w:val="en-GB" w:eastAsia="ko-KR"/>
              </w:rPr>
            </w:pPr>
          </w:p>
        </w:tc>
        <w:tc>
          <w:tcPr>
            <w:tcW w:w="5983" w:type="dxa"/>
            <w:gridSpan w:val="4"/>
            <w:tcBorders>
              <w:top w:val="nil"/>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6"/>
                <w:szCs w:val="16"/>
                <w:lang w:val="en-GB" w:eastAsia="ko-KR"/>
              </w:rPr>
            </w:pPr>
          </w:p>
        </w:tc>
      </w:tr>
    </w:tbl>
    <w:p w:rsidR="00652D17" w:rsidRPr="0054306E" w:rsidRDefault="00652D17" w:rsidP="00652D17">
      <w:pPr>
        <w:keepNext w:val="0"/>
        <w:keepLines w:val="0"/>
        <w:spacing w:before="0" w:after="0" w:line="240" w:lineRule="auto"/>
        <w:ind w:left="0" w:right="0"/>
        <w:jc w:val="center"/>
        <w:rPr>
          <w:rFonts w:ascii="Times New Roman" w:eastAsia="Batang" w:hAnsi="Times New Roman" w:cs="Times New Roman"/>
          <w:b/>
          <w:i/>
          <w:szCs w:val="24"/>
          <w:lang w:val="en-GB" w:eastAsia="ko-KR"/>
        </w:rPr>
      </w:pPr>
      <w:r w:rsidRPr="0054306E">
        <w:rPr>
          <w:rFonts w:ascii="Times New Roman" w:eastAsia="Times New Roman" w:hAnsi="Times New Roman" w:cs="Times New Roman"/>
          <w:b/>
          <w:bCs/>
          <w:i/>
          <w:iCs/>
          <w:szCs w:val="24"/>
          <w:bdr w:val="nil"/>
          <w:lang w:val="en-GB" w:eastAsia="ko-KR"/>
        </w:rPr>
        <w:br w:type="page"/>
      </w:r>
    </w:p>
    <w:p w:rsidR="00652D17" w:rsidRPr="0054306E" w:rsidRDefault="00652D17" w:rsidP="00652D17">
      <w:pPr>
        <w:keepNext w:val="0"/>
        <w:keepLines w:val="0"/>
        <w:spacing w:before="0" w:after="0" w:line="240" w:lineRule="auto"/>
        <w:ind w:left="0" w:right="0"/>
        <w:jc w:val="center"/>
        <w:rPr>
          <w:rFonts w:ascii="Times New Roman" w:eastAsia="Batang" w:hAnsi="Times New Roman" w:cs="Times New Roman"/>
          <w:b/>
          <w:bCs/>
          <w:szCs w:val="24"/>
          <w:lang w:val="en-GB" w:eastAsia="ko-KR"/>
        </w:rPr>
      </w:pPr>
      <w:r>
        <w:rPr>
          <w:rFonts w:ascii="Times New Roman" w:eastAsia="Times New Roman" w:hAnsi="Times New Roman" w:cs="Times New Roman"/>
          <w:b/>
          <w:bCs/>
          <w:i/>
          <w:iCs/>
          <w:szCs w:val="24"/>
          <w:bdr w:val="nil"/>
          <w:lang w:val="en-GB" w:eastAsia="ko-KR"/>
        </w:rPr>
        <w:lastRenderedPageBreak/>
        <w:t>Table S</w:t>
      </w:r>
      <w:r w:rsidRPr="0054306E">
        <w:rPr>
          <w:rFonts w:ascii="Times New Roman" w:eastAsia="Times New Roman" w:hAnsi="Times New Roman" w:cs="Times New Roman"/>
          <w:b/>
          <w:bCs/>
          <w:i/>
          <w:iCs/>
          <w:szCs w:val="24"/>
          <w:bdr w:val="nil"/>
          <w:lang w:val="en-GB" w:eastAsia="ko-KR"/>
        </w:rPr>
        <w:t>3 – Patient safety after endoscopy</w:t>
      </w:r>
    </w:p>
    <w:tbl>
      <w:tblPr>
        <w:tblStyle w:val="Grilledutableau1"/>
        <w:tblW w:w="0" w:type="auto"/>
        <w:jc w:val="center"/>
        <w:tblLook w:val="05E0" w:firstRow="1" w:lastRow="1" w:firstColumn="1" w:lastColumn="1" w:noHBand="0" w:noVBand="1"/>
      </w:tblPr>
      <w:tblGrid>
        <w:gridCol w:w="1520"/>
        <w:gridCol w:w="1408"/>
        <w:gridCol w:w="112"/>
        <w:gridCol w:w="1408"/>
        <w:gridCol w:w="1533"/>
        <w:gridCol w:w="1520"/>
        <w:gridCol w:w="1522"/>
      </w:tblGrid>
      <w:tr w:rsidR="00652D17" w:rsidRPr="00CB051C" w:rsidTr="00907A97">
        <w:trPr>
          <w:jc w:val="center"/>
        </w:trPr>
        <w:tc>
          <w:tcPr>
            <w:tcW w:w="2928" w:type="dxa"/>
            <w:gridSpan w:val="2"/>
            <w:tcBorders>
              <w:left w:val="nil"/>
              <w:bottom w:val="nil"/>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p>
        </w:tc>
        <w:tc>
          <w:tcPr>
            <w:tcW w:w="3053" w:type="dxa"/>
            <w:gridSpan w:val="3"/>
            <w:tcBorders>
              <w:left w:val="nil"/>
              <w:bottom w:val="nil"/>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Pr>
                <w:rFonts w:ascii="Arial" w:eastAsia="Arial" w:hAnsi="Arial" w:cs="Arial"/>
                <w:b/>
                <w:bCs/>
                <w:color w:val="000000" w:themeColor="text1"/>
                <w:sz w:val="20"/>
                <w:bdr w:val="nil"/>
                <w:lang w:val="en-GB" w:eastAsia="ko-KR"/>
              </w:rPr>
              <w:t>2009</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YGUPKxyh","properties":{"formattedCitation":"(6)","plainCitation":"(6)"},"citationItems":[{"id":220,"uris":["http://zotero.org/users/local/e7QnrI5l/items/JMC8V7DQ"],"uri":["http://zotero.org/users/local/e7QnrI5l/items/JMC8V7DQ"],"itemData":{"id":220,"type":"article-journal","title":"[How practical guidelines can be applied in poor countries? Example of the introduction of a bronchoscopy unit in Cambodia]","container-title":"Revue De Pneumologie Clinique","page":"244-249","volume":"69","issue":"5","source":"PubMed","abstract":"According to UN, Cambodia is one of the poorest countries in the World. Respiratory diseases are current public health priorities. In this context, a new bronchoscopy unit (BSU) was created in the respiratory medicine department of Preah Kossamak hospital (PKH) thanks to a tight cooperation between a French and a Cambodian team. Aim of this study was to describe conditions of introduction of this equipment. Two guidelines for practice are available. They are respectively edited by the French and British societies of pulmonology. These guidelines were reviewed and compared to the conditions in which BS was introduced in PKH. Each item from guidelines was combined to a categorical value: \"applied\", \"adapted\" or \"not applied\". In 2009, 54 bronchoscopies were performed in PKH, mainly for suspicion of infectious or tumour disease. In total, 52% and 46% of the French and British guideline items respectively were followed in this Cambodian unit. Patient safety items are those highly followed. By contrast \"staff safety\" items were those weakly applied. Implementation of EBS in developing countries seems feasible in good conditions of quality and safety for patients. However, some recommendations cannot be applied due to local conditions.","DOI":"10.1016/j.pneumo.2013.04.003","ISSN":"0761-8417","note":"PMID: 23796499","shortTitle":"[How practical guidelines can be applied in poor countries?","journalAbbreviation":"Rev Pneumol Clin","language":"fre","author":[{"family":"Couraud","given":"S."},{"family":"Chan","given":"S."},{"family":"Avrillon","given":"V."},{"family":"Horn","given":"K."},{"family":"Try","given":"S."},{"family":"Gérinière","given":"L."},{"family":"Perrot","given":"É"},{"family":"Guichon","given":"C."},{"family":"Souquet","given":"P.-J."},{"family":"Ny","given":"C."}],"issued":{"date-parts":[["2013",10]]},"PMID":"23796499"}}],"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(6)</w:t>
            </w:r>
            <w:r w:rsidRPr="00CB051C">
              <w:rPr>
                <w:rFonts w:ascii="Arial" w:hAnsi="Arial" w:cs="Arial"/>
                <w:b/>
                <w:bCs/>
                <w:color w:val="000000" w:themeColor="text1"/>
                <w:sz w:val="20"/>
                <w:vertAlign w:val="superscript"/>
                <w:lang w:val="en-GB" w:eastAsia="ko-KR"/>
              </w:rPr>
              <w:fldChar w:fldCharType="end"/>
            </w:r>
          </w:p>
        </w:tc>
        <w:tc>
          <w:tcPr>
            <w:tcW w:w="3042" w:type="dxa"/>
            <w:gridSpan w:val="2"/>
            <w:tcBorders>
              <w:left w:val="nil"/>
              <w:bottom w:val="nil"/>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Pr>
                <w:rFonts w:ascii="Arial" w:eastAsia="Arial" w:hAnsi="Arial" w:cs="Arial"/>
                <w:b/>
                <w:bCs/>
                <w:color w:val="000000" w:themeColor="text1"/>
                <w:sz w:val="20"/>
                <w:bdr w:val="nil"/>
                <w:lang w:val="en-GB" w:eastAsia="ko-KR"/>
              </w:rPr>
              <w:t>2015</w:t>
            </w:r>
            <w:r w:rsidRPr="00CB051C">
              <w:rPr>
                <w:rFonts w:ascii="Arial" w:eastAsia="Arial" w:hAnsi="Arial" w:cs="Arial"/>
                <w:b/>
                <w:bCs/>
                <w:color w:val="000000" w:themeColor="text1"/>
                <w:sz w:val="20"/>
                <w:bdr w:val="nil"/>
                <w:vertAlign w:val="superscript"/>
                <w:lang w:val="en-GB" w:eastAsia="ko-KR"/>
              </w:rPr>
              <w:t xml:space="preserve"> (6)</w:t>
            </w:r>
          </w:p>
        </w:tc>
      </w:tr>
      <w:tr w:rsidR="00652D17" w:rsidRPr="00CB051C" w:rsidTr="00907A97">
        <w:trPr>
          <w:jc w:val="center"/>
        </w:trPr>
        <w:tc>
          <w:tcPr>
            <w:tcW w:w="2928" w:type="dxa"/>
            <w:gridSpan w:val="2"/>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Recommendations</w:t>
            </w:r>
          </w:p>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Cs/>
                <w:i/>
                <w:iCs/>
                <w:color w:val="000000" w:themeColor="text1"/>
                <w:sz w:val="20"/>
                <w:bdr w:val="nil"/>
                <w:lang w:val="en-GB" w:eastAsia="ko-KR"/>
              </w:rPr>
              <w:t>(Wording may be summarized for both publications)</w:t>
            </w:r>
          </w:p>
        </w:tc>
        <w:tc>
          <w:tcPr>
            <w:tcW w:w="1520" w:type="dxa"/>
            <w:gridSpan w:val="2"/>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French</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sqFnkJfo","properties":{"formattedCitation":"(7)","plainCitation":"(7)"},"citationItems":[{"id":210,"uris":["http://zotero.org/users/local/e7QnrI5l/items/43ZW5K95"],"uri":["http://zotero.org/users/local/e7QnrI5l/items/43ZW5K95"],"itemData":{"id":210,"type":"article-journal","title":"Fevbre M, Trosini-Desert V, Atassi K, et al. Good practices of diagnostic flexible bronchoscopy. Rev Mal Respir 2007;24:1363—92 [French].","container-title":"Revue des Maladies Respiratoires","page":"1363-1392","volume":"24","issue":"10","source":"CrossRef","DOI":"10.1016/S0761-8425(07)78513-3","ISSN":"07618425","language":"fr","author":[{"family":"Febvre","given":"M."},{"family":"Trosini-Desert","given":"V."},{"family":"Atassi","given":"K."},{"family":"Hermant","given":"C."},{"family":"Colchen","given":"A."},{"family":"Raspaud","given":"C."},{"family":"Vergnon","given":"J.M."}],"issued":{"date-parts":[["2007",12]]}}}],"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(7)</w:t>
            </w:r>
            <w:r w:rsidRPr="00CB051C">
              <w:rPr>
                <w:rFonts w:ascii="Arial" w:hAnsi="Arial" w:cs="Arial"/>
                <w:b/>
                <w:bCs/>
                <w:color w:val="000000" w:themeColor="text1"/>
                <w:sz w:val="20"/>
                <w:vertAlign w:val="superscript"/>
                <w:lang w:val="en-GB" w:eastAsia="ko-KR"/>
              </w:rPr>
              <w:fldChar w:fldCharType="end"/>
            </w:r>
          </w:p>
        </w:tc>
        <w:tc>
          <w:tcPr>
            <w:tcW w:w="1533" w:type="dxa"/>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British 2001</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N8UzEI6X","properties":{"formattedCitation":"(8)","plainCitation":"(8)"},"citationItems":[{"id":15,"uris":["http://zotero.org/users/local/e7QnrI5l/items/5TAF7KIS"],"uri":["http://zotero.org/users/local/e7QnrI5l/items/5TAF7KIS"],"itemData":{"id":15,"type":"article-journal","title":"British Thoracic Society Bronchoscopy Guidelines Committee, a subcommittee of the standard of care committee of the British Thoracic Society. British Thoracic Society guidelines on diagnostic flexible bronchoscopy. Thorax 2001;56 (Suppl. I) i1—21.","container-title":"Thorax","page":"i1-21","volume":"56 Suppl 1","source":"PubMed","ISSN":"0040-6376","note":"PMID: 11158709\nPMCID: PMC1765978","journalAbbreviation":"Thorax","language":"eng","author":[{"literal":"British Thoracic Society Bronchoscopy Guidelines Committee, a Subcommittee of Standards of Care Committee of British Thoracic Society"}],"issued":{"date-parts":[["2001",3]]},"PMID":"11158709","PMCID":"PMC1765978"}}],"schema":"https://github.com/citation-style-language/schema/raw/master/csl-citation.json"}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(8)</w:t>
            </w:r>
            <w:r w:rsidRPr="00CB051C">
              <w:rPr>
                <w:rFonts w:ascii="Arial" w:hAnsi="Arial" w:cs="Arial"/>
                <w:b/>
                <w:bCs/>
                <w:color w:val="000000" w:themeColor="text1"/>
                <w:sz w:val="20"/>
                <w:vertAlign w:val="superscript"/>
                <w:lang w:val="en-GB" w:eastAsia="ko-KR"/>
              </w:rPr>
              <w:fldChar w:fldCharType="end"/>
            </w:r>
          </w:p>
        </w:tc>
        <w:tc>
          <w:tcPr>
            <w:tcW w:w="1520" w:type="dxa"/>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French</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ezZNPAO0","properties":{"formattedCitation":"(7)","plainCitation":"(7)"},"citationItems":[{"id":210,"uris":["http://zotero.org/users/local/e7QnrI5l/items/43ZW5K95"],"uri":["http://zotero.org/users/local/e7QnrI5l/items/43ZW5K95"],"itemData":{"id":210,"type":"article-journal","title":"Fevbre M, Trosini-Desert V, Atassi K, et al. Good practices of diagnostic flexible bronchoscopy. Rev Mal Respir 2007;24:1363—92 [French].","container-title":"Revue des Maladies Respiratoires","page":"1363-1392","volume":"24","issue":"10","source":"CrossRef","DOI":"10.1016/S0761-8425(07)78513-3","ISSN":"07618425","language":"fr","author":[{"family":"Febvre","given":"M."},{"family":"Trosini-Desert","given":"V."},{"family":"Atassi","given":"K."},{"family":"Hermant","given":"C."},{"family":"Colchen","given":"A."},{"family":"Raspaud","given":"C."},{"family":"Vergnon","given":"J.M."}],"issued":{"date-parts":[["2007",12]]}}}],"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(7)</w:t>
            </w:r>
            <w:r w:rsidRPr="00CB051C">
              <w:rPr>
                <w:rFonts w:ascii="Arial" w:hAnsi="Arial" w:cs="Arial"/>
                <w:b/>
                <w:bCs/>
                <w:color w:val="000000" w:themeColor="text1"/>
                <w:sz w:val="20"/>
                <w:vertAlign w:val="superscript"/>
                <w:lang w:val="en-GB" w:eastAsia="ko-KR"/>
              </w:rPr>
              <w:fldChar w:fldCharType="end"/>
            </w:r>
            <w:r w:rsidRPr="00CB051C">
              <w:rPr>
                <w:rFonts w:ascii="Arial" w:eastAsia="Arial" w:hAnsi="Arial" w:cs="Arial"/>
                <w:b/>
                <w:bCs/>
                <w:color w:val="000000" w:themeColor="text1"/>
                <w:sz w:val="20"/>
                <w:bdr w:val="nil"/>
                <w:lang w:val="en-GB" w:eastAsia="ko-KR"/>
              </w:rPr>
              <w:t xml:space="preserve"> </w:t>
            </w:r>
          </w:p>
        </w:tc>
        <w:tc>
          <w:tcPr>
            <w:tcW w:w="1522" w:type="dxa"/>
            <w:tcBorders>
              <w:left w:val="nil"/>
              <w:bottom w:val="single" w:sz="4" w:space="0" w:color="auto"/>
              <w:right w:val="nil"/>
            </w:tcBorders>
            <w:shd w:val="clear" w:color="auto" w:fill="auto"/>
            <w:vAlign w:val="center"/>
          </w:tcPr>
          <w:p w:rsidR="00652D17" w:rsidRPr="00CB051C"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B051C">
              <w:rPr>
                <w:rFonts w:ascii="Arial" w:eastAsia="Arial" w:hAnsi="Arial" w:cs="Arial"/>
                <w:b/>
                <w:bCs/>
                <w:color w:val="000000" w:themeColor="text1"/>
                <w:sz w:val="20"/>
                <w:bdr w:val="nil"/>
                <w:lang w:val="en-GB" w:eastAsia="ko-KR"/>
              </w:rPr>
              <w:t>British 2013</w:t>
            </w:r>
            <w:r w:rsidRPr="00CB051C">
              <w:rPr>
                <w:rFonts w:ascii="Arial" w:hAnsi="Arial" w:cs="Arial"/>
                <w:b/>
                <w:bCs/>
                <w:color w:val="000000" w:themeColor="text1"/>
                <w:sz w:val="20"/>
                <w:vertAlign w:val="superscript"/>
                <w:lang w:val="en-GB" w:eastAsia="ko-KR"/>
              </w:rPr>
              <w:fldChar w:fldCharType="begin"/>
            </w:r>
            <w:r w:rsidRPr="00CB051C">
              <w:rPr>
                <w:rFonts w:ascii="Arial" w:hAnsi="Arial" w:cs="Arial"/>
                <w:b/>
                <w:bCs/>
                <w:color w:val="000000" w:themeColor="text1"/>
                <w:sz w:val="20"/>
                <w:vertAlign w:val="superscript"/>
                <w:lang w:val="en-GB" w:eastAsia="ko-KR"/>
              </w:rPr>
              <w:instrText xml:space="preserve"> ADDIN ZOTERO_ITEM CSL_CITATION {"citationID":"cxxOVk4b","properties":{"formattedCitation":"(9)","plainCitation":"(9)"},"citationItems":[{"id":211,"uris":["http://zotero.org/users/local/e7QnrI5l/items/A9NVU63X"],"uri":["http://zotero.org/users/local/e7QnrI5l/items/A9NVU63X"],"itemData":{"id":211,"type":"article-journal","title":"British Thoracic Society guideline for diagnostic flexible bronchoscopy in adults: accredited by NICE","container-title":"Thorax","page":"i1-i44","volume":"68 Suppl 1","source":"PubMed","DOI":"10.1136/thoraxjnl-2013-203618","ISSN":"1468-3296","note":"PMID: 23860341","shortTitle":"British Thoracic Society guideline for diagnostic flexible bronchoscopy in adults","journalAbbreviation":"Thorax","language":"eng","author":[{"family":"Du Rand","given":"I. A."},{"family":"Blaikley","given":"J."},{"family":"Booton","given":"R."},{"family":"Chaudhuri","given":"N."},{"family":"Gupta","given":"V."},{"family":"Khalid","given":"S."},{"family":"Mandal","given":"S."},{"family":"Martin","given":"J."},{"family":"Mills","given":"J."},{"family":"Navani","given":"N."},{"family":"Rahman","given":"N. M."},{"family":"Wrightson","given":"J. M."},{"family":"Munavvar","given":"M."},{"literal":"British Thoracic Society Bronchoscopy Guideline Group"}],"issued":{"date-parts":[["2013",8]]},"PMID":"23860341"}}],"schema":"https://github.com/citation-style-language/schema/raw/master/csl-citation.json"} </w:instrText>
            </w:r>
            <w:r w:rsidRPr="00CB051C">
              <w:rPr>
                <w:rFonts w:ascii="Arial" w:hAnsi="Arial" w:cs="Arial"/>
                <w:b/>
                <w:bCs/>
                <w:color w:val="000000" w:themeColor="text1"/>
                <w:sz w:val="20"/>
                <w:vertAlign w:val="superscript"/>
                <w:lang w:val="en-GB" w:eastAsia="ko-KR"/>
              </w:rPr>
              <w:fldChar w:fldCharType="separate"/>
            </w:r>
            <w:r w:rsidRPr="00CB051C">
              <w:rPr>
                <w:rFonts w:ascii="Arial" w:eastAsia="Arial" w:hAnsi="Arial" w:cs="Arial"/>
                <w:color w:val="000000" w:themeColor="text1"/>
                <w:sz w:val="20"/>
                <w:bdr w:val="nil"/>
                <w:vertAlign w:val="superscript"/>
                <w:lang w:val="en-GB" w:eastAsia="ko-KR"/>
              </w:rPr>
              <w:t>(9)</w:t>
            </w:r>
            <w:r w:rsidRPr="00CB051C">
              <w:rPr>
                <w:rFonts w:ascii="Arial" w:hAnsi="Arial" w:cs="Arial"/>
                <w:b/>
                <w:bCs/>
                <w:color w:val="000000" w:themeColor="text1"/>
                <w:sz w:val="20"/>
                <w:vertAlign w:val="superscript"/>
                <w:lang w:val="en-GB" w:eastAsia="ko-KR"/>
              </w:rPr>
              <w:fldChar w:fldCharType="end"/>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Oxygen supplementation may be necessary for some patients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Chest x-ray may be done after  </w:t>
            </w:r>
            <w:proofErr w:type="spellStart"/>
            <w:r w:rsidRPr="0054306E">
              <w:rPr>
                <w:rFonts w:ascii="Arial" w:eastAsia="Arial" w:hAnsi="Arial" w:cs="Arial"/>
                <w:sz w:val="16"/>
                <w:szCs w:val="16"/>
                <w:bdr w:val="nil"/>
                <w:lang w:val="en-GB" w:eastAsia="ko-KR"/>
              </w:rPr>
              <w:t>transbronchial</w:t>
            </w:r>
            <w:proofErr w:type="spellEnd"/>
            <w:r w:rsidRPr="0054306E">
              <w:rPr>
                <w:rFonts w:ascii="Arial" w:eastAsia="Arial" w:hAnsi="Arial" w:cs="Arial"/>
                <w:sz w:val="16"/>
                <w:szCs w:val="16"/>
                <w:bdr w:val="nil"/>
                <w:lang w:val="en-GB" w:eastAsia="ko-KR"/>
              </w:rPr>
              <w:t xml:space="preserve"> biopsy</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evaluable</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evaluable</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Patients who undergo a </w:t>
            </w:r>
            <w:proofErr w:type="spellStart"/>
            <w:r w:rsidRPr="0054306E">
              <w:rPr>
                <w:rFonts w:ascii="Arial" w:eastAsia="Arial" w:hAnsi="Arial" w:cs="Arial"/>
                <w:sz w:val="16"/>
                <w:szCs w:val="16"/>
                <w:bdr w:val="nil"/>
                <w:lang w:val="en-GB" w:eastAsia="ko-KR"/>
              </w:rPr>
              <w:t>transbronchial</w:t>
            </w:r>
            <w:proofErr w:type="spellEnd"/>
            <w:r w:rsidRPr="0054306E">
              <w:rPr>
                <w:rFonts w:ascii="Arial" w:eastAsia="Arial" w:hAnsi="Arial" w:cs="Arial"/>
                <w:sz w:val="16"/>
                <w:szCs w:val="16"/>
                <w:bdr w:val="nil"/>
                <w:lang w:val="en-GB" w:eastAsia="ko-KR"/>
              </w:rPr>
              <w:t xml:space="preserve"> biopsy should be warned of the risk of pneumothorax</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Patients should be given written information on the risk of post-bronchoscopy fever</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Patients who receive sedation must be warned not to drive or make important decisions in the following 24 hours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evaluable</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A qualified nurse is needed to recover the patient after bronchoscopy</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Patients who were sedated should by accompanied for their return home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b/>
                <w:i/>
                <w:sz w:val="18"/>
                <w:szCs w:val="18"/>
                <w:lang w:val="en-GB" w:eastAsia="ko-KR"/>
              </w:rPr>
            </w:pPr>
            <w:r w:rsidRPr="0054306E">
              <w:rPr>
                <w:rFonts w:ascii="Arial" w:eastAsia="Arial" w:hAnsi="Arial" w:cs="Arial"/>
                <w:b/>
                <w:bCs/>
                <w:i/>
                <w:iCs/>
                <w:sz w:val="18"/>
                <w:szCs w:val="18"/>
                <w:bdr w:val="nil"/>
                <w:lang w:val="en-GB" w:eastAsia="ko-KR"/>
              </w:rPr>
              <w:t>Subtotal</w:t>
            </w:r>
          </w:p>
        </w:tc>
        <w:tc>
          <w:tcPr>
            <w:tcW w:w="1520" w:type="dxa"/>
            <w:gridSpan w:val="2"/>
            <w:tcBorders>
              <w:top w:val="single" w:sz="4" w:space="0" w:color="auto"/>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hAnsi="Arial" w:cs="Arial"/>
                <w:b/>
                <w:i/>
                <w:sz w:val="18"/>
                <w:szCs w:val="18"/>
                <w:lang w:val="en-GB" w:eastAsia="ko-KR"/>
              </w:rPr>
              <w:t>n=4(100%)</w:t>
            </w:r>
          </w:p>
        </w:tc>
        <w:tc>
          <w:tcPr>
            <w:tcW w:w="1533" w:type="dxa"/>
            <w:tcBorders>
              <w:top w:val="single" w:sz="4" w:space="0" w:color="auto"/>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hAnsi="Arial" w:cs="Arial"/>
                <w:b/>
                <w:i/>
                <w:sz w:val="18"/>
                <w:szCs w:val="18"/>
                <w:lang w:val="en-GB" w:eastAsia="ko-KR"/>
              </w:rPr>
              <w:t>n=5 (100%)</w:t>
            </w:r>
          </w:p>
        </w:tc>
        <w:tc>
          <w:tcPr>
            <w:tcW w:w="1520"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sz w:val="18"/>
                <w:szCs w:val="18"/>
                <w:lang w:val="en-GB" w:eastAsia="ko-KR"/>
              </w:rPr>
            </w:pPr>
            <w:r w:rsidRPr="0054306E">
              <w:rPr>
                <w:rFonts w:ascii="Arial" w:hAnsi="Arial" w:cs="Arial"/>
                <w:b/>
                <w:sz w:val="18"/>
                <w:szCs w:val="18"/>
                <w:lang w:val="en-GB" w:eastAsia="ko-KR"/>
              </w:rPr>
              <w:t>n=4</w:t>
            </w:r>
          </w:p>
        </w:tc>
        <w:tc>
          <w:tcPr>
            <w:tcW w:w="1522"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sz w:val="18"/>
                <w:szCs w:val="18"/>
                <w:lang w:val="en-GB" w:eastAsia="ko-KR"/>
              </w:rPr>
            </w:pPr>
            <w:r w:rsidRPr="0054306E">
              <w:rPr>
                <w:rFonts w:ascii="Arial" w:hAnsi="Arial" w:cs="Arial"/>
                <w:b/>
                <w:sz w:val="18"/>
                <w:szCs w:val="18"/>
                <w:lang w:val="en-GB" w:eastAsia="ko-KR"/>
              </w:rPr>
              <w:t>n=5</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Applied</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(25%)</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(20%)</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1(25%)</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(20%)</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Adapted</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(25%)</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2 (40%)</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Not applied</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(20%)</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Not evaluable</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2 (50%)</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2 (40%)</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3 (75%)</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3 (60%)</w:t>
            </w:r>
          </w:p>
        </w:tc>
      </w:tr>
      <w:tr w:rsidR="00652D17" w:rsidRPr="0054306E" w:rsidTr="00907A97">
        <w:trPr>
          <w:jc w:val="center"/>
        </w:trPr>
        <w:tc>
          <w:tcPr>
            <w:tcW w:w="1520" w:type="dxa"/>
            <w:tcBorders>
              <w:top w:val="nil"/>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i/>
                <w:iCs/>
                <w:sz w:val="16"/>
                <w:szCs w:val="16"/>
                <w:lang w:val="en-GB" w:eastAsia="ko-KR"/>
              </w:rPr>
            </w:pPr>
          </w:p>
        </w:tc>
        <w:tc>
          <w:tcPr>
            <w:tcW w:w="1520" w:type="dxa"/>
            <w:gridSpan w:val="2"/>
            <w:tcBorders>
              <w:top w:val="nil"/>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i/>
                <w:iCs/>
                <w:sz w:val="16"/>
                <w:szCs w:val="16"/>
                <w:lang w:val="en-GB" w:eastAsia="ko-KR"/>
              </w:rPr>
            </w:pPr>
          </w:p>
        </w:tc>
        <w:tc>
          <w:tcPr>
            <w:tcW w:w="5983" w:type="dxa"/>
            <w:gridSpan w:val="4"/>
            <w:tcBorders>
              <w:top w:val="nil"/>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6"/>
                <w:szCs w:val="16"/>
                <w:lang w:val="en-GB" w:eastAsia="ko-KR"/>
              </w:rPr>
            </w:pPr>
          </w:p>
        </w:tc>
      </w:tr>
    </w:tbl>
    <w:p w:rsidR="00652D17" w:rsidRPr="0054306E" w:rsidRDefault="00652D17" w:rsidP="00652D17">
      <w:pPr>
        <w:keepNext w:val="0"/>
        <w:keepLines w:val="0"/>
        <w:spacing w:before="0" w:after="0" w:line="240" w:lineRule="auto"/>
        <w:ind w:left="0" w:right="0"/>
        <w:jc w:val="left"/>
        <w:rPr>
          <w:rFonts w:ascii="Times New Roman" w:eastAsia="Batang" w:hAnsi="Times New Roman" w:cs="Times New Roman"/>
          <w:i/>
          <w:iCs/>
          <w:sz w:val="20"/>
          <w:szCs w:val="20"/>
          <w:lang w:val="en-GB" w:eastAsia="ko-KR"/>
        </w:rPr>
      </w:pPr>
      <w:r w:rsidRPr="0054306E">
        <w:rPr>
          <w:rFonts w:ascii="Times New Roman" w:eastAsia="Times New Roman" w:hAnsi="Times New Roman" w:cs="Times New Roman"/>
          <w:i/>
          <w:iCs/>
          <w:sz w:val="20"/>
          <w:szCs w:val="20"/>
          <w:bdr w:val="nil"/>
          <w:lang w:val="en-GB" w:eastAsia="ko-KR"/>
        </w:rPr>
        <w:t xml:space="preserve">* Item already recorded in the patient safety during bronchoscopy table and not duplicated in the 2103 edition of BTS guidelines. </w:t>
      </w:r>
    </w:p>
    <w:p w:rsidR="00652D17" w:rsidRPr="0054306E" w:rsidRDefault="00652D17" w:rsidP="00652D17">
      <w:pPr>
        <w:keepNext w:val="0"/>
        <w:keepLines w:val="0"/>
        <w:spacing w:before="0" w:after="160" w:line="259" w:lineRule="auto"/>
        <w:ind w:left="0" w:right="0"/>
        <w:jc w:val="left"/>
        <w:rPr>
          <w:rFonts w:ascii="Times New Roman" w:eastAsia="Batang" w:hAnsi="Times New Roman" w:cs="Times New Roman"/>
          <w:b/>
          <w:bCs/>
          <w:szCs w:val="24"/>
          <w:lang w:val="en-GB" w:eastAsia="ko-KR"/>
        </w:rPr>
      </w:pPr>
      <w:r w:rsidRPr="0054306E">
        <w:rPr>
          <w:rFonts w:ascii="Times New Roman" w:eastAsia="Batang" w:hAnsi="Times New Roman" w:cs="Times New Roman"/>
          <w:b/>
          <w:bCs/>
          <w:szCs w:val="24"/>
          <w:lang w:val="en-GB" w:eastAsia="ko-KR"/>
        </w:rPr>
        <w:br w:type="page"/>
      </w:r>
    </w:p>
    <w:p w:rsidR="00652D17" w:rsidRDefault="00652D17" w:rsidP="00652D17">
      <w:pPr>
        <w:keepNext w:val="0"/>
        <w:keepLines w:val="0"/>
        <w:spacing w:before="0" w:after="0" w:line="240" w:lineRule="auto"/>
        <w:ind w:left="0" w:right="0"/>
        <w:jc w:val="center"/>
        <w:rPr>
          <w:rFonts w:ascii="Times New Roman" w:eastAsia="Times New Roman" w:hAnsi="Times New Roman" w:cs="Times New Roman"/>
          <w:b/>
          <w:bCs/>
          <w:i/>
          <w:iCs/>
          <w:szCs w:val="24"/>
          <w:bdr w:val="nil"/>
          <w:lang w:val="en-GB" w:eastAsia="ko-KR"/>
        </w:rPr>
      </w:pPr>
      <w:r>
        <w:rPr>
          <w:rFonts w:ascii="Times New Roman" w:eastAsia="Times New Roman" w:hAnsi="Times New Roman" w:cs="Times New Roman"/>
          <w:b/>
          <w:bCs/>
          <w:i/>
          <w:iCs/>
          <w:szCs w:val="24"/>
          <w:bdr w:val="nil"/>
          <w:lang w:val="en-GB" w:eastAsia="ko-KR"/>
        </w:rPr>
        <w:lastRenderedPageBreak/>
        <w:t>Table S</w:t>
      </w:r>
      <w:r w:rsidRPr="0054306E">
        <w:rPr>
          <w:rFonts w:ascii="Times New Roman" w:eastAsia="Times New Roman" w:hAnsi="Times New Roman" w:cs="Times New Roman"/>
          <w:b/>
          <w:bCs/>
          <w:i/>
          <w:iCs/>
          <w:szCs w:val="24"/>
          <w:bdr w:val="nil"/>
          <w:lang w:val="en-GB" w:eastAsia="ko-KR"/>
        </w:rPr>
        <w:t>4 – Cleaning and disinfection</w:t>
      </w:r>
    </w:p>
    <w:tbl>
      <w:tblPr>
        <w:tblStyle w:val="Grilledutableau1"/>
        <w:tblW w:w="0" w:type="auto"/>
        <w:jc w:val="center"/>
        <w:tblLook w:val="05E0" w:firstRow="1" w:lastRow="1" w:firstColumn="1" w:lastColumn="1" w:noHBand="0" w:noVBand="1"/>
      </w:tblPr>
      <w:tblGrid>
        <w:gridCol w:w="1520"/>
        <w:gridCol w:w="1408"/>
        <w:gridCol w:w="112"/>
        <w:gridCol w:w="1408"/>
        <w:gridCol w:w="1533"/>
        <w:gridCol w:w="1520"/>
        <w:gridCol w:w="1522"/>
      </w:tblGrid>
      <w:tr w:rsidR="00652D17" w:rsidRPr="00C05D7D" w:rsidTr="00907A97">
        <w:trPr>
          <w:jc w:val="center"/>
        </w:trPr>
        <w:tc>
          <w:tcPr>
            <w:tcW w:w="2928" w:type="dxa"/>
            <w:gridSpan w:val="2"/>
            <w:tcBorders>
              <w:left w:val="nil"/>
              <w:bottom w:val="nil"/>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p>
        </w:tc>
        <w:tc>
          <w:tcPr>
            <w:tcW w:w="3053" w:type="dxa"/>
            <w:gridSpan w:val="3"/>
            <w:tcBorders>
              <w:left w:val="nil"/>
              <w:bottom w:val="nil"/>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Pr>
                <w:rFonts w:ascii="Arial" w:eastAsia="Arial" w:hAnsi="Arial" w:cs="Arial"/>
                <w:b/>
                <w:bCs/>
                <w:color w:val="000000" w:themeColor="text1"/>
                <w:sz w:val="20"/>
                <w:bdr w:val="nil"/>
                <w:lang w:val="en-GB" w:eastAsia="ko-KR"/>
              </w:rPr>
              <w:t>2009</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rHBptuuZ","properties":{"formattedCitation":"(6)","plainCitation":"(6)"},"citationItems":[{"id":220,"uris":["http://zotero.org/users/local/e7QnrI5l/items/JMC8V7DQ"],"uri":["http://zotero.org/users/local/e7QnrI5l/items/JMC8V7DQ"],"itemData":{"id":220,"type":"article-journal","title":"[How practical guidelines can be applied in poor countries? Example of the introduction of a bronchoscopy unit in Cambodia]","container-title":"Revue De Pneumologie Clinique","page":"244-249","volume":"69","issue":"5","source":"PubMed","abstract":"According to UN, Cambodia is one of the poorest countries in the World. Respiratory diseases are current public health priorities. In this context, a new bronchoscopy unit (BSU) was created in the respiratory medicine department of Preah Kossamak hospital (PKH) thanks to a tight cooperation between a French and a Cambodian team. Aim of this study was to describe conditions of introduction of this equipment. Two guidelines for practice are available. They are respectively edited by the French and British societies of pulmonology. These guidelines were reviewed and compared to the conditions in which BS was introduced in PKH. Each item from guidelines was combined to a categorical value: \"applied\", \"adapted\" or \"not applied\". In 2009, 54 bronchoscopies were performed in PKH, mainly for suspicion of infectious or tumour disease. In total, 52% and 46% of the French and British guideline items respectively were followed in this Cambodian unit. Patient safety items are those highly followed. By contrast \"staff safety\" items were those weakly applied. Implementation of EBS in developing countries seems feasible in good conditions of quality and safety for patients. However, some recommendations cannot be applied due to local conditions.","DOI":"10.1016/j.pneumo.2013.04.003","ISSN":"0761-8417","note":"PMID: 23796499","shortTitle":"[How practical guidelines can be applied in poor countries?","journalAbbreviation":"Rev Pneumol Clin","language":"fre","author":[{"family":"Couraud","given":"S."},{"family":"Chan","given":"S."},{"family":"Avrillon","given":"V."},{"family":"Horn","given":"K."},{"family":"Try","given":"S."},{"family":"Gérinière","given":"L."},{"family":"Perrot","given":"É"},{"family":"Guichon","given":"C."},{"family":"Souquet","given":"P.-J."},{"family":"Ny","given":"C."}],"issued":{"date-parts":[["2013",10]]},"PMID":"23796499"}}],"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(6)</w:t>
            </w:r>
            <w:r w:rsidRPr="00C05D7D">
              <w:rPr>
                <w:rFonts w:ascii="Arial" w:hAnsi="Arial" w:cs="Arial"/>
                <w:b/>
                <w:bCs/>
                <w:color w:val="000000" w:themeColor="text1"/>
                <w:sz w:val="20"/>
                <w:vertAlign w:val="superscript"/>
                <w:lang w:val="en-GB" w:eastAsia="ko-KR"/>
              </w:rPr>
              <w:fldChar w:fldCharType="end"/>
            </w:r>
          </w:p>
        </w:tc>
        <w:tc>
          <w:tcPr>
            <w:tcW w:w="3042" w:type="dxa"/>
            <w:gridSpan w:val="2"/>
            <w:tcBorders>
              <w:left w:val="nil"/>
              <w:bottom w:val="nil"/>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Pr>
                <w:rFonts w:ascii="Arial" w:eastAsia="Arial" w:hAnsi="Arial" w:cs="Arial"/>
                <w:b/>
                <w:bCs/>
                <w:color w:val="000000" w:themeColor="text1"/>
                <w:sz w:val="20"/>
                <w:bdr w:val="nil"/>
                <w:lang w:val="en-GB" w:eastAsia="ko-KR"/>
              </w:rPr>
              <w:t>2015</w:t>
            </w:r>
            <w:r w:rsidRPr="00C05D7D">
              <w:rPr>
                <w:rFonts w:ascii="Arial" w:eastAsia="Arial" w:hAnsi="Arial" w:cs="Arial"/>
                <w:b/>
                <w:bCs/>
                <w:color w:val="000000" w:themeColor="text1"/>
                <w:sz w:val="20"/>
                <w:bdr w:val="nil"/>
                <w:vertAlign w:val="superscript"/>
                <w:lang w:val="en-GB" w:eastAsia="ko-KR"/>
              </w:rPr>
              <w:t>(6)</w:t>
            </w:r>
          </w:p>
        </w:tc>
      </w:tr>
      <w:tr w:rsidR="00652D17" w:rsidRPr="00C05D7D" w:rsidTr="00907A97">
        <w:trPr>
          <w:jc w:val="center"/>
        </w:trPr>
        <w:tc>
          <w:tcPr>
            <w:tcW w:w="2928" w:type="dxa"/>
            <w:gridSpan w:val="2"/>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Recommendations</w:t>
            </w:r>
          </w:p>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Cs/>
                <w:i/>
                <w:iCs/>
                <w:color w:val="000000" w:themeColor="text1"/>
                <w:sz w:val="20"/>
                <w:bdr w:val="nil"/>
                <w:lang w:val="en-GB" w:eastAsia="ko-KR"/>
              </w:rPr>
              <w:t>(Wording may be summarized for both publications)</w:t>
            </w:r>
          </w:p>
        </w:tc>
        <w:tc>
          <w:tcPr>
            <w:tcW w:w="1520" w:type="dxa"/>
            <w:gridSpan w:val="2"/>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French</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nR2Uk8JW","properties":{"formattedCitation":"(7)","plainCitation":"(7)"},"citationItems":[{"id":210,"uris":["http://zotero.org/users/local/e7QnrI5l/items/43ZW5K95"],"uri":["http://zotero.org/users/local/e7QnrI5l/items/43ZW5K95"],"itemData":{"id":210,"type":"article-journal","title":"Fevbre M, Trosini-Desert V, Atassi K, et al. Good practices of diagnostic flexible bronchoscopy. Rev Mal Respir 2007;24:1363—92 [French].","container-title":"Revue des Maladies Respiratoires","page":"1363-1392","volume":"24","issue":"10","source":"CrossRef","DOI":"10.1016/S0761-8425(07)78513-3","ISSN":"07618425","language":"fr","author":[{"family":"Febvre","given":"M."},{"family":"Trosini-Desert","given":"V."},{"family":"Atassi","given":"K."},{"family":"Hermant","given":"C."},{"family":"Colchen","given":"A."},{"family":"Raspaud","given":"C."},{"family":"Vergnon","given":"J.M."}],"issued":{"date-parts":[["2007",12]]}}}],"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(7)</w:t>
            </w:r>
            <w:r w:rsidRPr="00C05D7D">
              <w:rPr>
                <w:rFonts w:ascii="Arial" w:hAnsi="Arial" w:cs="Arial"/>
                <w:b/>
                <w:bCs/>
                <w:color w:val="000000" w:themeColor="text1"/>
                <w:sz w:val="20"/>
                <w:vertAlign w:val="superscript"/>
                <w:lang w:val="en-GB" w:eastAsia="ko-KR"/>
              </w:rPr>
              <w:fldChar w:fldCharType="end"/>
            </w:r>
          </w:p>
        </w:tc>
        <w:tc>
          <w:tcPr>
            <w:tcW w:w="1533" w:type="dxa"/>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British 2001</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UTnL2Gza","properties":{"formattedCitation":"(8)","plainCitation":"(8)"},"citationItems":[{"id":15,"uris":["http://zotero.org/users/local/e7QnrI5l/items/5TAF7KIS"],"uri":["http://zotero.org/users/local/e7QnrI5l/items/5TAF7KIS"],"itemData":{"id":15,"type":"article-journal","title":"British Thoracic Society Bronchoscopy Guidelines Committee, a subcommittee of the standard of care committee of the British Thoracic Society. British Thoracic Society guidelines on diagnostic flexible bronchoscopy. Thorax 2001;56 (Suppl. I) i1—21.","container-title":"Thorax","page":"i1-21","volume":"56 Suppl 1","source":"PubMed","ISSN":"0040-6376","note":"PMID: 11158709\nPMCID: PMC1765978","journalAbbreviation":"Thorax","language":"eng","author":[{"literal":"British Thoracic Society Bronchoscopy Guidelines Committee, a Subcommittee of Standards of Care Committee of British Thoracic Society"}],"issued":{"date-parts":[["2001",3]]},"PMID":"11158709","PMCID":"PMC1765978"}}],"schema":"https://github.com/citation-style-language/schema/raw/master/csl-citation.json"}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(8)</w:t>
            </w:r>
            <w:r w:rsidRPr="00C05D7D">
              <w:rPr>
                <w:rFonts w:ascii="Arial" w:hAnsi="Arial" w:cs="Arial"/>
                <w:b/>
                <w:bCs/>
                <w:color w:val="000000" w:themeColor="text1"/>
                <w:sz w:val="20"/>
                <w:vertAlign w:val="superscript"/>
                <w:lang w:val="en-GB" w:eastAsia="ko-KR"/>
              </w:rPr>
              <w:fldChar w:fldCharType="end"/>
            </w:r>
          </w:p>
        </w:tc>
        <w:tc>
          <w:tcPr>
            <w:tcW w:w="1520" w:type="dxa"/>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French</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LcDSlcTq","properties":{"formattedCitation":"(7)","plainCitation":"(7)"},"citationItems":[{"id":210,"uris":["http://zotero.org/users/local/e7QnrI5l/items/43ZW5K95"],"uri":["http://zotero.org/users/local/e7QnrI5l/items/43ZW5K95"],"itemData":{"id":210,"type":"article-journal","title":"Fevbre M, Trosini-Desert V, Atassi K, et al. Good practices of diagnostic flexible bronchoscopy. Rev Mal Respir 2007;24:1363—92 [French].","container-title":"Revue des Maladies Respiratoires","page":"1363-1392","volume":"24","issue":"10","source":"CrossRef","DOI":"10.1016/S0761-8425(07)78513-3","ISSN":"07618425","language":"fr","author":[{"family":"Febvre","given":"M."},{"family":"Trosini-Desert","given":"V."},{"family":"Atassi","given":"K."},{"family":"Hermant","given":"C."},{"family":"Colchen","given":"A."},{"family":"Raspaud","given":"C."},{"family":"Vergnon","given":"J.M."}],"issued":{"date-parts":[["2007",12]]}}}],"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(7)</w:t>
            </w:r>
            <w:r w:rsidRPr="00C05D7D">
              <w:rPr>
                <w:rFonts w:ascii="Arial" w:hAnsi="Arial" w:cs="Arial"/>
                <w:b/>
                <w:bCs/>
                <w:color w:val="000000" w:themeColor="text1"/>
                <w:sz w:val="20"/>
                <w:vertAlign w:val="superscript"/>
                <w:lang w:val="en-GB" w:eastAsia="ko-KR"/>
              </w:rPr>
              <w:fldChar w:fldCharType="end"/>
            </w:r>
            <w:r w:rsidRPr="00C05D7D">
              <w:rPr>
                <w:rFonts w:ascii="Arial" w:eastAsia="Arial" w:hAnsi="Arial" w:cs="Arial"/>
                <w:b/>
                <w:bCs/>
                <w:color w:val="000000" w:themeColor="text1"/>
                <w:sz w:val="20"/>
                <w:bdr w:val="nil"/>
                <w:lang w:val="en-GB" w:eastAsia="ko-KR"/>
              </w:rPr>
              <w:t xml:space="preserve"> </w:t>
            </w:r>
          </w:p>
        </w:tc>
        <w:tc>
          <w:tcPr>
            <w:tcW w:w="1522" w:type="dxa"/>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British 2013</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uy1C3BBs","properties":{"formattedCitation":"(9)","plainCitation":"(9)"},"citationItems":[{"id":211,"uris":["http://zotero.org/users/local/e7QnrI5l/items/A9NVU63X"],"uri":["http://zotero.org/users/local/e7QnrI5l/items/A9NVU63X"],"itemData":{"id":211,"type":"article-journal","title":"British Thoracic Society guideline for diagnostic flexible bronchoscopy in adults: accredited by NICE","container-title":"Thorax","page":"i1-i44","volume":"68 Suppl 1","source":"PubMed","DOI":"10.1136/thoraxjnl-2013-203618","ISSN":"1468-3296","note":"PMID: 23860341","shortTitle":"British Thoracic Society guideline for diagnostic flexible bronchoscopy in adults","journalAbbreviation":"Thorax","language":"eng","author":[{"family":"Du Rand","given":"I. A."},{"family":"Blaikley","given":"J."},{"family":"Booton","given":"R."},{"family":"Chaudhuri","given":"N."},{"family":"Gupta","given":"V."},{"family":"Khalid","given":"S."},{"family":"Mandal","given":"S."},{"family":"Martin","given":"J."},{"family":"Mills","given":"J."},{"family":"Navani","given":"N."},{"family":"Rahman","given":"N. M."},{"family":"Wrightson","given":"J. M."},{"family":"Munavvar","given":"M."},{"literal":"British Thoracic Society Bronchoscopy Guideline Group"}],"issued":{"date-parts":[["2013",8]]},"PMID":"23860341"}}],"schema":"https://github.com/citation-style-language/schema/raw/master/csl-citation.json"}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(9)</w:t>
            </w:r>
            <w:r w:rsidRPr="00C05D7D">
              <w:rPr>
                <w:rFonts w:ascii="Arial" w:hAnsi="Arial" w:cs="Arial"/>
                <w:b/>
                <w:bCs/>
                <w:color w:val="000000" w:themeColor="text1"/>
                <w:sz w:val="20"/>
                <w:vertAlign w:val="superscript"/>
                <w:lang w:val="en-GB" w:eastAsia="ko-KR"/>
              </w:rPr>
              <w:fldChar w:fldCharType="end"/>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The biocompatibility of decontamination methods must be verified with the material's supplier</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Cleaning and disinfection must be done before and after each endoscopic intervention (British) Disinfection must be renewed when endoscopes are stored for more than 12 hours and less than one week (French)</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Adapted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Cleaning and disinfection must be done in a dedicated space by trained staff Used materials must be kept separate from cleaned materials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Adapted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Meticulous cleaning with a detergent is the most important initial step in the procedure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When 2% </w:t>
            </w:r>
            <w:proofErr w:type="spellStart"/>
            <w:r w:rsidRPr="0054306E">
              <w:rPr>
                <w:rFonts w:ascii="Arial" w:eastAsia="Arial" w:hAnsi="Arial" w:cs="Arial"/>
                <w:sz w:val="16"/>
                <w:szCs w:val="16"/>
                <w:bdr w:val="nil"/>
                <w:lang w:val="en-GB" w:eastAsia="ko-KR"/>
              </w:rPr>
              <w:t>glutaraldehyde</w:t>
            </w:r>
            <w:proofErr w:type="spellEnd"/>
            <w:r w:rsidRPr="0054306E">
              <w:rPr>
                <w:rFonts w:ascii="Arial" w:eastAsia="Arial" w:hAnsi="Arial" w:cs="Arial"/>
                <w:sz w:val="16"/>
                <w:szCs w:val="16"/>
                <w:bdr w:val="nil"/>
                <w:lang w:val="en-GB" w:eastAsia="ko-KR"/>
              </w:rPr>
              <w:t xml:space="preserve"> is used for manual and automated disinfection, immersion for 20 minutes is recommended for bronchoscopes at the beginning and end of a session and between patients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Longer, 60-min immersion times are recommended for known or suspected atypical mycobacterial infections, and HIV-positive patients suspected of </w:t>
            </w:r>
            <w:r w:rsidRPr="0054306E">
              <w:rPr>
                <w:rFonts w:ascii="Arial" w:eastAsia="Arial" w:hAnsi="Arial" w:cs="Arial"/>
                <w:i/>
                <w:iCs/>
                <w:sz w:val="16"/>
                <w:szCs w:val="16"/>
                <w:bdr w:val="nil"/>
                <w:lang w:val="en-GB" w:eastAsia="ko-KR"/>
              </w:rPr>
              <w:t xml:space="preserve">mycobacterium </w:t>
            </w:r>
            <w:proofErr w:type="spellStart"/>
            <w:r w:rsidRPr="0054306E">
              <w:rPr>
                <w:rFonts w:ascii="Arial" w:eastAsia="Arial" w:hAnsi="Arial" w:cs="Arial"/>
                <w:i/>
                <w:iCs/>
                <w:sz w:val="16"/>
                <w:szCs w:val="16"/>
                <w:bdr w:val="nil"/>
                <w:lang w:val="en-GB" w:eastAsia="ko-KR"/>
              </w:rPr>
              <w:t>avium</w:t>
            </w:r>
            <w:proofErr w:type="spellEnd"/>
            <w:r w:rsidRPr="0054306E">
              <w:rPr>
                <w:rFonts w:ascii="Arial" w:eastAsia="Arial" w:hAnsi="Arial" w:cs="Arial"/>
                <w:sz w:val="16"/>
                <w:szCs w:val="16"/>
                <w:bdr w:val="nil"/>
                <w:lang w:val="en-GB" w:eastAsia="ko-KR"/>
              </w:rPr>
              <w:t xml:space="preserve"> intracellular infection</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Single-use suction valves should replace reusable valves wherever possible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Reusable valves should be used only with one bronchoscope and stored alongside the scope for traceability</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Single-use accessories should be selected over reusable accessories wherever possible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When it is necessary to use reusable accessories they must be cleaned according to the manufacturer’s recommendations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Tracking of patient use of equipment and cleaning processes must be completed after each use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A traceability protocol must be developed so that the bronchoscope and materials used for a given intervention and the decontamination procedures that they underwent can be identified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On the grounds of staff safety, manual disinfection is no longer recommended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Bronchoscopes should be processed in AERs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Automated washer disinfectors must have facilities for disinfecting tanks, immersion trays and all fluid pathways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All rinse water pathways must be accessible for regular, preferably sessional, cleaning and disinfection</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Some mycobacteria are extremely resistant to </w:t>
            </w:r>
            <w:proofErr w:type="spellStart"/>
            <w:r w:rsidRPr="0054306E">
              <w:rPr>
                <w:rFonts w:ascii="Arial" w:eastAsia="Arial" w:hAnsi="Arial" w:cs="Arial"/>
                <w:sz w:val="16"/>
                <w:szCs w:val="16"/>
                <w:bdr w:val="nil"/>
                <w:lang w:val="en-GB" w:eastAsia="ko-KR"/>
              </w:rPr>
              <w:t>glutaraldehyde</w:t>
            </w:r>
            <w:proofErr w:type="spellEnd"/>
            <w:r w:rsidRPr="0054306E">
              <w:rPr>
                <w:rFonts w:ascii="Arial" w:eastAsia="Arial" w:hAnsi="Arial" w:cs="Arial"/>
                <w:sz w:val="16"/>
                <w:szCs w:val="16"/>
                <w:bdr w:val="nil"/>
                <w:lang w:val="en-GB" w:eastAsia="ko-KR"/>
              </w:rPr>
              <w:t xml:space="preserve"> and a chlorine releasing agent or </w:t>
            </w:r>
            <w:proofErr w:type="spellStart"/>
            <w:r w:rsidRPr="0054306E">
              <w:rPr>
                <w:rFonts w:ascii="Arial" w:eastAsia="Arial" w:hAnsi="Arial" w:cs="Arial"/>
                <w:sz w:val="16"/>
                <w:szCs w:val="16"/>
                <w:bdr w:val="nil"/>
                <w:lang w:val="en-GB" w:eastAsia="ko-KR"/>
              </w:rPr>
              <w:t>peracetic</w:t>
            </w:r>
            <w:proofErr w:type="spellEnd"/>
            <w:r w:rsidRPr="0054306E">
              <w:rPr>
                <w:rFonts w:ascii="Arial" w:eastAsia="Arial" w:hAnsi="Arial" w:cs="Arial"/>
                <w:sz w:val="16"/>
                <w:szCs w:val="16"/>
                <w:bdr w:val="nil"/>
                <w:lang w:val="en-GB" w:eastAsia="ko-KR"/>
              </w:rPr>
              <w:t xml:space="preserve"> acid may have to be used via the water filters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lastRenderedPageBreak/>
              <w:t>Patients with suspected tuberculosis should undergo bronchoscopy at the end of the list</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The use of </w:t>
            </w:r>
            <w:proofErr w:type="spellStart"/>
            <w:r w:rsidRPr="0054306E">
              <w:rPr>
                <w:rFonts w:ascii="Arial" w:eastAsia="Arial" w:hAnsi="Arial" w:cs="Arial"/>
                <w:sz w:val="16"/>
                <w:szCs w:val="16"/>
                <w:bdr w:val="nil"/>
                <w:lang w:val="en-GB" w:eastAsia="ko-KR"/>
              </w:rPr>
              <w:t>glutaraldehyde</w:t>
            </w:r>
            <w:proofErr w:type="spellEnd"/>
            <w:r w:rsidRPr="0054306E">
              <w:rPr>
                <w:rFonts w:ascii="Arial" w:eastAsia="Arial" w:hAnsi="Arial" w:cs="Arial"/>
                <w:sz w:val="16"/>
                <w:szCs w:val="16"/>
                <w:bdr w:val="nil"/>
                <w:lang w:val="en-GB" w:eastAsia="ko-KR"/>
              </w:rPr>
              <w:t xml:space="preserve"> should be avoided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Disinfectant times should be those recommended by disinfectant manufacturers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Double cleaning is obligatory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Quality of rinse water should be assured When in doubt, the external surface of the bronchoscope should be wiped and the lumen flushed with 70% alcohol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The use of 70% alcohol after final rinse is no longer recommended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Specific storage chambers are recommended for storing clean bronchoscopes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Bronchoscopes stored in storage chambers should be reprocessed in accordance with the manufacturer’s recommendations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When storage chambers are not available, bronchoscopes must be stored in a hanging position, with sufficient space between instruments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Bronchoscopes must be cleaned and disinfected before and after placing in carrying cases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Valves must not be attached to bronchoscopes during storage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AERs should be self-disinfected at the beginning of each day</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AERs must be validated on instillation and following introduction of new disinfectants according to Health Technical Memorandum 01 (HTM-1)</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Regular testing of AERs and final rinse water for mycobacteria must be carried out according to HTM-01</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 xml:space="preserve">Not evaluable </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Compatibility of bronchoscopes with disinfectant and AER manufacturers’ instructions should be checked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Sterile or </w:t>
            </w:r>
            <w:proofErr w:type="spellStart"/>
            <w:r w:rsidRPr="0054306E">
              <w:rPr>
                <w:rFonts w:ascii="Arial" w:eastAsia="Arial" w:hAnsi="Arial" w:cs="Arial"/>
                <w:sz w:val="16"/>
                <w:szCs w:val="16"/>
                <w:bdr w:val="nil"/>
                <w:lang w:val="en-GB" w:eastAsia="ko-KR"/>
              </w:rPr>
              <w:t>microfiltered</w:t>
            </w:r>
            <w:proofErr w:type="spellEnd"/>
            <w:r w:rsidRPr="0054306E">
              <w:rPr>
                <w:rFonts w:ascii="Arial" w:eastAsia="Arial" w:hAnsi="Arial" w:cs="Arial"/>
                <w:sz w:val="16"/>
                <w:szCs w:val="16"/>
                <w:bdr w:val="nil"/>
                <w:lang w:val="en-GB" w:eastAsia="ko-KR"/>
              </w:rPr>
              <w:t xml:space="preserve"> water must be used for final rinsing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Adapted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Adapted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The employed disinfectant must have </w:t>
            </w:r>
            <w:proofErr w:type="spellStart"/>
            <w:r w:rsidRPr="0054306E">
              <w:rPr>
                <w:rFonts w:ascii="Arial" w:eastAsia="Arial" w:hAnsi="Arial" w:cs="Arial"/>
                <w:sz w:val="16"/>
                <w:szCs w:val="16"/>
                <w:bdr w:val="nil"/>
                <w:lang w:val="en-GB" w:eastAsia="ko-KR"/>
              </w:rPr>
              <w:t>mycobactericidal</w:t>
            </w:r>
            <w:proofErr w:type="spellEnd"/>
            <w:r w:rsidRPr="0054306E">
              <w:rPr>
                <w:rFonts w:ascii="Arial" w:eastAsia="Arial" w:hAnsi="Arial" w:cs="Arial"/>
                <w:sz w:val="16"/>
                <w:szCs w:val="16"/>
                <w:bdr w:val="nil"/>
                <w:lang w:val="en-GB" w:eastAsia="ko-KR"/>
              </w:rPr>
              <w:t xml:space="preserve"> activity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Bronchoscopy should be avoided when Creutzfeldt-Jakob disease is suspected; if it cannot be avoided, the material must be sequestered. Record keeping/identification of high-risk cases is advised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b/>
                <w:i/>
                <w:sz w:val="18"/>
                <w:szCs w:val="18"/>
                <w:lang w:val="en-GB" w:eastAsia="ko-KR"/>
              </w:rPr>
            </w:pPr>
            <w:r w:rsidRPr="0054306E">
              <w:rPr>
                <w:rFonts w:ascii="Arial" w:eastAsia="Arial" w:hAnsi="Arial" w:cs="Arial"/>
                <w:b/>
                <w:bCs/>
                <w:i/>
                <w:iCs/>
                <w:sz w:val="18"/>
                <w:szCs w:val="18"/>
                <w:bdr w:val="nil"/>
                <w:lang w:val="en-GB" w:eastAsia="ko-KR"/>
              </w:rPr>
              <w:t>Subtotal</w:t>
            </w:r>
          </w:p>
        </w:tc>
        <w:tc>
          <w:tcPr>
            <w:tcW w:w="1520" w:type="dxa"/>
            <w:gridSpan w:val="2"/>
            <w:tcBorders>
              <w:top w:val="single" w:sz="4" w:space="0" w:color="auto"/>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hAnsi="Arial" w:cs="Arial"/>
                <w:b/>
                <w:i/>
                <w:sz w:val="18"/>
                <w:szCs w:val="18"/>
                <w:lang w:val="en-GB" w:eastAsia="ko-KR"/>
              </w:rPr>
              <w:t>n=12 (100%)</w:t>
            </w:r>
          </w:p>
        </w:tc>
        <w:tc>
          <w:tcPr>
            <w:tcW w:w="1533" w:type="dxa"/>
            <w:tcBorders>
              <w:top w:val="single" w:sz="4" w:space="0" w:color="auto"/>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hAnsi="Arial" w:cs="Arial"/>
                <w:b/>
                <w:i/>
                <w:sz w:val="18"/>
                <w:szCs w:val="18"/>
                <w:lang w:val="en-GB" w:eastAsia="ko-KR"/>
              </w:rPr>
              <w:t>n=15 (100%)</w:t>
            </w:r>
          </w:p>
        </w:tc>
        <w:tc>
          <w:tcPr>
            <w:tcW w:w="1520"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sz w:val="18"/>
                <w:szCs w:val="18"/>
                <w:lang w:val="en-GB" w:eastAsia="ko-KR"/>
              </w:rPr>
            </w:pPr>
            <w:r w:rsidRPr="0054306E">
              <w:rPr>
                <w:rFonts w:ascii="Arial" w:hAnsi="Arial" w:cs="Arial"/>
                <w:b/>
                <w:sz w:val="18"/>
                <w:szCs w:val="18"/>
                <w:lang w:val="en-GB" w:eastAsia="ko-KR"/>
              </w:rPr>
              <w:t>n=12 (100%)</w:t>
            </w:r>
          </w:p>
        </w:tc>
        <w:tc>
          <w:tcPr>
            <w:tcW w:w="1522"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sz w:val="18"/>
                <w:szCs w:val="18"/>
                <w:lang w:val="en-GB" w:eastAsia="ko-KR"/>
              </w:rPr>
            </w:pPr>
            <w:r w:rsidRPr="0054306E">
              <w:rPr>
                <w:rFonts w:ascii="Arial" w:hAnsi="Arial" w:cs="Arial"/>
                <w:b/>
                <w:sz w:val="18"/>
                <w:szCs w:val="18"/>
                <w:lang w:val="en-GB" w:eastAsia="ko-KR"/>
              </w:rPr>
              <w:t>n=26 (100%)</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Applied</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4(33%)</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5 (33%)</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4 (33%)</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8 (31%)</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Adapted</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3 (25%)</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4 (27%)</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(8%)</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(4%)</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Not applied</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5 (42%)</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6 (40%)</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7 (58%)</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11 (42%)</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Not evaluable</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6 (23%)</w:t>
            </w:r>
          </w:p>
        </w:tc>
      </w:tr>
      <w:tr w:rsidR="00652D17" w:rsidRPr="0054306E" w:rsidTr="00907A97">
        <w:trPr>
          <w:jc w:val="center"/>
        </w:trPr>
        <w:tc>
          <w:tcPr>
            <w:tcW w:w="1520" w:type="dxa"/>
            <w:tcBorders>
              <w:top w:val="nil"/>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i/>
                <w:iCs/>
                <w:sz w:val="16"/>
                <w:szCs w:val="16"/>
                <w:lang w:val="en-GB" w:eastAsia="ko-KR"/>
              </w:rPr>
            </w:pPr>
          </w:p>
        </w:tc>
        <w:tc>
          <w:tcPr>
            <w:tcW w:w="1520" w:type="dxa"/>
            <w:gridSpan w:val="2"/>
            <w:tcBorders>
              <w:top w:val="nil"/>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i/>
                <w:iCs/>
                <w:sz w:val="16"/>
                <w:szCs w:val="16"/>
                <w:lang w:val="en-GB" w:eastAsia="ko-KR"/>
              </w:rPr>
            </w:pPr>
          </w:p>
        </w:tc>
        <w:tc>
          <w:tcPr>
            <w:tcW w:w="5983" w:type="dxa"/>
            <w:gridSpan w:val="4"/>
            <w:tcBorders>
              <w:top w:val="nil"/>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6"/>
                <w:szCs w:val="16"/>
                <w:lang w:val="en-GB" w:eastAsia="ko-KR"/>
              </w:rPr>
            </w:pPr>
          </w:p>
        </w:tc>
      </w:tr>
    </w:tbl>
    <w:p w:rsidR="00652D17" w:rsidRDefault="00652D17" w:rsidP="00652D17">
      <w:pPr>
        <w:keepNext w:val="0"/>
        <w:keepLines w:val="0"/>
        <w:spacing w:before="0" w:after="0" w:line="240" w:lineRule="auto"/>
        <w:ind w:left="0" w:right="0"/>
        <w:jc w:val="left"/>
        <w:rPr>
          <w:rFonts w:ascii="Times New Roman" w:eastAsia="Batang" w:hAnsi="Times New Roman" w:cs="Times New Roman"/>
          <w:szCs w:val="24"/>
          <w:lang w:val="en-GB" w:eastAsia="ko-KR"/>
        </w:rPr>
      </w:pPr>
    </w:p>
    <w:p w:rsidR="00652D17" w:rsidRDefault="00652D17" w:rsidP="00652D17">
      <w:pPr>
        <w:keepNext w:val="0"/>
        <w:keepLines w:val="0"/>
        <w:spacing w:before="0" w:after="200" w:line="276" w:lineRule="auto"/>
        <w:ind w:left="0" w:right="0"/>
        <w:jc w:val="left"/>
        <w:rPr>
          <w:rFonts w:ascii="Times New Roman" w:eastAsia="Batang" w:hAnsi="Times New Roman" w:cs="Times New Roman"/>
          <w:szCs w:val="24"/>
          <w:lang w:val="en-GB" w:eastAsia="ko-KR"/>
        </w:rPr>
      </w:pPr>
      <w:r>
        <w:rPr>
          <w:rFonts w:ascii="Times New Roman" w:eastAsia="Batang" w:hAnsi="Times New Roman" w:cs="Times New Roman"/>
          <w:szCs w:val="24"/>
          <w:lang w:val="en-GB" w:eastAsia="ko-KR"/>
        </w:rPr>
        <w:br w:type="page"/>
      </w:r>
    </w:p>
    <w:p w:rsidR="00652D17" w:rsidRPr="0054306E" w:rsidRDefault="00652D17" w:rsidP="00652D17">
      <w:pPr>
        <w:keepNext w:val="0"/>
        <w:keepLines w:val="0"/>
        <w:spacing w:before="0" w:after="0" w:line="240" w:lineRule="auto"/>
        <w:ind w:left="0" w:right="0"/>
        <w:jc w:val="center"/>
        <w:rPr>
          <w:rFonts w:ascii="Times New Roman" w:eastAsia="Batang" w:hAnsi="Times New Roman" w:cs="Times New Roman"/>
          <w:b/>
          <w:i/>
          <w:szCs w:val="24"/>
          <w:lang w:val="en-GB" w:eastAsia="ko-KR"/>
        </w:rPr>
      </w:pPr>
      <w:r>
        <w:rPr>
          <w:rFonts w:ascii="Times New Roman" w:eastAsia="Times New Roman" w:hAnsi="Times New Roman" w:cs="Times New Roman"/>
          <w:b/>
          <w:bCs/>
          <w:i/>
          <w:iCs/>
          <w:szCs w:val="24"/>
          <w:bdr w:val="nil"/>
          <w:lang w:val="en-GB" w:eastAsia="ko-KR"/>
        </w:rPr>
        <w:lastRenderedPageBreak/>
        <w:t>Table S</w:t>
      </w:r>
      <w:r w:rsidRPr="0054306E">
        <w:rPr>
          <w:rFonts w:ascii="Times New Roman" w:eastAsia="Times New Roman" w:hAnsi="Times New Roman" w:cs="Times New Roman"/>
          <w:b/>
          <w:bCs/>
          <w:i/>
          <w:iCs/>
          <w:szCs w:val="24"/>
          <w:bdr w:val="nil"/>
          <w:lang w:val="en-GB" w:eastAsia="ko-KR"/>
        </w:rPr>
        <w:t>5 – Staff safety</w:t>
      </w:r>
    </w:p>
    <w:tbl>
      <w:tblPr>
        <w:tblStyle w:val="Grilledutableau1"/>
        <w:tblW w:w="9250" w:type="dxa"/>
        <w:jc w:val="center"/>
        <w:tblLook w:val="05E0" w:firstRow="1" w:lastRow="1" w:firstColumn="1" w:lastColumn="1" w:noHBand="0" w:noVBand="1"/>
      </w:tblPr>
      <w:tblGrid>
        <w:gridCol w:w="3288"/>
        <w:gridCol w:w="1490"/>
        <w:gridCol w:w="1493"/>
        <w:gridCol w:w="1490"/>
        <w:gridCol w:w="1489"/>
      </w:tblGrid>
      <w:tr w:rsidR="00652D17" w:rsidRPr="0054306E" w:rsidTr="00907A97">
        <w:trPr>
          <w:jc w:val="center"/>
        </w:trPr>
        <w:tc>
          <w:tcPr>
            <w:tcW w:w="3288" w:type="dxa"/>
            <w:tcBorders>
              <w:left w:val="nil"/>
              <w:bottom w:val="nil"/>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p>
        </w:tc>
        <w:tc>
          <w:tcPr>
            <w:tcW w:w="2983" w:type="dxa"/>
            <w:gridSpan w:val="2"/>
            <w:tcBorders>
              <w:left w:val="nil"/>
              <w:bottom w:val="nil"/>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2009</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wqEnPxXq","properties":{"formattedCitation":"(6)","plainCitation":"(6)"},"citationItems":[{"id":220,"uris":["http://zotero.org/users/local/e7QnrI5l/items/JMC8V7DQ"],"uri":["http://zotero.org/users/local/e7QnrI5l/items/JMC8V7DQ"],"itemData":{"id":220,"type":"article-journal","title":"[How practical guidelines can be applied in poor countries? Example of the introduction of a bronchoscopy unit in Cambodia]","container-title":"Revue De Pneumologie Clinique","page":"244-249","volume":"69","issue":"5","source":"PubMed","abstract":"According to UN, Cambodia is one of the poorest countries in the World. Respiratory diseases are current public health priorities. In this context, a new bronchoscopy unit (BSU) was created in the respiratory medicine department of Preah Kossamak hospital (PKH) thanks to a tight cooperation between a French and a Cambodian team. Aim of this study was to describe conditions of introduction of this equipment. Two guidelines for practice are available. They are respectively edited by the French and British societies of pulmonology. These guidelines were reviewed and compared to the conditions in which BS was introduced in PKH. Each item from guidelines was combined to a categorical value: \"applied\", \"adapted\" or \"not applied\". In 2009, 54 bronchoscopies were performed in PKH, mainly for suspicion of infectious or tumour disease. In total, 52% and 46% of the French and British guideline items respectively were followed in this Cambodian unit. Patient safety items are those highly followed. By contrast \"staff safety\" items were those weakly applied. Implementation of EBS in developing countries seems feasible in good conditions of quality and safety for patients. However, some recommendations cannot be applied due to local conditions.","DOI":"10.1016/j.pneumo.2013.04.003","ISSN":"0761-8417","note":"PMID: 23796499","shortTitle":"[How practical guidelines can be applied in poor countries?","journalAbbreviation":"Rev Pneumol Clin","language":"fre","author":[{"family":"Couraud","given":"S."},{"family":"Chan","given":"S."},{"family":"Avrillon","given":"V."},{"family":"Horn","given":"K."},{"family":"Try","given":"S."},{"family":"Gérinière","given":"L."},{"family":"Perrot","given":"É"},{"family":"Guichon","given":"C."},{"family":"Souquet","given":"P.-J."},{"family":"Ny","given":"C."}],"issued":{"date-parts":[["2013",10]]},"PMID":"23796499"}}],"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(6)</w:t>
            </w:r>
            <w:r w:rsidRPr="00C05D7D">
              <w:rPr>
                <w:rFonts w:ascii="Arial" w:hAnsi="Arial" w:cs="Arial"/>
                <w:b/>
                <w:bCs/>
                <w:color w:val="000000" w:themeColor="text1"/>
                <w:sz w:val="20"/>
                <w:vertAlign w:val="superscript"/>
                <w:lang w:val="en-GB" w:eastAsia="ko-KR"/>
              </w:rPr>
              <w:fldChar w:fldCharType="end"/>
            </w:r>
          </w:p>
        </w:tc>
        <w:tc>
          <w:tcPr>
            <w:tcW w:w="2979" w:type="dxa"/>
            <w:gridSpan w:val="2"/>
            <w:tcBorders>
              <w:left w:val="nil"/>
              <w:bottom w:val="nil"/>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Pr>
                <w:rFonts w:ascii="Arial" w:eastAsia="Arial" w:hAnsi="Arial" w:cs="Arial"/>
                <w:b/>
                <w:bCs/>
                <w:color w:val="000000" w:themeColor="text1"/>
                <w:sz w:val="20"/>
                <w:bdr w:val="nil"/>
                <w:lang w:val="en-GB" w:eastAsia="ko-KR"/>
              </w:rPr>
              <w:t>2015</w:t>
            </w:r>
            <w:r w:rsidRPr="00C05D7D">
              <w:rPr>
                <w:rFonts w:ascii="Arial" w:eastAsia="Arial" w:hAnsi="Arial" w:cs="Arial"/>
                <w:b/>
                <w:bCs/>
                <w:color w:val="000000" w:themeColor="text1"/>
                <w:sz w:val="20"/>
                <w:bdr w:val="nil"/>
                <w:vertAlign w:val="superscript"/>
                <w:lang w:val="en-GB" w:eastAsia="ko-KR"/>
              </w:rPr>
              <w:t>(6)</w:t>
            </w:r>
          </w:p>
        </w:tc>
      </w:tr>
      <w:tr w:rsidR="00652D17" w:rsidRPr="0054306E" w:rsidTr="00907A97">
        <w:trPr>
          <w:jc w:val="center"/>
        </w:trPr>
        <w:tc>
          <w:tcPr>
            <w:tcW w:w="3288" w:type="dxa"/>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Recommendations</w:t>
            </w:r>
          </w:p>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Cs/>
                <w:i/>
                <w:iCs/>
                <w:color w:val="000000" w:themeColor="text1"/>
                <w:sz w:val="20"/>
                <w:bdr w:val="nil"/>
                <w:lang w:val="en-GB" w:eastAsia="ko-KR"/>
              </w:rPr>
              <w:t>(Wording may be summarized for both publications)</w:t>
            </w:r>
          </w:p>
        </w:tc>
        <w:tc>
          <w:tcPr>
            <w:tcW w:w="1490" w:type="dxa"/>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French</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Gp21PPzz","properties":{"formattedCitation":"(7)","plainCitation":"(7)"},"citationItems":[{"id":210,"uris":["http://zotero.org/users/local/e7QnrI5l/items/43ZW5K95"],"uri":["http://zotero.org/users/local/e7QnrI5l/items/43ZW5K95"],"itemData":{"id":210,"type":"article-journal","title":"Fevbre M, Trosini-Desert V, Atassi K, et al. Good practices of diagnostic flexible bronchoscopy. Rev Mal Respir 2007;24:1363—92 [French].","container-title":"Revue des Maladies Respiratoires","page":"1363-1392","volume":"24","issue":"10","source":"CrossRef","DOI":"10.1016/S0761-8425(07)78513-3","ISSN":"07618425","language":"fr","author":[{"family":"Febvre","given":"M."},{"family":"Trosini-Desert","given":"V."},{"family":"Atassi","given":"K."},{"family":"Hermant","given":"C."},{"family":"Colchen","given":"A."},{"family":"Raspaud","given":"C."},{"family":"Vergnon","given":"J.M."}],"issued":{"date-parts":[["2007",12]]}}}],"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(7)</w:t>
            </w:r>
            <w:r w:rsidRPr="00C05D7D">
              <w:rPr>
                <w:rFonts w:ascii="Arial" w:hAnsi="Arial" w:cs="Arial"/>
                <w:b/>
                <w:bCs/>
                <w:color w:val="000000" w:themeColor="text1"/>
                <w:sz w:val="20"/>
                <w:vertAlign w:val="superscript"/>
                <w:lang w:val="en-GB" w:eastAsia="ko-KR"/>
              </w:rPr>
              <w:fldChar w:fldCharType="end"/>
            </w:r>
          </w:p>
        </w:tc>
        <w:tc>
          <w:tcPr>
            <w:tcW w:w="1493" w:type="dxa"/>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British 2001</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vYK83q8V","properties":{"formattedCitation":"(8)","plainCitation":"(8)"},"citationItems":[{"id":15,"uris":["http://zotero.org/users/local/e7QnrI5l/items/5TAF7KIS"],"uri":["http://zotero.org/users/local/e7QnrI5l/items/5TAF7KIS"],"itemData":{"id":15,"type":"article-journal","title":"British Thoracic Society Bronchoscopy Guidelines Committee, a subcommittee of the standard of care committee of the British Thoracic Society. British Thoracic Society guidelines on diagnostic flexible bronchoscopy. Thorax 2001;56 (Suppl. I) i1—21.","container-title":"Thorax","page":"i1-21","volume":"56 Suppl 1","source":"PubMed","ISSN":"0040-6376","note":"PMID: 11158709\nPMCID: PMC1765978","journalAbbreviation":"Thorax","language":"eng","author":[{"literal":"British Thoracic Society Bronchoscopy Guidelines Committee, a Subcommittee of Standards of Care Committee of British Thoracic Society"}],"issued":{"date-parts":[["2001",3]]},"PMID":"11158709","PMCID":"PMC1765978"}}],"schema":"https://github.com/citation-style-language/schema/raw/master/csl-citation.json"}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(8)</w:t>
            </w:r>
            <w:r w:rsidRPr="00C05D7D">
              <w:rPr>
                <w:rFonts w:ascii="Arial" w:hAnsi="Arial" w:cs="Arial"/>
                <w:b/>
                <w:bCs/>
                <w:color w:val="000000" w:themeColor="text1"/>
                <w:sz w:val="20"/>
                <w:vertAlign w:val="superscript"/>
                <w:lang w:val="en-GB" w:eastAsia="ko-KR"/>
              </w:rPr>
              <w:fldChar w:fldCharType="end"/>
            </w:r>
          </w:p>
        </w:tc>
        <w:tc>
          <w:tcPr>
            <w:tcW w:w="1490" w:type="dxa"/>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French</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bhp8hPtx","properties":{"formattedCitation":"(7)","plainCitation":"(7)"},"citationItems":[{"id":210,"uris":["http://zotero.org/users/local/e7QnrI5l/items/43ZW5K95"],"uri":["http://zotero.org/users/local/e7QnrI5l/items/43ZW5K95"],"itemData":{"id":210,"type":"article-journal","title":"Fevbre M, Trosini-Desert V, Atassi K, et al. Good practices of diagnostic flexible bronchoscopy. Rev Mal Respir 2007;24:1363—92 [French].","container-title":"Revue des Maladies Respiratoires","page":"1363-1392","volume":"24","issue":"10","source":"CrossRef","DOI":"10.1016/S0761-8425(07)78513-3","ISSN":"07618425","language":"fr","author":[{"family":"Febvre","given":"M."},{"family":"Trosini-Desert","given":"V."},{"family":"Atassi","given":"K."},{"family":"Hermant","given":"C."},{"family":"Colchen","given":"A."},{"family":"Raspaud","given":"C."},{"family":"Vergnon","given":"J.M."}],"issued":{"date-parts":[["2007",12]]}}}],"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(7)</w:t>
            </w:r>
            <w:r w:rsidRPr="00C05D7D">
              <w:rPr>
                <w:rFonts w:ascii="Arial" w:hAnsi="Arial" w:cs="Arial"/>
                <w:b/>
                <w:bCs/>
                <w:color w:val="000000" w:themeColor="text1"/>
                <w:sz w:val="20"/>
                <w:vertAlign w:val="superscript"/>
                <w:lang w:val="en-GB" w:eastAsia="ko-KR"/>
              </w:rPr>
              <w:fldChar w:fldCharType="end"/>
            </w:r>
            <w:r w:rsidRPr="00C05D7D">
              <w:rPr>
                <w:rFonts w:ascii="Arial" w:eastAsia="Arial" w:hAnsi="Arial" w:cs="Arial"/>
                <w:b/>
                <w:bCs/>
                <w:color w:val="000000" w:themeColor="text1"/>
                <w:sz w:val="20"/>
                <w:bdr w:val="nil"/>
                <w:lang w:val="en-GB" w:eastAsia="ko-KR"/>
              </w:rPr>
              <w:t xml:space="preserve"> </w:t>
            </w:r>
          </w:p>
        </w:tc>
        <w:tc>
          <w:tcPr>
            <w:tcW w:w="1489" w:type="dxa"/>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British 2013</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VN9JfnZf","properties":{"formattedCitation":"(9)","plainCitation":"(9)"},"citationItems":[{"id":211,"uris":["http://zotero.org/users/local/e7QnrI5l/items/A9NVU63X"],"uri":["http://zotero.org/users/local/e7QnrI5l/items/A9NVU63X"],"itemData":{"id":211,"type":"article-journal","title":"British Thoracic Society guideline for diagnostic flexible bronchoscopy in adults: accredited by NICE","container-title":"Thorax","page":"i1-i44","volume":"68 Suppl 1","source":"PubMed","DOI":"10.1136/thoraxjnl-2013-203618","ISSN":"1468-3296","note":"PMID: 23860341","shortTitle":"British Thoracic Society guideline for diagnostic flexible bronchoscopy in adults","journalAbbreviation":"Thorax","language":"eng","author":[{"family":"Du Rand","given":"I. A."},{"family":"Blaikley","given":"J."},{"family":"Booton","given":"R."},{"family":"Chaudhuri","given":"N."},{"family":"Gupta","given":"V."},{"family":"Khalid","given":"S."},{"family":"Mandal","given":"S."},{"family":"Martin","given":"J."},{"family":"Mills","given":"J."},{"family":"Navani","given":"N."},{"family":"Rahman","given":"N. M."},{"family":"Wrightson","given":"J. M."},{"family":"Munavvar","given":"M."},{"literal":"British Thoracic Society Bronchoscopy Guideline Group"}],"issued":{"date-parts":[["2013",8]]},"PMID":"23860341"}}],"schema":"https://github.com/citation-style-language/schema/raw/master/csl-citation.json"}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(9)</w:t>
            </w:r>
            <w:r w:rsidRPr="00C05D7D">
              <w:rPr>
                <w:rFonts w:ascii="Arial" w:hAnsi="Arial" w:cs="Arial"/>
                <w:b/>
                <w:bCs/>
                <w:color w:val="000000" w:themeColor="text1"/>
                <w:sz w:val="20"/>
                <w:vertAlign w:val="superscript"/>
                <w:lang w:val="en-GB" w:eastAsia="ko-KR"/>
              </w:rPr>
              <w:fldChar w:fldCharType="end"/>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All staff must be vaccinated for hepatitis B and tuberculosis </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Medical histories of staff should be recorded, including pre-existing asthma, skin and mucosal sensitivities</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Pre-employment baseline lung function, such as </w:t>
            </w:r>
            <w:proofErr w:type="spellStart"/>
            <w:r w:rsidRPr="0054306E">
              <w:rPr>
                <w:rFonts w:ascii="Arial" w:eastAsia="Arial" w:hAnsi="Arial" w:cs="Arial"/>
                <w:sz w:val="16"/>
                <w:szCs w:val="16"/>
                <w:bdr w:val="nil"/>
                <w:lang w:val="en-GB" w:eastAsia="ko-KR"/>
              </w:rPr>
              <w:t>spirometry</w:t>
            </w:r>
            <w:proofErr w:type="spellEnd"/>
            <w:r w:rsidRPr="0054306E">
              <w:rPr>
                <w:rFonts w:ascii="Arial" w:eastAsia="Arial" w:hAnsi="Arial" w:cs="Arial"/>
                <w:sz w:val="16"/>
                <w:szCs w:val="16"/>
                <w:bdr w:val="nil"/>
                <w:lang w:val="en-GB" w:eastAsia="ko-KR"/>
              </w:rPr>
              <w:t>, should be measured and recorded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Annual lung function measurements, such as </w:t>
            </w:r>
            <w:proofErr w:type="spellStart"/>
            <w:r w:rsidRPr="0054306E">
              <w:rPr>
                <w:rFonts w:ascii="Arial" w:eastAsia="Arial" w:hAnsi="Arial" w:cs="Arial"/>
                <w:sz w:val="16"/>
                <w:szCs w:val="16"/>
                <w:bdr w:val="nil"/>
                <w:lang w:val="en-GB" w:eastAsia="ko-KR"/>
              </w:rPr>
              <w:t>spirometry</w:t>
            </w:r>
            <w:proofErr w:type="spellEnd"/>
            <w:r w:rsidRPr="0054306E">
              <w:rPr>
                <w:rFonts w:ascii="Arial" w:eastAsia="Arial" w:hAnsi="Arial" w:cs="Arial"/>
                <w:sz w:val="16"/>
                <w:szCs w:val="16"/>
                <w:bdr w:val="nil"/>
                <w:lang w:val="en-GB" w:eastAsia="ko-KR"/>
              </w:rPr>
              <w:t>, should be performed for all staff directly exposed to disinfectants</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A pre-employment health check-up must be done for all people who will work with aldehydes as per CLIN recommendations The occupational physician must screen lung function periodically and regularly and monitor lung symptoms</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If tuberculosis is suspected, additional precautions must be implemented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Protective clothing and equipment (aprons, gloves, masks, etc.) must be used by the staff during bronchoscopy </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Powder-free latex or non-latex gloves must be worn instead of powdered latex gloves</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Injection needles must not be recapped (and must be eliminated in an appropriate medical waste container as per French recommendations).</w:t>
            </w:r>
            <w:r w:rsidRPr="0054306E">
              <w:rPr>
                <w:rFonts w:ascii="AGaramond-Regular" w:eastAsia="AGaramond-Regular" w:hAnsi="AGaramond-Regular" w:cs="AGaramond-Regular"/>
                <w:sz w:val="20"/>
                <w:bdr w:val="nil"/>
                <w:lang w:val="en-GB" w:eastAsia="ko-KR"/>
              </w:rPr>
              <w:t xml:space="preserve"> </w:t>
            </w:r>
            <w:r w:rsidRPr="0054306E">
              <w:rPr>
                <w:rFonts w:ascii="Arial" w:eastAsia="Arial" w:hAnsi="Arial" w:cs="Arial"/>
                <w:sz w:val="16"/>
                <w:szCs w:val="16"/>
                <w:bdr w:val="nil"/>
                <w:lang w:val="en-GB" w:eastAsia="ko-KR"/>
              </w:rPr>
              <w:t>Single-use materials reduce the risk of infection during medical device cleaning</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Adapted</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Hypodermic needles/other sharp instruments should not be used to remove tissue samples from biopsy forceps </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Disposable accessories reduce the risk of infection during cleaning </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r>
      <w:tr w:rsidR="00652D17" w:rsidRPr="0054306E" w:rsidTr="00907A97">
        <w:trPr>
          <w:trHeight w:val="674"/>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Reusable spiked forceps are not recommended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r>
      <w:tr w:rsidR="00652D17" w:rsidRPr="0054306E" w:rsidTr="00907A97">
        <w:trPr>
          <w:trHeight w:val="674"/>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Ideally, bronchoscopes should be disinfected in a dedicated room with automated ventilation preferably in a closed space to avoid contact with disinfectants</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Adapted</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Staff must wear protective equipment when cleaning and disinfecting (nitrile gloves and aprons, visors, breathing masks, others as needed) to protect themselves from projections, aerosols and </w:t>
            </w:r>
            <w:proofErr w:type="spellStart"/>
            <w:r w:rsidRPr="0054306E">
              <w:rPr>
                <w:rFonts w:ascii="Arial" w:eastAsia="Arial" w:hAnsi="Arial" w:cs="Arial"/>
                <w:sz w:val="16"/>
                <w:szCs w:val="16"/>
                <w:bdr w:val="nil"/>
                <w:lang w:val="en-GB" w:eastAsia="ko-KR"/>
              </w:rPr>
              <w:t>vapors</w:t>
            </w:r>
            <w:proofErr w:type="spellEnd"/>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 xml:space="preserve">Whenever possible </w:t>
            </w:r>
            <w:proofErr w:type="spellStart"/>
            <w:r w:rsidRPr="0054306E">
              <w:rPr>
                <w:rFonts w:ascii="Arial" w:eastAsia="Arial" w:hAnsi="Arial" w:cs="Arial"/>
                <w:sz w:val="16"/>
                <w:szCs w:val="16"/>
                <w:bdr w:val="nil"/>
                <w:lang w:val="en-GB" w:eastAsia="ko-KR"/>
              </w:rPr>
              <w:t>autoclavable</w:t>
            </w:r>
            <w:proofErr w:type="spellEnd"/>
            <w:r w:rsidRPr="0054306E">
              <w:rPr>
                <w:rFonts w:ascii="Arial" w:eastAsia="Arial" w:hAnsi="Arial" w:cs="Arial"/>
                <w:sz w:val="16"/>
                <w:szCs w:val="16"/>
                <w:bdr w:val="nil"/>
                <w:lang w:val="en-GB" w:eastAsia="ko-KR"/>
              </w:rPr>
              <w:t xml:space="preserve"> or single-use accessories should be preferred to avoid unnecessary exposure to disinfectants</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Open troughs of disinfectant are not recommended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hAnsi="Arial" w:cs="Arial"/>
                <w:bCs/>
                <w:sz w:val="18"/>
                <w:szCs w:val="18"/>
                <w:lang w:val="en-GB" w:eastAsia="ko-KR"/>
              </w:rPr>
              <w:t>-</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applied</w:t>
            </w:r>
          </w:p>
        </w:tc>
      </w:tr>
      <w:tr w:rsidR="00652D17" w:rsidRPr="0054306E" w:rsidTr="00907A97">
        <w:trPr>
          <w:jc w:val="center"/>
        </w:trPr>
        <w:tc>
          <w:tcPr>
            <w:tcW w:w="3288"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The responsible staff must receive specific training</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49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c>
          <w:tcPr>
            <w:tcW w:w="149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489"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3288"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b/>
                <w:i/>
                <w:sz w:val="18"/>
                <w:szCs w:val="18"/>
                <w:lang w:val="en-GB" w:eastAsia="ko-KR"/>
              </w:rPr>
            </w:pPr>
            <w:r w:rsidRPr="0054306E">
              <w:rPr>
                <w:rFonts w:ascii="Arial" w:eastAsia="Arial" w:hAnsi="Arial" w:cs="Arial"/>
                <w:b/>
                <w:bCs/>
                <w:i/>
                <w:iCs/>
                <w:sz w:val="18"/>
                <w:szCs w:val="18"/>
                <w:bdr w:val="nil"/>
                <w:lang w:val="en-GB" w:eastAsia="ko-KR"/>
              </w:rPr>
              <w:t>Subtotal</w:t>
            </w:r>
          </w:p>
        </w:tc>
        <w:tc>
          <w:tcPr>
            <w:tcW w:w="1490" w:type="dxa"/>
            <w:tcBorders>
              <w:top w:val="single" w:sz="4" w:space="0" w:color="auto"/>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hAnsi="Arial" w:cs="Arial"/>
                <w:b/>
                <w:i/>
                <w:sz w:val="18"/>
                <w:szCs w:val="18"/>
                <w:lang w:val="en-GB" w:eastAsia="ko-KR"/>
              </w:rPr>
              <w:t>n=10 (100%)</w:t>
            </w:r>
          </w:p>
        </w:tc>
        <w:tc>
          <w:tcPr>
            <w:tcW w:w="1493" w:type="dxa"/>
            <w:tcBorders>
              <w:top w:val="single" w:sz="4" w:space="0" w:color="auto"/>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hAnsi="Arial" w:cs="Arial"/>
                <w:b/>
                <w:i/>
                <w:sz w:val="18"/>
                <w:szCs w:val="18"/>
                <w:lang w:val="en-GB" w:eastAsia="ko-KR"/>
              </w:rPr>
              <w:t>n=11 (100%)</w:t>
            </w:r>
          </w:p>
        </w:tc>
        <w:tc>
          <w:tcPr>
            <w:tcW w:w="1490"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sz w:val="18"/>
                <w:szCs w:val="18"/>
                <w:lang w:val="en-GB" w:eastAsia="ko-KR"/>
              </w:rPr>
            </w:pPr>
            <w:r w:rsidRPr="0054306E">
              <w:rPr>
                <w:rFonts w:ascii="Arial" w:hAnsi="Arial" w:cs="Arial"/>
                <w:b/>
                <w:sz w:val="18"/>
                <w:szCs w:val="18"/>
                <w:lang w:val="en-GB" w:eastAsia="ko-KR"/>
              </w:rPr>
              <w:t>n=10 (100%)</w:t>
            </w:r>
          </w:p>
        </w:tc>
        <w:tc>
          <w:tcPr>
            <w:tcW w:w="1489"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sz w:val="18"/>
                <w:szCs w:val="18"/>
                <w:lang w:val="en-GB" w:eastAsia="ko-KR"/>
              </w:rPr>
            </w:pPr>
            <w:r w:rsidRPr="0054306E">
              <w:rPr>
                <w:rFonts w:ascii="Arial" w:hAnsi="Arial" w:cs="Arial"/>
                <w:b/>
                <w:sz w:val="18"/>
                <w:szCs w:val="18"/>
                <w:lang w:val="en-GB" w:eastAsia="ko-KR"/>
              </w:rPr>
              <w:t>n=11 (100%)</w:t>
            </w:r>
          </w:p>
        </w:tc>
      </w:tr>
      <w:tr w:rsidR="00652D17" w:rsidRPr="0054306E" w:rsidTr="00907A97">
        <w:trPr>
          <w:jc w:val="center"/>
        </w:trPr>
        <w:tc>
          <w:tcPr>
            <w:tcW w:w="3288"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Applied</w:t>
            </w:r>
          </w:p>
        </w:tc>
        <w:tc>
          <w:tcPr>
            <w:tcW w:w="1490"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3 (30%)</w:t>
            </w:r>
          </w:p>
        </w:tc>
        <w:tc>
          <w:tcPr>
            <w:tcW w:w="149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4 (36%)</w:t>
            </w:r>
          </w:p>
        </w:tc>
        <w:tc>
          <w:tcPr>
            <w:tcW w:w="149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4 (40%)</w:t>
            </w:r>
          </w:p>
        </w:tc>
        <w:tc>
          <w:tcPr>
            <w:tcW w:w="1489"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3 (27%)</w:t>
            </w:r>
          </w:p>
        </w:tc>
      </w:tr>
      <w:tr w:rsidR="00652D17" w:rsidRPr="0054306E" w:rsidTr="00907A97">
        <w:trPr>
          <w:jc w:val="center"/>
        </w:trPr>
        <w:tc>
          <w:tcPr>
            <w:tcW w:w="3288"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Adapted</w:t>
            </w:r>
          </w:p>
        </w:tc>
        <w:tc>
          <w:tcPr>
            <w:tcW w:w="1490"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3 (30%)</w:t>
            </w:r>
          </w:p>
        </w:tc>
        <w:tc>
          <w:tcPr>
            <w:tcW w:w="149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3 (27%)</w:t>
            </w:r>
          </w:p>
        </w:tc>
        <w:tc>
          <w:tcPr>
            <w:tcW w:w="149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2 (20%)</w:t>
            </w:r>
          </w:p>
        </w:tc>
        <w:tc>
          <w:tcPr>
            <w:tcW w:w="1489"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r>
      <w:tr w:rsidR="00652D17" w:rsidRPr="0054306E" w:rsidTr="00907A97">
        <w:trPr>
          <w:jc w:val="center"/>
        </w:trPr>
        <w:tc>
          <w:tcPr>
            <w:tcW w:w="3288"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Not applied</w:t>
            </w:r>
          </w:p>
        </w:tc>
        <w:tc>
          <w:tcPr>
            <w:tcW w:w="1490"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4 (40%)</w:t>
            </w:r>
          </w:p>
        </w:tc>
        <w:tc>
          <w:tcPr>
            <w:tcW w:w="149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4 (36%)</w:t>
            </w:r>
          </w:p>
        </w:tc>
        <w:tc>
          <w:tcPr>
            <w:tcW w:w="149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4 (40%)</w:t>
            </w:r>
          </w:p>
        </w:tc>
        <w:tc>
          <w:tcPr>
            <w:tcW w:w="1489"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5 (45%)</w:t>
            </w:r>
          </w:p>
        </w:tc>
      </w:tr>
      <w:tr w:rsidR="00652D17" w:rsidRPr="0054306E" w:rsidTr="00907A97">
        <w:trPr>
          <w:jc w:val="center"/>
        </w:trPr>
        <w:tc>
          <w:tcPr>
            <w:tcW w:w="3288" w:type="dxa"/>
            <w:tcBorders>
              <w:top w:val="nil"/>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Not evaluable</w:t>
            </w:r>
          </w:p>
        </w:tc>
        <w:tc>
          <w:tcPr>
            <w:tcW w:w="1490" w:type="dxa"/>
            <w:tcBorders>
              <w:top w:val="nil"/>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493" w:type="dxa"/>
            <w:tcBorders>
              <w:top w:val="nil"/>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490" w:type="dxa"/>
            <w:tcBorders>
              <w:top w:val="nil"/>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489" w:type="dxa"/>
            <w:tcBorders>
              <w:top w:val="nil"/>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3 (27%)</w:t>
            </w:r>
          </w:p>
        </w:tc>
      </w:tr>
    </w:tbl>
    <w:p w:rsidR="00652D17" w:rsidRPr="0054306E" w:rsidRDefault="00652D17" w:rsidP="00652D17">
      <w:pPr>
        <w:keepNext w:val="0"/>
        <w:keepLines w:val="0"/>
        <w:spacing w:before="0" w:after="200" w:line="276" w:lineRule="auto"/>
        <w:ind w:left="0" w:right="0"/>
        <w:jc w:val="left"/>
        <w:rPr>
          <w:rFonts w:ascii="Times New Roman" w:eastAsia="Batang" w:hAnsi="Times New Roman" w:cs="Times New Roman"/>
          <w:szCs w:val="24"/>
          <w:lang w:val="en-GB" w:eastAsia="ko-KR"/>
        </w:rPr>
      </w:pPr>
      <w:r w:rsidRPr="0054306E">
        <w:rPr>
          <w:rFonts w:ascii="Times New Roman" w:eastAsia="Batang" w:hAnsi="Times New Roman" w:cs="Times New Roman"/>
          <w:szCs w:val="24"/>
          <w:lang w:val="en-GB" w:eastAsia="ko-KR"/>
        </w:rPr>
        <w:br w:type="page"/>
      </w:r>
    </w:p>
    <w:p w:rsidR="00652D17" w:rsidRPr="0054306E" w:rsidRDefault="00652D17" w:rsidP="00652D17">
      <w:pPr>
        <w:keepNext w:val="0"/>
        <w:keepLines w:val="0"/>
        <w:spacing w:before="0" w:after="0" w:line="240" w:lineRule="auto"/>
        <w:ind w:left="0" w:right="0"/>
        <w:jc w:val="center"/>
        <w:rPr>
          <w:rFonts w:ascii="Times New Roman" w:eastAsia="Batang" w:hAnsi="Times New Roman" w:cs="Times New Roman"/>
          <w:b/>
          <w:i/>
          <w:szCs w:val="24"/>
          <w:lang w:val="en-GB" w:eastAsia="ko-KR"/>
        </w:rPr>
      </w:pPr>
      <w:r>
        <w:rPr>
          <w:rFonts w:ascii="Times New Roman" w:eastAsia="Times New Roman" w:hAnsi="Times New Roman" w:cs="Times New Roman"/>
          <w:b/>
          <w:bCs/>
          <w:i/>
          <w:iCs/>
          <w:szCs w:val="24"/>
          <w:bdr w:val="nil"/>
          <w:lang w:val="en-GB" w:eastAsia="ko-KR"/>
        </w:rPr>
        <w:lastRenderedPageBreak/>
        <w:t>Table S</w:t>
      </w:r>
      <w:r w:rsidRPr="0054306E">
        <w:rPr>
          <w:rFonts w:ascii="Times New Roman" w:eastAsia="Times New Roman" w:hAnsi="Times New Roman" w:cs="Times New Roman"/>
          <w:b/>
          <w:bCs/>
          <w:i/>
          <w:iCs/>
          <w:szCs w:val="24"/>
          <w:bdr w:val="nil"/>
          <w:lang w:val="en-GB" w:eastAsia="ko-KR"/>
        </w:rPr>
        <w:t>6 – Standards and performances of diagnostic techniques</w:t>
      </w:r>
    </w:p>
    <w:tbl>
      <w:tblPr>
        <w:tblStyle w:val="Grilledutableau1"/>
        <w:tblW w:w="0" w:type="auto"/>
        <w:jc w:val="center"/>
        <w:tblLook w:val="05E0" w:firstRow="1" w:lastRow="1" w:firstColumn="1" w:lastColumn="1" w:noHBand="0" w:noVBand="1"/>
      </w:tblPr>
      <w:tblGrid>
        <w:gridCol w:w="1520"/>
        <w:gridCol w:w="1408"/>
        <w:gridCol w:w="112"/>
        <w:gridCol w:w="1408"/>
        <w:gridCol w:w="1533"/>
        <w:gridCol w:w="1520"/>
        <w:gridCol w:w="1522"/>
      </w:tblGrid>
      <w:tr w:rsidR="00652D17" w:rsidRPr="00C05D7D" w:rsidTr="00907A97">
        <w:trPr>
          <w:jc w:val="center"/>
        </w:trPr>
        <w:tc>
          <w:tcPr>
            <w:tcW w:w="2928" w:type="dxa"/>
            <w:gridSpan w:val="2"/>
            <w:tcBorders>
              <w:left w:val="nil"/>
              <w:bottom w:val="nil"/>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p>
        </w:tc>
        <w:tc>
          <w:tcPr>
            <w:tcW w:w="3053" w:type="dxa"/>
            <w:gridSpan w:val="3"/>
            <w:tcBorders>
              <w:left w:val="nil"/>
              <w:bottom w:val="nil"/>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2009</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VxVS7wkz","properties":{"formattedCitation":"(6)","plainCitation":"(6)"},"citationItems":[{"id":220,"uris":["http://zotero.org/users/local/e7QnrI5l/items/JMC8V7DQ"],"uri":["http://zotero.org/users/local/e7QnrI5l/items/JMC8V7DQ"],"itemData":{"id":220,"type":"article-journal","title":"[How practical guidelines can be applied in poor countries? Example of the introduction of a bronchoscopy unit in Cambodia]","container-title":"Revue De Pneumologie Clinique","page":"244-249","volume":"69","issue":"5","source":"PubMed","abstract":"According to UN, Cambodia is one of the poorest countries in the World. Respiratory diseases are current public health priorities. In this context, a new bronchoscopy unit (BSU) was created in the respiratory medicine department of Preah Kossamak hospital (PKH) thanks to a tight cooperation between a French and a Cambodian team. Aim of this study was to describe conditions of introduction of this equipment. Two guidelines for practice are available. They are respectively edited by the French and British societies of pulmonology. These guidelines were reviewed and compared to the conditions in which BS was introduced in PKH. Each item from guidelines was combined to a categorical value: \"applied\", \"adapted\" or \"not applied\". In 2009, 54 bronchoscopies were performed in PKH, mainly for suspicion of infectious or tumour disease. In total, 52% and 46% of the French and British guideline items respectively were followed in this Cambodian unit. Patient safety items are those highly followed. By contrast \"staff safety\" items were those weakly applied. Implementation of EBS in developing countries seems feasible in good conditions of quality and safety for patients. However, some recommendations cannot be applied due to local conditions.","DOI":"10.1016/j.pneumo.2013.04.003","ISSN":"0761-8417","note":"PMID: 23796499","shortTitle":"[How practical guidelines can be applied in poor countries?","journalAbbreviation":"Rev Pneumol Clin","language":"fre","author":[{"family":"Couraud","given":"S."},{"family":"Chan","given":"S."},{"family":"Avrillon","given":"V."},{"family":"Horn","given":"K."},{"family":"Try","given":"S."},{"family":"Gérinière","given":"L."},{"family":"Perrot","given":"É"},{"family":"Guichon","given":"C."},{"family":"Souquet","given":"P.-J."},{"family":"Ny","given":"C."}],"issued":{"date-parts":[["2013",10]]},"PMID":"23796499"}}],"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(6)</w:t>
            </w:r>
            <w:r w:rsidRPr="00C05D7D">
              <w:rPr>
                <w:rFonts w:ascii="Arial" w:hAnsi="Arial" w:cs="Arial"/>
                <w:b/>
                <w:bCs/>
                <w:color w:val="000000" w:themeColor="text1"/>
                <w:sz w:val="20"/>
                <w:vertAlign w:val="superscript"/>
                <w:lang w:val="en-GB" w:eastAsia="ko-KR"/>
              </w:rPr>
              <w:fldChar w:fldCharType="end"/>
            </w:r>
          </w:p>
        </w:tc>
        <w:tc>
          <w:tcPr>
            <w:tcW w:w="3042" w:type="dxa"/>
            <w:gridSpan w:val="2"/>
            <w:tcBorders>
              <w:left w:val="nil"/>
              <w:bottom w:val="nil"/>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Pr>
                <w:rFonts w:ascii="Arial" w:eastAsia="Arial" w:hAnsi="Arial" w:cs="Arial"/>
                <w:b/>
                <w:bCs/>
                <w:color w:val="000000" w:themeColor="text1"/>
                <w:sz w:val="20"/>
                <w:bdr w:val="nil"/>
                <w:lang w:val="en-GB" w:eastAsia="ko-KR"/>
              </w:rPr>
              <w:t>2015</w:t>
            </w:r>
            <w:r w:rsidRPr="00C05D7D">
              <w:rPr>
                <w:rFonts w:ascii="Arial" w:eastAsia="Arial" w:hAnsi="Arial" w:cs="Arial"/>
                <w:b/>
                <w:bCs/>
                <w:color w:val="000000" w:themeColor="text1"/>
                <w:sz w:val="20"/>
                <w:bdr w:val="nil"/>
                <w:vertAlign w:val="superscript"/>
                <w:lang w:val="en-GB" w:eastAsia="ko-KR"/>
              </w:rPr>
              <w:t>(6)</w:t>
            </w:r>
          </w:p>
        </w:tc>
      </w:tr>
      <w:tr w:rsidR="00652D17" w:rsidRPr="00C05D7D" w:rsidTr="00907A97">
        <w:trPr>
          <w:jc w:val="center"/>
        </w:trPr>
        <w:tc>
          <w:tcPr>
            <w:tcW w:w="2928" w:type="dxa"/>
            <w:gridSpan w:val="2"/>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Recommendations</w:t>
            </w:r>
          </w:p>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Cs/>
                <w:i/>
                <w:iCs/>
                <w:color w:val="000000" w:themeColor="text1"/>
                <w:sz w:val="20"/>
                <w:bdr w:val="nil"/>
                <w:lang w:val="en-GB" w:eastAsia="ko-KR"/>
              </w:rPr>
              <w:t>(Wording may be summarized for both publications)</w:t>
            </w:r>
          </w:p>
        </w:tc>
        <w:tc>
          <w:tcPr>
            <w:tcW w:w="1520" w:type="dxa"/>
            <w:gridSpan w:val="2"/>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French</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FSgYNIOK","properties":{"formattedCitation":"(7)","plainCitation":"(7)"},"citationItems":[{"id":210,"uris":["http://zotero.org/users/local/e7QnrI5l/items/43ZW5K95"],"uri":["http://zotero.org/users/local/e7QnrI5l/items/43ZW5K95"],"itemData":{"id":210,"type":"article-journal","title":"Fevbre M, Trosini-Desert V, Atassi K, et al. Good practices of diagnostic flexible bronchoscopy. Rev Mal Respir 2007;24:1363—92 [French].","container-title":"Revue des Maladies Respiratoires","page":"1363-1392","volume":"24","issue":"10","source":"CrossRef","DOI":"10.1016/S0761-8425(07)78513-3","ISSN":"07618425","language":"fr","author":[{"family":"Febvre","given":"M."},{"family":"Trosini-Desert","given":"V."},{"family":"Atassi","given":"K."},{"family":"Hermant","given":"C."},{"family":"Colchen","given":"A."},{"family":"Raspaud","given":"C."},{"family":"Vergnon","given":"J.M."}],"issued":{"date-parts":[["2007",12]]}}}],"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(7)</w:t>
            </w:r>
            <w:r w:rsidRPr="00C05D7D">
              <w:rPr>
                <w:rFonts w:ascii="Arial" w:hAnsi="Arial" w:cs="Arial"/>
                <w:b/>
                <w:bCs/>
                <w:color w:val="000000" w:themeColor="text1"/>
                <w:sz w:val="20"/>
                <w:vertAlign w:val="superscript"/>
                <w:lang w:val="en-GB" w:eastAsia="ko-KR"/>
              </w:rPr>
              <w:fldChar w:fldCharType="end"/>
            </w:r>
          </w:p>
        </w:tc>
        <w:tc>
          <w:tcPr>
            <w:tcW w:w="1533" w:type="dxa"/>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British 2001</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U4N9b69R","properties":{"formattedCitation":"(8)","plainCitation":"(8)"},"citationItems":[{"id":15,"uris":["http://zotero.org/users/local/e7QnrI5l/items/5TAF7KIS"],"uri":["http://zotero.org/users/local/e7QnrI5l/items/5TAF7KIS"],"itemData":{"id":15,"type":"article-journal","title":"British Thoracic Society Bronchoscopy Guidelines Committee, a subcommittee of the standard of care committee of the British Thoracic Society. British Thoracic Society guidelines on diagnostic flexible bronchoscopy. Thorax 2001;56 (Suppl. I) i1—21.","container-title":"Thorax","page":"i1-21","volume":"56 Suppl 1","source":"PubMed","ISSN":"0040-6376","note":"PMID: 11158709\nPMCID: PMC1765978","journalAbbreviation":"Thorax","language":"eng","author":[{"literal":"British Thoracic Society Bronchoscopy Guidelines Committee, a Subcommittee of Standards of Care Committee of British Thoracic Society"}],"issued":{"date-parts":[["2001",3]]},"PMID":"11158709","PMCID":"PMC1765978"}}],"schema":"https://github.com/citation-style-language/schema/raw/master/csl-citation.json"}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(8)</w:t>
            </w:r>
            <w:r w:rsidRPr="00C05D7D">
              <w:rPr>
                <w:rFonts w:ascii="Arial" w:hAnsi="Arial" w:cs="Arial"/>
                <w:b/>
                <w:bCs/>
                <w:color w:val="000000" w:themeColor="text1"/>
                <w:sz w:val="20"/>
                <w:vertAlign w:val="superscript"/>
                <w:lang w:val="en-GB" w:eastAsia="ko-KR"/>
              </w:rPr>
              <w:fldChar w:fldCharType="end"/>
            </w:r>
          </w:p>
        </w:tc>
        <w:tc>
          <w:tcPr>
            <w:tcW w:w="1520" w:type="dxa"/>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French</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1ZcuDm6R","properties":{"formattedCitation":"(7)","plainCitation":"(7)"},"citationItems":[{"id":210,"uris":["http://zotero.org/users/local/e7QnrI5l/items/43ZW5K95"],"uri":["http://zotero.org/users/local/e7QnrI5l/items/43ZW5K95"],"itemData":{"id":210,"type":"article-journal","title":"Fevbre M, Trosini-Desert V, Atassi K, et al. Good practices of diagnostic flexible bronchoscopy. Rev Mal Respir 2007;24:1363—92 [French].","container-title":"Revue des Maladies Respiratoires","page":"1363-1392","volume":"24","issue":"10","source":"CrossRef","DOI":"10.1016/S0761-8425(07)78513-3","ISSN":"07618425","language":"fr","author":[{"family":"Febvre","given":"M."},{"family":"Trosini-Desert","given":"V."},{"family":"Atassi","given":"K."},{"family":"Hermant","given":"C."},{"family":"Colchen","given":"A."},{"family":"Raspaud","given":"C."},{"family":"Vergnon","given":"J.M."}],"issued":{"date-parts":[["2007",12]]}}}],"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(7)</w:t>
            </w:r>
            <w:r w:rsidRPr="00C05D7D">
              <w:rPr>
                <w:rFonts w:ascii="Arial" w:hAnsi="Arial" w:cs="Arial"/>
                <w:b/>
                <w:bCs/>
                <w:color w:val="000000" w:themeColor="text1"/>
                <w:sz w:val="20"/>
                <w:vertAlign w:val="superscript"/>
                <w:lang w:val="en-GB" w:eastAsia="ko-KR"/>
              </w:rPr>
              <w:fldChar w:fldCharType="end"/>
            </w:r>
            <w:r w:rsidRPr="00C05D7D">
              <w:rPr>
                <w:rFonts w:ascii="Arial" w:eastAsia="Arial" w:hAnsi="Arial" w:cs="Arial"/>
                <w:b/>
                <w:bCs/>
                <w:color w:val="000000" w:themeColor="text1"/>
                <w:sz w:val="20"/>
                <w:bdr w:val="nil"/>
                <w:lang w:val="en-GB" w:eastAsia="ko-KR"/>
              </w:rPr>
              <w:t xml:space="preserve"> </w:t>
            </w:r>
          </w:p>
        </w:tc>
        <w:tc>
          <w:tcPr>
            <w:tcW w:w="1522" w:type="dxa"/>
            <w:tcBorders>
              <w:left w:val="nil"/>
              <w:bottom w:val="single" w:sz="4" w:space="0" w:color="auto"/>
              <w:right w:val="nil"/>
            </w:tcBorders>
            <w:shd w:val="clear" w:color="auto" w:fill="auto"/>
            <w:vAlign w:val="center"/>
          </w:tcPr>
          <w:p w:rsidR="00652D17" w:rsidRPr="00C05D7D" w:rsidRDefault="00652D17" w:rsidP="00907A97">
            <w:pPr>
              <w:keepNext w:val="0"/>
              <w:keepLines w:val="0"/>
              <w:spacing w:before="0" w:after="0" w:line="240" w:lineRule="auto"/>
              <w:ind w:left="0" w:right="0"/>
              <w:jc w:val="center"/>
              <w:rPr>
                <w:rFonts w:ascii="Arial" w:hAnsi="Arial" w:cs="Arial"/>
                <w:b/>
                <w:bCs/>
                <w:color w:val="000000" w:themeColor="text1"/>
                <w:sz w:val="20"/>
                <w:lang w:val="en-GB" w:eastAsia="ko-KR"/>
              </w:rPr>
            </w:pPr>
            <w:r w:rsidRPr="00C05D7D">
              <w:rPr>
                <w:rFonts w:ascii="Arial" w:eastAsia="Arial" w:hAnsi="Arial" w:cs="Arial"/>
                <w:b/>
                <w:bCs/>
                <w:color w:val="000000" w:themeColor="text1"/>
                <w:sz w:val="20"/>
                <w:bdr w:val="nil"/>
                <w:lang w:val="en-GB" w:eastAsia="ko-KR"/>
              </w:rPr>
              <w:t>British 2013</w:t>
            </w:r>
            <w:r w:rsidRPr="00C05D7D">
              <w:rPr>
                <w:rFonts w:ascii="Arial" w:hAnsi="Arial" w:cs="Arial"/>
                <w:b/>
                <w:bCs/>
                <w:color w:val="000000" w:themeColor="text1"/>
                <w:sz w:val="20"/>
                <w:vertAlign w:val="superscript"/>
                <w:lang w:val="en-GB" w:eastAsia="ko-KR"/>
              </w:rPr>
              <w:fldChar w:fldCharType="begin"/>
            </w:r>
            <w:r w:rsidRPr="00C05D7D">
              <w:rPr>
                <w:rFonts w:ascii="Arial" w:hAnsi="Arial" w:cs="Arial"/>
                <w:b/>
                <w:bCs/>
                <w:color w:val="000000" w:themeColor="text1"/>
                <w:sz w:val="20"/>
                <w:vertAlign w:val="superscript"/>
                <w:lang w:val="en-GB" w:eastAsia="ko-KR"/>
              </w:rPr>
              <w:instrText xml:space="preserve"> ADDIN ZOTERO_ITEM CSL_CITATION {"citationID":"qm9L9ZAU","properties":{"formattedCitation":"(9)","plainCitation":"(9)"},"citationItems":[{"id":211,"uris":["http://zotero.org/users/local/e7QnrI5l/items/A9NVU63X"],"uri":["http://zotero.org/users/local/e7QnrI5l/items/A9NVU63X"],"itemData":{"id":211,"type":"article-journal","title":"British Thoracic Society guideline for diagnostic flexible bronchoscopy in adults: accredited by NICE","container-title":"Thorax","page":"i1-i44","volume":"68 Suppl 1","source":"PubMed","DOI":"10.1136/thoraxjnl-2013-203618","ISSN":"1468-3296","note":"PMID: 23860341","shortTitle":"British Thoracic Society guideline for diagnostic flexible bronchoscopy in adults","journalAbbreviation":"Thorax","language":"eng","author":[{"family":"Du Rand","given":"I. A."},{"family":"Blaikley","given":"J."},{"family":"Booton","given":"R."},{"family":"Chaudhuri","given":"N."},{"family":"Gupta","given":"V."},{"family":"Khalid","given":"S."},{"family":"Mandal","given":"S."},{"family":"Martin","given":"J."},{"family":"Mills","given":"J."},{"family":"Navani","given":"N."},{"family":"Rahman","given":"N. M."},{"family":"Wrightson","given":"J. M."},{"family":"Munavvar","given":"M."},{"literal":"British Thoracic Society Bronchoscopy Guideline Group"}],"issued":{"date-parts":[["2013",8]]},"PMID":"23860341"}}],"schema":"https://github.com/citation-style-language/schema/raw/master/csl-citation.json"} </w:instrText>
            </w:r>
            <w:r w:rsidRPr="00C05D7D">
              <w:rPr>
                <w:rFonts w:ascii="Arial" w:hAnsi="Arial" w:cs="Arial"/>
                <w:b/>
                <w:bCs/>
                <w:color w:val="000000" w:themeColor="text1"/>
                <w:sz w:val="20"/>
                <w:vertAlign w:val="superscript"/>
                <w:lang w:val="en-GB" w:eastAsia="ko-KR"/>
              </w:rPr>
              <w:fldChar w:fldCharType="separate"/>
            </w:r>
            <w:r w:rsidRPr="00C05D7D">
              <w:rPr>
                <w:rFonts w:ascii="Arial" w:eastAsia="Arial" w:hAnsi="Arial" w:cs="Arial"/>
                <w:color w:val="000000" w:themeColor="text1"/>
                <w:sz w:val="20"/>
                <w:bdr w:val="nil"/>
                <w:vertAlign w:val="superscript"/>
                <w:lang w:val="en-GB" w:eastAsia="ko-KR"/>
              </w:rPr>
              <w:t>(9)</w:t>
            </w:r>
            <w:r w:rsidRPr="00C05D7D">
              <w:rPr>
                <w:rFonts w:ascii="Arial" w:hAnsi="Arial" w:cs="Arial"/>
                <w:b/>
                <w:bCs/>
                <w:color w:val="000000" w:themeColor="text1"/>
                <w:sz w:val="20"/>
                <w:vertAlign w:val="superscript"/>
                <w:lang w:val="en-GB" w:eastAsia="ko-KR"/>
              </w:rPr>
              <w:fldChar w:fldCharType="end"/>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rPr>
                <w:rFonts w:ascii="Arial" w:hAnsi="Arial" w:cs="Arial"/>
                <w:sz w:val="16"/>
                <w:szCs w:val="16"/>
                <w:lang w:val="en-GB" w:eastAsia="ko-KR"/>
              </w:rPr>
            </w:pPr>
            <w:r w:rsidRPr="0054306E">
              <w:rPr>
                <w:rFonts w:ascii="Arial" w:eastAsia="Arial" w:hAnsi="Arial" w:cs="Arial"/>
                <w:b/>
                <w:bCs/>
                <w:sz w:val="20"/>
                <w:bdr w:val="nil"/>
                <w:lang w:val="en-GB" w:eastAsia="ko-KR"/>
              </w:rPr>
              <w:t>Cancer</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8F3C3A">
              <w:rPr>
                <w:rFonts w:ascii="Arial" w:eastAsia="Arial" w:hAnsi="Arial" w:cs="Arial"/>
                <w:sz w:val="16"/>
                <w:szCs w:val="16"/>
                <w:bdr w:val="nil"/>
                <w:lang w:val="en-GB" w:eastAsia="ko-KR"/>
              </w:rPr>
              <w:t xml:space="preserve">At least 5 biopsies must be taken when </w:t>
            </w:r>
            <w:proofErr w:type="spellStart"/>
            <w:r w:rsidRPr="008F3C3A">
              <w:rPr>
                <w:rFonts w:ascii="Arial" w:eastAsia="Arial" w:hAnsi="Arial" w:cs="Arial"/>
                <w:sz w:val="16"/>
                <w:szCs w:val="16"/>
                <w:bdr w:val="nil"/>
                <w:lang w:val="en-GB" w:eastAsia="ko-KR"/>
              </w:rPr>
              <w:t>endobronchial</w:t>
            </w:r>
            <w:proofErr w:type="spellEnd"/>
            <w:r w:rsidRPr="008F3C3A">
              <w:rPr>
                <w:rFonts w:ascii="Arial" w:eastAsia="Arial" w:hAnsi="Arial" w:cs="Arial"/>
                <w:sz w:val="16"/>
                <w:szCs w:val="16"/>
                <w:bdr w:val="nil"/>
                <w:lang w:val="en-GB" w:eastAsia="ko-KR"/>
              </w:rPr>
              <w:t xml:space="preserve"> </w:t>
            </w:r>
            <w:proofErr w:type="spellStart"/>
            <w:r w:rsidRPr="008F3C3A">
              <w:rPr>
                <w:rFonts w:ascii="Arial" w:eastAsia="Arial" w:hAnsi="Arial" w:cs="Arial"/>
                <w:sz w:val="16"/>
                <w:szCs w:val="16"/>
                <w:bdr w:val="nil"/>
                <w:lang w:val="en-GB" w:eastAsia="ko-KR"/>
              </w:rPr>
              <w:t>neoplasia</w:t>
            </w:r>
            <w:proofErr w:type="spellEnd"/>
            <w:r w:rsidRPr="008F3C3A">
              <w:rPr>
                <w:rFonts w:ascii="Arial" w:eastAsia="Arial" w:hAnsi="Arial" w:cs="Arial"/>
                <w:sz w:val="16"/>
                <w:szCs w:val="16"/>
                <w:bdr w:val="nil"/>
                <w:lang w:val="en-GB" w:eastAsia="ko-KR"/>
              </w:rPr>
              <w:t xml:space="preserve"> is suspected (4 to 5 for the French recommendations)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bCs/>
                <w:sz w:val="16"/>
                <w:szCs w:val="18"/>
                <w:lang w:val="en-GB" w:eastAsia="ko-KR"/>
              </w:rPr>
            </w:pPr>
            <w:r w:rsidRPr="008F3C3A">
              <w:rPr>
                <w:rFonts w:ascii="Arial" w:eastAsia="Arial" w:hAnsi="Arial" w:cs="Arial"/>
                <w:bCs/>
                <w:sz w:val="16"/>
                <w:szCs w:val="18"/>
                <w:bdr w:val="nil"/>
                <w:lang w:val="en-GB" w:eastAsia="ko-KR"/>
              </w:rPr>
              <w:t>Adapted</w:t>
            </w:r>
          </w:p>
        </w:tc>
        <w:tc>
          <w:tcPr>
            <w:tcW w:w="1533" w:type="dxa"/>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bCs/>
                <w:sz w:val="16"/>
                <w:szCs w:val="18"/>
                <w:lang w:val="en-GB" w:eastAsia="ko-KR"/>
              </w:rPr>
            </w:pPr>
            <w:r w:rsidRPr="008F3C3A">
              <w:rPr>
                <w:rFonts w:ascii="Arial" w:eastAsia="Arial" w:hAnsi="Arial" w:cs="Arial"/>
                <w:bCs/>
                <w:sz w:val="16"/>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sz w:val="16"/>
                <w:szCs w:val="18"/>
                <w:lang w:val="en-GB" w:eastAsia="ko-KR"/>
              </w:rPr>
            </w:pPr>
            <w:r w:rsidRPr="008F3C3A">
              <w:rPr>
                <w:rFonts w:ascii="Arial" w:eastAsia="Arial" w:hAnsi="Arial" w:cs="Arial"/>
                <w:sz w:val="16"/>
                <w:szCs w:val="18"/>
                <w:bdr w:val="nil"/>
                <w:lang w:val="en-GB" w:eastAsia="ko-KR"/>
              </w:rPr>
              <w:t xml:space="preserve">Applied </w:t>
            </w:r>
          </w:p>
        </w:tc>
        <w:tc>
          <w:tcPr>
            <w:tcW w:w="1522" w:type="dxa"/>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sz w:val="16"/>
                <w:szCs w:val="18"/>
                <w:lang w:val="en-GB" w:eastAsia="ko-KR"/>
              </w:rPr>
            </w:pPr>
            <w:r w:rsidRPr="008F3C3A">
              <w:rPr>
                <w:rFonts w:ascii="Arial" w:eastAsia="Arial" w:hAnsi="Arial" w:cs="Arial"/>
                <w:sz w:val="16"/>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8F3C3A">
              <w:rPr>
                <w:rFonts w:ascii="Arial" w:eastAsia="Arial" w:hAnsi="Arial" w:cs="Arial"/>
                <w:sz w:val="16"/>
                <w:szCs w:val="16"/>
                <w:bdr w:val="nil"/>
                <w:lang w:val="en-GB" w:eastAsia="ko-KR"/>
              </w:rPr>
              <w:t xml:space="preserve">Multiple types of samples (biopsy, brush, lavage) increase the diagnostic yield of bronchoscopy when </w:t>
            </w:r>
            <w:proofErr w:type="spellStart"/>
            <w:r w:rsidRPr="008F3C3A">
              <w:rPr>
                <w:rFonts w:ascii="Arial" w:eastAsia="Arial" w:hAnsi="Arial" w:cs="Arial"/>
                <w:sz w:val="16"/>
                <w:szCs w:val="16"/>
                <w:bdr w:val="nil"/>
                <w:lang w:val="en-GB" w:eastAsia="ko-KR"/>
              </w:rPr>
              <w:t>endobronchial</w:t>
            </w:r>
            <w:proofErr w:type="spellEnd"/>
            <w:r w:rsidRPr="008F3C3A">
              <w:rPr>
                <w:rFonts w:ascii="Arial" w:eastAsia="Arial" w:hAnsi="Arial" w:cs="Arial"/>
                <w:sz w:val="16"/>
                <w:szCs w:val="16"/>
                <w:bdr w:val="nil"/>
                <w:lang w:val="en-GB" w:eastAsia="ko-KR"/>
              </w:rPr>
              <w:t xml:space="preserve"> </w:t>
            </w:r>
            <w:proofErr w:type="spellStart"/>
            <w:r w:rsidRPr="008F3C3A">
              <w:rPr>
                <w:rFonts w:ascii="Arial" w:eastAsia="Arial" w:hAnsi="Arial" w:cs="Arial"/>
                <w:sz w:val="16"/>
                <w:szCs w:val="16"/>
                <w:bdr w:val="nil"/>
                <w:lang w:val="en-GB" w:eastAsia="ko-KR"/>
              </w:rPr>
              <w:t>neoplasia</w:t>
            </w:r>
            <w:proofErr w:type="spellEnd"/>
            <w:r w:rsidRPr="008F3C3A">
              <w:rPr>
                <w:rFonts w:ascii="Arial" w:eastAsia="Arial" w:hAnsi="Arial" w:cs="Arial"/>
                <w:sz w:val="16"/>
                <w:szCs w:val="16"/>
                <w:bdr w:val="nil"/>
                <w:lang w:val="en-GB" w:eastAsia="ko-KR"/>
              </w:rPr>
              <w:t xml:space="preserve"> is suspected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bCs/>
                <w:sz w:val="16"/>
                <w:szCs w:val="18"/>
                <w:lang w:val="en-GB" w:eastAsia="ko-KR"/>
              </w:rPr>
            </w:pPr>
            <w:r w:rsidRPr="008F3C3A">
              <w:rPr>
                <w:rFonts w:ascii="Arial" w:eastAsia="Arial" w:hAnsi="Arial" w:cs="Arial"/>
                <w:bCs/>
                <w:sz w:val="16"/>
                <w:szCs w:val="18"/>
                <w:bdr w:val="nil"/>
                <w:lang w:val="en-GB" w:eastAsia="ko-KR"/>
              </w:rPr>
              <w:t>Adapted</w:t>
            </w:r>
          </w:p>
        </w:tc>
        <w:tc>
          <w:tcPr>
            <w:tcW w:w="1533" w:type="dxa"/>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bCs/>
                <w:sz w:val="16"/>
                <w:szCs w:val="18"/>
                <w:lang w:val="en-GB" w:eastAsia="ko-KR"/>
              </w:rPr>
            </w:pPr>
            <w:r w:rsidRPr="008F3C3A">
              <w:rPr>
                <w:rFonts w:ascii="Arial" w:eastAsia="Arial" w:hAnsi="Arial" w:cs="Arial"/>
                <w:bCs/>
                <w:sz w:val="16"/>
                <w:szCs w:val="18"/>
                <w:bdr w:val="nil"/>
                <w:lang w:val="en-GB" w:eastAsia="ko-KR"/>
              </w:rPr>
              <w:t>Adapted</w:t>
            </w:r>
          </w:p>
        </w:tc>
        <w:tc>
          <w:tcPr>
            <w:tcW w:w="1520" w:type="dxa"/>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sz w:val="16"/>
                <w:szCs w:val="18"/>
                <w:lang w:val="en-GB" w:eastAsia="ko-KR"/>
              </w:rPr>
            </w:pPr>
            <w:r w:rsidRPr="008F3C3A">
              <w:rPr>
                <w:rFonts w:ascii="Arial" w:eastAsia="Arial" w:hAnsi="Arial" w:cs="Arial"/>
                <w:sz w:val="16"/>
                <w:szCs w:val="18"/>
                <w:bdr w:val="nil"/>
                <w:lang w:val="en-GB" w:eastAsia="ko-KR"/>
              </w:rPr>
              <w:t>Adapted</w:t>
            </w:r>
          </w:p>
        </w:tc>
        <w:tc>
          <w:tcPr>
            <w:tcW w:w="1522" w:type="dxa"/>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sz w:val="16"/>
                <w:szCs w:val="18"/>
                <w:lang w:val="en-GB" w:eastAsia="ko-KR"/>
              </w:rPr>
            </w:pPr>
            <w:r w:rsidRPr="008F3C3A">
              <w:rPr>
                <w:rFonts w:ascii="Arial" w:eastAsia="Arial" w:hAnsi="Arial" w:cs="Arial"/>
                <w:sz w:val="16"/>
                <w:szCs w:val="18"/>
                <w:bdr w:val="nil"/>
                <w:lang w:val="en-GB" w:eastAsia="ko-KR"/>
              </w:rPr>
              <w:t>Adapted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8F3C3A">
              <w:rPr>
                <w:rFonts w:ascii="Arial" w:eastAsia="Arial" w:hAnsi="Arial" w:cs="Arial"/>
                <w:sz w:val="16"/>
                <w:szCs w:val="16"/>
                <w:bdr w:val="nil"/>
                <w:lang w:val="en-GB" w:eastAsia="ko-KR"/>
              </w:rPr>
              <w:t xml:space="preserve">A minimal diagnostic yield of 80% (French) to 85% (British) can be obtained for </w:t>
            </w:r>
            <w:proofErr w:type="spellStart"/>
            <w:r w:rsidRPr="008F3C3A">
              <w:rPr>
                <w:rFonts w:ascii="Arial" w:eastAsia="Arial" w:hAnsi="Arial" w:cs="Arial"/>
                <w:sz w:val="16"/>
                <w:szCs w:val="16"/>
                <w:bdr w:val="nil"/>
                <w:lang w:val="en-GB" w:eastAsia="ko-KR"/>
              </w:rPr>
              <w:t>endoscopically</w:t>
            </w:r>
            <w:proofErr w:type="spellEnd"/>
            <w:r w:rsidRPr="008F3C3A">
              <w:rPr>
                <w:rFonts w:ascii="Arial" w:eastAsia="Arial" w:hAnsi="Arial" w:cs="Arial"/>
                <w:sz w:val="16"/>
                <w:szCs w:val="16"/>
                <w:bdr w:val="nil"/>
                <w:lang w:val="en-GB" w:eastAsia="ko-KR"/>
              </w:rPr>
              <w:t xml:space="preserve"> visible </w:t>
            </w:r>
            <w:proofErr w:type="spellStart"/>
            <w:r w:rsidRPr="008F3C3A">
              <w:rPr>
                <w:rFonts w:ascii="Arial" w:eastAsia="Arial" w:hAnsi="Arial" w:cs="Arial"/>
                <w:sz w:val="16"/>
                <w:szCs w:val="16"/>
                <w:bdr w:val="nil"/>
                <w:lang w:val="en-GB" w:eastAsia="ko-KR"/>
              </w:rPr>
              <w:t>neoplasia</w:t>
            </w:r>
            <w:proofErr w:type="spellEnd"/>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sz w:val="16"/>
                <w:szCs w:val="18"/>
                <w:lang w:val="en-GB" w:eastAsia="ko-KR"/>
              </w:rPr>
            </w:pPr>
            <w:r w:rsidRPr="008F3C3A">
              <w:rPr>
                <w:rFonts w:ascii="Arial" w:eastAsia="Arial" w:hAnsi="Arial" w:cs="Arial"/>
                <w:sz w:val="16"/>
                <w:szCs w:val="18"/>
                <w:bdr w:val="nil"/>
                <w:lang w:val="en-GB" w:eastAsia="ko-KR"/>
              </w:rPr>
              <w:t>Not evaluable</w:t>
            </w:r>
          </w:p>
        </w:tc>
        <w:tc>
          <w:tcPr>
            <w:tcW w:w="1533" w:type="dxa"/>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sz w:val="16"/>
                <w:szCs w:val="18"/>
                <w:lang w:val="en-GB" w:eastAsia="ko-KR"/>
              </w:rPr>
            </w:pPr>
            <w:r w:rsidRPr="008F3C3A">
              <w:rPr>
                <w:rFonts w:ascii="Arial" w:eastAsia="Arial" w:hAnsi="Arial" w:cs="Arial"/>
                <w:sz w:val="16"/>
                <w:szCs w:val="18"/>
                <w:bdr w:val="nil"/>
                <w:lang w:val="en-GB" w:eastAsia="ko-KR"/>
              </w:rPr>
              <w:t>Not evaluable</w:t>
            </w:r>
          </w:p>
        </w:tc>
        <w:tc>
          <w:tcPr>
            <w:tcW w:w="1520" w:type="dxa"/>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sz w:val="16"/>
                <w:szCs w:val="18"/>
                <w:lang w:val="en-GB" w:eastAsia="ko-KR"/>
              </w:rPr>
            </w:pPr>
            <w:r w:rsidRPr="008F3C3A">
              <w:rPr>
                <w:rFonts w:ascii="Arial" w:eastAsia="Arial" w:hAnsi="Arial" w:cs="Arial"/>
                <w:sz w:val="16"/>
                <w:szCs w:val="18"/>
                <w:bdr w:val="nil"/>
                <w:lang w:val="en-GB" w:eastAsia="ko-KR"/>
              </w:rPr>
              <w:t>Not evaluable</w:t>
            </w:r>
          </w:p>
        </w:tc>
        <w:tc>
          <w:tcPr>
            <w:tcW w:w="1522" w:type="dxa"/>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sz w:val="16"/>
                <w:szCs w:val="18"/>
                <w:lang w:val="en-GB" w:eastAsia="ko-KR"/>
              </w:rPr>
            </w:pPr>
            <w:r w:rsidRPr="008F3C3A">
              <w:rPr>
                <w:rFonts w:ascii="Arial" w:eastAsia="Arial" w:hAnsi="Arial" w:cs="Arial"/>
                <w:sz w:val="16"/>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8F3C3A">
              <w:rPr>
                <w:rFonts w:ascii="Arial" w:eastAsia="Arial" w:hAnsi="Arial" w:cs="Arial"/>
                <w:i/>
                <w:iCs/>
                <w:sz w:val="16"/>
                <w:szCs w:val="16"/>
                <w:bdr w:val="nil"/>
                <w:lang w:val="en-GB" w:eastAsia="ko-KR"/>
              </w:rPr>
              <w:t xml:space="preserve">A chest CT before diagnostic bronchoscopy increases diagnostic yield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sz w:val="16"/>
                <w:szCs w:val="18"/>
                <w:lang w:val="en-GB" w:eastAsia="ko-KR"/>
              </w:rPr>
            </w:pPr>
            <w:r w:rsidRPr="008F3C3A">
              <w:rPr>
                <w:rFonts w:ascii="Arial" w:eastAsia="Arial" w:hAnsi="Arial" w:cs="Arial"/>
                <w:sz w:val="16"/>
                <w:szCs w:val="18"/>
                <w:bdr w:val="nil"/>
                <w:lang w:val="en-GB" w:eastAsia="ko-KR"/>
              </w:rPr>
              <w:t>Adapted</w:t>
            </w:r>
          </w:p>
        </w:tc>
        <w:tc>
          <w:tcPr>
            <w:tcW w:w="1533" w:type="dxa"/>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sz w:val="16"/>
                <w:szCs w:val="18"/>
                <w:lang w:val="en-GB" w:eastAsia="ko-KR"/>
              </w:rPr>
            </w:pPr>
            <w:r w:rsidRPr="008F3C3A">
              <w:rPr>
                <w:rFonts w:ascii="Arial" w:hAnsi="Arial" w:cs="Arial"/>
                <w:sz w:val="16"/>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sz w:val="16"/>
                <w:szCs w:val="18"/>
                <w:lang w:val="en-GB" w:eastAsia="ko-KR"/>
              </w:rPr>
            </w:pPr>
            <w:r w:rsidRPr="008F3C3A">
              <w:rPr>
                <w:rFonts w:ascii="Arial" w:eastAsia="Arial" w:hAnsi="Arial" w:cs="Arial"/>
                <w:sz w:val="16"/>
                <w:szCs w:val="18"/>
                <w:bdr w:val="nil"/>
                <w:lang w:val="en-GB" w:eastAsia="ko-KR"/>
              </w:rPr>
              <w:t>Adapted</w:t>
            </w:r>
          </w:p>
        </w:tc>
        <w:tc>
          <w:tcPr>
            <w:tcW w:w="1522" w:type="dxa"/>
            <w:tcBorders>
              <w:top w:val="single" w:sz="4" w:space="0" w:color="auto"/>
              <w:left w:val="nil"/>
              <w:bottom w:val="single" w:sz="4" w:space="0" w:color="auto"/>
              <w:right w:val="nil"/>
            </w:tcBorders>
            <w:shd w:val="clear" w:color="auto" w:fill="FFFFFF"/>
            <w:vAlign w:val="center"/>
          </w:tcPr>
          <w:p w:rsidR="00652D17" w:rsidRPr="008F3C3A" w:rsidRDefault="00652D17" w:rsidP="00907A97">
            <w:pPr>
              <w:keepNext w:val="0"/>
              <w:keepLines w:val="0"/>
              <w:spacing w:before="0" w:after="0" w:line="240" w:lineRule="auto"/>
              <w:ind w:left="0" w:right="0"/>
              <w:jc w:val="center"/>
              <w:rPr>
                <w:rFonts w:ascii="Arial" w:hAnsi="Arial" w:cs="Arial"/>
                <w:sz w:val="16"/>
                <w:szCs w:val="18"/>
                <w:lang w:val="en-GB" w:eastAsia="ko-KR"/>
              </w:rPr>
            </w:pPr>
            <w:r w:rsidRPr="008F3C3A">
              <w:rPr>
                <w:rFonts w:ascii="Arial" w:hAnsi="Arial" w:cs="Arial"/>
                <w:bCs/>
                <w:sz w:val="16"/>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20"/>
                <w:bdr w:val="nil"/>
                <w:lang w:val="en-GB" w:eastAsia="ko-KR"/>
              </w:rPr>
              <w:t xml:space="preserve">Infection in </w:t>
            </w:r>
            <w:proofErr w:type="spellStart"/>
            <w:r w:rsidRPr="0054306E">
              <w:rPr>
                <w:rFonts w:ascii="Arial" w:eastAsia="Arial" w:hAnsi="Arial" w:cs="Arial"/>
                <w:b/>
                <w:bCs/>
                <w:sz w:val="20"/>
                <w:bdr w:val="nil"/>
                <w:lang w:val="en-GB" w:eastAsia="ko-KR"/>
              </w:rPr>
              <w:t>immunocompromised</w:t>
            </w:r>
            <w:proofErr w:type="spellEnd"/>
            <w:r w:rsidRPr="0054306E">
              <w:rPr>
                <w:rFonts w:ascii="Arial" w:eastAsia="Arial" w:hAnsi="Arial" w:cs="Arial"/>
                <w:b/>
                <w:bCs/>
                <w:sz w:val="20"/>
                <w:bdr w:val="nil"/>
                <w:lang w:val="en-GB" w:eastAsia="ko-KR"/>
              </w:rPr>
              <w:t xml:space="preserve"> patients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In </w:t>
            </w:r>
            <w:proofErr w:type="spellStart"/>
            <w:r w:rsidRPr="0054306E">
              <w:rPr>
                <w:rFonts w:ascii="Arial" w:eastAsia="Arial" w:hAnsi="Arial" w:cs="Arial"/>
                <w:sz w:val="16"/>
                <w:szCs w:val="16"/>
                <w:bdr w:val="nil"/>
                <w:lang w:val="en-GB" w:eastAsia="ko-KR"/>
              </w:rPr>
              <w:t>immunocompromised</w:t>
            </w:r>
            <w:proofErr w:type="spellEnd"/>
            <w:r w:rsidRPr="0054306E">
              <w:rPr>
                <w:rFonts w:ascii="Arial" w:eastAsia="Arial" w:hAnsi="Arial" w:cs="Arial"/>
                <w:sz w:val="16"/>
                <w:szCs w:val="16"/>
                <w:bdr w:val="nil"/>
                <w:lang w:val="en-GB" w:eastAsia="ko-KR"/>
              </w:rPr>
              <w:t xml:space="preserve"> patients with pulmonary infiltrates and in whom tuberculosis is considered unlikely, BAL alone is usually sufficient to achieve a diagnosis. </w:t>
            </w:r>
            <w:proofErr w:type="spellStart"/>
            <w:r w:rsidRPr="0054306E">
              <w:rPr>
                <w:rFonts w:ascii="Arial" w:eastAsia="Arial" w:hAnsi="Arial" w:cs="Arial"/>
                <w:sz w:val="16"/>
                <w:szCs w:val="16"/>
                <w:bdr w:val="nil"/>
                <w:lang w:val="en-GB" w:eastAsia="ko-KR"/>
              </w:rPr>
              <w:t>Transbronchial</w:t>
            </w:r>
            <w:proofErr w:type="spellEnd"/>
            <w:r w:rsidRPr="0054306E">
              <w:rPr>
                <w:rFonts w:ascii="Arial" w:eastAsia="Arial" w:hAnsi="Arial" w:cs="Arial"/>
                <w:sz w:val="16"/>
                <w:szCs w:val="16"/>
                <w:bdr w:val="nil"/>
                <w:lang w:val="en-GB" w:eastAsia="ko-KR"/>
              </w:rPr>
              <w:t xml:space="preserve"> biopsy may be considered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bCs/>
                <w:sz w:val="18"/>
                <w:szCs w:val="18"/>
                <w:bdr w:val="nil"/>
                <w:lang w:val="en-GB" w:eastAsia="ko-KR"/>
              </w:rPr>
              <w:t>Adapted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BAL or bronchial washings should be sent for microscopy for acid fast bacteria and for mycobacterial culture in patients with pneumonia</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bCs/>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Post-bronchoscopy sputum could be collected in </w:t>
            </w:r>
            <w:proofErr w:type="spellStart"/>
            <w:r w:rsidRPr="0054306E">
              <w:rPr>
                <w:rFonts w:ascii="Arial" w:eastAsia="Arial" w:hAnsi="Arial" w:cs="Arial"/>
                <w:sz w:val="16"/>
                <w:szCs w:val="16"/>
                <w:bdr w:val="nil"/>
                <w:lang w:val="en-GB" w:eastAsia="ko-KR"/>
              </w:rPr>
              <w:t>immunocompromised</w:t>
            </w:r>
            <w:proofErr w:type="spellEnd"/>
            <w:r w:rsidRPr="0054306E">
              <w:rPr>
                <w:rFonts w:ascii="Arial" w:eastAsia="Arial" w:hAnsi="Arial" w:cs="Arial"/>
                <w:sz w:val="16"/>
                <w:szCs w:val="16"/>
                <w:bdr w:val="nil"/>
                <w:lang w:val="en-GB" w:eastAsia="ko-KR"/>
              </w:rPr>
              <w:t xml:space="preserve"> patients suspected to have TB</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bCs/>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Trans and </w:t>
            </w:r>
            <w:proofErr w:type="spellStart"/>
            <w:r w:rsidRPr="0054306E">
              <w:rPr>
                <w:rFonts w:ascii="Arial" w:eastAsia="Arial" w:hAnsi="Arial" w:cs="Arial"/>
                <w:sz w:val="16"/>
                <w:szCs w:val="16"/>
                <w:bdr w:val="nil"/>
                <w:lang w:val="en-GB" w:eastAsia="ko-KR"/>
              </w:rPr>
              <w:t>endobronchial</w:t>
            </w:r>
            <w:proofErr w:type="spellEnd"/>
            <w:r w:rsidRPr="0054306E">
              <w:rPr>
                <w:rFonts w:ascii="Arial" w:eastAsia="Arial" w:hAnsi="Arial" w:cs="Arial"/>
                <w:sz w:val="16"/>
                <w:szCs w:val="16"/>
                <w:bdr w:val="nil"/>
                <w:lang w:val="en-GB" w:eastAsia="ko-KR"/>
              </w:rPr>
              <w:t xml:space="preserve"> biopsy for invasive </w:t>
            </w:r>
            <w:proofErr w:type="spellStart"/>
            <w:r w:rsidRPr="0054306E">
              <w:rPr>
                <w:rFonts w:ascii="Arial" w:eastAsia="Arial" w:hAnsi="Arial" w:cs="Arial"/>
                <w:sz w:val="16"/>
                <w:szCs w:val="16"/>
                <w:bdr w:val="nil"/>
                <w:lang w:val="en-GB" w:eastAsia="ko-KR"/>
              </w:rPr>
              <w:t>aspergillosis</w:t>
            </w:r>
            <w:proofErr w:type="spellEnd"/>
            <w:r w:rsidRPr="0054306E">
              <w:rPr>
                <w:rFonts w:ascii="Arial" w:eastAsia="Arial" w:hAnsi="Arial" w:cs="Arial"/>
                <w:sz w:val="16"/>
                <w:szCs w:val="16"/>
                <w:bdr w:val="nil"/>
                <w:lang w:val="en-GB" w:eastAsia="ko-KR"/>
              </w:rPr>
              <w:t xml:space="preserve"> may be avoided if BAL </w:t>
            </w:r>
            <w:proofErr w:type="spellStart"/>
            <w:r w:rsidRPr="0054306E">
              <w:rPr>
                <w:rFonts w:ascii="Arial" w:eastAsia="Arial" w:hAnsi="Arial" w:cs="Arial"/>
                <w:sz w:val="16"/>
                <w:szCs w:val="16"/>
                <w:bdr w:val="nil"/>
                <w:lang w:val="en-GB" w:eastAsia="ko-KR"/>
              </w:rPr>
              <w:t>galactomannan</w:t>
            </w:r>
            <w:proofErr w:type="spellEnd"/>
            <w:r w:rsidRPr="0054306E">
              <w:rPr>
                <w:rFonts w:ascii="Arial" w:eastAsia="Arial" w:hAnsi="Arial" w:cs="Arial"/>
                <w:sz w:val="16"/>
                <w:szCs w:val="16"/>
                <w:bdr w:val="nil"/>
                <w:lang w:val="en-GB" w:eastAsia="ko-KR"/>
              </w:rPr>
              <w:t xml:space="preserve"> test is available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bCs/>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If invasive </w:t>
            </w:r>
            <w:proofErr w:type="spellStart"/>
            <w:r w:rsidRPr="0054306E">
              <w:rPr>
                <w:rFonts w:ascii="Arial" w:eastAsia="Arial" w:hAnsi="Arial" w:cs="Arial"/>
                <w:sz w:val="16"/>
                <w:szCs w:val="16"/>
                <w:bdr w:val="nil"/>
                <w:lang w:val="en-GB" w:eastAsia="ko-KR"/>
              </w:rPr>
              <w:t>aspergillosis</w:t>
            </w:r>
            <w:proofErr w:type="spellEnd"/>
            <w:r w:rsidRPr="0054306E">
              <w:rPr>
                <w:rFonts w:ascii="Arial" w:eastAsia="Arial" w:hAnsi="Arial" w:cs="Arial"/>
                <w:sz w:val="16"/>
                <w:szCs w:val="16"/>
                <w:bdr w:val="nil"/>
                <w:lang w:val="en-GB" w:eastAsia="ko-KR"/>
              </w:rPr>
              <w:t xml:space="preserve"> is suspected, BAL should be sent for microscopy for hyphae and fungal culture</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p w:rsidR="00652D17" w:rsidRPr="0054306E" w:rsidRDefault="00652D17" w:rsidP="00907A97">
            <w:pPr>
              <w:keepNext w:val="0"/>
              <w:keepLines w:val="0"/>
              <w:spacing w:before="0" w:after="0" w:line="240" w:lineRule="auto"/>
              <w:ind w:left="0" w:right="0"/>
              <w:jc w:val="left"/>
              <w:rPr>
                <w:rFonts w:ascii="Arial" w:hAnsi="Arial" w:cs="Arial"/>
                <w:sz w:val="18"/>
                <w:szCs w:val="18"/>
                <w:lang w:val="en-GB" w:eastAsia="ko-KR"/>
              </w:rPr>
            </w:pPr>
          </w:p>
        </w:tc>
        <w:tc>
          <w:tcPr>
            <w:tcW w:w="1522" w:type="dxa"/>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bCs/>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20"/>
                <w:bdr w:val="nil"/>
                <w:lang w:val="en-GB" w:eastAsia="ko-KR"/>
              </w:rPr>
              <w:t xml:space="preserve">Infection in </w:t>
            </w:r>
            <w:proofErr w:type="spellStart"/>
            <w:r w:rsidRPr="0054306E">
              <w:rPr>
                <w:rFonts w:ascii="Arial" w:eastAsia="Arial" w:hAnsi="Arial" w:cs="Arial"/>
                <w:b/>
                <w:bCs/>
                <w:sz w:val="20"/>
                <w:bdr w:val="nil"/>
                <w:lang w:val="en-GB" w:eastAsia="ko-KR"/>
              </w:rPr>
              <w:t>immunocompetent</w:t>
            </w:r>
            <w:proofErr w:type="spellEnd"/>
            <w:r w:rsidRPr="0054306E">
              <w:rPr>
                <w:rFonts w:ascii="Arial" w:eastAsia="Arial" w:hAnsi="Arial" w:cs="Arial"/>
                <w:b/>
                <w:bCs/>
                <w:sz w:val="20"/>
                <w:bdr w:val="nil"/>
                <w:lang w:val="en-GB" w:eastAsia="ko-KR"/>
              </w:rPr>
              <w:t xml:space="preserve"> patients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20" w:type="dxa"/>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22" w:type="dxa"/>
            <w:tcBorders>
              <w:top w:val="single" w:sz="4" w:space="0" w:color="auto"/>
              <w:left w:val="nil"/>
              <w:bottom w:val="single" w:sz="4" w:space="0" w:color="auto"/>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Bronchoscopy may be considered in non-resolving or slowly resolving pneumonia, especially for current or ex-smokers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Applied</w:t>
            </w:r>
          </w:p>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If bronchoscopy is performed for community-acquired pneumonia, BAL specimens should be sent for legionella PCR and atypical pathogens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Bronchoscopy may be considered if TB is suspected despite negative sputum smear</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Post-bronchoscopy sputum could be collected in patients suspected to have TB</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In areas with high TB prevalence, samples should be sent for routine TB cultures for all patients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20"/>
                <w:bdr w:val="nil"/>
                <w:lang w:val="en-GB" w:eastAsia="ko-KR"/>
              </w:rPr>
              <w:t xml:space="preserve">Interstitial diseases </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b/>
                <w:sz w:val="20"/>
                <w:lang w:val="en-GB" w:eastAsia="ko-KR"/>
              </w:rPr>
            </w:pPr>
            <w:r w:rsidRPr="0054306E">
              <w:rPr>
                <w:rFonts w:ascii="Arial" w:eastAsia="Arial" w:hAnsi="Arial" w:cs="Arial"/>
                <w:sz w:val="16"/>
                <w:szCs w:val="16"/>
                <w:bdr w:val="nil"/>
                <w:lang w:val="en-GB" w:eastAsia="ko-KR"/>
              </w:rPr>
              <w:t xml:space="preserve">Several </w:t>
            </w:r>
            <w:proofErr w:type="spellStart"/>
            <w:r w:rsidRPr="0054306E">
              <w:rPr>
                <w:rFonts w:ascii="Arial" w:eastAsia="Arial" w:hAnsi="Arial" w:cs="Arial"/>
                <w:sz w:val="16"/>
                <w:szCs w:val="16"/>
                <w:bdr w:val="nil"/>
                <w:lang w:val="en-GB" w:eastAsia="ko-KR"/>
              </w:rPr>
              <w:t>transbronchial</w:t>
            </w:r>
            <w:proofErr w:type="spellEnd"/>
            <w:r w:rsidRPr="0054306E">
              <w:rPr>
                <w:rFonts w:ascii="Arial" w:eastAsia="Arial" w:hAnsi="Arial" w:cs="Arial"/>
                <w:sz w:val="16"/>
                <w:szCs w:val="16"/>
                <w:bdr w:val="nil"/>
                <w:lang w:val="en-GB" w:eastAsia="ko-KR"/>
              </w:rPr>
              <w:t xml:space="preserve"> samples (biopsies) should be taken from the same lung in cases of diffuse interstitial disease: 4 to 6 is optimal </w:t>
            </w:r>
            <w:r w:rsidRPr="0054306E">
              <w:rPr>
                <w:rFonts w:ascii="Arial" w:eastAsia="Arial" w:hAnsi="Arial" w:cs="Arial"/>
                <w:sz w:val="16"/>
                <w:szCs w:val="16"/>
                <w:bdr w:val="nil"/>
                <w:lang w:val="en-GB" w:eastAsia="ko-KR"/>
              </w:rPr>
              <w:lastRenderedPageBreak/>
              <w:t xml:space="preserve">for </w:t>
            </w:r>
            <w:proofErr w:type="spellStart"/>
            <w:r w:rsidRPr="0054306E">
              <w:rPr>
                <w:rFonts w:ascii="Arial" w:eastAsia="Arial" w:hAnsi="Arial" w:cs="Arial"/>
                <w:sz w:val="16"/>
                <w:szCs w:val="16"/>
                <w:bdr w:val="nil"/>
                <w:lang w:val="en-GB" w:eastAsia="ko-KR"/>
              </w:rPr>
              <w:t>granulomatosis</w:t>
            </w:r>
            <w:proofErr w:type="spellEnd"/>
            <w:r w:rsidRPr="0054306E">
              <w:rPr>
                <w:rFonts w:ascii="Arial" w:eastAsia="Arial" w:hAnsi="Arial" w:cs="Arial"/>
                <w:sz w:val="16"/>
                <w:szCs w:val="16"/>
                <w:bdr w:val="nil"/>
                <w:lang w:val="en-GB" w:eastAsia="ko-KR"/>
              </w:rPr>
              <w:t xml:space="preserve"> diagnosis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lastRenderedPageBreak/>
              <w:t>Not evaluable</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lastRenderedPageBreak/>
              <w:t>[N]</w:t>
            </w:r>
            <w:r w:rsidRPr="0054306E">
              <w:rPr>
                <w:rFonts w:ascii="Arial" w:eastAsia="Arial" w:hAnsi="Arial" w:cs="Arial"/>
                <w:sz w:val="16"/>
                <w:szCs w:val="16"/>
                <w:bdr w:val="nil"/>
                <w:lang w:val="en-GB" w:eastAsia="ko-KR"/>
              </w:rPr>
              <w:t xml:space="preserve"> In suspected </w:t>
            </w:r>
            <w:proofErr w:type="spellStart"/>
            <w:r w:rsidRPr="0054306E">
              <w:rPr>
                <w:rFonts w:ascii="Arial" w:eastAsia="Arial" w:hAnsi="Arial" w:cs="Arial"/>
                <w:sz w:val="16"/>
                <w:szCs w:val="16"/>
                <w:bdr w:val="nil"/>
                <w:lang w:val="en-GB" w:eastAsia="ko-KR"/>
              </w:rPr>
              <w:t>sarcoidosis</w:t>
            </w:r>
            <w:proofErr w:type="spellEnd"/>
            <w:r w:rsidRPr="0054306E">
              <w:rPr>
                <w:rFonts w:ascii="Arial" w:eastAsia="Arial" w:hAnsi="Arial" w:cs="Arial"/>
                <w:sz w:val="16"/>
                <w:szCs w:val="16"/>
                <w:bdr w:val="nil"/>
                <w:lang w:val="en-GB" w:eastAsia="ko-KR"/>
              </w:rPr>
              <w:t xml:space="preserve">, </w:t>
            </w:r>
            <w:proofErr w:type="spellStart"/>
            <w:r w:rsidRPr="0054306E">
              <w:rPr>
                <w:rFonts w:ascii="Arial" w:eastAsia="Arial" w:hAnsi="Arial" w:cs="Arial"/>
                <w:sz w:val="16"/>
                <w:szCs w:val="16"/>
                <w:bdr w:val="nil"/>
                <w:lang w:val="en-GB" w:eastAsia="ko-KR"/>
              </w:rPr>
              <w:t>endobronchial</w:t>
            </w:r>
            <w:proofErr w:type="spellEnd"/>
            <w:r w:rsidRPr="0054306E">
              <w:rPr>
                <w:rFonts w:ascii="Arial" w:eastAsia="Arial" w:hAnsi="Arial" w:cs="Arial"/>
                <w:sz w:val="16"/>
                <w:szCs w:val="16"/>
                <w:bdr w:val="nil"/>
                <w:lang w:val="en-GB" w:eastAsia="ko-KR"/>
              </w:rPr>
              <w:t xml:space="preserve"> biopsy should be considered to</w:t>
            </w:r>
          </w:p>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increase the diagnostic yield</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w:t>
            </w:r>
            <w:proofErr w:type="spellStart"/>
            <w:r w:rsidRPr="0054306E">
              <w:rPr>
                <w:rFonts w:ascii="Arial" w:eastAsia="Arial" w:hAnsi="Arial" w:cs="Arial"/>
                <w:sz w:val="16"/>
                <w:szCs w:val="16"/>
                <w:bdr w:val="nil"/>
                <w:lang w:val="en-GB" w:eastAsia="ko-KR"/>
              </w:rPr>
              <w:t>transbronchial</w:t>
            </w:r>
            <w:proofErr w:type="spellEnd"/>
            <w:r w:rsidRPr="0054306E">
              <w:rPr>
                <w:rFonts w:ascii="Arial" w:eastAsia="Arial" w:hAnsi="Arial" w:cs="Arial"/>
                <w:sz w:val="16"/>
                <w:szCs w:val="16"/>
                <w:bdr w:val="nil"/>
                <w:lang w:val="en-GB" w:eastAsia="ko-KR"/>
              </w:rPr>
              <w:t xml:space="preserve"> biopsy is recommended for the diagnosis of stage II–IV </w:t>
            </w:r>
            <w:proofErr w:type="spellStart"/>
            <w:r w:rsidRPr="0054306E">
              <w:rPr>
                <w:rFonts w:ascii="Arial" w:eastAsia="Arial" w:hAnsi="Arial" w:cs="Arial"/>
                <w:sz w:val="16"/>
                <w:szCs w:val="16"/>
                <w:bdr w:val="nil"/>
                <w:lang w:val="en-GB" w:eastAsia="ko-KR"/>
              </w:rPr>
              <w:t>sarcoidosis</w:t>
            </w:r>
            <w:proofErr w:type="spellEnd"/>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r w:rsidRPr="0054306E">
              <w:rPr>
                <w:rFonts w:ascii="Arial" w:eastAsia="Arial" w:hAnsi="Arial" w:cs="Arial"/>
                <w:bCs/>
                <w:sz w:val="18"/>
                <w:szCs w:val="18"/>
                <w:bdr w:val="nil"/>
                <w:lang w:val="en-GB" w:eastAsia="ko-KR"/>
              </w:rPr>
              <w:t>Not evaluable</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b/>
                <w:bCs/>
                <w:sz w:val="16"/>
                <w:szCs w:val="16"/>
                <w:lang w:val="en-GB" w:eastAsia="ko-KR"/>
              </w:rPr>
            </w:pPr>
            <w:r w:rsidRPr="0054306E">
              <w:rPr>
                <w:rFonts w:ascii="Arial" w:eastAsia="Arial" w:hAnsi="Arial" w:cs="Arial"/>
                <w:b/>
                <w:bCs/>
                <w:sz w:val="20"/>
                <w:bdr w:val="nil"/>
                <w:lang w:val="en-GB" w:eastAsia="ko-KR"/>
              </w:rPr>
              <w:t>Other</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Cs/>
                <w:sz w:val="18"/>
                <w:szCs w:val="18"/>
                <w:lang w:val="en-GB" w:eastAsia="ko-KR"/>
              </w:rPr>
            </w:pP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proofErr w:type="spellStart"/>
            <w:r w:rsidRPr="0054306E">
              <w:rPr>
                <w:rFonts w:ascii="Arial" w:eastAsia="Arial" w:hAnsi="Arial" w:cs="Arial"/>
                <w:sz w:val="16"/>
                <w:szCs w:val="16"/>
                <w:bdr w:val="nil"/>
                <w:lang w:val="en-GB" w:eastAsia="ko-KR"/>
              </w:rPr>
              <w:t>Transbronchial</w:t>
            </w:r>
            <w:proofErr w:type="spellEnd"/>
            <w:r w:rsidRPr="0054306E">
              <w:rPr>
                <w:rFonts w:ascii="Arial" w:eastAsia="Arial" w:hAnsi="Arial" w:cs="Arial"/>
                <w:sz w:val="16"/>
                <w:szCs w:val="16"/>
                <w:bdr w:val="nil"/>
                <w:lang w:val="en-GB" w:eastAsia="ko-KR"/>
              </w:rPr>
              <w:t xml:space="preserve"> biopsy improves diagnostic sensitivity for </w:t>
            </w:r>
            <w:proofErr w:type="spellStart"/>
            <w:r w:rsidRPr="0054306E">
              <w:rPr>
                <w:rFonts w:ascii="Arial" w:eastAsia="Arial" w:hAnsi="Arial" w:cs="Arial"/>
                <w:sz w:val="16"/>
                <w:szCs w:val="16"/>
                <w:bdr w:val="nil"/>
                <w:lang w:val="en-GB" w:eastAsia="ko-KR"/>
              </w:rPr>
              <w:t>mediastinal</w:t>
            </w:r>
            <w:proofErr w:type="spellEnd"/>
            <w:r w:rsidRPr="0054306E">
              <w:rPr>
                <w:rFonts w:ascii="Arial" w:eastAsia="Arial" w:hAnsi="Arial" w:cs="Arial"/>
                <w:sz w:val="16"/>
                <w:szCs w:val="16"/>
                <w:bdr w:val="nil"/>
                <w:lang w:val="en-GB" w:eastAsia="ko-KR"/>
              </w:rPr>
              <w:t xml:space="preserve"> lesions</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Not evaluable</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bCs/>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sz w:val="16"/>
                <w:szCs w:val="16"/>
                <w:bdr w:val="nil"/>
                <w:lang w:val="en-GB" w:eastAsia="ko-KR"/>
              </w:rPr>
              <w:t>Procedural reporting systems should gather all basic information</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sz w:val="18"/>
                <w:szCs w:val="18"/>
                <w:bdr w:val="nil"/>
                <w:lang w:val="en-GB" w:eastAsia="ko-KR"/>
              </w:rPr>
              <w:t>Applied</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bCs/>
                <w:sz w:val="18"/>
                <w:szCs w:val="18"/>
                <w:bdr w:val="nil"/>
                <w:lang w:val="en-GB" w:eastAsia="ko-KR"/>
              </w:rPr>
              <w:t>Applied</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bCs/>
                <w:sz w:val="18"/>
                <w:szCs w:val="18"/>
                <w:lang w:val="en-GB" w:eastAsia="ko-KR"/>
              </w:rPr>
              <w:t>-</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w:t>
            </w:r>
            <w:proofErr w:type="spellStart"/>
            <w:r w:rsidRPr="0054306E">
              <w:rPr>
                <w:rFonts w:ascii="Arial" w:eastAsia="Arial" w:hAnsi="Arial" w:cs="Arial"/>
                <w:sz w:val="16"/>
                <w:szCs w:val="16"/>
                <w:bdr w:val="nil"/>
                <w:lang w:val="en-GB" w:eastAsia="ko-KR"/>
              </w:rPr>
              <w:t>Bronchoscopists</w:t>
            </w:r>
            <w:proofErr w:type="spellEnd"/>
            <w:r w:rsidRPr="0054306E">
              <w:rPr>
                <w:rFonts w:ascii="Arial" w:eastAsia="Arial" w:hAnsi="Arial" w:cs="Arial"/>
                <w:sz w:val="16"/>
                <w:szCs w:val="16"/>
                <w:bdr w:val="nil"/>
                <w:lang w:val="en-GB" w:eastAsia="ko-KR"/>
              </w:rPr>
              <w:t xml:space="preserve"> should maintain a record of their personal diagnostic accuracy for FB</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bCs/>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sz w:val="16"/>
                <w:szCs w:val="16"/>
                <w:lang w:val="en-GB" w:eastAsia="ko-KR"/>
              </w:rPr>
            </w:pPr>
            <w:r w:rsidRPr="0054306E">
              <w:rPr>
                <w:rFonts w:ascii="Arial" w:eastAsia="Arial" w:hAnsi="Arial" w:cs="Arial"/>
                <w:b/>
                <w:bCs/>
                <w:sz w:val="16"/>
                <w:szCs w:val="16"/>
                <w:bdr w:val="nil"/>
                <w:lang w:val="en-GB" w:eastAsia="ko-KR"/>
              </w:rPr>
              <w:t>[N]</w:t>
            </w:r>
            <w:r w:rsidRPr="0054306E">
              <w:rPr>
                <w:rFonts w:ascii="Arial" w:eastAsia="Arial" w:hAnsi="Arial" w:cs="Arial"/>
                <w:sz w:val="16"/>
                <w:szCs w:val="16"/>
                <w:bdr w:val="nil"/>
                <w:lang w:val="en-GB" w:eastAsia="ko-KR"/>
              </w:rPr>
              <w:t xml:space="preserve"> All bronchoscopy units should perform audits to evaluate diagnostic performance, complications and patient satisfaction</w:t>
            </w:r>
          </w:p>
        </w:tc>
        <w:tc>
          <w:tcPr>
            <w:tcW w:w="1520" w:type="dxa"/>
            <w:gridSpan w:val="2"/>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33"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0"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hAnsi="Arial" w:cs="Arial"/>
                <w:sz w:val="18"/>
                <w:szCs w:val="18"/>
                <w:lang w:val="en-GB" w:eastAsia="ko-KR"/>
              </w:rPr>
              <w:t>-</w:t>
            </w:r>
          </w:p>
        </w:tc>
        <w:tc>
          <w:tcPr>
            <w:tcW w:w="1522" w:type="dxa"/>
            <w:tcBorders>
              <w:top w:val="single" w:sz="4" w:space="0" w:color="auto"/>
              <w:left w:val="nil"/>
              <w:bottom w:val="single" w:sz="4" w:space="0" w:color="auto"/>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sz w:val="18"/>
                <w:szCs w:val="18"/>
                <w:lang w:val="en-GB" w:eastAsia="ko-KR"/>
              </w:rPr>
            </w:pPr>
            <w:r w:rsidRPr="0054306E">
              <w:rPr>
                <w:rFonts w:ascii="Arial" w:eastAsia="Arial" w:hAnsi="Arial" w:cs="Arial"/>
                <w:bCs/>
                <w:sz w:val="18"/>
                <w:szCs w:val="18"/>
                <w:bdr w:val="nil"/>
                <w:lang w:val="en-GB" w:eastAsia="ko-KR"/>
              </w:rPr>
              <w:t>Not applied</w:t>
            </w:r>
          </w:p>
        </w:tc>
      </w:tr>
      <w:tr w:rsidR="00652D17" w:rsidRPr="0054306E" w:rsidTr="00907A97">
        <w:trPr>
          <w:jc w:val="center"/>
        </w:trPr>
        <w:tc>
          <w:tcPr>
            <w:tcW w:w="2928" w:type="dxa"/>
            <w:gridSpan w:val="2"/>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b/>
                <w:i/>
                <w:sz w:val="18"/>
                <w:szCs w:val="18"/>
                <w:lang w:val="en-GB" w:eastAsia="ko-KR"/>
              </w:rPr>
            </w:pPr>
            <w:r w:rsidRPr="0054306E">
              <w:rPr>
                <w:rFonts w:ascii="Arial" w:eastAsia="Arial" w:hAnsi="Arial" w:cs="Arial"/>
                <w:b/>
                <w:bCs/>
                <w:i/>
                <w:iCs/>
                <w:sz w:val="18"/>
                <w:szCs w:val="18"/>
                <w:bdr w:val="nil"/>
                <w:lang w:val="en-GB" w:eastAsia="ko-KR"/>
              </w:rPr>
              <w:t>Subtotal</w:t>
            </w:r>
          </w:p>
        </w:tc>
        <w:tc>
          <w:tcPr>
            <w:tcW w:w="1520" w:type="dxa"/>
            <w:gridSpan w:val="2"/>
            <w:tcBorders>
              <w:top w:val="single" w:sz="4" w:space="0" w:color="auto"/>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hAnsi="Arial" w:cs="Arial"/>
                <w:b/>
                <w:i/>
                <w:sz w:val="18"/>
                <w:szCs w:val="18"/>
                <w:lang w:val="en-GB" w:eastAsia="ko-KR"/>
              </w:rPr>
              <w:t>n=7 (100%)</w:t>
            </w:r>
          </w:p>
        </w:tc>
        <w:tc>
          <w:tcPr>
            <w:tcW w:w="1533" w:type="dxa"/>
            <w:tcBorders>
              <w:top w:val="single" w:sz="4" w:space="0" w:color="auto"/>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i/>
                <w:sz w:val="18"/>
                <w:szCs w:val="18"/>
                <w:lang w:val="en-GB" w:eastAsia="ko-KR"/>
              </w:rPr>
            </w:pPr>
            <w:r w:rsidRPr="0054306E">
              <w:rPr>
                <w:rFonts w:ascii="Arial" w:hAnsi="Arial" w:cs="Arial"/>
                <w:b/>
                <w:i/>
                <w:sz w:val="18"/>
                <w:szCs w:val="18"/>
                <w:lang w:val="en-GB" w:eastAsia="ko-KR"/>
              </w:rPr>
              <w:t>n=4 (100%)</w:t>
            </w:r>
          </w:p>
        </w:tc>
        <w:tc>
          <w:tcPr>
            <w:tcW w:w="1520"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sz w:val="18"/>
                <w:szCs w:val="18"/>
                <w:lang w:val="en-GB" w:eastAsia="ko-KR"/>
              </w:rPr>
            </w:pPr>
            <w:r w:rsidRPr="0054306E">
              <w:rPr>
                <w:rFonts w:ascii="Arial" w:hAnsi="Arial" w:cs="Arial"/>
                <w:b/>
                <w:sz w:val="18"/>
                <w:szCs w:val="18"/>
                <w:lang w:val="en-GB" w:eastAsia="ko-KR"/>
              </w:rPr>
              <w:t>n=7 (100%)</w:t>
            </w:r>
          </w:p>
        </w:tc>
        <w:tc>
          <w:tcPr>
            <w:tcW w:w="1522" w:type="dxa"/>
            <w:tcBorders>
              <w:top w:val="single" w:sz="4" w:space="0" w:color="auto"/>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sz w:val="18"/>
                <w:szCs w:val="18"/>
                <w:lang w:val="en-GB" w:eastAsia="ko-KR"/>
              </w:rPr>
            </w:pPr>
            <w:r w:rsidRPr="0054306E">
              <w:rPr>
                <w:rFonts w:ascii="Arial" w:hAnsi="Arial" w:cs="Arial"/>
                <w:b/>
                <w:sz w:val="18"/>
                <w:szCs w:val="18"/>
                <w:lang w:val="en-GB" w:eastAsia="ko-KR"/>
              </w:rPr>
              <w:t>n=18 (100%)</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Applied</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1 (14%)</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2 (28%)</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5 (28%)</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Adapted</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3 (43%)</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2 (50%)</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2 (28%)</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2 (11%)</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Not applied</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4 (22%)</w:t>
            </w:r>
          </w:p>
        </w:tc>
      </w:tr>
      <w:tr w:rsidR="00652D17" w:rsidRPr="0054306E" w:rsidTr="00907A97">
        <w:trPr>
          <w:jc w:val="center"/>
        </w:trPr>
        <w:tc>
          <w:tcPr>
            <w:tcW w:w="2928" w:type="dxa"/>
            <w:gridSpan w:val="2"/>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left"/>
              <w:rPr>
                <w:rFonts w:ascii="Arial" w:hAnsi="Arial" w:cs="Arial"/>
                <w:i/>
                <w:iCs/>
                <w:sz w:val="18"/>
                <w:szCs w:val="18"/>
                <w:lang w:val="en-GB" w:eastAsia="ko-KR"/>
              </w:rPr>
            </w:pPr>
            <w:r w:rsidRPr="0054306E">
              <w:rPr>
                <w:rFonts w:ascii="Arial" w:eastAsia="Arial" w:hAnsi="Arial" w:cs="Arial"/>
                <w:i/>
                <w:iCs/>
                <w:sz w:val="18"/>
                <w:szCs w:val="18"/>
                <w:bdr w:val="nil"/>
                <w:lang w:val="en-GB" w:eastAsia="ko-KR"/>
              </w:rPr>
              <w:t>Not evaluable</w:t>
            </w:r>
          </w:p>
        </w:tc>
        <w:tc>
          <w:tcPr>
            <w:tcW w:w="1520" w:type="dxa"/>
            <w:gridSpan w:val="2"/>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3 (43%)</w:t>
            </w:r>
          </w:p>
        </w:tc>
        <w:tc>
          <w:tcPr>
            <w:tcW w:w="1533" w:type="dxa"/>
            <w:tcBorders>
              <w:top w:val="nil"/>
              <w:left w:val="nil"/>
              <w:bottom w:val="nil"/>
              <w:right w:val="nil"/>
            </w:tcBorders>
            <w:shd w:val="clear" w:color="auto" w:fill="FFFFFF"/>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2 (50%)</w:t>
            </w:r>
          </w:p>
        </w:tc>
        <w:tc>
          <w:tcPr>
            <w:tcW w:w="1520"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3 (43%)</w:t>
            </w:r>
          </w:p>
        </w:tc>
        <w:tc>
          <w:tcPr>
            <w:tcW w:w="1522" w:type="dxa"/>
            <w:tcBorders>
              <w:top w:val="nil"/>
              <w:left w:val="nil"/>
              <w:bottom w:val="nil"/>
              <w:right w:val="nil"/>
            </w:tcBorders>
            <w:shd w:val="clear" w:color="auto" w:fill="FFFFFF"/>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8"/>
                <w:szCs w:val="18"/>
                <w:lang w:val="en-GB" w:eastAsia="ko-KR"/>
              </w:rPr>
            </w:pPr>
            <w:r w:rsidRPr="0054306E">
              <w:rPr>
                <w:rFonts w:ascii="Arial" w:hAnsi="Arial" w:cs="Arial"/>
                <w:b/>
                <w:bCs/>
                <w:i/>
                <w:iCs/>
                <w:sz w:val="18"/>
                <w:szCs w:val="18"/>
                <w:lang w:val="en-GB" w:eastAsia="ko-KR"/>
              </w:rPr>
              <w:t>7 (39%)</w:t>
            </w:r>
          </w:p>
        </w:tc>
      </w:tr>
      <w:tr w:rsidR="00652D17" w:rsidRPr="0054306E" w:rsidTr="00907A97">
        <w:trPr>
          <w:jc w:val="center"/>
        </w:trPr>
        <w:tc>
          <w:tcPr>
            <w:tcW w:w="1520" w:type="dxa"/>
            <w:tcBorders>
              <w:top w:val="nil"/>
              <w:left w:val="nil"/>
              <w:bottom w:val="single" w:sz="4" w:space="0" w:color="auto"/>
              <w:right w:val="nil"/>
            </w:tcBorders>
            <w:shd w:val="clear" w:color="auto" w:fill="auto"/>
          </w:tcPr>
          <w:p w:rsidR="00652D17" w:rsidRPr="0054306E" w:rsidRDefault="00652D17" w:rsidP="00907A97">
            <w:pPr>
              <w:keepNext w:val="0"/>
              <w:keepLines w:val="0"/>
              <w:spacing w:before="0" w:after="0" w:line="240" w:lineRule="auto"/>
              <w:ind w:left="0" w:right="0"/>
              <w:jc w:val="center"/>
              <w:rPr>
                <w:rFonts w:ascii="Arial" w:hAnsi="Arial" w:cs="Arial"/>
                <w:i/>
                <w:iCs/>
                <w:sz w:val="16"/>
                <w:szCs w:val="16"/>
                <w:lang w:val="en-GB" w:eastAsia="ko-KR"/>
              </w:rPr>
            </w:pPr>
          </w:p>
        </w:tc>
        <w:tc>
          <w:tcPr>
            <w:tcW w:w="1520" w:type="dxa"/>
            <w:gridSpan w:val="2"/>
            <w:tcBorders>
              <w:top w:val="nil"/>
              <w:left w:val="nil"/>
              <w:bottom w:val="single" w:sz="4" w:space="0" w:color="auto"/>
              <w:right w:val="nil"/>
            </w:tcBorders>
            <w:shd w:val="clear" w:color="auto" w:fill="auto"/>
          </w:tcPr>
          <w:p w:rsidR="00652D17" w:rsidRPr="0054306E" w:rsidRDefault="00652D17" w:rsidP="00907A97">
            <w:pPr>
              <w:keepNext w:val="0"/>
              <w:keepLines w:val="0"/>
              <w:spacing w:before="0" w:after="0" w:line="240" w:lineRule="auto"/>
              <w:ind w:left="0" w:right="0"/>
              <w:jc w:val="center"/>
              <w:rPr>
                <w:rFonts w:ascii="Arial" w:hAnsi="Arial" w:cs="Arial"/>
                <w:i/>
                <w:iCs/>
                <w:sz w:val="16"/>
                <w:szCs w:val="16"/>
                <w:lang w:val="en-GB" w:eastAsia="ko-KR"/>
              </w:rPr>
            </w:pPr>
          </w:p>
        </w:tc>
        <w:tc>
          <w:tcPr>
            <w:tcW w:w="5983" w:type="dxa"/>
            <w:gridSpan w:val="4"/>
            <w:tcBorders>
              <w:top w:val="nil"/>
              <w:left w:val="nil"/>
              <w:bottom w:val="single" w:sz="4" w:space="0" w:color="auto"/>
              <w:right w:val="nil"/>
            </w:tcBorders>
            <w:shd w:val="clear" w:color="auto" w:fill="auto"/>
            <w:vAlign w:val="center"/>
          </w:tcPr>
          <w:p w:rsidR="00652D17" w:rsidRPr="0054306E" w:rsidRDefault="00652D17" w:rsidP="00907A97">
            <w:pPr>
              <w:keepNext w:val="0"/>
              <w:keepLines w:val="0"/>
              <w:spacing w:before="0" w:after="0" w:line="240" w:lineRule="auto"/>
              <w:ind w:left="0" w:right="0"/>
              <w:jc w:val="center"/>
              <w:rPr>
                <w:rFonts w:ascii="Arial" w:hAnsi="Arial" w:cs="Arial"/>
                <w:b/>
                <w:bCs/>
                <w:i/>
                <w:iCs/>
                <w:sz w:val="16"/>
                <w:szCs w:val="16"/>
                <w:lang w:val="en-GB" w:eastAsia="ko-KR"/>
              </w:rPr>
            </w:pPr>
          </w:p>
        </w:tc>
      </w:tr>
    </w:tbl>
    <w:p w:rsidR="00652D17" w:rsidRPr="0054306E" w:rsidRDefault="00652D17" w:rsidP="00652D17">
      <w:pPr>
        <w:keepNext w:val="0"/>
        <w:keepLines w:val="0"/>
        <w:spacing w:before="0" w:after="0" w:line="240" w:lineRule="auto"/>
        <w:ind w:left="0" w:right="0"/>
        <w:jc w:val="left"/>
        <w:rPr>
          <w:rFonts w:ascii="Times New Roman" w:eastAsia="Batang" w:hAnsi="Times New Roman" w:cs="Times New Roman"/>
          <w:szCs w:val="24"/>
          <w:lang w:val="en-GB" w:eastAsia="ko-KR"/>
        </w:rPr>
      </w:pPr>
    </w:p>
    <w:p w:rsidR="00652D17" w:rsidRPr="0054306E" w:rsidRDefault="00652D17" w:rsidP="00652D17">
      <w:pPr>
        <w:keepNext w:val="0"/>
        <w:keepLines w:val="0"/>
        <w:spacing w:before="0" w:after="0" w:line="240" w:lineRule="auto"/>
        <w:ind w:left="0" w:right="0"/>
        <w:jc w:val="left"/>
        <w:rPr>
          <w:rFonts w:ascii="Times New Roman" w:eastAsia="Batang" w:hAnsi="Times New Roman" w:cs="Times New Roman"/>
          <w:i/>
          <w:iCs/>
          <w:sz w:val="20"/>
          <w:szCs w:val="20"/>
          <w:lang w:val="en-GB" w:eastAsia="ko-KR"/>
        </w:rPr>
      </w:pPr>
      <w:r w:rsidRPr="0054306E">
        <w:rPr>
          <w:rFonts w:ascii="Times New Roman" w:eastAsia="Times New Roman" w:hAnsi="Times New Roman" w:cs="Times New Roman"/>
          <w:i/>
          <w:iCs/>
          <w:sz w:val="20"/>
          <w:szCs w:val="20"/>
          <w:bdr w:val="nil"/>
          <w:lang w:val="en-GB" w:eastAsia="ko-KR"/>
        </w:rPr>
        <w:t xml:space="preserve">* Item already recorded in the patient safety before bronchoscopy table and not duplicated in the 2103 edition of BTS guidelines. </w:t>
      </w:r>
    </w:p>
    <w:p w:rsidR="00652D17" w:rsidRPr="0054306E" w:rsidRDefault="00652D17" w:rsidP="00652D17">
      <w:pPr>
        <w:keepNext w:val="0"/>
        <w:keepLines w:val="0"/>
        <w:spacing w:before="0" w:after="0" w:line="240" w:lineRule="auto"/>
        <w:ind w:left="0" w:right="0"/>
        <w:jc w:val="left"/>
        <w:rPr>
          <w:rFonts w:ascii="Times New Roman" w:eastAsia="Batang" w:hAnsi="Times New Roman" w:cs="Times New Roman"/>
          <w:i/>
          <w:iCs/>
          <w:sz w:val="20"/>
          <w:szCs w:val="20"/>
          <w:lang w:val="en-GB" w:eastAsia="ko-KR"/>
        </w:rPr>
      </w:pPr>
    </w:p>
    <w:p w:rsidR="00652D17" w:rsidRPr="0054306E" w:rsidRDefault="00652D17" w:rsidP="00652D17">
      <w:pPr>
        <w:keepNext w:val="0"/>
        <w:keepLines w:val="0"/>
        <w:spacing w:before="0" w:after="0" w:line="240" w:lineRule="auto"/>
        <w:ind w:left="0" w:right="0"/>
        <w:jc w:val="center"/>
        <w:rPr>
          <w:rFonts w:ascii="Times New Roman" w:eastAsia="Batang" w:hAnsi="Times New Roman" w:cs="Times New Roman"/>
          <w:b/>
          <w:i/>
          <w:szCs w:val="24"/>
          <w:lang w:val="en-GB" w:eastAsia="ko-KR"/>
        </w:rPr>
      </w:pPr>
    </w:p>
    <w:p w:rsidR="00652D17" w:rsidRPr="0054306E" w:rsidRDefault="00652D17" w:rsidP="00652D17">
      <w:pPr>
        <w:keepNext w:val="0"/>
        <w:keepLines w:val="0"/>
        <w:spacing w:before="0" w:after="0" w:line="240" w:lineRule="auto"/>
        <w:ind w:left="0" w:right="0"/>
        <w:jc w:val="center"/>
        <w:rPr>
          <w:rFonts w:ascii="Times New Roman" w:eastAsia="Batang" w:hAnsi="Times New Roman" w:cs="Times New Roman"/>
          <w:b/>
          <w:i/>
          <w:szCs w:val="24"/>
          <w:lang w:val="en-GB" w:eastAsia="ko-KR"/>
        </w:rPr>
      </w:pPr>
    </w:p>
    <w:p w:rsidR="00652D17" w:rsidRPr="0054306E" w:rsidRDefault="00652D17" w:rsidP="00652D17">
      <w:pPr>
        <w:keepNext w:val="0"/>
        <w:keepLines w:val="0"/>
        <w:spacing w:before="0" w:after="0" w:line="240" w:lineRule="auto"/>
        <w:ind w:left="0" w:right="0"/>
        <w:jc w:val="center"/>
        <w:rPr>
          <w:rFonts w:ascii="Times New Roman" w:eastAsia="Batang" w:hAnsi="Times New Roman" w:cs="Times New Roman"/>
          <w:b/>
          <w:i/>
          <w:szCs w:val="24"/>
          <w:lang w:val="en-GB" w:eastAsia="ko-KR"/>
        </w:rPr>
      </w:pPr>
    </w:p>
    <w:p w:rsidR="00652D17" w:rsidRPr="0054306E" w:rsidRDefault="00652D17" w:rsidP="00652D17">
      <w:pPr>
        <w:keepNext w:val="0"/>
        <w:keepLines w:val="0"/>
        <w:spacing w:before="0" w:after="0" w:line="240" w:lineRule="auto"/>
        <w:ind w:left="0" w:right="0"/>
        <w:jc w:val="center"/>
        <w:rPr>
          <w:rFonts w:ascii="Times New Roman" w:eastAsia="Batang" w:hAnsi="Times New Roman" w:cs="Times New Roman"/>
          <w:b/>
          <w:i/>
          <w:szCs w:val="24"/>
          <w:lang w:val="en-GB" w:eastAsia="ko-KR"/>
        </w:rPr>
      </w:pPr>
    </w:p>
    <w:p w:rsidR="00652D17" w:rsidRPr="0054306E" w:rsidRDefault="00652D17" w:rsidP="00652D17">
      <w:pPr>
        <w:keepNext w:val="0"/>
        <w:keepLines w:val="0"/>
        <w:spacing w:before="0" w:after="200" w:line="276" w:lineRule="auto"/>
        <w:ind w:left="0" w:right="0"/>
        <w:jc w:val="left"/>
        <w:rPr>
          <w:rFonts w:ascii="Times New Roman" w:eastAsia="Batang" w:hAnsi="Times New Roman" w:cs="Times New Roman"/>
          <w:b/>
          <w:i/>
          <w:szCs w:val="24"/>
          <w:lang w:val="en-GB" w:eastAsia="ko-KR"/>
        </w:rPr>
      </w:pPr>
    </w:p>
    <w:p w:rsidR="00EE6796" w:rsidRPr="00652D17" w:rsidRDefault="00EE6796">
      <w:pPr>
        <w:rPr>
          <w:lang w:val="en-GB"/>
        </w:rPr>
      </w:pPr>
    </w:p>
    <w:sectPr w:rsidR="00EE6796" w:rsidRPr="00652D17" w:rsidSect="00A56758">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AGaramond-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6F" w:rsidRDefault="00652D17" w:rsidP="00A56758">
    <w:pPr>
      <w:ind w:left="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B94"/>
    <w:multiLevelType w:val="hybridMultilevel"/>
    <w:tmpl w:val="8A704B84"/>
    <w:lvl w:ilvl="0" w:tplc="89BEC454">
      <w:start w:val="1"/>
      <w:numFmt w:val="bullet"/>
      <w:lvlText w:val=""/>
      <w:lvlJc w:val="left"/>
      <w:pPr>
        <w:ind w:left="1068" w:hanging="360"/>
      </w:pPr>
      <w:rPr>
        <w:rFonts w:ascii="Symbol" w:hAnsi="Symbol" w:hint="default"/>
      </w:rPr>
    </w:lvl>
    <w:lvl w:ilvl="1" w:tplc="87181E76" w:tentative="1">
      <w:start w:val="1"/>
      <w:numFmt w:val="bullet"/>
      <w:lvlText w:val="o"/>
      <w:lvlJc w:val="left"/>
      <w:pPr>
        <w:ind w:left="1788" w:hanging="360"/>
      </w:pPr>
      <w:rPr>
        <w:rFonts w:ascii="Courier New" w:hAnsi="Courier New" w:cs="Courier New" w:hint="default"/>
      </w:rPr>
    </w:lvl>
    <w:lvl w:ilvl="2" w:tplc="188E5430" w:tentative="1">
      <w:start w:val="1"/>
      <w:numFmt w:val="bullet"/>
      <w:lvlText w:val=""/>
      <w:lvlJc w:val="left"/>
      <w:pPr>
        <w:ind w:left="2508" w:hanging="360"/>
      </w:pPr>
      <w:rPr>
        <w:rFonts w:ascii="Wingdings" w:hAnsi="Wingdings" w:hint="default"/>
      </w:rPr>
    </w:lvl>
    <w:lvl w:ilvl="3" w:tplc="509607DC" w:tentative="1">
      <w:start w:val="1"/>
      <w:numFmt w:val="bullet"/>
      <w:lvlText w:val=""/>
      <w:lvlJc w:val="left"/>
      <w:pPr>
        <w:ind w:left="3228" w:hanging="360"/>
      </w:pPr>
      <w:rPr>
        <w:rFonts w:ascii="Symbol" w:hAnsi="Symbol" w:hint="default"/>
      </w:rPr>
    </w:lvl>
    <w:lvl w:ilvl="4" w:tplc="04AE0A8A" w:tentative="1">
      <w:start w:val="1"/>
      <w:numFmt w:val="bullet"/>
      <w:lvlText w:val="o"/>
      <w:lvlJc w:val="left"/>
      <w:pPr>
        <w:ind w:left="3948" w:hanging="360"/>
      </w:pPr>
      <w:rPr>
        <w:rFonts w:ascii="Courier New" w:hAnsi="Courier New" w:cs="Courier New" w:hint="default"/>
      </w:rPr>
    </w:lvl>
    <w:lvl w:ilvl="5" w:tplc="8CE6F312" w:tentative="1">
      <w:start w:val="1"/>
      <w:numFmt w:val="bullet"/>
      <w:lvlText w:val=""/>
      <w:lvlJc w:val="left"/>
      <w:pPr>
        <w:ind w:left="4668" w:hanging="360"/>
      </w:pPr>
      <w:rPr>
        <w:rFonts w:ascii="Wingdings" w:hAnsi="Wingdings" w:hint="default"/>
      </w:rPr>
    </w:lvl>
    <w:lvl w:ilvl="6" w:tplc="A71A446E" w:tentative="1">
      <w:start w:val="1"/>
      <w:numFmt w:val="bullet"/>
      <w:lvlText w:val=""/>
      <w:lvlJc w:val="left"/>
      <w:pPr>
        <w:ind w:left="5388" w:hanging="360"/>
      </w:pPr>
      <w:rPr>
        <w:rFonts w:ascii="Symbol" w:hAnsi="Symbol" w:hint="default"/>
      </w:rPr>
    </w:lvl>
    <w:lvl w:ilvl="7" w:tplc="9CA842B2" w:tentative="1">
      <w:start w:val="1"/>
      <w:numFmt w:val="bullet"/>
      <w:lvlText w:val="o"/>
      <w:lvlJc w:val="left"/>
      <w:pPr>
        <w:ind w:left="6108" w:hanging="360"/>
      </w:pPr>
      <w:rPr>
        <w:rFonts w:ascii="Courier New" w:hAnsi="Courier New" w:cs="Courier New" w:hint="default"/>
      </w:rPr>
    </w:lvl>
    <w:lvl w:ilvl="8" w:tplc="2F0E70F6" w:tentative="1">
      <w:start w:val="1"/>
      <w:numFmt w:val="bullet"/>
      <w:lvlText w:val=""/>
      <w:lvlJc w:val="left"/>
      <w:pPr>
        <w:ind w:left="6828" w:hanging="360"/>
      </w:pPr>
      <w:rPr>
        <w:rFonts w:ascii="Wingdings" w:hAnsi="Wingdings" w:hint="default"/>
      </w:rPr>
    </w:lvl>
  </w:abstractNum>
  <w:abstractNum w:abstractNumId="1">
    <w:nsid w:val="050C4FF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AF1D28"/>
    <w:multiLevelType w:val="hybridMultilevel"/>
    <w:tmpl w:val="62443098"/>
    <w:lvl w:ilvl="0" w:tplc="4A3C3BAE">
      <w:start w:val="1"/>
      <w:numFmt w:val="decimal"/>
      <w:lvlText w:val="%1."/>
      <w:lvlJc w:val="left"/>
      <w:pPr>
        <w:ind w:left="1004" w:hanging="360"/>
      </w:pPr>
    </w:lvl>
    <w:lvl w:ilvl="1" w:tplc="F176F19C" w:tentative="1">
      <w:start w:val="1"/>
      <w:numFmt w:val="lowerLetter"/>
      <w:lvlText w:val="%2."/>
      <w:lvlJc w:val="left"/>
      <w:pPr>
        <w:ind w:left="1724" w:hanging="360"/>
      </w:pPr>
    </w:lvl>
    <w:lvl w:ilvl="2" w:tplc="6D7A48CC" w:tentative="1">
      <w:start w:val="1"/>
      <w:numFmt w:val="lowerRoman"/>
      <w:lvlText w:val="%3."/>
      <w:lvlJc w:val="right"/>
      <w:pPr>
        <w:ind w:left="2444" w:hanging="180"/>
      </w:pPr>
    </w:lvl>
    <w:lvl w:ilvl="3" w:tplc="3A0E93EA" w:tentative="1">
      <w:start w:val="1"/>
      <w:numFmt w:val="decimal"/>
      <w:lvlText w:val="%4."/>
      <w:lvlJc w:val="left"/>
      <w:pPr>
        <w:ind w:left="3164" w:hanging="360"/>
      </w:pPr>
    </w:lvl>
    <w:lvl w:ilvl="4" w:tplc="F9F85CE2" w:tentative="1">
      <w:start w:val="1"/>
      <w:numFmt w:val="lowerLetter"/>
      <w:lvlText w:val="%5."/>
      <w:lvlJc w:val="left"/>
      <w:pPr>
        <w:ind w:left="3884" w:hanging="360"/>
      </w:pPr>
    </w:lvl>
    <w:lvl w:ilvl="5" w:tplc="A82ADFDA" w:tentative="1">
      <w:start w:val="1"/>
      <w:numFmt w:val="lowerRoman"/>
      <w:lvlText w:val="%6."/>
      <w:lvlJc w:val="right"/>
      <w:pPr>
        <w:ind w:left="4604" w:hanging="180"/>
      </w:pPr>
    </w:lvl>
    <w:lvl w:ilvl="6" w:tplc="40707242" w:tentative="1">
      <w:start w:val="1"/>
      <w:numFmt w:val="decimal"/>
      <w:lvlText w:val="%7."/>
      <w:lvlJc w:val="left"/>
      <w:pPr>
        <w:ind w:left="5324" w:hanging="360"/>
      </w:pPr>
    </w:lvl>
    <w:lvl w:ilvl="7" w:tplc="C2B670B4" w:tentative="1">
      <w:start w:val="1"/>
      <w:numFmt w:val="lowerLetter"/>
      <w:lvlText w:val="%8."/>
      <w:lvlJc w:val="left"/>
      <w:pPr>
        <w:ind w:left="6044" w:hanging="360"/>
      </w:pPr>
    </w:lvl>
    <w:lvl w:ilvl="8" w:tplc="4D0AFAFA" w:tentative="1">
      <w:start w:val="1"/>
      <w:numFmt w:val="lowerRoman"/>
      <w:lvlText w:val="%9."/>
      <w:lvlJc w:val="right"/>
      <w:pPr>
        <w:ind w:left="6764" w:hanging="180"/>
      </w:pPr>
    </w:lvl>
  </w:abstractNum>
  <w:abstractNum w:abstractNumId="3">
    <w:nsid w:val="075912B2"/>
    <w:multiLevelType w:val="hybridMultilevel"/>
    <w:tmpl w:val="DB98FCA2"/>
    <w:lvl w:ilvl="0" w:tplc="1E2A93B2">
      <w:start w:val="1"/>
      <w:numFmt w:val="decimal"/>
      <w:lvlText w:val="%1."/>
      <w:lvlJc w:val="left"/>
      <w:pPr>
        <w:ind w:left="1004" w:hanging="360"/>
      </w:pPr>
    </w:lvl>
    <w:lvl w:ilvl="1" w:tplc="81F6395E" w:tentative="1">
      <w:start w:val="1"/>
      <w:numFmt w:val="lowerLetter"/>
      <w:lvlText w:val="%2."/>
      <w:lvlJc w:val="left"/>
      <w:pPr>
        <w:ind w:left="1724" w:hanging="360"/>
      </w:pPr>
    </w:lvl>
    <w:lvl w:ilvl="2" w:tplc="323EDA72" w:tentative="1">
      <w:start w:val="1"/>
      <w:numFmt w:val="lowerRoman"/>
      <w:lvlText w:val="%3."/>
      <w:lvlJc w:val="right"/>
      <w:pPr>
        <w:ind w:left="2444" w:hanging="180"/>
      </w:pPr>
    </w:lvl>
    <w:lvl w:ilvl="3" w:tplc="E2CEACE4" w:tentative="1">
      <w:start w:val="1"/>
      <w:numFmt w:val="decimal"/>
      <w:lvlText w:val="%4."/>
      <w:lvlJc w:val="left"/>
      <w:pPr>
        <w:ind w:left="3164" w:hanging="360"/>
      </w:pPr>
    </w:lvl>
    <w:lvl w:ilvl="4" w:tplc="5008DAFE" w:tentative="1">
      <w:start w:val="1"/>
      <w:numFmt w:val="lowerLetter"/>
      <w:lvlText w:val="%5."/>
      <w:lvlJc w:val="left"/>
      <w:pPr>
        <w:ind w:left="3884" w:hanging="360"/>
      </w:pPr>
    </w:lvl>
    <w:lvl w:ilvl="5" w:tplc="F0C8C602" w:tentative="1">
      <w:start w:val="1"/>
      <w:numFmt w:val="lowerRoman"/>
      <w:lvlText w:val="%6."/>
      <w:lvlJc w:val="right"/>
      <w:pPr>
        <w:ind w:left="4604" w:hanging="180"/>
      </w:pPr>
    </w:lvl>
    <w:lvl w:ilvl="6" w:tplc="D0C4816C" w:tentative="1">
      <w:start w:val="1"/>
      <w:numFmt w:val="decimal"/>
      <w:lvlText w:val="%7."/>
      <w:lvlJc w:val="left"/>
      <w:pPr>
        <w:ind w:left="5324" w:hanging="360"/>
      </w:pPr>
    </w:lvl>
    <w:lvl w:ilvl="7" w:tplc="A7747CF6" w:tentative="1">
      <w:start w:val="1"/>
      <w:numFmt w:val="lowerLetter"/>
      <w:lvlText w:val="%8."/>
      <w:lvlJc w:val="left"/>
      <w:pPr>
        <w:ind w:left="6044" w:hanging="360"/>
      </w:pPr>
    </w:lvl>
    <w:lvl w:ilvl="8" w:tplc="465EDD7C" w:tentative="1">
      <w:start w:val="1"/>
      <w:numFmt w:val="lowerRoman"/>
      <w:lvlText w:val="%9."/>
      <w:lvlJc w:val="right"/>
      <w:pPr>
        <w:ind w:left="6764" w:hanging="180"/>
      </w:pPr>
    </w:lvl>
  </w:abstractNum>
  <w:abstractNum w:abstractNumId="4">
    <w:nsid w:val="0845642C"/>
    <w:multiLevelType w:val="hybridMultilevel"/>
    <w:tmpl w:val="40845606"/>
    <w:lvl w:ilvl="0" w:tplc="5D40DC70">
      <w:start w:val="1"/>
      <w:numFmt w:val="bullet"/>
      <w:lvlText w:val=""/>
      <w:lvlJc w:val="left"/>
      <w:pPr>
        <w:ind w:left="1004" w:hanging="360"/>
      </w:pPr>
      <w:rPr>
        <w:rFonts w:ascii="Symbol" w:hAnsi="Symbol" w:hint="default"/>
      </w:rPr>
    </w:lvl>
    <w:lvl w:ilvl="1" w:tplc="4122FFE4" w:tentative="1">
      <w:start w:val="1"/>
      <w:numFmt w:val="bullet"/>
      <w:lvlText w:val="o"/>
      <w:lvlJc w:val="left"/>
      <w:pPr>
        <w:ind w:left="1724" w:hanging="360"/>
      </w:pPr>
      <w:rPr>
        <w:rFonts w:ascii="Courier New" w:hAnsi="Courier New" w:cs="Courier New" w:hint="default"/>
      </w:rPr>
    </w:lvl>
    <w:lvl w:ilvl="2" w:tplc="7CF8B404" w:tentative="1">
      <w:start w:val="1"/>
      <w:numFmt w:val="bullet"/>
      <w:lvlText w:val=""/>
      <w:lvlJc w:val="left"/>
      <w:pPr>
        <w:ind w:left="2444" w:hanging="360"/>
      </w:pPr>
      <w:rPr>
        <w:rFonts w:ascii="Wingdings" w:hAnsi="Wingdings" w:hint="default"/>
      </w:rPr>
    </w:lvl>
    <w:lvl w:ilvl="3" w:tplc="8252F4A6" w:tentative="1">
      <w:start w:val="1"/>
      <w:numFmt w:val="bullet"/>
      <w:lvlText w:val=""/>
      <w:lvlJc w:val="left"/>
      <w:pPr>
        <w:ind w:left="3164" w:hanging="360"/>
      </w:pPr>
      <w:rPr>
        <w:rFonts w:ascii="Symbol" w:hAnsi="Symbol" w:hint="default"/>
      </w:rPr>
    </w:lvl>
    <w:lvl w:ilvl="4" w:tplc="2834BD50" w:tentative="1">
      <w:start w:val="1"/>
      <w:numFmt w:val="bullet"/>
      <w:lvlText w:val="o"/>
      <w:lvlJc w:val="left"/>
      <w:pPr>
        <w:ind w:left="3884" w:hanging="360"/>
      </w:pPr>
      <w:rPr>
        <w:rFonts w:ascii="Courier New" w:hAnsi="Courier New" w:cs="Courier New" w:hint="default"/>
      </w:rPr>
    </w:lvl>
    <w:lvl w:ilvl="5" w:tplc="5C7A4938" w:tentative="1">
      <w:start w:val="1"/>
      <w:numFmt w:val="bullet"/>
      <w:lvlText w:val=""/>
      <w:lvlJc w:val="left"/>
      <w:pPr>
        <w:ind w:left="4604" w:hanging="360"/>
      </w:pPr>
      <w:rPr>
        <w:rFonts w:ascii="Wingdings" w:hAnsi="Wingdings" w:hint="default"/>
      </w:rPr>
    </w:lvl>
    <w:lvl w:ilvl="6" w:tplc="614895D4" w:tentative="1">
      <w:start w:val="1"/>
      <w:numFmt w:val="bullet"/>
      <w:lvlText w:val=""/>
      <w:lvlJc w:val="left"/>
      <w:pPr>
        <w:ind w:left="5324" w:hanging="360"/>
      </w:pPr>
      <w:rPr>
        <w:rFonts w:ascii="Symbol" w:hAnsi="Symbol" w:hint="default"/>
      </w:rPr>
    </w:lvl>
    <w:lvl w:ilvl="7" w:tplc="91B444BA" w:tentative="1">
      <w:start w:val="1"/>
      <w:numFmt w:val="bullet"/>
      <w:lvlText w:val="o"/>
      <w:lvlJc w:val="left"/>
      <w:pPr>
        <w:ind w:left="6044" w:hanging="360"/>
      </w:pPr>
      <w:rPr>
        <w:rFonts w:ascii="Courier New" w:hAnsi="Courier New" w:cs="Courier New" w:hint="default"/>
      </w:rPr>
    </w:lvl>
    <w:lvl w:ilvl="8" w:tplc="119851DC" w:tentative="1">
      <w:start w:val="1"/>
      <w:numFmt w:val="bullet"/>
      <w:lvlText w:val=""/>
      <w:lvlJc w:val="left"/>
      <w:pPr>
        <w:ind w:left="6764" w:hanging="360"/>
      </w:pPr>
      <w:rPr>
        <w:rFonts w:ascii="Wingdings" w:hAnsi="Wingdings" w:hint="default"/>
      </w:rPr>
    </w:lvl>
  </w:abstractNum>
  <w:abstractNum w:abstractNumId="5">
    <w:nsid w:val="0A7F5AB2"/>
    <w:multiLevelType w:val="hybridMultilevel"/>
    <w:tmpl w:val="71B47194"/>
    <w:lvl w:ilvl="0" w:tplc="B09CF766">
      <w:start w:val="1"/>
      <w:numFmt w:val="bullet"/>
      <w:lvlText w:val=""/>
      <w:lvlJc w:val="left"/>
      <w:pPr>
        <w:ind w:left="1724" w:hanging="360"/>
      </w:pPr>
      <w:rPr>
        <w:rFonts w:ascii="Symbol" w:hAnsi="Symbol" w:hint="default"/>
      </w:rPr>
    </w:lvl>
    <w:lvl w:ilvl="1" w:tplc="CD6079BC" w:tentative="1">
      <w:start w:val="1"/>
      <w:numFmt w:val="bullet"/>
      <w:lvlText w:val="o"/>
      <w:lvlJc w:val="left"/>
      <w:pPr>
        <w:ind w:left="2444" w:hanging="360"/>
      </w:pPr>
      <w:rPr>
        <w:rFonts w:ascii="Courier New" w:hAnsi="Courier New" w:cs="Courier New" w:hint="default"/>
      </w:rPr>
    </w:lvl>
    <w:lvl w:ilvl="2" w:tplc="B7222A88" w:tentative="1">
      <w:start w:val="1"/>
      <w:numFmt w:val="bullet"/>
      <w:lvlText w:val=""/>
      <w:lvlJc w:val="left"/>
      <w:pPr>
        <w:ind w:left="3164" w:hanging="360"/>
      </w:pPr>
      <w:rPr>
        <w:rFonts w:ascii="Wingdings" w:hAnsi="Wingdings" w:hint="default"/>
      </w:rPr>
    </w:lvl>
    <w:lvl w:ilvl="3" w:tplc="FC98DE24" w:tentative="1">
      <w:start w:val="1"/>
      <w:numFmt w:val="bullet"/>
      <w:lvlText w:val=""/>
      <w:lvlJc w:val="left"/>
      <w:pPr>
        <w:ind w:left="3884" w:hanging="360"/>
      </w:pPr>
      <w:rPr>
        <w:rFonts w:ascii="Symbol" w:hAnsi="Symbol" w:hint="default"/>
      </w:rPr>
    </w:lvl>
    <w:lvl w:ilvl="4" w:tplc="AB6851DC" w:tentative="1">
      <w:start w:val="1"/>
      <w:numFmt w:val="bullet"/>
      <w:lvlText w:val="o"/>
      <w:lvlJc w:val="left"/>
      <w:pPr>
        <w:ind w:left="4604" w:hanging="360"/>
      </w:pPr>
      <w:rPr>
        <w:rFonts w:ascii="Courier New" w:hAnsi="Courier New" w:cs="Courier New" w:hint="default"/>
      </w:rPr>
    </w:lvl>
    <w:lvl w:ilvl="5" w:tplc="CFD2477C" w:tentative="1">
      <w:start w:val="1"/>
      <w:numFmt w:val="bullet"/>
      <w:lvlText w:val=""/>
      <w:lvlJc w:val="left"/>
      <w:pPr>
        <w:ind w:left="5324" w:hanging="360"/>
      </w:pPr>
      <w:rPr>
        <w:rFonts w:ascii="Wingdings" w:hAnsi="Wingdings" w:hint="default"/>
      </w:rPr>
    </w:lvl>
    <w:lvl w:ilvl="6" w:tplc="DC52F068" w:tentative="1">
      <w:start w:val="1"/>
      <w:numFmt w:val="bullet"/>
      <w:lvlText w:val=""/>
      <w:lvlJc w:val="left"/>
      <w:pPr>
        <w:ind w:left="6044" w:hanging="360"/>
      </w:pPr>
      <w:rPr>
        <w:rFonts w:ascii="Symbol" w:hAnsi="Symbol" w:hint="default"/>
      </w:rPr>
    </w:lvl>
    <w:lvl w:ilvl="7" w:tplc="64BE36A8" w:tentative="1">
      <w:start w:val="1"/>
      <w:numFmt w:val="bullet"/>
      <w:lvlText w:val="o"/>
      <w:lvlJc w:val="left"/>
      <w:pPr>
        <w:ind w:left="6764" w:hanging="360"/>
      </w:pPr>
      <w:rPr>
        <w:rFonts w:ascii="Courier New" w:hAnsi="Courier New" w:cs="Courier New" w:hint="default"/>
      </w:rPr>
    </w:lvl>
    <w:lvl w:ilvl="8" w:tplc="1F6AA996" w:tentative="1">
      <w:start w:val="1"/>
      <w:numFmt w:val="bullet"/>
      <w:lvlText w:val=""/>
      <w:lvlJc w:val="left"/>
      <w:pPr>
        <w:ind w:left="7484" w:hanging="360"/>
      </w:pPr>
      <w:rPr>
        <w:rFonts w:ascii="Wingdings" w:hAnsi="Wingdings" w:hint="default"/>
      </w:rPr>
    </w:lvl>
  </w:abstractNum>
  <w:abstractNum w:abstractNumId="6">
    <w:nsid w:val="0C7F2237"/>
    <w:multiLevelType w:val="hybridMultilevel"/>
    <w:tmpl w:val="93A6DA68"/>
    <w:lvl w:ilvl="0" w:tplc="F4169C92">
      <w:start w:val="1"/>
      <w:numFmt w:val="bullet"/>
      <w:lvlText w:val=""/>
      <w:lvlJc w:val="left"/>
      <w:pPr>
        <w:ind w:left="1050" w:hanging="360"/>
      </w:pPr>
      <w:rPr>
        <w:rFonts w:ascii="Symbol" w:hAnsi="Symbol" w:hint="default"/>
      </w:rPr>
    </w:lvl>
    <w:lvl w:ilvl="1" w:tplc="3E12C53A" w:tentative="1">
      <w:start w:val="1"/>
      <w:numFmt w:val="bullet"/>
      <w:lvlText w:val="o"/>
      <w:lvlJc w:val="left"/>
      <w:pPr>
        <w:ind w:left="1770" w:hanging="360"/>
      </w:pPr>
      <w:rPr>
        <w:rFonts w:ascii="Courier New" w:hAnsi="Courier New" w:cs="Courier New" w:hint="default"/>
      </w:rPr>
    </w:lvl>
    <w:lvl w:ilvl="2" w:tplc="F51CED4E" w:tentative="1">
      <w:start w:val="1"/>
      <w:numFmt w:val="bullet"/>
      <w:lvlText w:val=""/>
      <w:lvlJc w:val="left"/>
      <w:pPr>
        <w:ind w:left="2490" w:hanging="360"/>
      </w:pPr>
      <w:rPr>
        <w:rFonts w:ascii="Wingdings" w:hAnsi="Wingdings" w:hint="default"/>
      </w:rPr>
    </w:lvl>
    <w:lvl w:ilvl="3" w:tplc="87A67602" w:tentative="1">
      <w:start w:val="1"/>
      <w:numFmt w:val="bullet"/>
      <w:lvlText w:val=""/>
      <w:lvlJc w:val="left"/>
      <w:pPr>
        <w:ind w:left="3210" w:hanging="360"/>
      </w:pPr>
      <w:rPr>
        <w:rFonts w:ascii="Symbol" w:hAnsi="Symbol" w:hint="default"/>
      </w:rPr>
    </w:lvl>
    <w:lvl w:ilvl="4" w:tplc="AC20F9AA" w:tentative="1">
      <w:start w:val="1"/>
      <w:numFmt w:val="bullet"/>
      <w:lvlText w:val="o"/>
      <w:lvlJc w:val="left"/>
      <w:pPr>
        <w:ind w:left="3930" w:hanging="360"/>
      </w:pPr>
      <w:rPr>
        <w:rFonts w:ascii="Courier New" w:hAnsi="Courier New" w:cs="Courier New" w:hint="default"/>
      </w:rPr>
    </w:lvl>
    <w:lvl w:ilvl="5" w:tplc="AF783BFC" w:tentative="1">
      <w:start w:val="1"/>
      <w:numFmt w:val="bullet"/>
      <w:lvlText w:val=""/>
      <w:lvlJc w:val="left"/>
      <w:pPr>
        <w:ind w:left="4650" w:hanging="360"/>
      </w:pPr>
      <w:rPr>
        <w:rFonts w:ascii="Wingdings" w:hAnsi="Wingdings" w:hint="default"/>
      </w:rPr>
    </w:lvl>
    <w:lvl w:ilvl="6" w:tplc="C45A4CA0" w:tentative="1">
      <w:start w:val="1"/>
      <w:numFmt w:val="bullet"/>
      <w:lvlText w:val=""/>
      <w:lvlJc w:val="left"/>
      <w:pPr>
        <w:ind w:left="5370" w:hanging="360"/>
      </w:pPr>
      <w:rPr>
        <w:rFonts w:ascii="Symbol" w:hAnsi="Symbol" w:hint="default"/>
      </w:rPr>
    </w:lvl>
    <w:lvl w:ilvl="7" w:tplc="295E62B4" w:tentative="1">
      <w:start w:val="1"/>
      <w:numFmt w:val="bullet"/>
      <w:lvlText w:val="o"/>
      <w:lvlJc w:val="left"/>
      <w:pPr>
        <w:ind w:left="6090" w:hanging="360"/>
      </w:pPr>
      <w:rPr>
        <w:rFonts w:ascii="Courier New" w:hAnsi="Courier New" w:cs="Courier New" w:hint="default"/>
      </w:rPr>
    </w:lvl>
    <w:lvl w:ilvl="8" w:tplc="F4620444" w:tentative="1">
      <w:start w:val="1"/>
      <w:numFmt w:val="bullet"/>
      <w:lvlText w:val=""/>
      <w:lvlJc w:val="left"/>
      <w:pPr>
        <w:ind w:left="6810" w:hanging="360"/>
      </w:pPr>
      <w:rPr>
        <w:rFonts w:ascii="Wingdings" w:hAnsi="Wingdings" w:hint="default"/>
      </w:rPr>
    </w:lvl>
  </w:abstractNum>
  <w:abstractNum w:abstractNumId="7">
    <w:nsid w:val="0FB66124"/>
    <w:multiLevelType w:val="hybridMultilevel"/>
    <w:tmpl w:val="84FC4956"/>
    <w:lvl w:ilvl="0" w:tplc="B0DEAE66">
      <w:start w:val="1"/>
      <w:numFmt w:val="lowerLetter"/>
      <w:pStyle w:val="Petittitre"/>
      <w:lvlText w:val="%1."/>
      <w:lvlJc w:val="left"/>
      <w:pPr>
        <w:ind w:left="720" w:hanging="360"/>
      </w:pPr>
    </w:lvl>
    <w:lvl w:ilvl="1" w:tplc="033EB18A" w:tentative="1">
      <w:start w:val="1"/>
      <w:numFmt w:val="lowerLetter"/>
      <w:lvlText w:val="%2."/>
      <w:lvlJc w:val="left"/>
      <w:pPr>
        <w:ind w:left="1440" w:hanging="360"/>
      </w:pPr>
    </w:lvl>
    <w:lvl w:ilvl="2" w:tplc="6772FAEE" w:tentative="1">
      <w:start w:val="1"/>
      <w:numFmt w:val="lowerRoman"/>
      <w:lvlText w:val="%3."/>
      <w:lvlJc w:val="right"/>
      <w:pPr>
        <w:ind w:left="2160" w:hanging="180"/>
      </w:pPr>
    </w:lvl>
    <w:lvl w:ilvl="3" w:tplc="0DA24AE8" w:tentative="1">
      <w:start w:val="1"/>
      <w:numFmt w:val="decimal"/>
      <w:lvlText w:val="%4."/>
      <w:lvlJc w:val="left"/>
      <w:pPr>
        <w:ind w:left="2880" w:hanging="360"/>
      </w:pPr>
    </w:lvl>
    <w:lvl w:ilvl="4" w:tplc="2FEE22AA" w:tentative="1">
      <w:start w:val="1"/>
      <w:numFmt w:val="lowerLetter"/>
      <w:lvlText w:val="%5."/>
      <w:lvlJc w:val="left"/>
      <w:pPr>
        <w:ind w:left="3600" w:hanging="360"/>
      </w:pPr>
    </w:lvl>
    <w:lvl w:ilvl="5" w:tplc="2758C4C2" w:tentative="1">
      <w:start w:val="1"/>
      <w:numFmt w:val="lowerRoman"/>
      <w:lvlText w:val="%6."/>
      <w:lvlJc w:val="right"/>
      <w:pPr>
        <w:ind w:left="4320" w:hanging="180"/>
      </w:pPr>
    </w:lvl>
    <w:lvl w:ilvl="6" w:tplc="C30E8D2A" w:tentative="1">
      <w:start w:val="1"/>
      <w:numFmt w:val="decimal"/>
      <w:lvlText w:val="%7."/>
      <w:lvlJc w:val="left"/>
      <w:pPr>
        <w:ind w:left="5040" w:hanging="360"/>
      </w:pPr>
    </w:lvl>
    <w:lvl w:ilvl="7" w:tplc="17C41052" w:tentative="1">
      <w:start w:val="1"/>
      <w:numFmt w:val="lowerLetter"/>
      <w:lvlText w:val="%8."/>
      <w:lvlJc w:val="left"/>
      <w:pPr>
        <w:ind w:left="5760" w:hanging="360"/>
      </w:pPr>
    </w:lvl>
    <w:lvl w:ilvl="8" w:tplc="8AC65CFA" w:tentative="1">
      <w:start w:val="1"/>
      <w:numFmt w:val="lowerRoman"/>
      <w:lvlText w:val="%9."/>
      <w:lvlJc w:val="right"/>
      <w:pPr>
        <w:ind w:left="6480" w:hanging="180"/>
      </w:pPr>
    </w:lvl>
  </w:abstractNum>
  <w:abstractNum w:abstractNumId="8">
    <w:nsid w:val="15215122"/>
    <w:multiLevelType w:val="hybridMultilevel"/>
    <w:tmpl w:val="F2344BAE"/>
    <w:lvl w:ilvl="0" w:tplc="6FA802AE">
      <w:start w:val="1"/>
      <w:numFmt w:val="bullet"/>
      <w:lvlText w:val=""/>
      <w:lvlJc w:val="left"/>
      <w:pPr>
        <w:ind w:left="1004" w:hanging="360"/>
      </w:pPr>
      <w:rPr>
        <w:rFonts w:ascii="Symbol" w:hAnsi="Symbol" w:hint="default"/>
      </w:rPr>
    </w:lvl>
    <w:lvl w:ilvl="1" w:tplc="295C1A98" w:tentative="1">
      <w:start w:val="1"/>
      <w:numFmt w:val="bullet"/>
      <w:lvlText w:val="o"/>
      <w:lvlJc w:val="left"/>
      <w:pPr>
        <w:ind w:left="1724" w:hanging="360"/>
      </w:pPr>
      <w:rPr>
        <w:rFonts w:ascii="Courier New" w:hAnsi="Courier New" w:cs="Courier New" w:hint="default"/>
      </w:rPr>
    </w:lvl>
    <w:lvl w:ilvl="2" w:tplc="A30C7D02" w:tentative="1">
      <w:start w:val="1"/>
      <w:numFmt w:val="bullet"/>
      <w:lvlText w:val=""/>
      <w:lvlJc w:val="left"/>
      <w:pPr>
        <w:ind w:left="2444" w:hanging="360"/>
      </w:pPr>
      <w:rPr>
        <w:rFonts w:ascii="Wingdings" w:hAnsi="Wingdings" w:hint="default"/>
      </w:rPr>
    </w:lvl>
    <w:lvl w:ilvl="3" w:tplc="491ABD10" w:tentative="1">
      <w:start w:val="1"/>
      <w:numFmt w:val="bullet"/>
      <w:lvlText w:val=""/>
      <w:lvlJc w:val="left"/>
      <w:pPr>
        <w:ind w:left="3164" w:hanging="360"/>
      </w:pPr>
      <w:rPr>
        <w:rFonts w:ascii="Symbol" w:hAnsi="Symbol" w:hint="default"/>
      </w:rPr>
    </w:lvl>
    <w:lvl w:ilvl="4" w:tplc="8CE47EF6" w:tentative="1">
      <w:start w:val="1"/>
      <w:numFmt w:val="bullet"/>
      <w:lvlText w:val="o"/>
      <w:lvlJc w:val="left"/>
      <w:pPr>
        <w:ind w:left="3884" w:hanging="360"/>
      </w:pPr>
      <w:rPr>
        <w:rFonts w:ascii="Courier New" w:hAnsi="Courier New" w:cs="Courier New" w:hint="default"/>
      </w:rPr>
    </w:lvl>
    <w:lvl w:ilvl="5" w:tplc="1F183320" w:tentative="1">
      <w:start w:val="1"/>
      <w:numFmt w:val="bullet"/>
      <w:lvlText w:val=""/>
      <w:lvlJc w:val="left"/>
      <w:pPr>
        <w:ind w:left="4604" w:hanging="360"/>
      </w:pPr>
      <w:rPr>
        <w:rFonts w:ascii="Wingdings" w:hAnsi="Wingdings" w:hint="default"/>
      </w:rPr>
    </w:lvl>
    <w:lvl w:ilvl="6" w:tplc="CF2C696C" w:tentative="1">
      <w:start w:val="1"/>
      <w:numFmt w:val="bullet"/>
      <w:lvlText w:val=""/>
      <w:lvlJc w:val="left"/>
      <w:pPr>
        <w:ind w:left="5324" w:hanging="360"/>
      </w:pPr>
      <w:rPr>
        <w:rFonts w:ascii="Symbol" w:hAnsi="Symbol" w:hint="default"/>
      </w:rPr>
    </w:lvl>
    <w:lvl w:ilvl="7" w:tplc="CAD86932" w:tentative="1">
      <w:start w:val="1"/>
      <w:numFmt w:val="bullet"/>
      <w:lvlText w:val="o"/>
      <w:lvlJc w:val="left"/>
      <w:pPr>
        <w:ind w:left="6044" w:hanging="360"/>
      </w:pPr>
      <w:rPr>
        <w:rFonts w:ascii="Courier New" w:hAnsi="Courier New" w:cs="Courier New" w:hint="default"/>
      </w:rPr>
    </w:lvl>
    <w:lvl w:ilvl="8" w:tplc="2EE0AE16" w:tentative="1">
      <w:start w:val="1"/>
      <w:numFmt w:val="bullet"/>
      <w:lvlText w:val=""/>
      <w:lvlJc w:val="left"/>
      <w:pPr>
        <w:ind w:left="6764" w:hanging="360"/>
      </w:pPr>
      <w:rPr>
        <w:rFonts w:ascii="Wingdings" w:hAnsi="Wingdings" w:hint="default"/>
      </w:rPr>
    </w:lvl>
  </w:abstractNum>
  <w:abstractNum w:abstractNumId="9">
    <w:nsid w:val="22E44390"/>
    <w:multiLevelType w:val="hybridMultilevel"/>
    <w:tmpl w:val="F93C12F0"/>
    <w:lvl w:ilvl="0" w:tplc="70D4D950">
      <w:start w:val="1"/>
      <w:numFmt w:val="decimal"/>
      <w:pStyle w:val="Petittitre2"/>
      <w:lvlText w:val="%1)"/>
      <w:lvlJc w:val="left"/>
      <w:pPr>
        <w:ind w:left="1800" w:hanging="360"/>
      </w:pPr>
    </w:lvl>
    <w:lvl w:ilvl="1" w:tplc="50D8FE22" w:tentative="1">
      <w:start w:val="1"/>
      <w:numFmt w:val="lowerLetter"/>
      <w:lvlText w:val="%2."/>
      <w:lvlJc w:val="left"/>
      <w:pPr>
        <w:ind w:left="2520" w:hanging="360"/>
      </w:pPr>
    </w:lvl>
    <w:lvl w:ilvl="2" w:tplc="F74E0760" w:tentative="1">
      <w:start w:val="1"/>
      <w:numFmt w:val="lowerRoman"/>
      <w:lvlText w:val="%3."/>
      <w:lvlJc w:val="right"/>
      <w:pPr>
        <w:ind w:left="3240" w:hanging="180"/>
      </w:pPr>
    </w:lvl>
    <w:lvl w:ilvl="3" w:tplc="57D4EF16" w:tentative="1">
      <w:start w:val="1"/>
      <w:numFmt w:val="decimal"/>
      <w:lvlText w:val="%4."/>
      <w:lvlJc w:val="left"/>
      <w:pPr>
        <w:ind w:left="3960" w:hanging="360"/>
      </w:pPr>
    </w:lvl>
    <w:lvl w:ilvl="4" w:tplc="AFA6218C" w:tentative="1">
      <w:start w:val="1"/>
      <w:numFmt w:val="lowerLetter"/>
      <w:lvlText w:val="%5."/>
      <w:lvlJc w:val="left"/>
      <w:pPr>
        <w:ind w:left="4680" w:hanging="360"/>
      </w:pPr>
    </w:lvl>
    <w:lvl w:ilvl="5" w:tplc="5FBC031A" w:tentative="1">
      <w:start w:val="1"/>
      <w:numFmt w:val="lowerRoman"/>
      <w:lvlText w:val="%6."/>
      <w:lvlJc w:val="right"/>
      <w:pPr>
        <w:ind w:left="5400" w:hanging="180"/>
      </w:pPr>
    </w:lvl>
    <w:lvl w:ilvl="6" w:tplc="592C4A30" w:tentative="1">
      <w:start w:val="1"/>
      <w:numFmt w:val="decimal"/>
      <w:lvlText w:val="%7."/>
      <w:lvlJc w:val="left"/>
      <w:pPr>
        <w:ind w:left="6120" w:hanging="360"/>
      </w:pPr>
    </w:lvl>
    <w:lvl w:ilvl="7" w:tplc="991E978E" w:tentative="1">
      <w:start w:val="1"/>
      <w:numFmt w:val="lowerLetter"/>
      <w:lvlText w:val="%8."/>
      <w:lvlJc w:val="left"/>
      <w:pPr>
        <w:ind w:left="6840" w:hanging="360"/>
      </w:pPr>
    </w:lvl>
    <w:lvl w:ilvl="8" w:tplc="D0EC9812" w:tentative="1">
      <w:start w:val="1"/>
      <w:numFmt w:val="lowerRoman"/>
      <w:lvlText w:val="%9."/>
      <w:lvlJc w:val="right"/>
      <w:pPr>
        <w:ind w:left="7560" w:hanging="180"/>
      </w:pPr>
    </w:lvl>
  </w:abstractNum>
  <w:abstractNum w:abstractNumId="10">
    <w:nsid w:val="296B1A5C"/>
    <w:multiLevelType w:val="hybridMultilevel"/>
    <w:tmpl w:val="AAB45120"/>
    <w:lvl w:ilvl="0" w:tplc="B5A4DE5A">
      <w:start w:val="1"/>
      <w:numFmt w:val="decimal"/>
      <w:lvlText w:val="%1."/>
      <w:lvlJc w:val="left"/>
      <w:pPr>
        <w:ind w:left="1004" w:hanging="360"/>
      </w:pPr>
    </w:lvl>
    <w:lvl w:ilvl="1" w:tplc="E2846CD2" w:tentative="1">
      <w:start w:val="1"/>
      <w:numFmt w:val="lowerLetter"/>
      <w:lvlText w:val="%2."/>
      <w:lvlJc w:val="left"/>
      <w:pPr>
        <w:ind w:left="1724" w:hanging="360"/>
      </w:pPr>
    </w:lvl>
    <w:lvl w:ilvl="2" w:tplc="0FA46132" w:tentative="1">
      <w:start w:val="1"/>
      <w:numFmt w:val="lowerRoman"/>
      <w:lvlText w:val="%3."/>
      <w:lvlJc w:val="right"/>
      <w:pPr>
        <w:ind w:left="2444" w:hanging="180"/>
      </w:pPr>
    </w:lvl>
    <w:lvl w:ilvl="3" w:tplc="174C0E0A" w:tentative="1">
      <w:start w:val="1"/>
      <w:numFmt w:val="decimal"/>
      <w:lvlText w:val="%4."/>
      <w:lvlJc w:val="left"/>
      <w:pPr>
        <w:ind w:left="3164" w:hanging="360"/>
      </w:pPr>
    </w:lvl>
    <w:lvl w:ilvl="4" w:tplc="109CB460" w:tentative="1">
      <w:start w:val="1"/>
      <w:numFmt w:val="lowerLetter"/>
      <w:lvlText w:val="%5."/>
      <w:lvlJc w:val="left"/>
      <w:pPr>
        <w:ind w:left="3884" w:hanging="360"/>
      </w:pPr>
    </w:lvl>
    <w:lvl w:ilvl="5" w:tplc="5C4AE1D0" w:tentative="1">
      <w:start w:val="1"/>
      <w:numFmt w:val="lowerRoman"/>
      <w:lvlText w:val="%6."/>
      <w:lvlJc w:val="right"/>
      <w:pPr>
        <w:ind w:left="4604" w:hanging="180"/>
      </w:pPr>
    </w:lvl>
    <w:lvl w:ilvl="6" w:tplc="6F54627E" w:tentative="1">
      <w:start w:val="1"/>
      <w:numFmt w:val="decimal"/>
      <w:lvlText w:val="%7."/>
      <w:lvlJc w:val="left"/>
      <w:pPr>
        <w:ind w:left="5324" w:hanging="360"/>
      </w:pPr>
    </w:lvl>
    <w:lvl w:ilvl="7" w:tplc="D4F08228" w:tentative="1">
      <w:start w:val="1"/>
      <w:numFmt w:val="lowerLetter"/>
      <w:lvlText w:val="%8."/>
      <w:lvlJc w:val="left"/>
      <w:pPr>
        <w:ind w:left="6044" w:hanging="360"/>
      </w:pPr>
    </w:lvl>
    <w:lvl w:ilvl="8" w:tplc="B3CE57B8" w:tentative="1">
      <w:start w:val="1"/>
      <w:numFmt w:val="lowerRoman"/>
      <w:lvlText w:val="%9."/>
      <w:lvlJc w:val="right"/>
      <w:pPr>
        <w:ind w:left="6764" w:hanging="180"/>
      </w:pPr>
    </w:lvl>
  </w:abstractNum>
  <w:abstractNum w:abstractNumId="11">
    <w:nsid w:val="2B772282"/>
    <w:multiLevelType w:val="hybridMultilevel"/>
    <w:tmpl w:val="02D054AE"/>
    <w:lvl w:ilvl="0" w:tplc="F3721B40">
      <w:start w:val="1"/>
      <w:numFmt w:val="decimal"/>
      <w:lvlText w:val="%1."/>
      <w:lvlJc w:val="left"/>
      <w:pPr>
        <w:ind w:left="1004" w:hanging="360"/>
      </w:pPr>
    </w:lvl>
    <w:lvl w:ilvl="1" w:tplc="D21654FA" w:tentative="1">
      <w:start w:val="1"/>
      <w:numFmt w:val="lowerLetter"/>
      <w:lvlText w:val="%2."/>
      <w:lvlJc w:val="left"/>
      <w:pPr>
        <w:ind w:left="1724" w:hanging="360"/>
      </w:pPr>
    </w:lvl>
    <w:lvl w:ilvl="2" w:tplc="4EAC84CE" w:tentative="1">
      <w:start w:val="1"/>
      <w:numFmt w:val="lowerRoman"/>
      <w:lvlText w:val="%3."/>
      <w:lvlJc w:val="right"/>
      <w:pPr>
        <w:ind w:left="2444" w:hanging="180"/>
      </w:pPr>
    </w:lvl>
    <w:lvl w:ilvl="3" w:tplc="4D70446C" w:tentative="1">
      <w:start w:val="1"/>
      <w:numFmt w:val="decimal"/>
      <w:lvlText w:val="%4."/>
      <w:lvlJc w:val="left"/>
      <w:pPr>
        <w:ind w:left="3164" w:hanging="360"/>
      </w:pPr>
    </w:lvl>
    <w:lvl w:ilvl="4" w:tplc="6EA4FB92" w:tentative="1">
      <w:start w:val="1"/>
      <w:numFmt w:val="lowerLetter"/>
      <w:lvlText w:val="%5."/>
      <w:lvlJc w:val="left"/>
      <w:pPr>
        <w:ind w:left="3884" w:hanging="360"/>
      </w:pPr>
    </w:lvl>
    <w:lvl w:ilvl="5" w:tplc="C29ECD50" w:tentative="1">
      <w:start w:val="1"/>
      <w:numFmt w:val="lowerRoman"/>
      <w:lvlText w:val="%6."/>
      <w:lvlJc w:val="right"/>
      <w:pPr>
        <w:ind w:left="4604" w:hanging="180"/>
      </w:pPr>
    </w:lvl>
    <w:lvl w:ilvl="6" w:tplc="FDD2EA50" w:tentative="1">
      <w:start w:val="1"/>
      <w:numFmt w:val="decimal"/>
      <w:lvlText w:val="%7."/>
      <w:lvlJc w:val="left"/>
      <w:pPr>
        <w:ind w:left="5324" w:hanging="360"/>
      </w:pPr>
    </w:lvl>
    <w:lvl w:ilvl="7" w:tplc="835E1452" w:tentative="1">
      <w:start w:val="1"/>
      <w:numFmt w:val="lowerLetter"/>
      <w:lvlText w:val="%8."/>
      <w:lvlJc w:val="left"/>
      <w:pPr>
        <w:ind w:left="6044" w:hanging="360"/>
      </w:pPr>
    </w:lvl>
    <w:lvl w:ilvl="8" w:tplc="DA9AF8BA" w:tentative="1">
      <w:start w:val="1"/>
      <w:numFmt w:val="lowerRoman"/>
      <w:lvlText w:val="%9."/>
      <w:lvlJc w:val="right"/>
      <w:pPr>
        <w:ind w:left="6764" w:hanging="180"/>
      </w:pPr>
    </w:lvl>
  </w:abstractNum>
  <w:abstractNum w:abstractNumId="12">
    <w:nsid w:val="2C32261F"/>
    <w:multiLevelType w:val="hybridMultilevel"/>
    <w:tmpl w:val="75BC3028"/>
    <w:lvl w:ilvl="0" w:tplc="B79A0056">
      <w:start w:val="1"/>
      <w:numFmt w:val="upperRoman"/>
      <w:pStyle w:val="Titres"/>
      <w:lvlText w:val="%1."/>
      <w:lvlJc w:val="right"/>
      <w:pPr>
        <w:ind w:left="1800" w:hanging="360"/>
      </w:pPr>
    </w:lvl>
    <w:lvl w:ilvl="1" w:tplc="2F3A23C2" w:tentative="1">
      <w:start w:val="1"/>
      <w:numFmt w:val="lowerLetter"/>
      <w:lvlText w:val="%2."/>
      <w:lvlJc w:val="left"/>
      <w:pPr>
        <w:ind w:left="2520" w:hanging="360"/>
      </w:pPr>
    </w:lvl>
    <w:lvl w:ilvl="2" w:tplc="3C2493F0" w:tentative="1">
      <w:start w:val="1"/>
      <w:numFmt w:val="lowerRoman"/>
      <w:lvlText w:val="%3."/>
      <w:lvlJc w:val="right"/>
      <w:pPr>
        <w:ind w:left="3240" w:hanging="180"/>
      </w:pPr>
    </w:lvl>
    <w:lvl w:ilvl="3" w:tplc="FB9416B2" w:tentative="1">
      <w:start w:val="1"/>
      <w:numFmt w:val="decimal"/>
      <w:lvlText w:val="%4."/>
      <w:lvlJc w:val="left"/>
      <w:pPr>
        <w:ind w:left="3960" w:hanging="360"/>
      </w:pPr>
    </w:lvl>
    <w:lvl w:ilvl="4" w:tplc="11BA6E26" w:tentative="1">
      <w:start w:val="1"/>
      <w:numFmt w:val="lowerLetter"/>
      <w:lvlText w:val="%5."/>
      <w:lvlJc w:val="left"/>
      <w:pPr>
        <w:ind w:left="4680" w:hanging="360"/>
      </w:pPr>
    </w:lvl>
    <w:lvl w:ilvl="5" w:tplc="1CFA0B2E" w:tentative="1">
      <w:start w:val="1"/>
      <w:numFmt w:val="lowerRoman"/>
      <w:lvlText w:val="%6."/>
      <w:lvlJc w:val="right"/>
      <w:pPr>
        <w:ind w:left="5400" w:hanging="180"/>
      </w:pPr>
    </w:lvl>
    <w:lvl w:ilvl="6" w:tplc="2EB05AA4" w:tentative="1">
      <w:start w:val="1"/>
      <w:numFmt w:val="decimal"/>
      <w:lvlText w:val="%7."/>
      <w:lvlJc w:val="left"/>
      <w:pPr>
        <w:ind w:left="6120" w:hanging="360"/>
      </w:pPr>
    </w:lvl>
    <w:lvl w:ilvl="7" w:tplc="C2A00AA0" w:tentative="1">
      <w:start w:val="1"/>
      <w:numFmt w:val="lowerLetter"/>
      <w:lvlText w:val="%8."/>
      <w:lvlJc w:val="left"/>
      <w:pPr>
        <w:ind w:left="6840" w:hanging="360"/>
      </w:pPr>
    </w:lvl>
    <w:lvl w:ilvl="8" w:tplc="19A2D142" w:tentative="1">
      <w:start w:val="1"/>
      <w:numFmt w:val="lowerRoman"/>
      <w:lvlText w:val="%9."/>
      <w:lvlJc w:val="right"/>
      <w:pPr>
        <w:ind w:left="7560" w:hanging="180"/>
      </w:pPr>
    </w:lvl>
  </w:abstractNum>
  <w:abstractNum w:abstractNumId="13">
    <w:nsid w:val="30DC2B7F"/>
    <w:multiLevelType w:val="hybridMultilevel"/>
    <w:tmpl w:val="E234901C"/>
    <w:lvl w:ilvl="0" w:tplc="AD2CF05E">
      <w:start w:val="1"/>
      <w:numFmt w:val="bullet"/>
      <w:lvlText w:val=""/>
      <w:lvlJc w:val="left"/>
      <w:pPr>
        <w:ind w:left="1004" w:hanging="360"/>
      </w:pPr>
      <w:rPr>
        <w:rFonts w:ascii="Symbol" w:hAnsi="Symbol" w:hint="default"/>
      </w:rPr>
    </w:lvl>
    <w:lvl w:ilvl="1" w:tplc="F4DE7054" w:tentative="1">
      <w:start w:val="1"/>
      <w:numFmt w:val="bullet"/>
      <w:lvlText w:val="o"/>
      <w:lvlJc w:val="left"/>
      <w:pPr>
        <w:ind w:left="1724" w:hanging="360"/>
      </w:pPr>
      <w:rPr>
        <w:rFonts w:ascii="Courier New" w:hAnsi="Courier New" w:cs="Courier New" w:hint="default"/>
      </w:rPr>
    </w:lvl>
    <w:lvl w:ilvl="2" w:tplc="B6FEC0F4" w:tentative="1">
      <w:start w:val="1"/>
      <w:numFmt w:val="bullet"/>
      <w:lvlText w:val=""/>
      <w:lvlJc w:val="left"/>
      <w:pPr>
        <w:ind w:left="2444" w:hanging="360"/>
      </w:pPr>
      <w:rPr>
        <w:rFonts w:ascii="Wingdings" w:hAnsi="Wingdings" w:hint="default"/>
      </w:rPr>
    </w:lvl>
    <w:lvl w:ilvl="3" w:tplc="DE70159A" w:tentative="1">
      <w:start w:val="1"/>
      <w:numFmt w:val="bullet"/>
      <w:lvlText w:val=""/>
      <w:lvlJc w:val="left"/>
      <w:pPr>
        <w:ind w:left="3164" w:hanging="360"/>
      </w:pPr>
      <w:rPr>
        <w:rFonts w:ascii="Symbol" w:hAnsi="Symbol" w:hint="default"/>
      </w:rPr>
    </w:lvl>
    <w:lvl w:ilvl="4" w:tplc="26B425A6" w:tentative="1">
      <w:start w:val="1"/>
      <w:numFmt w:val="bullet"/>
      <w:lvlText w:val="o"/>
      <w:lvlJc w:val="left"/>
      <w:pPr>
        <w:ind w:left="3884" w:hanging="360"/>
      </w:pPr>
      <w:rPr>
        <w:rFonts w:ascii="Courier New" w:hAnsi="Courier New" w:cs="Courier New" w:hint="default"/>
      </w:rPr>
    </w:lvl>
    <w:lvl w:ilvl="5" w:tplc="C1A684DA" w:tentative="1">
      <w:start w:val="1"/>
      <w:numFmt w:val="bullet"/>
      <w:lvlText w:val=""/>
      <w:lvlJc w:val="left"/>
      <w:pPr>
        <w:ind w:left="4604" w:hanging="360"/>
      </w:pPr>
      <w:rPr>
        <w:rFonts w:ascii="Wingdings" w:hAnsi="Wingdings" w:hint="default"/>
      </w:rPr>
    </w:lvl>
    <w:lvl w:ilvl="6" w:tplc="20E8C37A" w:tentative="1">
      <w:start w:val="1"/>
      <w:numFmt w:val="bullet"/>
      <w:lvlText w:val=""/>
      <w:lvlJc w:val="left"/>
      <w:pPr>
        <w:ind w:left="5324" w:hanging="360"/>
      </w:pPr>
      <w:rPr>
        <w:rFonts w:ascii="Symbol" w:hAnsi="Symbol" w:hint="default"/>
      </w:rPr>
    </w:lvl>
    <w:lvl w:ilvl="7" w:tplc="DC1A8BB4" w:tentative="1">
      <w:start w:val="1"/>
      <w:numFmt w:val="bullet"/>
      <w:lvlText w:val="o"/>
      <w:lvlJc w:val="left"/>
      <w:pPr>
        <w:ind w:left="6044" w:hanging="360"/>
      </w:pPr>
      <w:rPr>
        <w:rFonts w:ascii="Courier New" w:hAnsi="Courier New" w:cs="Courier New" w:hint="default"/>
      </w:rPr>
    </w:lvl>
    <w:lvl w:ilvl="8" w:tplc="0B10ABAE" w:tentative="1">
      <w:start w:val="1"/>
      <w:numFmt w:val="bullet"/>
      <w:lvlText w:val=""/>
      <w:lvlJc w:val="left"/>
      <w:pPr>
        <w:ind w:left="6764" w:hanging="360"/>
      </w:pPr>
      <w:rPr>
        <w:rFonts w:ascii="Wingdings" w:hAnsi="Wingdings" w:hint="default"/>
      </w:rPr>
    </w:lvl>
  </w:abstractNum>
  <w:abstractNum w:abstractNumId="14">
    <w:nsid w:val="330D302E"/>
    <w:multiLevelType w:val="hybridMultilevel"/>
    <w:tmpl w:val="66B0E24A"/>
    <w:lvl w:ilvl="0" w:tplc="402E728C">
      <w:numFmt w:val="bullet"/>
      <w:lvlText w:val="-"/>
      <w:lvlJc w:val="left"/>
      <w:pPr>
        <w:ind w:left="644" w:hanging="360"/>
      </w:pPr>
      <w:rPr>
        <w:rFonts w:ascii="Cambria" w:eastAsiaTheme="minorHAnsi" w:hAnsi="Cambria" w:cstheme="minorBidi" w:hint="default"/>
      </w:rPr>
    </w:lvl>
    <w:lvl w:ilvl="1" w:tplc="CDE0C828" w:tentative="1">
      <w:start w:val="1"/>
      <w:numFmt w:val="bullet"/>
      <w:lvlText w:val="o"/>
      <w:lvlJc w:val="left"/>
      <w:pPr>
        <w:ind w:left="1364" w:hanging="360"/>
      </w:pPr>
      <w:rPr>
        <w:rFonts w:ascii="Courier New" w:hAnsi="Courier New" w:cs="Courier New" w:hint="default"/>
      </w:rPr>
    </w:lvl>
    <w:lvl w:ilvl="2" w:tplc="3C76E850" w:tentative="1">
      <w:start w:val="1"/>
      <w:numFmt w:val="bullet"/>
      <w:lvlText w:val=""/>
      <w:lvlJc w:val="left"/>
      <w:pPr>
        <w:ind w:left="2084" w:hanging="360"/>
      </w:pPr>
      <w:rPr>
        <w:rFonts w:ascii="Wingdings" w:hAnsi="Wingdings" w:hint="default"/>
      </w:rPr>
    </w:lvl>
    <w:lvl w:ilvl="3" w:tplc="CC6CDE16" w:tentative="1">
      <w:start w:val="1"/>
      <w:numFmt w:val="bullet"/>
      <w:lvlText w:val=""/>
      <w:lvlJc w:val="left"/>
      <w:pPr>
        <w:ind w:left="2804" w:hanging="360"/>
      </w:pPr>
      <w:rPr>
        <w:rFonts w:ascii="Symbol" w:hAnsi="Symbol" w:hint="default"/>
      </w:rPr>
    </w:lvl>
    <w:lvl w:ilvl="4" w:tplc="70EC8D56" w:tentative="1">
      <w:start w:val="1"/>
      <w:numFmt w:val="bullet"/>
      <w:lvlText w:val="o"/>
      <w:lvlJc w:val="left"/>
      <w:pPr>
        <w:ind w:left="3524" w:hanging="360"/>
      </w:pPr>
      <w:rPr>
        <w:rFonts w:ascii="Courier New" w:hAnsi="Courier New" w:cs="Courier New" w:hint="default"/>
      </w:rPr>
    </w:lvl>
    <w:lvl w:ilvl="5" w:tplc="9404CAE8" w:tentative="1">
      <w:start w:val="1"/>
      <w:numFmt w:val="bullet"/>
      <w:lvlText w:val=""/>
      <w:lvlJc w:val="left"/>
      <w:pPr>
        <w:ind w:left="4244" w:hanging="360"/>
      </w:pPr>
      <w:rPr>
        <w:rFonts w:ascii="Wingdings" w:hAnsi="Wingdings" w:hint="default"/>
      </w:rPr>
    </w:lvl>
    <w:lvl w:ilvl="6" w:tplc="AB1620DE" w:tentative="1">
      <w:start w:val="1"/>
      <w:numFmt w:val="bullet"/>
      <w:lvlText w:val=""/>
      <w:lvlJc w:val="left"/>
      <w:pPr>
        <w:ind w:left="4964" w:hanging="360"/>
      </w:pPr>
      <w:rPr>
        <w:rFonts w:ascii="Symbol" w:hAnsi="Symbol" w:hint="default"/>
      </w:rPr>
    </w:lvl>
    <w:lvl w:ilvl="7" w:tplc="291211B6" w:tentative="1">
      <w:start w:val="1"/>
      <w:numFmt w:val="bullet"/>
      <w:lvlText w:val="o"/>
      <w:lvlJc w:val="left"/>
      <w:pPr>
        <w:ind w:left="5684" w:hanging="360"/>
      </w:pPr>
      <w:rPr>
        <w:rFonts w:ascii="Courier New" w:hAnsi="Courier New" w:cs="Courier New" w:hint="default"/>
      </w:rPr>
    </w:lvl>
    <w:lvl w:ilvl="8" w:tplc="B91ACFC2" w:tentative="1">
      <w:start w:val="1"/>
      <w:numFmt w:val="bullet"/>
      <w:lvlText w:val=""/>
      <w:lvlJc w:val="left"/>
      <w:pPr>
        <w:ind w:left="6404" w:hanging="360"/>
      </w:pPr>
      <w:rPr>
        <w:rFonts w:ascii="Wingdings" w:hAnsi="Wingdings" w:hint="default"/>
      </w:rPr>
    </w:lvl>
  </w:abstractNum>
  <w:abstractNum w:abstractNumId="15">
    <w:nsid w:val="3A2F55C6"/>
    <w:multiLevelType w:val="hybridMultilevel"/>
    <w:tmpl w:val="BD62FF9C"/>
    <w:lvl w:ilvl="0" w:tplc="9806C188">
      <w:start w:val="1"/>
      <w:numFmt w:val="decimal"/>
      <w:lvlText w:val="%1."/>
      <w:lvlJc w:val="left"/>
      <w:pPr>
        <w:ind w:left="1004" w:hanging="360"/>
      </w:pPr>
    </w:lvl>
    <w:lvl w:ilvl="1" w:tplc="2D20ADA6" w:tentative="1">
      <w:start w:val="1"/>
      <w:numFmt w:val="lowerLetter"/>
      <w:lvlText w:val="%2."/>
      <w:lvlJc w:val="left"/>
      <w:pPr>
        <w:ind w:left="1724" w:hanging="360"/>
      </w:pPr>
    </w:lvl>
    <w:lvl w:ilvl="2" w:tplc="4DD2F5FE" w:tentative="1">
      <w:start w:val="1"/>
      <w:numFmt w:val="lowerRoman"/>
      <w:lvlText w:val="%3."/>
      <w:lvlJc w:val="right"/>
      <w:pPr>
        <w:ind w:left="2444" w:hanging="180"/>
      </w:pPr>
    </w:lvl>
    <w:lvl w:ilvl="3" w:tplc="992A8C0A" w:tentative="1">
      <w:start w:val="1"/>
      <w:numFmt w:val="decimal"/>
      <w:lvlText w:val="%4."/>
      <w:lvlJc w:val="left"/>
      <w:pPr>
        <w:ind w:left="3164" w:hanging="360"/>
      </w:pPr>
    </w:lvl>
    <w:lvl w:ilvl="4" w:tplc="E99CBF9C" w:tentative="1">
      <w:start w:val="1"/>
      <w:numFmt w:val="lowerLetter"/>
      <w:lvlText w:val="%5."/>
      <w:lvlJc w:val="left"/>
      <w:pPr>
        <w:ind w:left="3884" w:hanging="360"/>
      </w:pPr>
    </w:lvl>
    <w:lvl w:ilvl="5" w:tplc="488A6602" w:tentative="1">
      <w:start w:val="1"/>
      <w:numFmt w:val="lowerRoman"/>
      <w:lvlText w:val="%6."/>
      <w:lvlJc w:val="right"/>
      <w:pPr>
        <w:ind w:left="4604" w:hanging="180"/>
      </w:pPr>
    </w:lvl>
    <w:lvl w:ilvl="6" w:tplc="E5DEF1C2" w:tentative="1">
      <w:start w:val="1"/>
      <w:numFmt w:val="decimal"/>
      <w:lvlText w:val="%7."/>
      <w:lvlJc w:val="left"/>
      <w:pPr>
        <w:ind w:left="5324" w:hanging="360"/>
      </w:pPr>
    </w:lvl>
    <w:lvl w:ilvl="7" w:tplc="3B860A5E" w:tentative="1">
      <w:start w:val="1"/>
      <w:numFmt w:val="lowerLetter"/>
      <w:lvlText w:val="%8."/>
      <w:lvlJc w:val="left"/>
      <w:pPr>
        <w:ind w:left="6044" w:hanging="360"/>
      </w:pPr>
    </w:lvl>
    <w:lvl w:ilvl="8" w:tplc="2AA8D418" w:tentative="1">
      <w:start w:val="1"/>
      <w:numFmt w:val="lowerRoman"/>
      <w:lvlText w:val="%9."/>
      <w:lvlJc w:val="right"/>
      <w:pPr>
        <w:ind w:left="6764" w:hanging="180"/>
      </w:pPr>
    </w:lvl>
  </w:abstractNum>
  <w:abstractNum w:abstractNumId="16">
    <w:nsid w:val="3D732A51"/>
    <w:multiLevelType w:val="hybridMultilevel"/>
    <w:tmpl w:val="2B4C5630"/>
    <w:lvl w:ilvl="0" w:tplc="075A849E">
      <w:start w:val="1"/>
      <w:numFmt w:val="decimal"/>
      <w:lvlText w:val="%1."/>
      <w:lvlJc w:val="left"/>
      <w:pPr>
        <w:ind w:left="1004" w:hanging="360"/>
      </w:pPr>
    </w:lvl>
    <w:lvl w:ilvl="1" w:tplc="37C26DC4" w:tentative="1">
      <w:start w:val="1"/>
      <w:numFmt w:val="lowerLetter"/>
      <w:lvlText w:val="%2."/>
      <w:lvlJc w:val="left"/>
      <w:pPr>
        <w:ind w:left="1724" w:hanging="360"/>
      </w:pPr>
    </w:lvl>
    <w:lvl w:ilvl="2" w:tplc="5888F254" w:tentative="1">
      <w:start w:val="1"/>
      <w:numFmt w:val="lowerRoman"/>
      <w:lvlText w:val="%3."/>
      <w:lvlJc w:val="right"/>
      <w:pPr>
        <w:ind w:left="2444" w:hanging="180"/>
      </w:pPr>
    </w:lvl>
    <w:lvl w:ilvl="3" w:tplc="041C0300" w:tentative="1">
      <w:start w:val="1"/>
      <w:numFmt w:val="decimal"/>
      <w:lvlText w:val="%4."/>
      <w:lvlJc w:val="left"/>
      <w:pPr>
        <w:ind w:left="3164" w:hanging="360"/>
      </w:pPr>
    </w:lvl>
    <w:lvl w:ilvl="4" w:tplc="97725ACE" w:tentative="1">
      <w:start w:val="1"/>
      <w:numFmt w:val="lowerLetter"/>
      <w:lvlText w:val="%5."/>
      <w:lvlJc w:val="left"/>
      <w:pPr>
        <w:ind w:left="3884" w:hanging="360"/>
      </w:pPr>
    </w:lvl>
    <w:lvl w:ilvl="5" w:tplc="19CAA87C" w:tentative="1">
      <w:start w:val="1"/>
      <w:numFmt w:val="lowerRoman"/>
      <w:lvlText w:val="%6."/>
      <w:lvlJc w:val="right"/>
      <w:pPr>
        <w:ind w:left="4604" w:hanging="180"/>
      </w:pPr>
    </w:lvl>
    <w:lvl w:ilvl="6" w:tplc="0E08CE10" w:tentative="1">
      <w:start w:val="1"/>
      <w:numFmt w:val="decimal"/>
      <w:lvlText w:val="%7."/>
      <w:lvlJc w:val="left"/>
      <w:pPr>
        <w:ind w:left="5324" w:hanging="360"/>
      </w:pPr>
    </w:lvl>
    <w:lvl w:ilvl="7" w:tplc="EF2AB050" w:tentative="1">
      <w:start w:val="1"/>
      <w:numFmt w:val="lowerLetter"/>
      <w:lvlText w:val="%8."/>
      <w:lvlJc w:val="left"/>
      <w:pPr>
        <w:ind w:left="6044" w:hanging="360"/>
      </w:pPr>
    </w:lvl>
    <w:lvl w:ilvl="8" w:tplc="5DA61F48" w:tentative="1">
      <w:start w:val="1"/>
      <w:numFmt w:val="lowerRoman"/>
      <w:lvlText w:val="%9."/>
      <w:lvlJc w:val="right"/>
      <w:pPr>
        <w:ind w:left="6764" w:hanging="180"/>
      </w:pPr>
    </w:lvl>
  </w:abstractNum>
  <w:abstractNum w:abstractNumId="17">
    <w:nsid w:val="41FB055D"/>
    <w:multiLevelType w:val="hybridMultilevel"/>
    <w:tmpl w:val="F114323A"/>
    <w:lvl w:ilvl="0" w:tplc="2D7A0E08">
      <w:start w:val="1"/>
      <w:numFmt w:val="bullet"/>
      <w:lvlText w:val=""/>
      <w:lvlJc w:val="left"/>
      <w:pPr>
        <w:ind w:left="720" w:hanging="360"/>
      </w:pPr>
      <w:rPr>
        <w:rFonts w:ascii="Symbol" w:hAnsi="Symbol" w:hint="default"/>
      </w:rPr>
    </w:lvl>
    <w:lvl w:ilvl="1" w:tplc="BC60638E">
      <w:start w:val="1"/>
      <w:numFmt w:val="bullet"/>
      <w:lvlText w:val="o"/>
      <w:lvlJc w:val="left"/>
      <w:pPr>
        <w:ind w:left="1440" w:hanging="360"/>
      </w:pPr>
      <w:rPr>
        <w:rFonts w:ascii="Courier New" w:hAnsi="Courier New" w:cs="Courier New" w:hint="default"/>
      </w:rPr>
    </w:lvl>
    <w:lvl w:ilvl="2" w:tplc="DA1C1754" w:tentative="1">
      <w:start w:val="1"/>
      <w:numFmt w:val="bullet"/>
      <w:lvlText w:val=""/>
      <w:lvlJc w:val="left"/>
      <w:pPr>
        <w:ind w:left="2160" w:hanging="360"/>
      </w:pPr>
      <w:rPr>
        <w:rFonts w:ascii="Wingdings" w:hAnsi="Wingdings" w:hint="default"/>
      </w:rPr>
    </w:lvl>
    <w:lvl w:ilvl="3" w:tplc="6ED8BAC8" w:tentative="1">
      <w:start w:val="1"/>
      <w:numFmt w:val="bullet"/>
      <w:lvlText w:val=""/>
      <w:lvlJc w:val="left"/>
      <w:pPr>
        <w:ind w:left="2880" w:hanging="360"/>
      </w:pPr>
      <w:rPr>
        <w:rFonts w:ascii="Symbol" w:hAnsi="Symbol" w:hint="default"/>
      </w:rPr>
    </w:lvl>
    <w:lvl w:ilvl="4" w:tplc="2A8C989E" w:tentative="1">
      <w:start w:val="1"/>
      <w:numFmt w:val="bullet"/>
      <w:lvlText w:val="o"/>
      <w:lvlJc w:val="left"/>
      <w:pPr>
        <w:ind w:left="3600" w:hanging="360"/>
      </w:pPr>
      <w:rPr>
        <w:rFonts w:ascii="Courier New" w:hAnsi="Courier New" w:cs="Courier New" w:hint="default"/>
      </w:rPr>
    </w:lvl>
    <w:lvl w:ilvl="5" w:tplc="936AB898" w:tentative="1">
      <w:start w:val="1"/>
      <w:numFmt w:val="bullet"/>
      <w:lvlText w:val=""/>
      <w:lvlJc w:val="left"/>
      <w:pPr>
        <w:ind w:left="4320" w:hanging="360"/>
      </w:pPr>
      <w:rPr>
        <w:rFonts w:ascii="Wingdings" w:hAnsi="Wingdings" w:hint="default"/>
      </w:rPr>
    </w:lvl>
    <w:lvl w:ilvl="6" w:tplc="376CA32A" w:tentative="1">
      <w:start w:val="1"/>
      <w:numFmt w:val="bullet"/>
      <w:lvlText w:val=""/>
      <w:lvlJc w:val="left"/>
      <w:pPr>
        <w:ind w:left="5040" w:hanging="360"/>
      </w:pPr>
      <w:rPr>
        <w:rFonts w:ascii="Symbol" w:hAnsi="Symbol" w:hint="default"/>
      </w:rPr>
    </w:lvl>
    <w:lvl w:ilvl="7" w:tplc="F4AC2450" w:tentative="1">
      <w:start w:val="1"/>
      <w:numFmt w:val="bullet"/>
      <w:lvlText w:val="o"/>
      <w:lvlJc w:val="left"/>
      <w:pPr>
        <w:ind w:left="5760" w:hanging="360"/>
      </w:pPr>
      <w:rPr>
        <w:rFonts w:ascii="Courier New" w:hAnsi="Courier New" w:cs="Courier New" w:hint="default"/>
      </w:rPr>
    </w:lvl>
    <w:lvl w:ilvl="8" w:tplc="7E12E7D6" w:tentative="1">
      <w:start w:val="1"/>
      <w:numFmt w:val="bullet"/>
      <w:lvlText w:val=""/>
      <w:lvlJc w:val="left"/>
      <w:pPr>
        <w:ind w:left="6480" w:hanging="360"/>
      </w:pPr>
      <w:rPr>
        <w:rFonts w:ascii="Wingdings" w:hAnsi="Wingdings" w:hint="default"/>
      </w:rPr>
    </w:lvl>
  </w:abstractNum>
  <w:abstractNum w:abstractNumId="18">
    <w:nsid w:val="43803CC6"/>
    <w:multiLevelType w:val="hybridMultilevel"/>
    <w:tmpl w:val="7158C784"/>
    <w:lvl w:ilvl="0" w:tplc="3BD02DDE">
      <w:start w:val="1"/>
      <w:numFmt w:val="decimal"/>
      <w:lvlText w:val="%1."/>
      <w:lvlJc w:val="left"/>
      <w:pPr>
        <w:ind w:left="1004" w:hanging="360"/>
      </w:pPr>
    </w:lvl>
    <w:lvl w:ilvl="1" w:tplc="E236E752" w:tentative="1">
      <w:start w:val="1"/>
      <w:numFmt w:val="lowerLetter"/>
      <w:lvlText w:val="%2."/>
      <w:lvlJc w:val="left"/>
      <w:pPr>
        <w:ind w:left="1724" w:hanging="360"/>
      </w:pPr>
    </w:lvl>
    <w:lvl w:ilvl="2" w:tplc="BB7056DC" w:tentative="1">
      <w:start w:val="1"/>
      <w:numFmt w:val="lowerRoman"/>
      <w:lvlText w:val="%3."/>
      <w:lvlJc w:val="right"/>
      <w:pPr>
        <w:ind w:left="2444" w:hanging="180"/>
      </w:pPr>
    </w:lvl>
    <w:lvl w:ilvl="3" w:tplc="B7CCA2E4" w:tentative="1">
      <w:start w:val="1"/>
      <w:numFmt w:val="decimal"/>
      <w:lvlText w:val="%4."/>
      <w:lvlJc w:val="left"/>
      <w:pPr>
        <w:ind w:left="3164" w:hanging="360"/>
      </w:pPr>
    </w:lvl>
    <w:lvl w:ilvl="4" w:tplc="808020AE" w:tentative="1">
      <w:start w:val="1"/>
      <w:numFmt w:val="lowerLetter"/>
      <w:lvlText w:val="%5."/>
      <w:lvlJc w:val="left"/>
      <w:pPr>
        <w:ind w:left="3884" w:hanging="360"/>
      </w:pPr>
    </w:lvl>
    <w:lvl w:ilvl="5" w:tplc="2E34FCBA" w:tentative="1">
      <w:start w:val="1"/>
      <w:numFmt w:val="lowerRoman"/>
      <w:lvlText w:val="%6."/>
      <w:lvlJc w:val="right"/>
      <w:pPr>
        <w:ind w:left="4604" w:hanging="180"/>
      </w:pPr>
    </w:lvl>
    <w:lvl w:ilvl="6" w:tplc="1BD620DA" w:tentative="1">
      <w:start w:val="1"/>
      <w:numFmt w:val="decimal"/>
      <w:lvlText w:val="%7."/>
      <w:lvlJc w:val="left"/>
      <w:pPr>
        <w:ind w:left="5324" w:hanging="360"/>
      </w:pPr>
    </w:lvl>
    <w:lvl w:ilvl="7" w:tplc="D7845FE2" w:tentative="1">
      <w:start w:val="1"/>
      <w:numFmt w:val="lowerLetter"/>
      <w:lvlText w:val="%8."/>
      <w:lvlJc w:val="left"/>
      <w:pPr>
        <w:ind w:left="6044" w:hanging="360"/>
      </w:pPr>
    </w:lvl>
    <w:lvl w:ilvl="8" w:tplc="D55A7AB6" w:tentative="1">
      <w:start w:val="1"/>
      <w:numFmt w:val="lowerRoman"/>
      <w:lvlText w:val="%9."/>
      <w:lvlJc w:val="right"/>
      <w:pPr>
        <w:ind w:left="6764" w:hanging="180"/>
      </w:pPr>
    </w:lvl>
  </w:abstractNum>
  <w:abstractNum w:abstractNumId="19">
    <w:nsid w:val="480B7F80"/>
    <w:multiLevelType w:val="hybridMultilevel"/>
    <w:tmpl w:val="4B0A3078"/>
    <w:lvl w:ilvl="0" w:tplc="11D0ACF0">
      <w:start w:val="1"/>
      <w:numFmt w:val="bullet"/>
      <w:lvlText w:val=""/>
      <w:lvlJc w:val="left"/>
      <w:pPr>
        <w:ind w:left="720" w:hanging="360"/>
      </w:pPr>
      <w:rPr>
        <w:rFonts w:ascii="Symbol" w:hAnsi="Symbol" w:hint="default"/>
      </w:rPr>
    </w:lvl>
    <w:lvl w:ilvl="1" w:tplc="EC74C6EE" w:tentative="1">
      <w:start w:val="1"/>
      <w:numFmt w:val="bullet"/>
      <w:lvlText w:val="o"/>
      <w:lvlJc w:val="left"/>
      <w:pPr>
        <w:ind w:left="1440" w:hanging="360"/>
      </w:pPr>
      <w:rPr>
        <w:rFonts w:ascii="Courier New" w:hAnsi="Courier New" w:cs="Courier New" w:hint="default"/>
      </w:rPr>
    </w:lvl>
    <w:lvl w:ilvl="2" w:tplc="3A0C5E00" w:tentative="1">
      <w:start w:val="1"/>
      <w:numFmt w:val="bullet"/>
      <w:lvlText w:val=""/>
      <w:lvlJc w:val="left"/>
      <w:pPr>
        <w:ind w:left="2160" w:hanging="360"/>
      </w:pPr>
      <w:rPr>
        <w:rFonts w:ascii="Wingdings" w:hAnsi="Wingdings" w:hint="default"/>
      </w:rPr>
    </w:lvl>
    <w:lvl w:ilvl="3" w:tplc="B94E5C6E" w:tentative="1">
      <w:start w:val="1"/>
      <w:numFmt w:val="bullet"/>
      <w:lvlText w:val=""/>
      <w:lvlJc w:val="left"/>
      <w:pPr>
        <w:ind w:left="2880" w:hanging="360"/>
      </w:pPr>
      <w:rPr>
        <w:rFonts w:ascii="Symbol" w:hAnsi="Symbol" w:hint="default"/>
      </w:rPr>
    </w:lvl>
    <w:lvl w:ilvl="4" w:tplc="8000EE12" w:tentative="1">
      <w:start w:val="1"/>
      <w:numFmt w:val="bullet"/>
      <w:lvlText w:val="o"/>
      <w:lvlJc w:val="left"/>
      <w:pPr>
        <w:ind w:left="3600" w:hanging="360"/>
      </w:pPr>
      <w:rPr>
        <w:rFonts w:ascii="Courier New" w:hAnsi="Courier New" w:cs="Courier New" w:hint="default"/>
      </w:rPr>
    </w:lvl>
    <w:lvl w:ilvl="5" w:tplc="C090D77A" w:tentative="1">
      <w:start w:val="1"/>
      <w:numFmt w:val="bullet"/>
      <w:lvlText w:val=""/>
      <w:lvlJc w:val="left"/>
      <w:pPr>
        <w:ind w:left="4320" w:hanging="360"/>
      </w:pPr>
      <w:rPr>
        <w:rFonts w:ascii="Wingdings" w:hAnsi="Wingdings" w:hint="default"/>
      </w:rPr>
    </w:lvl>
    <w:lvl w:ilvl="6" w:tplc="E676B8EE" w:tentative="1">
      <w:start w:val="1"/>
      <w:numFmt w:val="bullet"/>
      <w:lvlText w:val=""/>
      <w:lvlJc w:val="left"/>
      <w:pPr>
        <w:ind w:left="5040" w:hanging="360"/>
      </w:pPr>
      <w:rPr>
        <w:rFonts w:ascii="Symbol" w:hAnsi="Symbol" w:hint="default"/>
      </w:rPr>
    </w:lvl>
    <w:lvl w:ilvl="7" w:tplc="FB9E9DDC" w:tentative="1">
      <w:start w:val="1"/>
      <w:numFmt w:val="bullet"/>
      <w:lvlText w:val="o"/>
      <w:lvlJc w:val="left"/>
      <w:pPr>
        <w:ind w:left="5760" w:hanging="360"/>
      </w:pPr>
      <w:rPr>
        <w:rFonts w:ascii="Courier New" w:hAnsi="Courier New" w:cs="Courier New" w:hint="default"/>
      </w:rPr>
    </w:lvl>
    <w:lvl w:ilvl="8" w:tplc="71542FAC" w:tentative="1">
      <w:start w:val="1"/>
      <w:numFmt w:val="bullet"/>
      <w:lvlText w:val=""/>
      <w:lvlJc w:val="left"/>
      <w:pPr>
        <w:ind w:left="6480" w:hanging="360"/>
      </w:pPr>
      <w:rPr>
        <w:rFonts w:ascii="Wingdings" w:hAnsi="Wingdings" w:hint="default"/>
      </w:rPr>
    </w:lvl>
  </w:abstractNum>
  <w:abstractNum w:abstractNumId="20">
    <w:nsid w:val="4B9301AC"/>
    <w:multiLevelType w:val="hybridMultilevel"/>
    <w:tmpl w:val="6CBCD4E4"/>
    <w:lvl w:ilvl="0" w:tplc="D198398E">
      <w:start w:val="1"/>
      <w:numFmt w:val="decimal"/>
      <w:lvlText w:val="%1."/>
      <w:lvlJc w:val="left"/>
      <w:pPr>
        <w:ind w:left="644" w:hanging="360"/>
      </w:pPr>
      <w:rPr>
        <w:rFonts w:hint="default"/>
      </w:rPr>
    </w:lvl>
    <w:lvl w:ilvl="1" w:tplc="4DCA8E14" w:tentative="1">
      <w:start w:val="1"/>
      <w:numFmt w:val="lowerLetter"/>
      <w:lvlText w:val="%2."/>
      <w:lvlJc w:val="left"/>
      <w:pPr>
        <w:ind w:left="1364" w:hanging="360"/>
      </w:pPr>
    </w:lvl>
    <w:lvl w:ilvl="2" w:tplc="1CA2D312" w:tentative="1">
      <w:start w:val="1"/>
      <w:numFmt w:val="lowerRoman"/>
      <w:lvlText w:val="%3."/>
      <w:lvlJc w:val="right"/>
      <w:pPr>
        <w:ind w:left="2084" w:hanging="180"/>
      </w:pPr>
    </w:lvl>
    <w:lvl w:ilvl="3" w:tplc="E4F2D294" w:tentative="1">
      <w:start w:val="1"/>
      <w:numFmt w:val="decimal"/>
      <w:lvlText w:val="%4."/>
      <w:lvlJc w:val="left"/>
      <w:pPr>
        <w:ind w:left="2804" w:hanging="360"/>
      </w:pPr>
    </w:lvl>
    <w:lvl w:ilvl="4" w:tplc="20026E22" w:tentative="1">
      <w:start w:val="1"/>
      <w:numFmt w:val="lowerLetter"/>
      <w:lvlText w:val="%5."/>
      <w:lvlJc w:val="left"/>
      <w:pPr>
        <w:ind w:left="3524" w:hanging="360"/>
      </w:pPr>
    </w:lvl>
    <w:lvl w:ilvl="5" w:tplc="87C03546" w:tentative="1">
      <w:start w:val="1"/>
      <w:numFmt w:val="lowerRoman"/>
      <w:lvlText w:val="%6."/>
      <w:lvlJc w:val="right"/>
      <w:pPr>
        <w:ind w:left="4244" w:hanging="180"/>
      </w:pPr>
    </w:lvl>
    <w:lvl w:ilvl="6" w:tplc="0EFE71BA" w:tentative="1">
      <w:start w:val="1"/>
      <w:numFmt w:val="decimal"/>
      <w:lvlText w:val="%7."/>
      <w:lvlJc w:val="left"/>
      <w:pPr>
        <w:ind w:left="4964" w:hanging="360"/>
      </w:pPr>
    </w:lvl>
    <w:lvl w:ilvl="7" w:tplc="90DCC04A" w:tentative="1">
      <w:start w:val="1"/>
      <w:numFmt w:val="lowerLetter"/>
      <w:lvlText w:val="%8."/>
      <w:lvlJc w:val="left"/>
      <w:pPr>
        <w:ind w:left="5684" w:hanging="360"/>
      </w:pPr>
    </w:lvl>
    <w:lvl w:ilvl="8" w:tplc="8E2E1F38" w:tentative="1">
      <w:start w:val="1"/>
      <w:numFmt w:val="lowerRoman"/>
      <w:lvlText w:val="%9."/>
      <w:lvlJc w:val="right"/>
      <w:pPr>
        <w:ind w:left="6404" w:hanging="180"/>
      </w:pPr>
    </w:lvl>
  </w:abstractNum>
  <w:abstractNum w:abstractNumId="21">
    <w:nsid w:val="50867811"/>
    <w:multiLevelType w:val="hybridMultilevel"/>
    <w:tmpl w:val="882C6E7A"/>
    <w:lvl w:ilvl="0" w:tplc="44F86500">
      <w:start w:val="1"/>
      <w:numFmt w:val="decimal"/>
      <w:lvlText w:val="%1."/>
      <w:lvlJc w:val="left"/>
      <w:pPr>
        <w:ind w:left="644" w:hanging="360"/>
      </w:pPr>
      <w:rPr>
        <w:rFonts w:eastAsiaTheme="minorHAnsi" w:cstheme="minorBidi" w:hint="default"/>
      </w:rPr>
    </w:lvl>
    <w:lvl w:ilvl="1" w:tplc="2520C8E0" w:tentative="1">
      <w:start w:val="1"/>
      <w:numFmt w:val="lowerLetter"/>
      <w:lvlText w:val="%2."/>
      <w:lvlJc w:val="left"/>
      <w:pPr>
        <w:ind w:left="1364" w:hanging="360"/>
      </w:pPr>
    </w:lvl>
    <w:lvl w:ilvl="2" w:tplc="BC0A4BC6" w:tentative="1">
      <w:start w:val="1"/>
      <w:numFmt w:val="lowerRoman"/>
      <w:lvlText w:val="%3."/>
      <w:lvlJc w:val="right"/>
      <w:pPr>
        <w:ind w:left="2084" w:hanging="180"/>
      </w:pPr>
    </w:lvl>
    <w:lvl w:ilvl="3" w:tplc="69625F4A" w:tentative="1">
      <w:start w:val="1"/>
      <w:numFmt w:val="decimal"/>
      <w:lvlText w:val="%4."/>
      <w:lvlJc w:val="left"/>
      <w:pPr>
        <w:ind w:left="2804" w:hanging="360"/>
      </w:pPr>
    </w:lvl>
    <w:lvl w:ilvl="4" w:tplc="0ADCD4C8" w:tentative="1">
      <w:start w:val="1"/>
      <w:numFmt w:val="lowerLetter"/>
      <w:lvlText w:val="%5."/>
      <w:lvlJc w:val="left"/>
      <w:pPr>
        <w:ind w:left="3524" w:hanging="360"/>
      </w:pPr>
    </w:lvl>
    <w:lvl w:ilvl="5" w:tplc="B1B88910" w:tentative="1">
      <w:start w:val="1"/>
      <w:numFmt w:val="lowerRoman"/>
      <w:lvlText w:val="%6."/>
      <w:lvlJc w:val="right"/>
      <w:pPr>
        <w:ind w:left="4244" w:hanging="180"/>
      </w:pPr>
    </w:lvl>
    <w:lvl w:ilvl="6" w:tplc="A3E88CA8" w:tentative="1">
      <w:start w:val="1"/>
      <w:numFmt w:val="decimal"/>
      <w:lvlText w:val="%7."/>
      <w:lvlJc w:val="left"/>
      <w:pPr>
        <w:ind w:left="4964" w:hanging="360"/>
      </w:pPr>
    </w:lvl>
    <w:lvl w:ilvl="7" w:tplc="8428591A" w:tentative="1">
      <w:start w:val="1"/>
      <w:numFmt w:val="lowerLetter"/>
      <w:lvlText w:val="%8."/>
      <w:lvlJc w:val="left"/>
      <w:pPr>
        <w:ind w:left="5684" w:hanging="360"/>
      </w:pPr>
    </w:lvl>
    <w:lvl w:ilvl="8" w:tplc="B20C07B6" w:tentative="1">
      <w:start w:val="1"/>
      <w:numFmt w:val="lowerRoman"/>
      <w:lvlText w:val="%9."/>
      <w:lvlJc w:val="right"/>
      <w:pPr>
        <w:ind w:left="6404" w:hanging="180"/>
      </w:pPr>
    </w:lvl>
  </w:abstractNum>
  <w:abstractNum w:abstractNumId="22">
    <w:nsid w:val="63592756"/>
    <w:multiLevelType w:val="hybridMultilevel"/>
    <w:tmpl w:val="6316B814"/>
    <w:lvl w:ilvl="0" w:tplc="2F4031F0">
      <w:start w:val="1"/>
      <w:numFmt w:val="upperRoman"/>
      <w:lvlText w:val="%1."/>
      <w:lvlJc w:val="right"/>
      <w:pPr>
        <w:ind w:left="540" w:hanging="180"/>
      </w:pPr>
    </w:lvl>
    <w:lvl w:ilvl="1" w:tplc="0BF07AAA">
      <w:start w:val="1"/>
      <w:numFmt w:val="lowerLetter"/>
      <w:lvlText w:val="%2."/>
      <w:lvlJc w:val="left"/>
      <w:pPr>
        <w:ind w:left="1440" w:hanging="360"/>
      </w:pPr>
    </w:lvl>
    <w:lvl w:ilvl="2" w:tplc="679A1604" w:tentative="1">
      <w:start w:val="1"/>
      <w:numFmt w:val="lowerRoman"/>
      <w:lvlText w:val="%3."/>
      <w:lvlJc w:val="right"/>
      <w:pPr>
        <w:ind w:left="2160" w:hanging="180"/>
      </w:pPr>
    </w:lvl>
    <w:lvl w:ilvl="3" w:tplc="1DAE02C2" w:tentative="1">
      <w:start w:val="1"/>
      <w:numFmt w:val="decimal"/>
      <w:lvlText w:val="%4."/>
      <w:lvlJc w:val="left"/>
      <w:pPr>
        <w:ind w:left="2880" w:hanging="360"/>
      </w:pPr>
    </w:lvl>
    <w:lvl w:ilvl="4" w:tplc="396EBBFA" w:tentative="1">
      <w:start w:val="1"/>
      <w:numFmt w:val="lowerLetter"/>
      <w:lvlText w:val="%5."/>
      <w:lvlJc w:val="left"/>
      <w:pPr>
        <w:ind w:left="3600" w:hanging="360"/>
      </w:pPr>
    </w:lvl>
    <w:lvl w:ilvl="5" w:tplc="FB02026E" w:tentative="1">
      <w:start w:val="1"/>
      <w:numFmt w:val="lowerRoman"/>
      <w:lvlText w:val="%6."/>
      <w:lvlJc w:val="right"/>
      <w:pPr>
        <w:ind w:left="4320" w:hanging="180"/>
      </w:pPr>
    </w:lvl>
    <w:lvl w:ilvl="6" w:tplc="94342434" w:tentative="1">
      <w:start w:val="1"/>
      <w:numFmt w:val="decimal"/>
      <w:lvlText w:val="%7."/>
      <w:lvlJc w:val="left"/>
      <w:pPr>
        <w:ind w:left="5040" w:hanging="360"/>
      </w:pPr>
    </w:lvl>
    <w:lvl w:ilvl="7" w:tplc="6616B6B6" w:tentative="1">
      <w:start w:val="1"/>
      <w:numFmt w:val="lowerLetter"/>
      <w:lvlText w:val="%8."/>
      <w:lvlJc w:val="left"/>
      <w:pPr>
        <w:ind w:left="5760" w:hanging="360"/>
      </w:pPr>
    </w:lvl>
    <w:lvl w:ilvl="8" w:tplc="FD008282" w:tentative="1">
      <w:start w:val="1"/>
      <w:numFmt w:val="lowerRoman"/>
      <w:lvlText w:val="%9."/>
      <w:lvlJc w:val="right"/>
      <w:pPr>
        <w:ind w:left="6480" w:hanging="180"/>
      </w:pPr>
    </w:lvl>
  </w:abstractNum>
  <w:abstractNum w:abstractNumId="23">
    <w:nsid w:val="682E77A0"/>
    <w:multiLevelType w:val="hybridMultilevel"/>
    <w:tmpl w:val="285002CC"/>
    <w:lvl w:ilvl="0" w:tplc="1C5437D4">
      <w:start w:val="1"/>
      <w:numFmt w:val="decimal"/>
      <w:lvlText w:val="%1."/>
      <w:lvlJc w:val="left"/>
      <w:pPr>
        <w:ind w:left="720" w:hanging="360"/>
      </w:pPr>
    </w:lvl>
    <w:lvl w:ilvl="1" w:tplc="30B600AC" w:tentative="1">
      <w:start w:val="1"/>
      <w:numFmt w:val="lowerLetter"/>
      <w:lvlText w:val="%2."/>
      <w:lvlJc w:val="left"/>
      <w:pPr>
        <w:ind w:left="1440" w:hanging="360"/>
      </w:pPr>
    </w:lvl>
    <w:lvl w:ilvl="2" w:tplc="3AF2A35A" w:tentative="1">
      <w:start w:val="1"/>
      <w:numFmt w:val="lowerRoman"/>
      <w:lvlText w:val="%3."/>
      <w:lvlJc w:val="right"/>
      <w:pPr>
        <w:ind w:left="2160" w:hanging="180"/>
      </w:pPr>
    </w:lvl>
    <w:lvl w:ilvl="3" w:tplc="621AFBB6" w:tentative="1">
      <w:start w:val="1"/>
      <w:numFmt w:val="decimal"/>
      <w:lvlText w:val="%4."/>
      <w:lvlJc w:val="left"/>
      <w:pPr>
        <w:ind w:left="2880" w:hanging="360"/>
      </w:pPr>
    </w:lvl>
    <w:lvl w:ilvl="4" w:tplc="22B4D70C" w:tentative="1">
      <w:start w:val="1"/>
      <w:numFmt w:val="lowerLetter"/>
      <w:lvlText w:val="%5."/>
      <w:lvlJc w:val="left"/>
      <w:pPr>
        <w:ind w:left="3600" w:hanging="360"/>
      </w:pPr>
    </w:lvl>
    <w:lvl w:ilvl="5" w:tplc="869EF498" w:tentative="1">
      <w:start w:val="1"/>
      <w:numFmt w:val="lowerRoman"/>
      <w:lvlText w:val="%6."/>
      <w:lvlJc w:val="right"/>
      <w:pPr>
        <w:ind w:left="4320" w:hanging="180"/>
      </w:pPr>
    </w:lvl>
    <w:lvl w:ilvl="6" w:tplc="F698EE9A" w:tentative="1">
      <w:start w:val="1"/>
      <w:numFmt w:val="decimal"/>
      <w:lvlText w:val="%7."/>
      <w:lvlJc w:val="left"/>
      <w:pPr>
        <w:ind w:left="5040" w:hanging="360"/>
      </w:pPr>
    </w:lvl>
    <w:lvl w:ilvl="7" w:tplc="2E30776E" w:tentative="1">
      <w:start w:val="1"/>
      <w:numFmt w:val="lowerLetter"/>
      <w:lvlText w:val="%8."/>
      <w:lvlJc w:val="left"/>
      <w:pPr>
        <w:ind w:left="5760" w:hanging="360"/>
      </w:pPr>
    </w:lvl>
    <w:lvl w:ilvl="8" w:tplc="141CF3CA" w:tentative="1">
      <w:start w:val="1"/>
      <w:numFmt w:val="lowerRoman"/>
      <w:lvlText w:val="%9."/>
      <w:lvlJc w:val="right"/>
      <w:pPr>
        <w:ind w:left="6480" w:hanging="180"/>
      </w:pPr>
    </w:lvl>
  </w:abstractNum>
  <w:abstractNum w:abstractNumId="24">
    <w:nsid w:val="697163A8"/>
    <w:multiLevelType w:val="multilevel"/>
    <w:tmpl w:val="5C96666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6C9A29A1"/>
    <w:multiLevelType w:val="hybridMultilevel"/>
    <w:tmpl w:val="2EACF5BA"/>
    <w:lvl w:ilvl="0" w:tplc="11FE8DCE">
      <w:start w:val="1"/>
      <w:numFmt w:val="bullet"/>
      <w:lvlText w:val=""/>
      <w:lvlJc w:val="left"/>
      <w:pPr>
        <w:ind w:left="1004" w:hanging="360"/>
      </w:pPr>
      <w:rPr>
        <w:rFonts w:ascii="Symbol" w:hAnsi="Symbol" w:hint="default"/>
      </w:rPr>
    </w:lvl>
    <w:lvl w:ilvl="1" w:tplc="A67EB89C" w:tentative="1">
      <w:start w:val="1"/>
      <w:numFmt w:val="bullet"/>
      <w:lvlText w:val="o"/>
      <w:lvlJc w:val="left"/>
      <w:pPr>
        <w:ind w:left="1724" w:hanging="360"/>
      </w:pPr>
      <w:rPr>
        <w:rFonts w:ascii="Courier New" w:hAnsi="Courier New" w:cs="Courier New" w:hint="default"/>
      </w:rPr>
    </w:lvl>
    <w:lvl w:ilvl="2" w:tplc="F2B247E0" w:tentative="1">
      <w:start w:val="1"/>
      <w:numFmt w:val="bullet"/>
      <w:lvlText w:val=""/>
      <w:lvlJc w:val="left"/>
      <w:pPr>
        <w:ind w:left="2444" w:hanging="360"/>
      </w:pPr>
      <w:rPr>
        <w:rFonts w:ascii="Wingdings" w:hAnsi="Wingdings" w:hint="default"/>
      </w:rPr>
    </w:lvl>
    <w:lvl w:ilvl="3" w:tplc="BD8C4620" w:tentative="1">
      <w:start w:val="1"/>
      <w:numFmt w:val="bullet"/>
      <w:lvlText w:val=""/>
      <w:lvlJc w:val="left"/>
      <w:pPr>
        <w:ind w:left="3164" w:hanging="360"/>
      </w:pPr>
      <w:rPr>
        <w:rFonts w:ascii="Symbol" w:hAnsi="Symbol" w:hint="default"/>
      </w:rPr>
    </w:lvl>
    <w:lvl w:ilvl="4" w:tplc="D0F4AE9E" w:tentative="1">
      <w:start w:val="1"/>
      <w:numFmt w:val="bullet"/>
      <w:lvlText w:val="o"/>
      <w:lvlJc w:val="left"/>
      <w:pPr>
        <w:ind w:left="3884" w:hanging="360"/>
      </w:pPr>
      <w:rPr>
        <w:rFonts w:ascii="Courier New" w:hAnsi="Courier New" w:cs="Courier New" w:hint="default"/>
      </w:rPr>
    </w:lvl>
    <w:lvl w:ilvl="5" w:tplc="5C92CE9A" w:tentative="1">
      <w:start w:val="1"/>
      <w:numFmt w:val="bullet"/>
      <w:lvlText w:val=""/>
      <w:lvlJc w:val="left"/>
      <w:pPr>
        <w:ind w:left="4604" w:hanging="360"/>
      </w:pPr>
      <w:rPr>
        <w:rFonts w:ascii="Wingdings" w:hAnsi="Wingdings" w:hint="default"/>
      </w:rPr>
    </w:lvl>
    <w:lvl w:ilvl="6" w:tplc="7F9855FE" w:tentative="1">
      <w:start w:val="1"/>
      <w:numFmt w:val="bullet"/>
      <w:lvlText w:val=""/>
      <w:lvlJc w:val="left"/>
      <w:pPr>
        <w:ind w:left="5324" w:hanging="360"/>
      </w:pPr>
      <w:rPr>
        <w:rFonts w:ascii="Symbol" w:hAnsi="Symbol" w:hint="default"/>
      </w:rPr>
    </w:lvl>
    <w:lvl w:ilvl="7" w:tplc="85F0DFEC" w:tentative="1">
      <w:start w:val="1"/>
      <w:numFmt w:val="bullet"/>
      <w:lvlText w:val="o"/>
      <w:lvlJc w:val="left"/>
      <w:pPr>
        <w:ind w:left="6044" w:hanging="360"/>
      </w:pPr>
      <w:rPr>
        <w:rFonts w:ascii="Courier New" w:hAnsi="Courier New" w:cs="Courier New" w:hint="default"/>
      </w:rPr>
    </w:lvl>
    <w:lvl w:ilvl="8" w:tplc="078CDDA0" w:tentative="1">
      <w:start w:val="1"/>
      <w:numFmt w:val="bullet"/>
      <w:lvlText w:val=""/>
      <w:lvlJc w:val="left"/>
      <w:pPr>
        <w:ind w:left="6764" w:hanging="360"/>
      </w:pPr>
      <w:rPr>
        <w:rFonts w:ascii="Wingdings" w:hAnsi="Wingdings" w:hint="default"/>
      </w:rPr>
    </w:lvl>
  </w:abstractNum>
  <w:abstractNum w:abstractNumId="26">
    <w:nsid w:val="70CD2D1D"/>
    <w:multiLevelType w:val="hybridMultilevel"/>
    <w:tmpl w:val="B518FA64"/>
    <w:lvl w:ilvl="0" w:tplc="0D780A3C">
      <w:start w:val="1"/>
      <w:numFmt w:val="bullet"/>
      <w:lvlText w:val=""/>
      <w:lvlJc w:val="left"/>
      <w:pPr>
        <w:ind w:left="1004" w:hanging="360"/>
      </w:pPr>
      <w:rPr>
        <w:rFonts w:ascii="Symbol" w:hAnsi="Symbol" w:hint="default"/>
      </w:rPr>
    </w:lvl>
    <w:lvl w:ilvl="1" w:tplc="0D6EA62C" w:tentative="1">
      <w:start w:val="1"/>
      <w:numFmt w:val="bullet"/>
      <w:lvlText w:val="o"/>
      <w:lvlJc w:val="left"/>
      <w:pPr>
        <w:ind w:left="1724" w:hanging="360"/>
      </w:pPr>
      <w:rPr>
        <w:rFonts w:ascii="Courier New" w:hAnsi="Courier New" w:cs="Courier New" w:hint="default"/>
      </w:rPr>
    </w:lvl>
    <w:lvl w:ilvl="2" w:tplc="58307CB6" w:tentative="1">
      <w:start w:val="1"/>
      <w:numFmt w:val="bullet"/>
      <w:lvlText w:val=""/>
      <w:lvlJc w:val="left"/>
      <w:pPr>
        <w:ind w:left="2444" w:hanging="360"/>
      </w:pPr>
      <w:rPr>
        <w:rFonts w:ascii="Wingdings" w:hAnsi="Wingdings" w:hint="default"/>
      </w:rPr>
    </w:lvl>
    <w:lvl w:ilvl="3" w:tplc="AE8A979A" w:tentative="1">
      <w:start w:val="1"/>
      <w:numFmt w:val="bullet"/>
      <w:lvlText w:val=""/>
      <w:lvlJc w:val="left"/>
      <w:pPr>
        <w:ind w:left="3164" w:hanging="360"/>
      </w:pPr>
      <w:rPr>
        <w:rFonts w:ascii="Symbol" w:hAnsi="Symbol" w:hint="default"/>
      </w:rPr>
    </w:lvl>
    <w:lvl w:ilvl="4" w:tplc="7E144CEE" w:tentative="1">
      <w:start w:val="1"/>
      <w:numFmt w:val="bullet"/>
      <w:lvlText w:val="o"/>
      <w:lvlJc w:val="left"/>
      <w:pPr>
        <w:ind w:left="3884" w:hanging="360"/>
      </w:pPr>
      <w:rPr>
        <w:rFonts w:ascii="Courier New" w:hAnsi="Courier New" w:cs="Courier New" w:hint="default"/>
      </w:rPr>
    </w:lvl>
    <w:lvl w:ilvl="5" w:tplc="9FE20B28" w:tentative="1">
      <w:start w:val="1"/>
      <w:numFmt w:val="bullet"/>
      <w:lvlText w:val=""/>
      <w:lvlJc w:val="left"/>
      <w:pPr>
        <w:ind w:left="4604" w:hanging="360"/>
      </w:pPr>
      <w:rPr>
        <w:rFonts w:ascii="Wingdings" w:hAnsi="Wingdings" w:hint="default"/>
      </w:rPr>
    </w:lvl>
    <w:lvl w:ilvl="6" w:tplc="3ADEB956" w:tentative="1">
      <w:start w:val="1"/>
      <w:numFmt w:val="bullet"/>
      <w:lvlText w:val=""/>
      <w:lvlJc w:val="left"/>
      <w:pPr>
        <w:ind w:left="5324" w:hanging="360"/>
      </w:pPr>
      <w:rPr>
        <w:rFonts w:ascii="Symbol" w:hAnsi="Symbol" w:hint="default"/>
      </w:rPr>
    </w:lvl>
    <w:lvl w:ilvl="7" w:tplc="983A8E10" w:tentative="1">
      <w:start w:val="1"/>
      <w:numFmt w:val="bullet"/>
      <w:lvlText w:val="o"/>
      <w:lvlJc w:val="left"/>
      <w:pPr>
        <w:ind w:left="6044" w:hanging="360"/>
      </w:pPr>
      <w:rPr>
        <w:rFonts w:ascii="Courier New" w:hAnsi="Courier New" w:cs="Courier New" w:hint="default"/>
      </w:rPr>
    </w:lvl>
    <w:lvl w:ilvl="8" w:tplc="6BE0F598" w:tentative="1">
      <w:start w:val="1"/>
      <w:numFmt w:val="bullet"/>
      <w:lvlText w:val=""/>
      <w:lvlJc w:val="left"/>
      <w:pPr>
        <w:ind w:left="6764" w:hanging="360"/>
      </w:pPr>
      <w:rPr>
        <w:rFonts w:ascii="Wingdings" w:hAnsi="Wingdings" w:hint="default"/>
      </w:rPr>
    </w:lvl>
  </w:abstractNum>
  <w:abstractNum w:abstractNumId="27">
    <w:nsid w:val="7253277C"/>
    <w:multiLevelType w:val="hybridMultilevel"/>
    <w:tmpl w:val="DBE45016"/>
    <w:lvl w:ilvl="0" w:tplc="C4E66298">
      <w:start w:val="1"/>
      <w:numFmt w:val="decimal"/>
      <w:lvlText w:val="%1."/>
      <w:lvlJc w:val="left"/>
      <w:pPr>
        <w:ind w:left="1004" w:hanging="360"/>
      </w:pPr>
    </w:lvl>
    <w:lvl w:ilvl="1" w:tplc="FF5864D2" w:tentative="1">
      <w:start w:val="1"/>
      <w:numFmt w:val="lowerLetter"/>
      <w:lvlText w:val="%2."/>
      <w:lvlJc w:val="left"/>
      <w:pPr>
        <w:ind w:left="1724" w:hanging="360"/>
      </w:pPr>
    </w:lvl>
    <w:lvl w:ilvl="2" w:tplc="65D4E880" w:tentative="1">
      <w:start w:val="1"/>
      <w:numFmt w:val="lowerRoman"/>
      <w:lvlText w:val="%3."/>
      <w:lvlJc w:val="right"/>
      <w:pPr>
        <w:ind w:left="2444" w:hanging="180"/>
      </w:pPr>
    </w:lvl>
    <w:lvl w:ilvl="3" w:tplc="359E6C70" w:tentative="1">
      <w:start w:val="1"/>
      <w:numFmt w:val="decimal"/>
      <w:lvlText w:val="%4."/>
      <w:lvlJc w:val="left"/>
      <w:pPr>
        <w:ind w:left="3164" w:hanging="360"/>
      </w:pPr>
    </w:lvl>
    <w:lvl w:ilvl="4" w:tplc="99D61722" w:tentative="1">
      <w:start w:val="1"/>
      <w:numFmt w:val="lowerLetter"/>
      <w:lvlText w:val="%5."/>
      <w:lvlJc w:val="left"/>
      <w:pPr>
        <w:ind w:left="3884" w:hanging="360"/>
      </w:pPr>
    </w:lvl>
    <w:lvl w:ilvl="5" w:tplc="E07EFC18" w:tentative="1">
      <w:start w:val="1"/>
      <w:numFmt w:val="lowerRoman"/>
      <w:lvlText w:val="%6."/>
      <w:lvlJc w:val="right"/>
      <w:pPr>
        <w:ind w:left="4604" w:hanging="180"/>
      </w:pPr>
    </w:lvl>
    <w:lvl w:ilvl="6" w:tplc="D7965694" w:tentative="1">
      <w:start w:val="1"/>
      <w:numFmt w:val="decimal"/>
      <w:lvlText w:val="%7."/>
      <w:lvlJc w:val="left"/>
      <w:pPr>
        <w:ind w:left="5324" w:hanging="360"/>
      </w:pPr>
    </w:lvl>
    <w:lvl w:ilvl="7" w:tplc="CF3CAADA" w:tentative="1">
      <w:start w:val="1"/>
      <w:numFmt w:val="lowerLetter"/>
      <w:lvlText w:val="%8."/>
      <w:lvlJc w:val="left"/>
      <w:pPr>
        <w:ind w:left="6044" w:hanging="360"/>
      </w:pPr>
    </w:lvl>
    <w:lvl w:ilvl="8" w:tplc="14CAD0EE" w:tentative="1">
      <w:start w:val="1"/>
      <w:numFmt w:val="lowerRoman"/>
      <w:lvlText w:val="%9."/>
      <w:lvlJc w:val="right"/>
      <w:pPr>
        <w:ind w:left="6764" w:hanging="180"/>
      </w:pPr>
    </w:lvl>
  </w:abstractNum>
  <w:abstractNum w:abstractNumId="28">
    <w:nsid w:val="73A840DF"/>
    <w:multiLevelType w:val="hybridMultilevel"/>
    <w:tmpl w:val="E38E5374"/>
    <w:lvl w:ilvl="0" w:tplc="A288CB52">
      <w:start w:val="1"/>
      <w:numFmt w:val="bullet"/>
      <w:lvlText w:val=""/>
      <w:lvlJc w:val="left"/>
      <w:pPr>
        <w:ind w:left="1004" w:hanging="360"/>
      </w:pPr>
      <w:rPr>
        <w:rFonts w:ascii="Symbol" w:hAnsi="Symbol" w:hint="default"/>
      </w:rPr>
    </w:lvl>
    <w:lvl w:ilvl="1" w:tplc="9702948E" w:tentative="1">
      <w:start w:val="1"/>
      <w:numFmt w:val="bullet"/>
      <w:lvlText w:val="o"/>
      <w:lvlJc w:val="left"/>
      <w:pPr>
        <w:ind w:left="1724" w:hanging="360"/>
      </w:pPr>
      <w:rPr>
        <w:rFonts w:ascii="Courier New" w:hAnsi="Courier New" w:cs="Courier New" w:hint="default"/>
      </w:rPr>
    </w:lvl>
    <w:lvl w:ilvl="2" w:tplc="986A98B2" w:tentative="1">
      <w:start w:val="1"/>
      <w:numFmt w:val="bullet"/>
      <w:lvlText w:val=""/>
      <w:lvlJc w:val="left"/>
      <w:pPr>
        <w:ind w:left="2444" w:hanging="360"/>
      </w:pPr>
      <w:rPr>
        <w:rFonts w:ascii="Wingdings" w:hAnsi="Wingdings" w:hint="default"/>
      </w:rPr>
    </w:lvl>
    <w:lvl w:ilvl="3" w:tplc="51C8FAFC" w:tentative="1">
      <w:start w:val="1"/>
      <w:numFmt w:val="bullet"/>
      <w:lvlText w:val=""/>
      <w:lvlJc w:val="left"/>
      <w:pPr>
        <w:ind w:left="3164" w:hanging="360"/>
      </w:pPr>
      <w:rPr>
        <w:rFonts w:ascii="Symbol" w:hAnsi="Symbol" w:hint="default"/>
      </w:rPr>
    </w:lvl>
    <w:lvl w:ilvl="4" w:tplc="52CA8226" w:tentative="1">
      <w:start w:val="1"/>
      <w:numFmt w:val="bullet"/>
      <w:lvlText w:val="o"/>
      <w:lvlJc w:val="left"/>
      <w:pPr>
        <w:ind w:left="3884" w:hanging="360"/>
      </w:pPr>
      <w:rPr>
        <w:rFonts w:ascii="Courier New" w:hAnsi="Courier New" w:cs="Courier New" w:hint="default"/>
      </w:rPr>
    </w:lvl>
    <w:lvl w:ilvl="5" w:tplc="938E1A96" w:tentative="1">
      <w:start w:val="1"/>
      <w:numFmt w:val="bullet"/>
      <w:lvlText w:val=""/>
      <w:lvlJc w:val="left"/>
      <w:pPr>
        <w:ind w:left="4604" w:hanging="360"/>
      </w:pPr>
      <w:rPr>
        <w:rFonts w:ascii="Wingdings" w:hAnsi="Wingdings" w:hint="default"/>
      </w:rPr>
    </w:lvl>
    <w:lvl w:ilvl="6" w:tplc="6D1E9E24" w:tentative="1">
      <w:start w:val="1"/>
      <w:numFmt w:val="bullet"/>
      <w:lvlText w:val=""/>
      <w:lvlJc w:val="left"/>
      <w:pPr>
        <w:ind w:left="5324" w:hanging="360"/>
      </w:pPr>
      <w:rPr>
        <w:rFonts w:ascii="Symbol" w:hAnsi="Symbol" w:hint="default"/>
      </w:rPr>
    </w:lvl>
    <w:lvl w:ilvl="7" w:tplc="476C91F8" w:tentative="1">
      <w:start w:val="1"/>
      <w:numFmt w:val="bullet"/>
      <w:lvlText w:val="o"/>
      <w:lvlJc w:val="left"/>
      <w:pPr>
        <w:ind w:left="6044" w:hanging="360"/>
      </w:pPr>
      <w:rPr>
        <w:rFonts w:ascii="Courier New" w:hAnsi="Courier New" w:cs="Courier New" w:hint="default"/>
      </w:rPr>
    </w:lvl>
    <w:lvl w:ilvl="8" w:tplc="62EED45E" w:tentative="1">
      <w:start w:val="1"/>
      <w:numFmt w:val="bullet"/>
      <w:lvlText w:val=""/>
      <w:lvlJc w:val="left"/>
      <w:pPr>
        <w:ind w:left="6764" w:hanging="360"/>
      </w:pPr>
      <w:rPr>
        <w:rFonts w:ascii="Wingdings" w:hAnsi="Wingdings" w:hint="default"/>
      </w:rPr>
    </w:lvl>
  </w:abstractNum>
  <w:abstractNum w:abstractNumId="29">
    <w:nsid w:val="763C39C4"/>
    <w:multiLevelType w:val="hybridMultilevel"/>
    <w:tmpl w:val="7A2EB942"/>
    <w:lvl w:ilvl="0" w:tplc="5C7A4774">
      <w:start w:val="1"/>
      <w:numFmt w:val="bullet"/>
      <w:lvlText w:val=""/>
      <w:lvlJc w:val="left"/>
      <w:pPr>
        <w:ind w:left="1004" w:hanging="360"/>
      </w:pPr>
      <w:rPr>
        <w:rFonts w:ascii="Symbol" w:hAnsi="Symbol" w:hint="default"/>
      </w:rPr>
    </w:lvl>
    <w:lvl w:ilvl="1" w:tplc="828831EA" w:tentative="1">
      <w:start w:val="1"/>
      <w:numFmt w:val="bullet"/>
      <w:lvlText w:val="o"/>
      <w:lvlJc w:val="left"/>
      <w:pPr>
        <w:ind w:left="1724" w:hanging="360"/>
      </w:pPr>
      <w:rPr>
        <w:rFonts w:ascii="Courier New" w:hAnsi="Courier New" w:cs="Courier New" w:hint="default"/>
      </w:rPr>
    </w:lvl>
    <w:lvl w:ilvl="2" w:tplc="5D98E71E" w:tentative="1">
      <w:start w:val="1"/>
      <w:numFmt w:val="bullet"/>
      <w:lvlText w:val=""/>
      <w:lvlJc w:val="left"/>
      <w:pPr>
        <w:ind w:left="2444" w:hanging="360"/>
      </w:pPr>
      <w:rPr>
        <w:rFonts w:ascii="Wingdings" w:hAnsi="Wingdings" w:hint="default"/>
      </w:rPr>
    </w:lvl>
    <w:lvl w:ilvl="3" w:tplc="EFA2A3CE" w:tentative="1">
      <w:start w:val="1"/>
      <w:numFmt w:val="bullet"/>
      <w:lvlText w:val=""/>
      <w:lvlJc w:val="left"/>
      <w:pPr>
        <w:ind w:left="3164" w:hanging="360"/>
      </w:pPr>
      <w:rPr>
        <w:rFonts w:ascii="Symbol" w:hAnsi="Symbol" w:hint="default"/>
      </w:rPr>
    </w:lvl>
    <w:lvl w:ilvl="4" w:tplc="AE3A6D48" w:tentative="1">
      <w:start w:val="1"/>
      <w:numFmt w:val="bullet"/>
      <w:lvlText w:val="o"/>
      <w:lvlJc w:val="left"/>
      <w:pPr>
        <w:ind w:left="3884" w:hanging="360"/>
      </w:pPr>
      <w:rPr>
        <w:rFonts w:ascii="Courier New" w:hAnsi="Courier New" w:cs="Courier New" w:hint="default"/>
      </w:rPr>
    </w:lvl>
    <w:lvl w:ilvl="5" w:tplc="FE06F15A" w:tentative="1">
      <w:start w:val="1"/>
      <w:numFmt w:val="bullet"/>
      <w:lvlText w:val=""/>
      <w:lvlJc w:val="left"/>
      <w:pPr>
        <w:ind w:left="4604" w:hanging="360"/>
      </w:pPr>
      <w:rPr>
        <w:rFonts w:ascii="Wingdings" w:hAnsi="Wingdings" w:hint="default"/>
      </w:rPr>
    </w:lvl>
    <w:lvl w:ilvl="6" w:tplc="B3625EA8" w:tentative="1">
      <w:start w:val="1"/>
      <w:numFmt w:val="bullet"/>
      <w:lvlText w:val=""/>
      <w:lvlJc w:val="left"/>
      <w:pPr>
        <w:ind w:left="5324" w:hanging="360"/>
      </w:pPr>
      <w:rPr>
        <w:rFonts w:ascii="Symbol" w:hAnsi="Symbol" w:hint="default"/>
      </w:rPr>
    </w:lvl>
    <w:lvl w:ilvl="7" w:tplc="BEC064BC" w:tentative="1">
      <w:start w:val="1"/>
      <w:numFmt w:val="bullet"/>
      <w:lvlText w:val="o"/>
      <w:lvlJc w:val="left"/>
      <w:pPr>
        <w:ind w:left="6044" w:hanging="360"/>
      </w:pPr>
      <w:rPr>
        <w:rFonts w:ascii="Courier New" w:hAnsi="Courier New" w:cs="Courier New" w:hint="default"/>
      </w:rPr>
    </w:lvl>
    <w:lvl w:ilvl="8" w:tplc="F0824B6A" w:tentative="1">
      <w:start w:val="1"/>
      <w:numFmt w:val="bullet"/>
      <w:lvlText w:val=""/>
      <w:lvlJc w:val="left"/>
      <w:pPr>
        <w:ind w:left="6764" w:hanging="360"/>
      </w:pPr>
      <w:rPr>
        <w:rFonts w:ascii="Wingdings" w:hAnsi="Wingdings" w:hint="default"/>
      </w:rPr>
    </w:lvl>
  </w:abstractNum>
  <w:num w:numId="1">
    <w:abstractNumId w:val="23"/>
  </w:num>
  <w:num w:numId="2">
    <w:abstractNumId w:val="22"/>
  </w:num>
  <w:num w:numId="3">
    <w:abstractNumId w:val="17"/>
  </w:num>
  <w:num w:numId="4">
    <w:abstractNumId w:val="12"/>
  </w:num>
  <w:num w:numId="5">
    <w:abstractNumId w:val="9"/>
  </w:num>
  <w:num w:numId="6">
    <w:abstractNumId w:val="24"/>
  </w:num>
  <w:num w:numId="7">
    <w:abstractNumId w:val="7"/>
  </w:num>
  <w:num w:numId="8">
    <w:abstractNumId w:val="1"/>
  </w:num>
  <w:num w:numId="9">
    <w:abstractNumId w:val="0"/>
  </w:num>
  <w:num w:numId="10">
    <w:abstractNumId w:val="28"/>
  </w:num>
  <w:num w:numId="11">
    <w:abstractNumId w:val="9"/>
    <w:lvlOverride w:ilvl="0">
      <w:startOverride w:val="1"/>
    </w:lvlOverride>
  </w:num>
  <w:num w:numId="12">
    <w:abstractNumId w:val="6"/>
  </w:num>
  <w:num w:numId="13">
    <w:abstractNumId w:val="8"/>
  </w:num>
  <w:num w:numId="14">
    <w:abstractNumId w:val="29"/>
  </w:num>
  <w:num w:numId="15">
    <w:abstractNumId w:val="27"/>
  </w:num>
  <w:num w:numId="16">
    <w:abstractNumId w:val="11"/>
  </w:num>
  <w:num w:numId="17">
    <w:abstractNumId w:val="5"/>
  </w:num>
  <w:num w:numId="18">
    <w:abstractNumId w:val="25"/>
  </w:num>
  <w:num w:numId="19">
    <w:abstractNumId w:val="13"/>
  </w:num>
  <w:num w:numId="20">
    <w:abstractNumId w:val="16"/>
  </w:num>
  <w:num w:numId="21">
    <w:abstractNumId w:val="9"/>
    <w:lvlOverride w:ilvl="0">
      <w:startOverride w:val="1"/>
    </w:lvlOverride>
  </w:num>
  <w:num w:numId="22">
    <w:abstractNumId w:val="4"/>
  </w:num>
  <w:num w:numId="23">
    <w:abstractNumId w:val="18"/>
  </w:num>
  <w:num w:numId="24">
    <w:abstractNumId w:val="3"/>
  </w:num>
  <w:num w:numId="25">
    <w:abstractNumId w:val="15"/>
  </w:num>
  <w:num w:numId="26">
    <w:abstractNumId w:val="10"/>
  </w:num>
  <w:num w:numId="27">
    <w:abstractNumId w:val="2"/>
  </w:num>
  <w:num w:numId="28">
    <w:abstractNumId w:val="26"/>
  </w:num>
  <w:num w:numId="29">
    <w:abstractNumId w:val="7"/>
    <w:lvlOverride w:ilvl="0">
      <w:startOverride w:val="1"/>
    </w:lvlOverride>
  </w:num>
  <w:num w:numId="30">
    <w:abstractNumId w:val="7"/>
    <w:lvlOverride w:ilvl="0">
      <w:startOverride w:val="1"/>
    </w:lvlOverride>
  </w:num>
  <w:num w:numId="31">
    <w:abstractNumId w:val="21"/>
  </w:num>
  <w:num w:numId="32">
    <w:abstractNumId w:val="14"/>
  </w:num>
  <w:num w:numId="33">
    <w:abstractNumId w:val="9"/>
    <w:lvlOverride w:ilvl="0">
      <w:startOverride w:val="1"/>
    </w:lvlOverride>
  </w:num>
  <w:num w:numId="34">
    <w:abstractNumId w:val="1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652D17"/>
    <w:rsid w:val="008D6577"/>
    <w:rsid w:val="00EE6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17"/>
    <w:pPr>
      <w:keepNext/>
      <w:keepLines/>
      <w:spacing w:before="120" w:after="60" w:line="360" w:lineRule="auto"/>
      <w:ind w:left="284" w:right="284"/>
      <w:jc w:val="both"/>
    </w:pPr>
    <w:rPr>
      <w:rFonts w:asciiTheme="majorHAnsi" w:hAnsiTheme="majorHAnsi"/>
      <w:sz w:val="24"/>
    </w:rPr>
  </w:style>
  <w:style w:type="paragraph" w:styleId="Titre1">
    <w:name w:val="heading 1"/>
    <w:aliases w:val="Premier paragraphe"/>
    <w:basedOn w:val="Normal"/>
    <w:next w:val="Normal"/>
    <w:link w:val="Titre1Car"/>
    <w:uiPriority w:val="9"/>
    <w:qFormat/>
    <w:rsid w:val="00652D17"/>
    <w:pPr>
      <w:ind w:firstLine="851"/>
      <w:outlineLvl w:val="0"/>
    </w:pPr>
    <w:rPr>
      <w:rFonts w:eastAsiaTheme="majorEastAsia" w:cstheme="majorBidi"/>
      <w:bCs/>
      <w:szCs w:val="32"/>
    </w:rPr>
  </w:style>
  <w:style w:type="paragraph" w:styleId="Titre2">
    <w:name w:val="heading 2"/>
    <w:aliases w:val="Article"/>
    <w:basedOn w:val="Normal"/>
    <w:next w:val="Normal"/>
    <w:link w:val="Titre2Car"/>
    <w:uiPriority w:val="9"/>
    <w:unhideWhenUsed/>
    <w:qFormat/>
    <w:rsid w:val="00652D17"/>
    <w:pPr>
      <w:spacing w:before="0" w:line="276" w:lineRule="auto"/>
      <w:ind w:left="851" w:right="851" w:firstLine="851"/>
      <w:outlineLvl w:val="1"/>
    </w:pPr>
    <w:rPr>
      <w:rFonts w:eastAsiaTheme="majorEastAsia" w:cstheme="majorBidi"/>
      <w:bCs/>
      <w:sz w:val="20"/>
      <w:szCs w:val="26"/>
    </w:rPr>
  </w:style>
  <w:style w:type="paragraph" w:styleId="Titre3">
    <w:name w:val="heading 3"/>
    <w:basedOn w:val="Normal"/>
    <w:next w:val="Normal"/>
    <w:link w:val="Titre3Car"/>
    <w:uiPriority w:val="9"/>
    <w:semiHidden/>
    <w:unhideWhenUsed/>
    <w:qFormat/>
    <w:rsid w:val="00652D17"/>
    <w:pPr>
      <w:spacing w:before="20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emier paragraphe Car"/>
    <w:basedOn w:val="Policepardfaut"/>
    <w:link w:val="Titre1"/>
    <w:uiPriority w:val="9"/>
    <w:rsid w:val="00652D17"/>
    <w:rPr>
      <w:rFonts w:asciiTheme="majorHAnsi" w:eastAsiaTheme="majorEastAsia" w:hAnsiTheme="majorHAnsi" w:cstheme="majorBidi"/>
      <w:bCs/>
      <w:sz w:val="24"/>
      <w:szCs w:val="32"/>
    </w:rPr>
  </w:style>
  <w:style w:type="character" w:customStyle="1" w:styleId="Titre2Car">
    <w:name w:val="Titre 2 Car"/>
    <w:aliases w:val="Article Car"/>
    <w:basedOn w:val="Policepardfaut"/>
    <w:link w:val="Titre2"/>
    <w:uiPriority w:val="9"/>
    <w:rsid w:val="00652D17"/>
    <w:rPr>
      <w:rFonts w:asciiTheme="majorHAnsi" w:eastAsiaTheme="majorEastAsia" w:hAnsiTheme="majorHAnsi" w:cstheme="majorBidi"/>
      <w:bCs/>
      <w:sz w:val="20"/>
      <w:szCs w:val="26"/>
    </w:rPr>
  </w:style>
  <w:style w:type="character" w:customStyle="1" w:styleId="Titre3Car">
    <w:name w:val="Titre 3 Car"/>
    <w:basedOn w:val="Policepardfaut"/>
    <w:link w:val="Titre3"/>
    <w:uiPriority w:val="9"/>
    <w:semiHidden/>
    <w:rsid w:val="00652D17"/>
    <w:rPr>
      <w:rFonts w:asciiTheme="majorHAnsi" w:eastAsiaTheme="majorEastAsia" w:hAnsiTheme="majorHAnsi" w:cstheme="majorBidi"/>
      <w:b/>
      <w:bCs/>
      <w:color w:val="4F81BD" w:themeColor="accent1"/>
      <w:sz w:val="24"/>
    </w:rPr>
  </w:style>
  <w:style w:type="paragraph" w:customStyle="1" w:styleId="Default">
    <w:name w:val="Default"/>
    <w:rsid w:val="00652D17"/>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paragraph">
    <w:name w:val="paragraph"/>
    <w:basedOn w:val="Normal"/>
    <w:rsid w:val="00652D1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normaltextrun">
    <w:name w:val="normaltextrun"/>
    <w:basedOn w:val="Policepardfaut"/>
    <w:rsid w:val="00652D17"/>
  </w:style>
  <w:style w:type="character" w:customStyle="1" w:styleId="eop">
    <w:name w:val="eop"/>
    <w:basedOn w:val="Policepardfaut"/>
    <w:rsid w:val="00652D17"/>
  </w:style>
  <w:style w:type="paragraph" w:styleId="Textedebulles">
    <w:name w:val="Balloon Text"/>
    <w:basedOn w:val="Normal"/>
    <w:link w:val="TextedebullesCar"/>
    <w:uiPriority w:val="99"/>
    <w:semiHidden/>
    <w:unhideWhenUsed/>
    <w:rsid w:val="00652D17"/>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2D17"/>
    <w:rPr>
      <w:rFonts w:ascii="Lucida Grande" w:hAnsi="Lucida Grande" w:cs="Lucida Grande"/>
      <w:sz w:val="18"/>
      <w:szCs w:val="18"/>
    </w:rPr>
  </w:style>
  <w:style w:type="paragraph" w:styleId="Pieddepage">
    <w:name w:val="footer"/>
    <w:basedOn w:val="Normal"/>
    <w:link w:val="PieddepageCar"/>
    <w:uiPriority w:val="99"/>
    <w:unhideWhenUsed/>
    <w:rsid w:val="00652D17"/>
    <w:pPr>
      <w:tabs>
        <w:tab w:val="center" w:pos="4536"/>
        <w:tab w:val="right" w:pos="9072"/>
      </w:tabs>
      <w:spacing w:line="240" w:lineRule="auto"/>
    </w:pPr>
  </w:style>
  <w:style w:type="character" w:customStyle="1" w:styleId="PieddepageCar">
    <w:name w:val="Pied de page Car"/>
    <w:basedOn w:val="Policepardfaut"/>
    <w:link w:val="Pieddepage"/>
    <w:uiPriority w:val="99"/>
    <w:rsid w:val="00652D17"/>
    <w:rPr>
      <w:rFonts w:asciiTheme="majorHAnsi" w:hAnsiTheme="majorHAnsi"/>
      <w:sz w:val="24"/>
    </w:rPr>
  </w:style>
  <w:style w:type="character" w:styleId="Numrodepage">
    <w:name w:val="page number"/>
    <w:basedOn w:val="Policepardfaut"/>
    <w:uiPriority w:val="99"/>
    <w:semiHidden/>
    <w:unhideWhenUsed/>
    <w:rsid w:val="00652D17"/>
  </w:style>
  <w:style w:type="paragraph" w:styleId="En-tte">
    <w:name w:val="header"/>
    <w:basedOn w:val="Normal"/>
    <w:link w:val="En-tteCar"/>
    <w:uiPriority w:val="99"/>
    <w:unhideWhenUsed/>
    <w:rsid w:val="00652D17"/>
    <w:pPr>
      <w:tabs>
        <w:tab w:val="center" w:pos="4536"/>
        <w:tab w:val="right" w:pos="9072"/>
      </w:tabs>
      <w:spacing w:line="240" w:lineRule="auto"/>
    </w:pPr>
  </w:style>
  <w:style w:type="character" w:customStyle="1" w:styleId="En-tteCar">
    <w:name w:val="En-tête Car"/>
    <w:basedOn w:val="Policepardfaut"/>
    <w:link w:val="En-tte"/>
    <w:uiPriority w:val="99"/>
    <w:rsid w:val="00652D17"/>
    <w:rPr>
      <w:rFonts w:asciiTheme="majorHAnsi" w:hAnsiTheme="majorHAnsi"/>
      <w:sz w:val="24"/>
    </w:rPr>
  </w:style>
  <w:style w:type="paragraph" w:styleId="Bibliographie">
    <w:name w:val="Bibliography"/>
    <w:basedOn w:val="Normal"/>
    <w:next w:val="Normal"/>
    <w:uiPriority w:val="37"/>
    <w:unhideWhenUsed/>
    <w:rsid w:val="00652D17"/>
    <w:pPr>
      <w:tabs>
        <w:tab w:val="left" w:pos="504"/>
      </w:tabs>
      <w:suppressAutoHyphens/>
      <w:spacing w:after="240" w:line="240" w:lineRule="auto"/>
      <w:ind w:left="504" w:hanging="504"/>
    </w:pPr>
    <w:rPr>
      <w:rFonts w:ascii="Times New Roman" w:eastAsia="Times New Roman" w:hAnsi="Times New Roman" w:cs="Times New Roman"/>
      <w:color w:val="00000A"/>
      <w:szCs w:val="24"/>
      <w:lang w:val="en-US" w:eastAsia="fr-FR"/>
    </w:rPr>
  </w:style>
  <w:style w:type="character" w:customStyle="1" w:styleId="hps">
    <w:name w:val="hps"/>
    <w:basedOn w:val="Policepardfaut"/>
    <w:rsid w:val="00652D17"/>
  </w:style>
  <w:style w:type="paragraph" w:styleId="Paragraphedeliste">
    <w:name w:val="List Paragraph"/>
    <w:basedOn w:val="Normal"/>
    <w:uiPriority w:val="34"/>
    <w:qFormat/>
    <w:rsid w:val="00652D17"/>
    <w:pPr>
      <w:ind w:left="720"/>
      <w:contextualSpacing/>
    </w:pPr>
  </w:style>
  <w:style w:type="paragraph" w:styleId="Index1">
    <w:name w:val="index 1"/>
    <w:basedOn w:val="Normal"/>
    <w:next w:val="Normal"/>
    <w:autoRedefine/>
    <w:uiPriority w:val="99"/>
    <w:unhideWhenUsed/>
    <w:rsid w:val="00652D17"/>
    <w:pPr>
      <w:ind w:left="240" w:hanging="240"/>
    </w:pPr>
  </w:style>
  <w:style w:type="paragraph" w:customStyle="1" w:styleId="Titres">
    <w:name w:val="Titres"/>
    <w:basedOn w:val="Normal"/>
    <w:qFormat/>
    <w:rsid w:val="00652D17"/>
    <w:pPr>
      <w:numPr>
        <w:numId w:val="4"/>
      </w:numPr>
    </w:pPr>
    <w:rPr>
      <w:rFonts w:ascii="Cambria" w:hAnsi="Cambria" w:cs="Times New Roman"/>
      <w:b/>
      <w:sz w:val="28"/>
      <w:szCs w:val="24"/>
    </w:rPr>
  </w:style>
  <w:style w:type="paragraph" w:customStyle="1" w:styleId="Petittitre">
    <w:name w:val="Petit titre"/>
    <w:basedOn w:val="Normal"/>
    <w:qFormat/>
    <w:rsid w:val="00652D17"/>
    <w:pPr>
      <w:numPr>
        <w:numId w:val="7"/>
      </w:numPr>
    </w:pPr>
    <w:rPr>
      <w:rFonts w:ascii="Cambria" w:hAnsi="Cambria" w:cs="Times New Roman"/>
      <w:b/>
      <w:szCs w:val="24"/>
    </w:rPr>
  </w:style>
  <w:style w:type="paragraph" w:customStyle="1" w:styleId="Petittitre2">
    <w:name w:val="Petit titre 2"/>
    <w:basedOn w:val="Petittitre"/>
    <w:qFormat/>
    <w:rsid w:val="00652D17"/>
    <w:pPr>
      <w:numPr>
        <w:numId w:val="5"/>
      </w:numPr>
    </w:pPr>
  </w:style>
  <w:style w:type="paragraph" w:styleId="Index2">
    <w:name w:val="index 2"/>
    <w:basedOn w:val="Normal"/>
    <w:next w:val="Normal"/>
    <w:autoRedefine/>
    <w:uiPriority w:val="99"/>
    <w:unhideWhenUsed/>
    <w:rsid w:val="00652D17"/>
    <w:pPr>
      <w:ind w:left="480" w:hanging="240"/>
    </w:pPr>
  </w:style>
  <w:style w:type="paragraph" w:styleId="Index3">
    <w:name w:val="index 3"/>
    <w:basedOn w:val="Normal"/>
    <w:next w:val="Normal"/>
    <w:autoRedefine/>
    <w:uiPriority w:val="99"/>
    <w:unhideWhenUsed/>
    <w:rsid w:val="00652D17"/>
    <w:pPr>
      <w:ind w:left="720" w:hanging="240"/>
    </w:pPr>
  </w:style>
  <w:style w:type="paragraph" w:styleId="Index4">
    <w:name w:val="index 4"/>
    <w:basedOn w:val="Normal"/>
    <w:next w:val="Normal"/>
    <w:autoRedefine/>
    <w:uiPriority w:val="99"/>
    <w:unhideWhenUsed/>
    <w:rsid w:val="00652D17"/>
    <w:pPr>
      <w:ind w:left="960" w:hanging="240"/>
    </w:pPr>
  </w:style>
  <w:style w:type="paragraph" w:styleId="Index5">
    <w:name w:val="index 5"/>
    <w:basedOn w:val="Normal"/>
    <w:next w:val="Normal"/>
    <w:autoRedefine/>
    <w:uiPriority w:val="99"/>
    <w:unhideWhenUsed/>
    <w:rsid w:val="00652D17"/>
    <w:pPr>
      <w:ind w:left="1200" w:hanging="240"/>
    </w:pPr>
  </w:style>
  <w:style w:type="paragraph" w:styleId="Index6">
    <w:name w:val="index 6"/>
    <w:basedOn w:val="Normal"/>
    <w:next w:val="Normal"/>
    <w:autoRedefine/>
    <w:uiPriority w:val="99"/>
    <w:unhideWhenUsed/>
    <w:rsid w:val="00652D17"/>
    <w:pPr>
      <w:ind w:left="1440" w:hanging="240"/>
    </w:pPr>
  </w:style>
  <w:style w:type="paragraph" w:styleId="Index7">
    <w:name w:val="index 7"/>
    <w:basedOn w:val="Normal"/>
    <w:next w:val="Normal"/>
    <w:autoRedefine/>
    <w:uiPriority w:val="99"/>
    <w:unhideWhenUsed/>
    <w:rsid w:val="00652D17"/>
    <w:pPr>
      <w:ind w:left="1680" w:hanging="240"/>
    </w:pPr>
  </w:style>
  <w:style w:type="paragraph" w:styleId="Index8">
    <w:name w:val="index 8"/>
    <w:basedOn w:val="Normal"/>
    <w:next w:val="Normal"/>
    <w:autoRedefine/>
    <w:uiPriority w:val="99"/>
    <w:unhideWhenUsed/>
    <w:rsid w:val="00652D17"/>
    <w:pPr>
      <w:ind w:left="1920" w:hanging="240"/>
    </w:pPr>
  </w:style>
  <w:style w:type="paragraph" w:styleId="Index9">
    <w:name w:val="index 9"/>
    <w:basedOn w:val="Normal"/>
    <w:next w:val="Normal"/>
    <w:autoRedefine/>
    <w:uiPriority w:val="99"/>
    <w:unhideWhenUsed/>
    <w:rsid w:val="00652D17"/>
    <w:pPr>
      <w:ind w:left="2160" w:hanging="240"/>
    </w:pPr>
  </w:style>
  <w:style w:type="paragraph" w:styleId="Titreindex">
    <w:name w:val="index heading"/>
    <w:basedOn w:val="Normal"/>
    <w:next w:val="Index1"/>
    <w:uiPriority w:val="99"/>
    <w:unhideWhenUsed/>
    <w:rsid w:val="00652D17"/>
  </w:style>
  <w:style w:type="paragraph" w:styleId="TM1">
    <w:name w:val="toc 1"/>
    <w:basedOn w:val="Normal"/>
    <w:next w:val="Normal"/>
    <w:autoRedefine/>
    <w:uiPriority w:val="39"/>
    <w:unhideWhenUsed/>
    <w:rsid w:val="00652D17"/>
    <w:pPr>
      <w:tabs>
        <w:tab w:val="left" w:pos="480"/>
        <w:tab w:val="right" w:pos="9016"/>
      </w:tabs>
      <w:jc w:val="left"/>
    </w:pPr>
    <w:rPr>
      <w:b/>
      <w:bCs/>
      <w:noProof/>
      <w:szCs w:val="24"/>
      <w:lang w:val="en-US"/>
    </w:rPr>
  </w:style>
  <w:style w:type="paragraph" w:styleId="TM2">
    <w:name w:val="toc 2"/>
    <w:basedOn w:val="Normal"/>
    <w:next w:val="Normal"/>
    <w:autoRedefine/>
    <w:uiPriority w:val="39"/>
    <w:unhideWhenUsed/>
    <w:rsid w:val="00652D17"/>
    <w:pPr>
      <w:tabs>
        <w:tab w:val="left" w:pos="720"/>
        <w:tab w:val="right" w:pos="9016"/>
      </w:tabs>
      <w:ind w:left="240"/>
      <w:jc w:val="left"/>
    </w:pPr>
    <w:rPr>
      <w:b/>
      <w:noProof/>
      <w:sz w:val="22"/>
    </w:rPr>
  </w:style>
  <w:style w:type="paragraph" w:styleId="TM3">
    <w:name w:val="toc 3"/>
    <w:basedOn w:val="Normal"/>
    <w:next w:val="Normal"/>
    <w:autoRedefine/>
    <w:uiPriority w:val="39"/>
    <w:unhideWhenUsed/>
    <w:rsid w:val="00652D17"/>
    <w:pPr>
      <w:ind w:left="480"/>
      <w:jc w:val="left"/>
    </w:pPr>
    <w:rPr>
      <w:rFonts w:asciiTheme="minorHAnsi" w:hAnsiTheme="minorHAnsi"/>
      <w:sz w:val="22"/>
    </w:rPr>
  </w:style>
  <w:style w:type="paragraph" w:styleId="TM4">
    <w:name w:val="toc 4"/>
    <w:basedOn w:val="Normal"/>
    <w:next w:val="Normal"/>
    <w:autoRedefine/>
    <w:uiPriority w:val="39"/>
    <w:unhideWhenUsed/>
    <w:rsid w:val="00652D17"/>
    <w:pPr>
      <w:ind w:left="720"/>
      <w:jc w:val="left"/>
    </w:pPr>
    <w:rPr>
      <w:rFonts w:asciiTheme="minorHAnsi" w:hAnsiTheme="minorHAnsi"/>
      <w:sz w:val="20"/>
      <w:szCs w:val="20"/>
    </w:rPr>
  </w:style>
  <w:style w:type="paragraph" w:styleId="TM5">
    <w:name w:val="toc 5"/>
    <w:basedOn w:val="Normal"/>
    <w:next w:val="Normal"/>
    <w:autoRedefine/>
    <w:uiPriority w:val="39"/>
    <w:unhideWhenUsed/>
    <w:rsid w:val="00652D17"/>
    <w:pPr>
      <w:ind w:left="960"/>
      <w:jc w:val="left"/>
    </w:pPr>
    <w:rPr>
      <w:rFonts w:asciiTheme="minorHAnsi" w:hAnsiTheme="minorHAnsi"/>
      <w:sz w:val="20"/>
      <w:szCs w:val="20"/>
    </w:rPr>
  </w:style>
  <w:style w:type="paragraph" w:styleId="TM6">
    <w:name w:val="toc 6"/>
    <w:basedOn w:val="Normal"/>
    <w:next w:val="Normal"/>
    <w:autoRedefine/>
    <w:uiPriority w:val="39"/>
    <w:unhideWhenUsed/>
    <w:rsid w:val="00652D17"/>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652D17"/>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652D17"/>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652D17"/>
    <w:pPr>
      <w:ind w:left="1920"/>
      <w:jc w:val="left"/>
    </w:pPr>
    <w:rPr>
      <w:rFonts w:asciiTheme="minorHAnsi" w:hAnsiTheme="minorHAnsi"/>
      <w:sz w:val="20"/>
      <w:szCs w:val="20"/>
    </w:rPr>
  </w:style>
  <w:style w:type="paragraph" w:styleId="Tabledesillustrations">
    <w:name w:val="table of figures"/>
    <w:basedOn w:val="Normal"/>
    <w:next w:val="Normal"/>
    <w:uiPriority w:val="99"/>
    <w:unhideWhenUsed/>
    <w:rsid w:val="00652D17"/>
  </w:style>
  <w:style w:type="paragraph" w:styleId="En-ttedetabledesmatires">
    <w:name w:val="TOC Heading"/>
    <w:basedOn w:val="Titre1"/>
    <w:next w:val="Normal"/>
    <w:uiPriority w:val="39"/>
    <w:unhideWhenUsed/>
    <w:qFormat/>
    <w:rsid w:val="00652D17"/>
    <w:pPr>
      <w:spacing w:line="276" w:lineRule="auto"/>
      <w:jc w:val="left"/>
      <w:outlineLvl w:val="9"/>
    </w:pPr>
    <w:rPr>
      <w:color w:val="365F91" w:themeColor="accent1" w:themeShade="BF"/>
      <w:sz w:val="28"/>
      <w:szCs w:val="28"/>
      <w:lang w:eastAsia="fr-FR"/>
    </w:rPr>
  </w:style>
  <w:style w:type="character" w:styleId="Lienhypertexte">
    <w:name w:val="Hyperlink"/>
    <w:basedOn w:val="Policepardfaut"/>
    <w:uiPriority w:val="99"/>
    <w:unhideWhenUsed/>
    <w:rsid w:val="00652D17"/>
    <w:rPr>
      <w:color w:val="0000FF" w:themeColor="hyperlink"/>
      <w:u w:val="single"/>
    </w:rPr>
  </w:style>
  <w:style w:type="paragraph" w:styleId="Sansinterligne">
    <w:name w:val="No Spacing"/>
    <w:aliases w:val="Condensé"/>
    <w:link w:val="SansinterligneCar"/>
    <w:uiPriority w:val="1"/>
    <w:qFormat/>
    <w:rsid w:val="00652D17"/>
    <w:pPr>
      <w:spacing w:after="0" w:line="240" w:lineRule="auto"/>
      <w:jc w:val="both"/>
    </w:pPr>
    <w:rPr>
      <w:rFonts w:asciiTheme="majorHAnsi" w:hAnsiTheme="majorHAnsi"/>
      <w:sz w:val="24"/>
    </w:rPr>
  </w:style>
  <w:style w:type="character" w:customStyle="1" w:styleId="apple-converted-space">
    <w:name w:val="apple-converted-space"/>
    <w:basedOn w:val="Policepardfaut"/>
    <w:rsid w:val="00652D17"/>
  </w:style>
  <w:style w:type="character" w:styleId="Numrodeligne">
    <w:name w:val="line number"/>
    <w:basedOn w:val="Policepardfaut"/>
    <w:uiPriority w:val="99"/>
    <w:semiHidden/>
    <w:unhideWhenUsed/>
    <w:rsid w:val="00652D17"/>
  </w:style>
  <w:style w:type="character" w:customStyle="1" w:styleId="st">
    <w:name w:val="st"/>
    <w:basedOn w:val="Policepardfaut"/>
    <w:rsid w:val="00652D17"/>
  </w:style>
  <w:style w:type="paragraph" w:styleId="Lgende">
    <w:name w:val="caption"/>
    <w:basedOn w:val="Normal"/>
    <w:next w:val="Normal"/>
    <w:uiPriority w:val="35"/>
    <w:unhideWhenUsed/>
    <w:qFormat/>
    <w:rsid w:val="00652D17"/>
    <w:pPr>
      <w:spacing w:before="0" w:after="200" w:line="240" w:lineRule="auto"/>
    </w:pPr>
    <w:rPr>
      <w:i/>
      <w:iCs/>
      <w:color w:val="1F497D" w:themeColor="text2"/>
      <w:sz w:val="18"/>
      <w:szCs w:val="18"/>
    </w:rPr>
  </w:style>
  <w:style w:type="character" w:customStyle="1" w:styleId="SansinterligneCar">
    <w:name w:val="Sans interligne Car"/>
    <w:aliases w:val="Condensé Car"/>
    <w:basedOn w:val="Policepardfaut"/>
    <w:link w:val="Sansinterligne"/>
    <w:uiPriority w:val="1"/>
    <w:rsid w:val="00652D17"/>
    <w:rPr>
      <w:rFonts w:asciiTheme="majorHAnsi" w:hAnsiTheme="majorHAnsi"/>
      <w:sz w:val="24"/>
    </w:rPr>
  </w:style>
  <w:style w:type="table" w:styleId="Grilledutableau">
    <w:name w:val="Table Grid"/>
    <w:basedOn w:val="TableauNormal"/>
    <w:uiPriority w:val="59"/>
    <w:rsid w:val="00652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1">
    <w:name w:val="Grille de tableau claire1"/>
    <w:basedOn w:val="TableauNormal"/>
    <w:uiPriority w:val="99"/>
    <w:rsid w:val="00652D1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simple11">
    <w:name w:val="Tableau simple 11"/>
    <w:basedOn w:val="TableauNormal"/>
    <w:uiPriority w:val="99"/>
    <w:rsid w:val="00652D1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uiPriority w:val="99"/>
    <w:rsid w:val="00652D1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31">
    <w:name w:val="Tableau simple 31"/>
    <w:basedOn w:val="TableauNormal"/>
    <w:uiPriority w:val="99"/>
    <w:rsid w:val="00652D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99"/>
    <w:rsid w:val="00652D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99"/>
    <w:rsid w:val="00652D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basedOn w:val="Policepardfaut"/>
    <w:uiPriority w:val="99"/>
    <w:semiHidden/>
    <w:unhideWhenUsed/>
    <w:rsid w:val="00652D17"/>
    <w:rPr>
      <w:sz w:val="16"/>
      <w:szCs w:val="16"/>
    </w:rPr>
  </w:style>
  <w:style w:type="paragraph" w:styleId="Commentaire">
    <w:name w:val="annotation text"/>
    <w:basedOn w:val="Normal"/>
    <w:link w:val="CommentaireCar"/>
    <w:uiPriority w:val="99"/>
    <w:unhideWhenUsed/>
    <w:rsid w:val="00652D17"/>
    <w:pPr>
      <w:keepNext w:val="0"/>
      <w:keepLines w:val="0"/>
      <w:spacing w:before="0" w:after="160" w:line="240" w:lineRule="auto"/>
      <w:ind w:left="0" w:right="0"/>
      <w:jc w:val="left"/>
    </w:pPr>
    <w:rPr>
      <w:rFonts w:asciiTheme="minorHAnsi" w:hAnsiTheme="minorHAnsi"/>
      <w:sz w:val="20"/>
      <w:szCs w:val="20"/>
    </w:rPr>
  </w:style>
  <w:style w:type="character" w:customStyle="1" w:styleId="CommentaireCar">
    <w:name w:val="Commentaire Car"/>
    <w:basedOn w:val="Policepardfaut"/>
    <w:link w:val="Commentaire"/>
    <w:uiPriority w:val="99"/>
    <w:rsid w:val="00652D17"/>
    <w:rPr>
      <w:sz w:val="20"/>
      <w:szCs w:val="20"/>
    </w:rPr>
  </w:style>
  <w:style w:type="numbering" w:customStyle="1" w:styleId="Aucuneliste1">
    <w:name w:val="Aucune liste1"/>
    <w:next w:val="Aucuneliste"/>
    <w:uiPriority w:val="99"/>
    <w:semiHidden/>
    <w:unhideWhenUsed/>
    <w:rsid w:val="00652D17"/>
  </w:style>
  <w:style w:type="table" w:customStyle="1" w:styleId="Grilledutableau1">
    <w:name w:val="Grille du tableau1"/>
    <w:basedOn w:val="TableauNormal"/>
    <w:next w:val="Grilledutableau"/>
    <w:rsid w:val="00652D17"/>
    <w:pPr>
      <w:spacing w:after="0" w:line="240" w:lineRule="auto"/>
    </w:pPr>
    <w:rPr>
      <w:rFonts w:ascii="Times New Roman" w:eastAsia="Batang"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652D17"/>
    <w:pPr>
      <w:spacing w:after="0"/>
    </w:pPr>
    <w:rPr>
      <w:rFonts w:ascii="Times New Roman" w:eastAsia="Batang" w:hAnsi="Times New Roman" w:cs="Times New Roman"/>
      <w:b/>
      <w:bCs/>
      <w:lang w:val="en-US" w:eastAsia="ko-KR"/>
    </w:rPr>
  </w:style>
  <w:style w:type="character" w:customStyle="1" w:styleId="ObjetducommentaireCar">
    <w:name w:val="Objet du commentaire Car"/>
    <w:basedOn w:val="CommentaireCar"/>
    <w:link w:val="Objetducommentaire"/>
    <w:uiPriority w:val="99"/>
    <w:semiHidden/>
    <w:rsid w:val="00652D17"/>
    <w:rPr>
      <w:rFonts w:ascii="Times New Roman" w:eastAsia="Batang" w:hAnsi="Times New Roman" w:cs="Times New Roman"/>
      <w:b/>
      <w:bCs/>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17"/>
    <w:pPr>
      <w:keepNext/>
      <w:keepLines/>
      <w:spacing w:before="120" w:after="60" w:line="360" w:lineRule="auto"/>
      <w:ind w:left="284" w:right="284"/>
      <w:jc w:val="both"/>
    </w:pPr>
    <w:rPr>
      <w:rFonts w:asciiTheme="majorHAnsi" w:hAnsiTheme="majorHAnsi"/>
      <w:sz w:val="24"/>
    </w:rPr>
  </w:style>
  <w:style w:type="paragraph" w:styleId="Titre1">
    <w:name w:val="heading 1"/>
    <w:aliases w:val="Premier paragraphe"/>
    <w:basedOn w:val="Normal"/>
    <w:next w:val="Normal"/>
    <w:link w:val="Titre1Car"/>
    <w:uiPriority w:val="9"/>
    <w:qFormat/>
    <w:rsid w:val="00652D17"/>
    <w:pPr>
      <w:ind w:firstLine="851"/>
      <w:outlineLvl w:val="0"/>
    </w:pPr>
    <w:rPr>
      <w:rFonts w:eastAsiaTheme="majorEastAsia" w:cstheme="majorBidi"/>
      <w:bCs/>
      <w:szCs w:val="32"/>
    </w:rPr>
  </w:style>
  <w:style w:type="paragraph" w:styleId="Titre2">
    <w:name w:val="heading 2"/>
    <w:aliases w:val="Article"/>
    <w:basedOn w:val="Normal"/>
    <w:next w:val="Normal"/>
    <w:link w:val="Titre2Car"/>
    <w:uiPriority w:val="9"/>
    <w:unhideWhenUsed/>
    <w:qFormat/>
    <w:rsid w:val="00652D17"/>
    <w:pPr>
      <w:spacing w:before="0" w:line="276" w:lineRule="auto"/>
      <w:ind w:left="851" w:right="851" w:firstLine="851"/>
      <w:outlineLvl w:val="1"/>
    </w:pPr>
    <w:rPr>
      <w:rFonts w:eastAsiaTheme="majorEastAsia" w:cstheme="majorBidi"/>
      <w:bCs/>
      <w:sz w:val="20"/>
      <w:szCs w:val="26"/>
    </w:rPr>
  </w:style>
  <w:style w:type="paragraph" w:styleId="Titre3">
    <w:name w:val="heading 3"/>
    <w:basedOn w:val="Normal"/>
    <w:next w:val="Normal"/>
    <w:link w:val="Titre3Car"/>
    <w:uiPriority w:val="9"/>
    <w:semiHidden/>
    <w:unhideWhenUsed/>
    <w:qFormat/>
    <w:rsid w:val="00652D17"/>
    <w:pPr>
      <w:spacing w:before="20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emier paragraphe Car"/>
    <w:basedOn w:val="Policepardfaut"/>
    <w:link w:val="Titre1"/>
    <w:uiPriority w:val="9"/>
    <w:rsid w:val="00652D17"/>
    <w:rPr>
      <w:rFonts w:asciiTheme="majorHAnsi" w:eastAsiaTheme="majorEastAsia" w:hAnsiTheme="majorHAnsi" w:cstheme="majorBidi"/>
      <w:bCs/>
      <w:sz w:val="24"/>
      <w:szCs w:val="32"/>
    </w:rPr>
  </w:style>
  <w:style w:type="character" w:customStyle="1" w:styleId="Titre2Car">
    <w:name w:val="Titre 2 Car"/>
    <w:aliases w:val="Article Car"/>
    <w:basedOn w:val="Policepardfaut"/>
    <w:link w:val="Titre2"/>
    <w:uiPriority w:val="9"/>
    <w:rsid w:val="00652D17"/>
    <w:rPr>
      <w:rFonts w:asciiTheme="majorHAnsi" w:eastAsiaTheme="majorEastAsia" w:hAnsiTheme="majorHAnsi" w:cstheme="majorBidi"/>
      <w:bCs/>
      <w:sz w:val="20"/>
      <w:szCs w:val="26"/>
    </w:rPr>
  </w:style>
  <w:style w:type="character" w:customStyle="1" w:styleId="Titre3Car">
    <w:name w:val="Titre 3 Car"/>
    <w:basedOn w:val="Policepardfaut"/>
    <w:link w:val="Titre3"/>
    <w:uiPriority w:val="9"/>
    <w:semiHidden/>
    <w:rsid w:val="00652D17"/>
    <w:rPr>
      <w:rFonts w:asciiTheme="majorHAnsi" w:eastAsiaTheme="majorEastAsia" w:hAnsiTheme="majorHAnsi" w:cstheme="majorBidi"/>
      <w:b/>
      <w:bCs/>
      <w:color w:val="4F81BD" w:themeColor="accent1"/>
      <w:sz w:val="24"/>
    </w:rPr>
  </w:style>
  <w:style w:type="paragraph" w:customStyle="1" w:styleId="Default">
    <w:name w:val="Default"/>
    <w:rsid w:val="00652D17"/>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paragraph">
    <w:name w:val="paragraph"/>
    <w:basedOn w:val="Normal"/>
    <w:rsid w:val="00652D1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normaltextrun">
    <w:name w:val="normaltextrun"/>
    <w:basedOn w:val="Policepardfaut"/>
    <w:rsid w:val="00652D17"/>
  </w:style>
  <w:style w:type="character" w:customStyle="1" w:styleId="eop">
    <w:name w:val="eop"/>
    <w:basedOn w:val="Policepardfaut"/>
    <w:rsid w:val="00652D17"/>
  </w:style>
  <w:style w:type="paragraph" w:styleId="Textedebulles">
    <w:name w:val="Balloon Text"/>
    <w:basedOn w:val="Normal"/>
    <w:link w:val="TextedebullesCar"/>
    <w:uiPriority w:val="99"/>
    <w:semiHidden/>
    <w:unhideWhenUsed/>
    <w:rsid w:val="00652D17"/>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2D17"/>
    <w:rPr>
      <w:rFonts w:ascii="Lucida Grande" w:hAnsi="Lucida Grande" w:cs="Lucida Grande"/>
      <w:sz w:val="18"/>
      <w:szCs w:val="18"/>
    </w:rPr>
  </w:style>
  <w:style w:type="paragraph" w:styleId="Pieddepage">
    <w:name w:val="footer"/>
    <w:basedOn w:val="Normal"/>
    <w:link w:val="PieddepageCar"/>
    <w:uiPriority w:val="99"/>
    <w:unhideWhenUsed/>
    <w:rsid w:val="00652D17"/>
    <w:pPr>
      <w:tabs>
        <w:tab w:val="center" w:pos="4536"/>
        <w:tab w:val="right" w:pos="9072"/>
      </w:tabs>
      <w:spacing w:line="240" w:lineRule="auto"/>
    </w:pPr>
  </w:style>
  <w:style w:type="character" w:customStyle="1" w:styleId="PieddepageCar">
    <w:name w:val="Pied de page Car"/>
    <w:basedOn w:val="Policepardfaut"/>
    <w:link w:val="Pieddepage"/>
    <w:uiPriority w:val="99"/>
    <w:rsid w:val="00652D17"/>
    <w:rPr>
      <w:rFonts w:asciiTheme="majorHAnsi" w:hAnsiTheme="majorHAnsi"/>
      <w:sz w:val="24"/>
    </w:rPr>
  </w:style>
  <w:style w:type="character" w:styleId="Numrodepage">
    <w:name w:val="page number"/>
    <w:basedOn w:val="Policepardfaut"/>
    <w:uiPriority w:val="99"/>
    <w:semiHidden/>
    <w:unhideWhenUsed/>
    <w:rsid w:val="00652D17"/>
  </w:style>
  <w:style w:type="paragraph" w:styleId="En-tte">
    <w:name w:val="header"/>
    <w:basedOn w:val="Normal"/>
    <w:link w:val="En-tteCar"/>
    <w:uiPriority w:val="99"/>
    <w:unhideWhenUsed/>
    <w:rsid w:val="00652D17"/>
    <w:pPr>
      <w:tabs>
        <w:tab w:val="center" w:pos="4536"/>
        <w:tab w:val="right" w:pos="9072"/>
      </w:tabs>
      <w:spacing w:line="240" w:lineRule="auto"/>
    </w:pPr>
  </w:style>
  <w:style w:type="character" w:customStyle="1" w:styleId="En-tteCar">
    <w:name w:val="En-tête Car"/>
    <w:basedOn w:val="Policepardfaut"/>
    <w:link w:val="En-tte"/>
    <w:uiPriority w:val="99"/>
    <w:rsid w:val="00652D17"/>
    <w:rPr>
      <w:rFonts w:asciiTheme="majorHAnsi" w:hAnsiTheme="majorHAnsi"/>
      <w:sz w:val="24"/>
    </w:rPr>
  </w:style>
  <w:style w:type="paragraph" w:styleId="Bibliographie">
    <w:name w:val="Bibliography"/>
    <w:basedOn w:val="Normal"/>
    <w:next w:val="Normal"/>
    <w:uiPriority w:val="37"/>
    <w:unhideWhenUsed/>
    <w:rsid w:val="00652D17"/>
    <w:pPr>
      <w:tabs>
        <w:tab w:val="left" w:pos="504"/>
      </w:tabs>
      <w:suppressAutoHyphens/>
      <w:spacing w:after="240" w:line="240" w:lineRule="auto"/>
      <w:ind w:left="504" w:hanging="504"/>
    </w:pPr>
    <w:rPr>
      <w:rFonts w:ascii="Times New Roman" w:eastAsia="Times New Roman" w:hAnsi="Times New Roman" w:cs="Times New Roman"/>
      <w:color w:val="00000A"/>
      <w:szCs w:val="24"/>
      <w:lang w:val="en-US" w:eastAsia="fr-FR"/>
    </w:rPr>
  </w:style>
  <w:style w:type="character" w:customStyle="1" w:styleId="hps">
    <w:name w:val="hps"/>
    <w:basedOn w:val="Policepardfaut"/>
    <w:rsid w:val="00652D17"/>
  </w:style>
  <w:style w:type="paragraph" w:styleId="Paragraphedeliste">
    <w:name w:val="List Paragraph"/>
    <w:basedOn w:val="Normal"/>
    <w:uiPriority w:val="34"/>
    <w:qFormat/>
    <w:rsid w:val="00652D17"/>
    <w:pPr>
      <w:ind w:left="720"/>
      <w:contextualSpacing/>
    </w:pPr>
  </w:style>
  <w:style w:type="paragraph" w:styleId="Index1">
    <w:name w:val="index 1"/>
    <w:basedOn w:val="Normal"/>
    <w:next w:val="Normal"/>
    <w:autoRedefine/>
    <w:uiPriority w:val="99"/>
    <w:unhideWhenUsed/>
    <w:rsid w:val="00652D17"/>
    <w:pPr>
      <w:ind w:left="240" w:hanging="240"/>
    </w:pPr>
  </w:style>
  <w:style w:type="paragraph" w:customStyle="1" w:styleId="Titres">
    <w:name w:val="Titres"/>
    <w:basedOn w:val="Normal"/>
    <w:qFormat/>
    <w:rsid w:val="00652D17"/>
    <w:pPr>
      <w:numPr>
        <w:numId w:val="4"/>
      </w:numPr>
    </w:pPr>
    <w:rPr>
      <w:rFonts w:ascii="Cambria" w:hAnsi="Cambria" w:cs="Times New Roman"/>
      <w:b/>
      <w:sz w:val="28"/>
      <w:szCs w:val="24"/>
    </w:rPr>
  </w:style>
  <w:style w:type="paragraph" w:customStyle="1" w:styleId="Petittitre">
    <w:name w:val="Petit titre"/>
    <w:basedOn w:val="Normal"/>
    <w:qFormat/>
    <w:rsid w:val="00652D17"/>
    <w:pPr>
      <w:numPr>
        <w:numId w:val="7"/>
      </w:numPr>
    </w:pPr>
    <w:rPr>
      <w:rFonts w:ascii="Cambria" w:hAnsi="Cambria" w:cs="Times New Roman"/>
      <w:b/>
      <w:szCs w:val="24"/>
    </w:rPr>
  </w:style>
  <w:style w:type="paragraph" w:customStyle="1" w:styleId="Petittitre2">
    <w:name w:val="Petit titre 2"/>
    <w:basedOn w:val="Petittitre"/>
    <w:qFormat/>
    <w:rsid w:val="00652D17"/>
    <w:pPr>
      <w:numPr>
        <w:numId w:val="5"/>
      </w:numPr>
    </w:pPr>
  </w:style>
  <w:style w:type="paragraph" w:styleId="Index2">
    <w:name w:val="index 2"/>
    <w:basedOn w:val="Normal"/>
    <w:next w:val="Normal"/>
    <w:autoRedefine/>
    <w:uiPriority w:val="99"/>
    <w:unhideWhenUsed/>
    <w:rsid w:val="00652D17"/>
    <w:pPr>
      <w:ind w:left="480" w:hanging="240"/>
    </w:pPr>
  </w:style>
  <w:style w:type="paragraph" w:styleId="Index3">
    <w:name w:val="index 3"/>
    <w:basedOn w:val="Normal"/>
    <w:next w:val="Normal"/>
    <w:autoRedefine/>
    <w:uiPriority w:val="99"/>
    <w:unhideWhenUsed/>
    <w:rsid w:val="00652D17"/>
    <w:pPr>
      <w:ind w:left="720" w:hanging="240"/>
    </w:pPr>
  </w:style>
  <w:style w:type="paragraph" w:styleId="Index4">
    <w:name w:val="index 4"/>
    <w:basedOn w:val="Normal"/>
    <w:next w:val="Normal"/>
    <w:autoRedefine/>
    <w:uiPriority w:val="99"/>
    <w:unhideWhenUsed/>
    <w:rsid w:val="00652D17"/>
    <w:pPr>
      <w:ind w:left="960" w:hanging="240"/>
    </w:pPr>
  </w:style>
  <w:style w:type="paragraph" w:styleId="Index5">
    <w:name w:val="index 5"/>
    <w:basedOn w:val="Normal"/>
    <w:next w:val="Normal"/>
    <w:autoRedefine/>
    <w:uiPriority w:val="99"/>
    <w:unhideWhenUsed/>
    <w:rsid w:val="00652D17"/>
    <w:pPr>
      <w:ind w:left="1200" w:hanging="240"/>
    </w:pPr>
  </w:style>
  <w:style w:type="paragraph" w:styleId="Index6">
    <w:name w:val="index 6"/>
    <w:basedOn w:val="Normal"/>
    <w:next w:val="Normal"/>
    <w:autoRedefine/>
    <w:uiPriority w:val="99"/>
    <w:unhideWhenUsed/>
    <w:rsid w:val="00652D17"/>
    <w:pPr>
      <w:ind w:left="1440" w:hanging="240"/>
    </w:pPr>
  </w:style>
  <w:style w:type="paragraph" w:styleId="Index7">
    <w:name w:val="index 7"/>
    <w:basedOn w:val="Normal"/>
    <w:next w:val="Normal"/>
    <w:autoRedefine/>
    <w:uiPriority w:val="99"/>
    <w:unhideWhenUsed/>
    <w:rsid w:val="00652D17"/>
    <w:pPr>
      <w:ind w:left="1680" w:hanging="240"/>
    </w:pPr>
  </w:style>
  <w:style w:type="paragraph" w:styleId="Index8">
    <w:name w:val="index 8"/>
    <w:basedOn w:val="Normal"/>
    <w:next w:val="Normal"/>
    <w:autoRedefine/>
    <w:uiPriority w:val="99"/>
    <w:unhideWhenUsed/>
    <w:rsid w:val="00652D17"/>
    <w:pPr>
      <w:ind w:left="1920" w:hanging="240"/>
    </w:pPr>
  </w:style>
  <w:style w:type="paragraph" w:styleId="Index9">
    <w:name w:val="index 9"/>
    <w:basedOn w:val="Normal"/>
    <w:next w:val="Normal"/>
    <w:autoRedefine/>
    <w:uiPriority w:val="99"/>
    <w:unhideWhenUsed/>
    <w:rsid w:val="00652D17"/>
    <w:pPr>
      <w:ind w:left="2160" w:hanging="240"/>
    </w:pPr>
  </w:style>
  <w:style w:type="paragraph" w:styleId="Titreindex">
    <w:name w:val="index heading"/>
    <w:basedOn w:val="Normal"/>
    <w:next w:val="Index1"/>
    <w:uiPriority w:val="99"/>
    <w:unhideWhenUsed/>
    <w:rsid w:val="00652D17"/>
  </w:style>
  <w:style w:type="paragraph" w:styleId="TM1">
    <w:name w:val="toc 1"/>
    <w:basedOn w:val="Normal"/>
    <w:next w:val="Normal"/>
    <w:autoRedefine/>
    <w:uiPriority w:val="39"/>
    <w:unhideWhenUsed/>
    <w:rsid w:val="00652D17"/>
    <w:pPr>
      <w:tabs>
        <w:tab w:val="left" w:pos="480"/>
        <w:tab w:val="right" w:pos="9016"/>
      </w:tabs>
      <w:jc w:val="left"/>
    </w:pPr>
    <w:rPr>
      <w:b/>
      <w:bCs/>
      <w:noProof/>
      <w:szCs w:val="24"/>
      <w:lang w:val="en-US"/>
    </w:rPr>
  </w:style>
  <w:style w:type="paragraph" w:styleId="TM2">
    <w:name w:val="toc 2"/>
    <w:basedOn w:val="Normal"/>
    <w:next w:val="Normal"/>
    <w:autoRedefine/>
    <w:uiPriority w:val="39"/>
    <w:unhideWhenUsed/>
    <w:rsid w:val="00652D17"/>
    <w:pPr>
      <w:tabs>
        <w:tab w:val="left" w:pos="720"/>
        <w:tab w:val="right" w:pos="9016"/>
      </w:tabs>
      <w:ind w:left="240"/>
      <w:jc w:val="left"/>
    </w:pPr>
    <w:rPr>
      <w:b/>
      <w:noProof/>
      <w:sz w:val="22"/>
    </w:rPr>
  </w:style>
  <w:style w:type="paragraph" w:styleId="TM3">
    <w:name w:val="toc 3"/>
    <w:basedOn w:val="Normal"/>
    <w:next w:val="Normal"/>
    <w:autoRedefine/>
    <w:uiPriority w:val="39"/>
    <w:unhideWhenUsed/>
    <w:rsid w:val="00652D17"/>
    <w:pPr>
      <w:ind w:left="480"/>
      <w:jc w:val="left"/>
    </w:pPr>
    <w:rPr>
      <w:rFonts w:asciiTheme="minorHAnsi" w:hAnsiTheme="minorHAnsi"/>
      <w:sz w:val="22"/>
    </w:rPr>
  </w:style>
  <w:style w:type="paragraph" w:styleId="TM4">
    <w:name w:val="toc 4"/>
    <w:basedOn w:val="Normal"/>
    <w:next w:val="Normal"/>
    <w:autoRedefine/>
    <w:uiPriority w:val="39"/>
    <w:unhideWhenUsed/>
    <w:rsid w:val="00652D17"/>
    <w:pPr>
      <w:ind w:left="720"/>
      <w:jc w:val="left"/>
    </w:pPr>
    <w:rPr>
      <w:rFonts w:asciiTheme="minorHAnsi" w:hAnsiTheme="minorHAnsi"/>
      <w:sz w:val="20"/>
      <w:szCs w:val="20"/>
    </w:rPr>
  </w:style>
  <w:style w:type="paragraph" w:styleId="TM5">
    <w:name w:val="toc 5"/>
    <w:basedOn w:val="Normal"/>
    <w:next w:val="Normal"/>
    <w:autoRedefine/>
    <w:uiPriority w:val="39"/>
    <w:unhideWhenUsed/>
    <w:rsid w:val="00652D17"/>
    <w:pPr>
      <w:ind w:left="960"/>
      <w:jc w:val="left"/>
    </w:pPr>
    <w:rPr>
      <w:rFonts w:asciiTheme="minorHAnsi" w:hAnsiTheme="minorHAnsi"/>
      <w:sz w:val="20"/>
      <w:szCs w:val="20"/>
    </w:rPr>
  </w:style>
  <w:style w:type="paragraph" w:styleId="TM6">
    <w:name w:val="toc 6"/>
    <w:basedOn w:val="Normal"/>
    <w:next w:val="Normal"/>
    <w:autoRedefine/>
    <w:uiPriority w:val="39"/>
    <w:unhideWhenUsed/>
    <w:rsid w:val="00652D17"/>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652D17"/>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652D17"/>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652D17"/>
    <w:pPr>
      <w:ind w:left="1920"/>
      <w:jc w:val="left"/>
    </w:pPr>
    <w:rPr>
      <w:rFonts w:asciiTheme="minorHAnsi" w:hAnsiTheme="minorHAnsi"/>
      <w:sz w:val="20"/>
      <w:szCs w:val="20"/>
    </w:rPr>
  </w:style>
  <w:style w:type="paragraph" w:styleId="Tabledesillustrations">
    <w:name w:val="table of figures"/>
    <w:basedOn w:val="Normal"/>
    <w:next w:val="Normal"/>
    <w:uiPriority w:val="99"/>
    <w:unhideWhenUsed/>
    <w:rsid w:val="00652D17"/>
  </w:style>
  <w:style w:type="paragraph" w:styleId="En-ttedetabledesmatires">
    <w:name w:val="TOC Heading"/>
    <w:basedOn w:val="Titre1"/>
    <w:next w:val="Normal"/>
    <w:uiPriority w:val="39"/>
    <w:unhideWhenUsed/>
    <w:qFormat/>
    <w:rsid w:val="00652D17"/>
    <w:pPr>
      <w:spacing w:line="276" w:lineRule="auto"/>
      <w:jc w:val="left"/>
      <w:outlineLvl w:val="9"/>
    </w:pPr>
    <w:rPr>
      <w:color w:val="365F91" w:themeColor="accent1" w:themeShade="BF"/>
      <w:sz w:val="28"/>
      <w:szCs w:val="28"/>
      <w:lang w:eastAsia="fr-FR"/>
    </w:rPr>
  </w:style>
  <w:style w:type="character" w:styleId="Lienhypertexte">
    <w:name w:val="Hyperlink"/>
    <w:basedOn w:val="Policepardfaut"/>
    <w:uiPriority w:val="99"/>
    <w:unhideWhenUsed/>
    <w:rsid w:val="00652D17"/>
    <w:rPr>
      <w:color w:val="0000FF" w:themeColor="hyperlink"/>
      <w:u w:val="single"/>
    </w:rPr>
  </w:style>
  <w:style w:type="paragraph" w:styleId="Sansinterligne">
    <w:name w:val="No Spacing"/>
    <w:aliases w:val="Condensé"/>
    <w:link w:val="SansinterligneCar"/>
    <w:uiPriority w:val="1"/>
    <w:qFormat/>
    <w:rsid w:val="00652D17"/>
    <w:pPr>
      <w:spacing w:after="0" w:line="240" w:lineRule="auto"/>
      <w:jc w:val="both"/>
    </w:pPr>
    <w:rPr>
      <w:rFonts w:asciiTheme="majorHAnsi" w:hAnsiTheme="majorHAnsi"/>
      <w:sz w:val="24"/>
    </w:rPr>
  </w:style>
  <w:style w:type="character" w:customStyle="1" w:styleId="apple-converted-space">
    <w:name w:val="apple-converted-space"/>
    <w:basedOn w:val="Policepardfaut"/>
    <w:rsid w:val="00652D17"/>
  </w:style>
  <w:style w:type="character" w:styleId="Numrodeligne">
    <w:name w:val="line number"/>
    <w:basedOn w:val="Policepardfaut"/>
    <w:uiPriority w:val="99"/>
    <w:semiHidden/>
    <w:unhideWhenUsed/>
    <w:rsid w:val="00652D17"/>
  </w:style>
  <w:style w:type="character" w:customStyle="1" w:styleId="st">
    <w:name w:val="st"/>
    <w:basedOn w:val="Policepardfaut"/>
    <w:rsid w:val="00652D17"/>
  </w:style>
  <w:style w:type="paragraph" w:styleId="Lgende">
    <w:name w:val="caption"/>
    <w:basedOn w:val="Normal"/>
    <w:next w:val="Normal"/>
    <w:uiPriority w:val="35"/>
    <w:unhideWhenUsed/>
    <w:qFormat/>
    <w:rsid w:val="00652D17"/>
    <w:pPr>
      <w:spacing w:before="0" w:after="200" w:line="240" w:lineRule="auto"/>
    </w:pPr>
    <w:rPr>
      <w:i/>
      <w:iCs/>
      <w:color w:val="1F497D" w:themeColor="text2"/>
      <w:sz w:val="18"/>
      <w:szCs w:val="18"/>
    </w:rPr>
  </w:style>
  <w:style w:type="character" w:customStyle="1" w:styleId="SansinterligneCar">
    <w:name w:val="Sans interligne Car"/>
    <w:aliases w:val="Condensé Car"/>
    <w:basedOn w:val="Policepardfaut"/>
    <w:link w:val="Sansinterligne"/>
    <w:uiPriority w:val="1"/>
    <w:rsid w:val="00652D17"/>
    <w:rPr>
      <w:rFonts w:asciiTheme="majorHAnsi" w:hAnsiTheme="majorHAnsi"/>
      <w:sz w:val="24"/>
    </w:rPr>
  </w:style>
  <w:style w:type="table" w:styleId="Grilledutableau">
    <w:name w:val="Table Grid"/>
    <w:basedOn w:val="TableauNormal"/>
    <w:uiPriority w:val="59"/>
    <w:rsid w:val="00652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1">
    <w:name w:val="Grille de tableau claire1"/>
    <w:basedOn w:val="TableauNormal"/>
    <w:uiPriority w:val="99"/>
    <w:rsid w:val="00652D1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simple11">
    <w:name w:val="Tableau simple 11"/>
    <w:basedOn w:val="TableauNormal"/>
    <w:uiPriority w:val="99"/>
    <w:rsid w:val="00652D1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uiPriority w:val="99"/>
    <w:rsid w:val="00652D1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31">
    <w:name w:val="Tableau simple 31"/>
    <w:basedOn w:val="TableauNormal"/>
    <w:uiPriority w:val="99"/>
    <w:rsid w:val="00652D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99"/>
    <w:rsid w:val="00652D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99"/>
    <w:rsid w:val="00652D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basedOn w:val="Policepardfaut"/>
    <w:uiPriority w:val="99"/>
    <w:semiHidden/>
    <w:unhideWhenUsed/>
    <w:rsid w:val="00652D17"/>
    <w:rPr>
      <w:sz w:val="16"/>
      <w:szCs w:val="16"/>
    </w:rPr>
  </w:style>
  <w:style w:type="paragraph" w:styleId="Commentaire">
    <w:name w:val="annotation text"/>
    <w:basedOn w:val="Normal"/>
    <w:link w:val="CommentaireCar"/>
    <w:uiPriority w:val="99"/>
    <w:unhideWhenUsed/>
    <w:rsid w:val="00652D17"/>
    <w:pPr>
      <w:keepNext w:val="0"/>
      <w:keepLines w:val="0"/>
      <w:spacing w:before="0" w:after="160" w:line="240" w:lineRule="auto"/>
      <w:ind w:left="0" w:right="0"/>
      <w:jc w:val="left"/>
    </w:pPr>
    <w:rPr>
      <w:rFonts w:asciiTheme="minorHAnsi" w:hAnsiTheme="minorHAnsi"/>
      <w:sz w:val="20"/>
      <w:szCs w:val="20"/>
    </w:rPr>
  </w:style>
  <w:style w:type="character" w:customStyle="1" w:styleId="CommentaireCar">
    <w:name w:val="Commentaire Car"/>
    <w:basedOn w:val="Policepardfaut"/>
    <w:link w:val="Commentaire"/>
    <w:uiPriority w:val="99"/>
    <w:rsid w:val="00652D17"/>
    <w:rPr>
      <w:sz w:val="20"/>
      <w:szCs w:val="20"/>
    </w:rPr>
  </w:style>
  <w:style w:type="numbering" w:customStyle="1" w:styleId="Aucuneliste1">
    <w:name w:val="Aucune liste1"/>
    <w:next w:val="Aucuneliste"/>
    <w:uiPriority w:val="99"/>
    <w:semiHidden/>
    <w:unhideWhenUsed/>
    <w:rsid w:val="00652D17"/>
  </w:style>
  <w:style w:type="table" w:customStyle="1" w:styleId="Grilledutableau1">
    <w:name w:val="Grille du tableau1"/>
    <w:basedOn w:val="TableauNormal"/>
    <w:next w:val="Grilledutableau"/>
    <w:rsid w:val="00652D17"/>
    <w:pPr>
      <w:spacing w:after="0" w:line="240" w:lineRule="auto"/>
    </w:pPr>
    <w:rPr>
      <w:rFonts w:ascii="Times New Roman" w:eastAsia="Batang"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652D17"/>
    <w:pPr>
      <w:spacing w:after="0"/>
    </w:pPr>
    <w:rPr>
      <w:rFonts w:ascii="Times New Roman" w:eastAsia="Batang" w:hAnsi="Times New Roman" w:cs="Times New Roman"/>
      <w:b/>
      <w:bCs/>
      <w:lang w:val="en-US" w:eastAsia="ko-KR"/>
    </w:rPr>
  </w:style>
  <w:style w:type="character" w:customStyle="1" w:styleId="ObjetducommentaireCar">
    <w:name w:val="Objet du commentaire Car"/>
    <w:basedOn w:val="CommentaireCar"/>
    <w:link w:val="Objetducommentaire"/>
    <w:uiPriority w:val="99"/>
    <w:semiHidden/>
    <w:rsid w:val="00652D17"/>
    <w:rPr>
      <w:rFonts w:ascii="Times New Roman" w:eastAsia="Batang" w:hAnsi="Times New Roman" w:cs="Times New Roman"/>
      <w:b/>
      <w:bCs/>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9524</Words>
  <Characters>52386</Characters>
  <Application>Microsoft Office Word</Application>
  <DocSecurity>0</DocSecurity>
  <Lines>436</Lines>
  <Paragraphs>123</Paragraphs>
  <ScaleCrop>false</ScaleCrop>
  <Company>SCCM01</Company>
  <LinksUpToDate>false</LinksUpToDate>
  <CharactersWithSpaces>61787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CHEBIB, Nader</dc:creator>
  <cp:keywords/>
  <dc:description/>
  <cp:lastModifiedBy>CHEBIB, Nader</cp:lastModifiedBy>
  <cp:revision>2</cp:revision>
  <dcterms:created xsi:type="dcterms:W3CDTF">2016-07-06T09:21:00Z</dcterms:created>
  <dcterms:modified xsi:type="dcterms:W3CDTF">2016-07-06T09:22:00Z</dcterms:modified>
</cp:coreProperties>
</file>