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6B" w:rsidRDefault="0012406B">
      <w:pPr>
        <w:widowControl/>
        <w:wordWrap/>
        <w:autoSpaceDE/>
        <w:autoSpaceDN/>
        <w:jc w:val="left"/>
        <w:rPr>
          <w:rFonts w:ascii="Times New Roman" w:hAnsi="Times New Roman" w:hint="default"/>
          <w:sz w:val="24"/>
          <w:szCs w:val="24"/>
        </w:rPr>
      </w:pPr>
      <w:bookmarkStart w:id="0" w:name="_GoBack"/>
      <w:bookmarkEnd w:id="0"/>
    </w:p>
    <w:p w:rsidR="0012406B" w:rsidRDefault="0012406B" w:rsidP="0012406B">
      <w:pPr>
        <w:spacing w:line="360" w:lineRule="auto"/>
        <w:ind w:firstLineChars="118" w:firstLine="283"/>
        <w:rPr>
          <w:rFonts w:ascii="Times New Roman" w:eastAsiaTheme="minorHAnsi" w:hAnsi="Times New Roman" w:hint="default"/>
          <w:kern w:val="0"/>
          <w:sz w:val="24"/>
          <w:szCs w:val="24"/>
        </w:rPr>
      </w:pPr>
      <w:proofErr w:type="gramStart"/>
      <w:r w:rsidRPr="00C946A0">
        <w:rPr>
          <w:rFonts w:ascii="Times New Roman" w:hAnsi="Times New Roman" w:hint="default"/>
          <w:b/>
          <w:sz w:val="24"/>
          <w:szCs w:val="24"/>
        </w:rPr>
        <w:t xml:space="preserve">Supplementary Table </w:t>
      </w:r>
      <w:r w:rsidR="00B65552" w:rsidRPr="00C946A0">
        <w:rPr>
          <w:rFonts w:ascii="Times New Roman" w:hAnsi="Times New Roman"/>
          <w:b/>
          <w:sz w:val="24"/>
          <w:szCs w:val="24"/>
        </w:rPr>
        <w:t>1</w:t>
      </w:r>
      <w:r w:rsidRPr="00C946A0">
        <w:rPr>
          <w:rFonts w:ascii="Times New Roman" w:eastAsiaTheme="minorHAnsi" w:hAnsi="Times New Roman" w:hint="default"/>
          <w:b/>
          <w:kern w:val="0"/>
          <w:sz w:val="24"/>
          <w:szCs w:val="24"/>
        </w:rPr>
        <w:t>.</w:t>
      </w:r>
      <w:proofErr w:type="gramEnd"/>
      <w:r w:rsidRPr="00E73CB8">
        <w:rPr>
          <w:rFonts w:ascii="Times New Roman" w:eastAsiaTheme="minorHAnsi" w:hAnsi="Times New Roman" w:hint="default"/>
          <w:kern w:val="0"/>
          <w:sz w:val="24"/>
          <w:szCs w:val="24"/>
        </w:rPr>
        <w:t xml:space="preserve"> </w:t>
      </w:r>
      <w:proofErr w:type="gramStart"/>
      <w:r w:rsidRPr="00E73CB8">
        <w:rPr>
          <w:rFonts w:ascii="Times New Roman" w:eastAsiaTheme="minorHAnsi" w:hAnsi="Times New Roman" w:hint="default"/>
          <w:kern w:val="0"/>
          <w:sz w:val="24"/>
          <w:szCs w:val="24"/>
        </w:rPr>
        <w:t>Tumor response according to primary tumor site.</w:t>
      </w:r>
      <w:proofErr w:type="gramEnd"/>
      <w:r w:rsidRPr="00E73CB8">
        <w:rPr>
          <w:rFonts w:ascii="Times New Roman" w:eastAsiaTheme="minorHAnsi" w:hAnsi="Times New Roman" w:hint="default"/>
          <w:kern w:val="0"/>
          <w:sz w:val="24"/>
          <w:szCs w:val="24"/>
        </w:rPr>
        <w:t xml:space="preserve"> </w:t>
      </w:r>
    </w:p>
    <w:p w:rsidR="0012406B" w:rsidRPr="00E73CB8" w:rsidRDefault="0012406B" w:rsidP="0012406B">
      <w:pPr>
        <w:spacing w:line="360" w:lineRule="auto"/>
        <w:ind w:firstLineChars="118" w:firstLine="283"/>
        <w:rPr>
          <w:rFonts w:ascii="Times New Roman" w:eastAsiaTheme="minorHAnsi" w:hAnsi="Times New Roman" w:hint="default"/>
          <w:kern w:val="0"/>
          <w:sz w:val="24"/>
          <w:szCs w:val="24"/>
        </w:rPr>
      </w:pPr>
    </w:p>
    <w:tbl>
      <w:tblPr>
        <w:tblStyle w:val="Tabellenraster"/>
        <w:tblW w:w="0" w:type="auto"/>
        <w:tblInd w:w="39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606"/>
        <w:gridCol w:w="1607"/>
        <w:gridCol w:w="1607"/>
      </w:tblGrid>
      <w:tr w:rsidR="0012406B" w:rsidRPr="00CF3898" w:rsidTr="0012406B">
        <w:trPr>
          <w:trHeight w:val="513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06B" w:rsidRPr="00E73CB8" w:rsidRDefault="0012406B" w:rsidP="0012406B">
            <w:pPr>
              <w:jc w:val="left"/>
              <w:rPr>
                <w:rFonts w:ascii="Times New Roman" w:eastAsiaTheme="minorHAnsi" w:hAnsi="Times New Roman" w:hint="default"/>
                <w:kern w:val="0"/>
                <w:szCs w:val="20"/>
              </w:rPr>
            </w:pPr>
            <w:r w:rsidRPr="00E73CB8">
              <w:rPr>
                <w:rFonts w:ascii="Times New Roman" w:eastAsiaTheme="minorHAnsi" w:hAnsi="Times New Roman" w:hint="default"/>
                <w:kern w:val="0"/>
                <w:szCs w:val="20"/>
              </w:rPr>
              <w:t>Primary tumor site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06B" w:rsidRPr="00E73CB8" w:rsidRDefault="0012406B" w:rsidP="0012406B">
            <w:pPr>
              <w:jc w:val="center"/>
              <w:rPr>
                <w:rFonts w:ascii="Times New Roman" w:eastAsiaTheme="minorHAnsi" w:hAnsi="Times New Roman" w:hint="default"/>
                <w:kern w:val="0"/>
                <w:szCs w:val="20"/>
              </w:rPr>
            </w:pPr>
            <w:r w:rsidRPr="00E73CB8">
              <w:rPr>
                <w:rFonts w:ascii="Times New Roman" w:eastAsiaTheme="minorHAnsi" w:hAnsi="Times New Roman" w:hint="default"/>
                <w:kern w:val="0"/>
                <w:szCs w:val="20"/>
              </w:rPr>
              <w:t>GP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06B" w:rsidRPr="00E73CB8" w:rsidRDefault="0012406B" w:rsidP="0012406B">
            <w:pPr>
              <w:jc w:val="center"/>
              <w:rPr>
                <w:rFonts w:ascii="Times New Roman" w:eastAsiaTheme="minorHAnsi" w:hAnsi="Times New Roman" w:hint="default"/>
                <w:kern w:val="0"/>
                <w:szCs w:val="20"/>
              </w:rPr>
            </w:pPr>
            <w:r w:rsidRPr="00E73CB8">
              <w:rPr>
                <w:rFonts w:ascii="Times New Roman" w:eastAsiaTheme="minorHAnsi" w:hAnsi="Times New Roman" w:hint="default"/>
                <w:kern w:val="0"/>
                <w:szCs w:val="20"/>
              </w:rPr>
              <w:t>XP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06B" w:rsidRPr="00E73CB8" w:rsidRDefault="0012406B" w:rsidP="0012406B">
            <w:pPr>
              <w:jc w:val="center"/>
              <w:rPr>
                <w:rFonts w:ascii="Times New Roman" w:eastAsiaTheme="minorHAnsi" w:hAnsi="Times New Roman" w:hint="default"/>
                <w:kern w:val="0"/>
                <w:szCs w:val="20"/>
              </w:rPr>
            </w:pPr>
            <w:r w:rsidRPr="00E73CB8">
              <w:rPr>
                <w:rFonts w:ascii="Times New Roman" w:eastAsiaTheme="minorHAnsi" w:hAnsi="Times New Roman" w:hint="default"/>
                <w:i/>
                <w:kern w:val="0"/>
                <w:szCs w:val="20"/>
              </w:rPr>
              <w:t>p</w:t>
            </w:r>
            <w:r w:rsidRPr="00E73CB8">
              <w:rPr>
                <w:rFonts w:ascii="Times New Roman" w:eastAsiaTheme="minorHAnsi" w:hAnsi="Times New Roman" w:hint="default"/>
                <w:kern w:val="0"/>
                <w:szCs w:val="20"/>
              </w:rPr>
              <w:t>-value</w:t>
            </w:r>
          </w:p>
        </w:tc>
      </w:tr>
      <w:tr w:rsidR="0012406B" w:rsidRPr="00CF3898" w:rsidTr="0012406B"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12406B" w:rsidRPr="00CF3898" w:rsidRDefault="0012406B" w:rsidP="0012406B">
            <w:pPr>
              <w:spacing w:line="360" w:lineRule="auto"/>
              <w:jc w:val="left"/>
              <w:rPr>
                <w:rFonts w:ascii="Times New Roman" w:hAnsi="Times New Roman" w:hint="default"/>
                <w:sz w:val="18"/>
                <w:szCs w:val="18"/>
              </w:rPr>
            </w:pPr>
            <w:r w:rsidRPr="00E73CB8">
              <w:rPr>
                <w:rFonts w:ascii="Times New Roman" w:hAnsi="Times New Roman" w:hint="default"/>
                <w:bCs/>
                <w:sz w:val="18"/>
                <w:szCs w:val="18"/>
              </w:rPr>
              <w:t xml:space="preserve">Intrahepatic </w:t>
            </w:r>
            <w:proofErr w:type="spellStart"/>
            <w:r w:rsidRPr="00E73CB8">
              <w:rPr>
                <w:rFonts w:ascii="Times New Roman" w:hAnsi="Times New Roman" w:hint="default"/>
                <w:bCs/>
                <w:sz w:val="18"/>
                <w:szCs w:val="18"/>
              </w:rPr>
              <w:t>cholangiocarcinoma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</w:tcBorders>
            <w:vAlign w:val="center"/>
          </w:tcPr>
          <w:p w:rsidR="0012406B" w:rsidRPr="00CF3898" w:rsidRDefault="0012406B" w:rsidP="0012406B">
            <w:pPr>
              <w:spacing w:line="360" w:lineRule="auto"/>
              <w:jc w:val="center"/>
              <w:rPr>
                <w:rFonts w:ascii="Times New Roman" w:hAnsi="Times New Roman" w:hint="default"/>
                <w:sz w:val="18"/>
                <w:szCs w:val="18"/>
              </w:rPr>
            </w:pPr>
            <w:r w:rsidRPr="00CF3898">
              <w:rPr>
                <w:rFonts w:ascii="Times New Roman" w:hAnsi="Times New Roman" w:hint="default"/>
                <w:sz w:val="18"/>
                <w:szCs w:val="18"/>
              </w:rPr>
              <w:t>N = 51 (%)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:rsidR="0012406B" w:rsidRPr="00CF3898" w:rsidRDefault="0012406B" w:rsidP="0012406B">
            <w:pPr>
              <w:spacing w:line="360" w:lineRule="auto"/>
              <w:jc w:val="center"/>
              <w:rPr>
                <w:rFonts w:ascii="Times New Roman" w:hAnsi="Times New Roman" w:hint="default"/>
                <w:sz w:val="18"/>
                <w:szCs w:val="18"/>
              </w:rPr>
            </w:pPr>
            <w:r w:rsidRPr="00CF3898">
              <w:rPr>
                <w:rFonts w:ascii="Times New Roman" w:hAnsi="Times New Roman" w:hint="default"/>
                <w:sz w:val="18"/>
                <w:szCs w:val="18"/>
              </w:rPr>
              <w:t>N = 103 (%)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:rsidR="0012406B" w:rsidRPr="00CF3898" w:rsidRDefault="0012406B" w:rsidP="0012406B">
            <w:pPr>
              <w:spacing w:line="360" w:lineRule="auto"/>
              <w:jc w:val="center"/>
              <w:rPr>
                <w:rFonts w:ascii="Times New Roman" w:hAnsi="Times New Roman" w:hint="default"/>
                <w:sz w:val="18"/>
                <w:szCs w:val="18"/>
              </w:rPr>
            </w:pPr>
          </w:p>
        </w:tc>
      </w:tr>
      <w:tr w:rsidR="0012406B" w:rsidRPr="00CF3898" w:rsidTr="0012406B">
        <w:tc>
          <w:tcPr>
            <w:tcW w:w="3685" w:type="dxa"/>
            <w:vAlign w:val="center"/>
          </w:tcPr>
          <w:p w:rsidR="0012406B" w:rsidRPr="00CF3898" w:rsidRDefault="0012406B" w:rsidP="0012406B">
            <w:pPr>
              <w:spacing w:line="360" w:lineRule="auto"/>
              <w:ind w:firstLineChars="150" w:firstLine="270"/>
              <w:jc w:val="left"/>
              <w:rPr>
                <w:rFonts w:ascii="Times New Roman" w:hAnsi="Times New Roman" w:hint="default"/>
                <w:sz w:val="18"/>
                <w:szCs w:val="18"/>
              </w:rPr>
            </w:pPr>
            <w:r w:rsidRPr="00CF3898">
              <w:rPr>
                <w:rFonts w:ascii="Times New Roman" w:hAnsi="Times New Roman" w:hint="default"/>
                <w:sz w:val="18"/>
                <w:szCs w:val="18"/>
              </w:rPr>
              <w:t>Response rate</w:t>
            </w:r>
          </w:p>
        </w:tc>
        <w:tc>
          <w:tcPr>
            <w:tcW w:w="1606" w:type="dxa"/>
            <w:vAlign w:val="center"/>
          </w:tcPr>
          <w:p w:rsidR="0012406B" w:rsidRPr="00CF3898" w:rsidRDefault="0012406B" w:rsidP="0012406B">
            <w:pPr>
              <w:spacing w:line="360" w:lineRule="auto"/>
              <w:jc w:val="center"/>
              <w:rPr>
                <w:rFonts w:ascii="Times New Roman" w:hAnsi="Times New Roman" w:hint="default"/>
                <w:sz w:val="18"/>
                <w:szCs w:val="18"/>
              </w:rPr>
            </w:pPr>
            <w:r w:rsidRPr="00CF3898">
              <w:rPr>
                <w:rFonts w:ascii="Times New Roman" w:hAnsi="Times New Roman" w:hint="default"/>
                <w:sz w:val="18"/>
                <w:szCs w:val="18"/>
              </w:rPr>
              <w:t>11 (21.6)</w:t>
            </w:r>
          </w:p>
        </w:tc>
        <w:tc>
          <w:tcPr>
            <w:tcW w:w="1607" w:type="dxa"/>
            <w:vAlign w:val="center"/>
          </w:tcPr>
          <w:p w:rsidR="0012406B" w:rsidRPr="00CF3898" w:rsidRDefault="0012406B" w:rsidP="0012406B">
            <w:pPr>
              <w:spacing w:line="360" w:lineRule="auto"/>
              <w:jc w:val="center"/>
              <w:rPr>
                <w:rFonts w:ascii="Times New Roman" w:hAnsi="Times New Roman" w:hint="default"/>
                <w:sz w:val="18"/>
                <w:szCs w:val="18"/>
              </w:rPr>
            </w:pPr>
            <w:r w:rsidRPr="00CF3898">
              <w:rPr>
                <w:rFonts w:ascii="Times New Roman" w:hAnsi="Times New Roman" w:hint="default"/>
                <w:sz w:val="18"/>
                <w:szCs w:val="18"/>
              </w:rPr>
              <w:t>19 (18.4)</w:t>
            </w:r>
          </w:p>
        </w:tc>
        <w:tc>
          <w:tcPr>
            <w:tcW w:w="1607" w:type="dxa"/>
            <w:vAlign w:val="center"/>
          </w:tcPr>
          <w:p w:rsidR="0012406B" w:rsidRPr="00CF3898" w:rsidRDefault="0012406B" w:rsidP="0012406B">
            <w:pPr>
              <w:spacing w:line="360" w:lineRule="auto"/>
              <w:jc w:val="center"/>
              <w:rPr>
                <w:rFonts w:ascii="Times New Roman" w:hAnsi="Times New Roman" w:hint="default"/>
                <w:sz w:val="18"/>
                <w:szCs w:val="18"/>
              </w:rPr>
            </w:pPr>
            <w:r w:rsidRPr="00CF3898">
              <w:rPr>
                <w:rFonts w:ascii="Times New Roman" w:hAnsi="Times New Roman" w:hint="default"/>
                <w:sz w:val="18"/>
                <w:szCs w:val="18"/>
              </w:rPr>
              <w:t>0.669</w:t>
            </w:r>
          </w:p>
        </w:tc>
      </w:tr>
      <w:tr w:rsidR="0012406B" w:rsidRPr="00CF3898" w:rsidTr="0012406B">
        <w:tc>
          <w:tcPr>
            <w:tcW w:w="3685" w:type="dxa"/>
            <w:vAlign w:val="center"/>
          </w:tcPr>
          <w:p w:rsidR="0012406B" w:rsidRPr="00CF3898" w:rsidRDefault="0012406B" w:rsidP="0012406B">
            <w:pPr>
              <w:spacing w:line="360" w:lineRule="auto"/>
              <w:ind w:firstLineChars="150" w:firstLine="270"/>
              <w:jc w:val="left"/>
              <w:rPr>
                <w:rFonts w:ascii="Times New Roman" w:hAnsi="Times New Roman" w:hint="default"/>
                <w:sz w:val="18"/>
                <w:szCs w:val="18"/>
              </w:rPr>
            </w:pPr>
            <w:r w:rsidRPr="00CF3898">
              <w:rPr>
                <w:rFonts w:ascii="Times New Roman" w:hAnsi="Times New Roman" w:hint="default"/>
                <w:sz w:val="18"/>
                <w:szCs w:val="18"/>
              </w:rPr>
              <w:t>Disease control rate</w:t>
            </w:r>
          </w:p>
        </w:tc>
        <w:tc>
          <w:tcPr>
            <w:tcW w:w="1606" w:type="dxa"/>
            <w:vAlign w:val="center"/>
          </w:tcPr>
          <w:p w:rsidR="0012406B" w:rsidRPr="00CF3898" w:rsidRDefault="0012406B" w:rsidP="0012406B">
            <w:pPr>
              <w:spacing w:line="360" w:lineRule="auto"/>
              <w:jc w:val="center"/>
              <w:rPr>
                <w:rFonts w:ascii="Times New Roman" w:hAnsi="Times New Roman" w:hint="default"/>
                <w:sz w:val="18"/>
                <w:szCs w:val="18"/>
              </w:rPr>
            </w:pPr>
            <w:r w:rsidRPr="00CF3898">
              <w:rPr>
                <w:rFonts w:ascii="Times New Roman" w:hAnsi="Times New Roman" w:hint="default"/>
                <w:sz w:val="18"/>
                <w:szCs w:val="18"/>
              </w:rPr>
              <w:t>38 (74.5)</w:t>
            </w:r>
          </w:p>
        </w:tc>
        <w:tc>
          <w:tcPr>
            <w:tcW w:w="1607" w:type="dxa"/>
            <w:vAlign w:val="center"/>
          </w:tcPr>
          <w:p w:rsidR="0012406B" w:rsidRPr="00CF3898" w:rsidRDefault="0012406B" w:rsidP="0012406B">
            <w:pPr>
              <w:spacing w:line="360" w:lineRule="auto"/>
              <w:jc w:val="center"/>
              <w:rPr>
                <w:rFonts w:ascii="Times New Roman" w:hAnsi="Times New Roman" w:hint="default"/>
                <w:sz w:val="18"/>
                <w:szCs w:val="18"/>
              </w:rPr>
            </w:pPr>
            <w:r w:rsidRPr="00CF3898">
              <w:rPr>
                <w:rFonts w:ascii="Times New Roman" w:hAnsi="Times New Roman" w:hint="default"/>
                <w:sz w:val="18"/>
                <w:szCs w:val="18"/>
              </w:rPr>
              <w:t>64 (62.1)</w:t>
            </w:r>
          </w:p>
        </w:tc>
        <w:tc>
          <w:tcPr>
            <w:tcW w:w="1607" w:type="dxa"/>
            <w:vAlign w:val="center"/>
          </w:tcPr>
          <w:p w:rsidR="0012406B" w:rsidRPr="00CF3898" w:rsidRDefault="0012406B" w:rsidP="0012406B">
            <w:pPr>
              <w:spacing w:line="360" w:lineRule="auto"/>
              <w:jc w:val="center"/>
              <w:rPr>
                <w:rFonts w:ascii="Times New Roman" w:hAnsi="Times New Roman" w:hint="default"/>
                <w:sz w:val="18"/>
                <w:szCs w:val="18"/>
              </w:rPr>
            </w:pPr>
            <w:r w:rsidRPr="00CF3898">
              <w:rPr>
                <w:rFonts w:ascii="Times New Roman" w:hAnsi="Times New Roman" w:hint="default"/>
                <w:sz w:val="18"/>
                <w:szCs w:val="18"/>
              </w:rPr>
              <w:t>0.149</w:t>
            </w:r>
          </w:p>
        </w:tc>
      </w:tr>
      <w:tr w:rsidR="0012406B" w:rsidRPr="00CF3898" w:rsidTr="0012406B">
        <w:tc>
          <w:tcPr>
            <w:tcW w:w="3685" w:type="dxa"/>
            <w:vAlign w:val="center"/>
          </w:tcPr>
          <w:p w:rsidR="0012406B" w:rsidRPr="00CF3898" w:rsidRDefault="0012406B" w:rsidP="0012406B">
            <w:pPr>
              <w:spacing w:line="360" w:lineRule="auto"/>
              <w:jc w:val="left"/>
              <w:rPr>
                <w:rFonts w:ascii="Times New Roman" w:hAnsi="Times New Roman" w:hint="default"/>
                <w:sz w:val="18"/>
                <w:szCs w:val="18"/>
              </w:rPr>
            </w:pPr>
            <w:r w:rsidRPr="00E73CB8">
              <w:rPr>
                <w:rFonts w:ascii="Times New Roman" w:hAnsi="Times New Roman" w:hint="default"/>
                <w:bCs/>
                <w:sz w:val="18"/>
                <w:szCs w:val="18"/>
              </w:rPr>
              <w:t>Gallbladder cancer</w:t>
            </w:r>
          </w:p>
        </w:tc>
        <w:tc>
          <w:tcPr>
            <w:tcW w:w="1606" w:type="dxa"/>
            <w:vAlign w:val="center"/>
          </w:tcPr>
          <w:p w:rsidR="0012406B" w:rsidRPr="00CF3898" w:rsidRDefault="0012406B" w:rsidP="0012406B">
            <w:pPr>
              <w:spacing w:line="360" w:lineRule="auto"/>
              <w:jc w:val="center"/>
              <w:rPr>
                <w:rFonts w:ascii="Times New Roman" w:hAnsi="Times New Roman" w:hint="default"/>
                <w:sz w:val="18"/>
                <w:szCs w:val="18"/>
              </w:rPr>
            </w:pPr>
            <w:r w:rsidRPr="00CF3898">
              <w:rPr>
                <w:rFonts w:ascii="Times New Roman" w:hAnsi="Times New Roman" w:hint="default"/>
                <w:sz w:val="18"/>
                <w:szCs w:val="18"/>
              </w:rPr>
              <w:t>N = 52 (%)</w:t>
            </w:r>
          </w:p>
        </w:tc>
        <w:tc>
          <w:tcPr>
            <w:tcW w:w="1607" w:type="dxa"/>
            <w:vAlign w:val="center"/>
          </w:tcPr>
          <w:p w:rsidR="0012406B" w:rsidRPr="00CF3898" w:rsidRDefault="0012406B" w:rsidP="0012406B">
            <w:pPr>
              <w:spacing w:line="360" w:lineRule="auto"/>
              <w:jc w:val="center"/>
              <w:rPr>
                <w:rFonts w:ascii="Times New Roman" w:hAnsi="Times New Roman" w:hint="default"/>
                <w:sz w:val="18"/>
                <w:szCs w:val="18"/>
              </w:rPr>
            </w:pPr>
            <w:r w:rsidRPr="00CF3898">
              <w:rPr>
                <w:rFonts w:ascii="Times New Roman" w:hAnsi="Times New Roman" w:hint="default"/>
                <w:sz w:val="18"/>
                <w:szCs w:val="18"/>
              </w:rPr>
              <w:t>N = 59 (%)</w:t>
            </w:r>
          </w:p>
        </w:tc>
        <w:tc>
          <w:tcPr>
            <w:tcW w:w="1607" w:type="dxa"/>
            <w:vAlign w:val="center"/>
          </w:tcPr>
          <w:p w:rsidR="0012406B" w:rsidRPr="00CF3898" w:rsidRDefault="0012406B" w:rsidP="0012406B">
            <w:pPr>
              <w:spacing w:line="360" w:lineRule="auto"/>
              <w:jc w:val="center"/>
              <w:rPr>
                <w:rFonts w:ascii="Times New Roman" w:hAnsi="Times New Roman" w:hint="default"/>
                <w:sz w:val="18"/>
                <w:szCs w:val="18"/>
              </w:rPr>
            </w:pPr>
          </w:p>
        </w:tc>
      </w:tr>
      <w:tr w:rsidR="0012406B" w:rsidRPr="00CF3898" w:rsidTr="0012406B">
        <w:tc>
          <w:tcPr>
            <w:tcW w:w="3685" w:type="dxa"/>
            <w:vAlign w:val="center"/>
          </w:tcPr>
          <w:p w:rsidR="0012406B" w:rsidRPr="00CF3898" w:rsidRDefault="0012406B" w:rsidP="0012406B">
            <w:pPr>
              <w:spacing w:line="360" w:lineRule="auto"/>
              <w:ind w:firstLineChars="150" w:firstLine="270"/>
              <w:jc w:val="left"/>
              <w:rPr>
                <w:rFonts w:ascii="Times New Roman" w:hAnsi="Times New Roman" w:hint="default"/>
                <w:sz w:val="18"/>
                <w:szCs w:val="18"/>
              </w:rPr>
            </w:pPr>
            <w:r w:rsidRPr="00CF3898">
              <w:rPr>
                <w:rFonts w:ascii="Times New Roman" w:hAnsi="Times New Roman" w:hint="default"/>
                <w:sz w:val="18"/>
                <w:szCs w:val="18"/>
              </w:rPr>
              <w:t>Response rate</w:t>
            </w:r>
          </w:p>
        </w:tc>
        <w:tc>
          <w:tcPr>
            <w:tcW w:w="1606" w:type="dxa"/>
            <w:vAlign w:val="center"/>
          </w:tcPr>
          <w:p w:rsidR="0012406B" w:rsidRPr="00CF3898" w:rsidRDefault="0012406B" w:rsidP="0012406B">
            <w:pPr>
              <w:spacing w:line="360" w:lineRule="auto"/>
              <w:jc w:val="center"/>
              <w:rPr>
                <w:rFonts w:ascii="Times New Roman" w:hAnsi="Times New Roman" w:hint="default"/>
                <w:sz w:val="18"/>
                <w:szCs w:val="18"/>
              </w:rPr>
            </w:pPr>
            <w:r w:rsidRPr="00CF3898">
              <w:rPr>
                <w:rFonts w:ascii="Times New Roman" w:hAnsi="Times New Roman" w:hint="default"/>
                <w:sz w:val="18"/>
                <w:szCs w:val="18"/>
              </w:rPr>
              <w:t>11 (21.2)</w:t>
            </w:r>
          </w:p>
        </w:tc>
        <w:tc>
          <w:tcPr>
            <w:tcW w:w="1607" w:type="dxa"/>
            <w:vAlign w:val="center"/>
          </w:tcPr>
          <w:p w:rsidR="0012406B" w:rsidRPr="00CF3898" w:rsidRDefault="0012406B" w:rsidP="0012406B">
            <w:pPr>
              <w:spacing w:line="360" w:lineRule="auto"/>
              <w:jc w:val="center"/>
              <w:rPr>
                <w:rFonts w:ascii="Times New Roman" w:hAnsi="Times New Roman" w:hint="default"/>
                <w:sz w:val="18"/>
                <w:szCs w:val="18"/>
              </w:rPr>
            </w:pPr>
            <w:r w:rsidRPr="00CF3898">
              <w:rPr>
                <w:rFonts w:ascii="Times New Roman" w:hAnsi="Times New Roman" w:hint="default"/>
                <w:sz w:val="18"/>
                <w:szCs w:val="18"/>
              </w:rPr>
              <w:t>9 (15.3)</w:t>
            </w:r>
          </w:p>
        </w:tc>
        <w:tc>
          <w:tcPr>
            <w:tcW w:w="1607" w:type="dxa"/>
            <w:vAlign w:val="center"/>
          </w:tcPr>
          <w:p w:rsidR="0012406B" w:rsidRPr="00CF3898" w:rsidRDefault="0012406B" w:rsidP="0012406B">
            <w:pPr>
              <w:spacing w:line="360" w:lineRule="auto"/>
              <w:jc w:val="center"/>
              <w:rPr>
                <w:rFonts w:ascii="Times New Roman" w:hAnsi="Times New Roman" w:hint="default"/>
                <w:sz w:val="18"/>
                <w:szCs w:val="18"/>
              </w:rPr>
            </w:pPr>
            <w:r w:rsidRPr="00CF3898">
              <w:rPr>
                <w:rFonts w:ascii="Times New Roman" w:hAnsi="Times New Roman" w:hint="default"/>
                <w:sz w:val="18"/>
                <w:szCs w:val="18"/>
              </w:rPr>
              <w:t>0.846</w:t>
            </w:r>
          </w:p>
        </w:tc>
      </w:tr>
      <w:tr w:rsidR="0012406B" w:rsidRPr="00CF3898" w:rsidTr="0012406B">
        <w:tc>
          <w:tcPr>
            <w:tcW w:w="3685" w:type="dxa"/>
            <w:vAlign w:val="center"/>
          </w:tcPr>
          <w:p w:rsidR="0012406B" w:rsidRPr="00CF3898" w:rsidRDefault="0012406B" w:rsidP="0012406B">
            <w:pPr>
              <w:spacing w:line="360" w:lineRule="auto"/>
              <w:ind w:firstLineChars="150" w:firstLine="270"/>
              <w:jc w:val="left"/>
              <w:rPr>
                <w:rFonts w:ascii="Times New Roman" w:hAnsi="Times New Roman" w:hint="default"/>
                <w:sz w:val="18"/>
                <w:szCs w:val="18"/>
              </w:rPr>
            </w:pPr>
            <w:r w:rsidRPr="00CF3898">
              <w:rPr>
                <w:rFonts w:ascii="Times New Roman" w:hAnsi="Times New Roman" w:hint="default"/>
                <w:sz w:val="18"/>
                <w:szCs w:val="18"/>
              </w:rPr>
              <w:t>Disease control rate</w:t>
            </w:r>
          </w:p>
        </w:tc>
        <w:tc>
          <w:tcPr>
            <w:tcW w:w="1606" w:type="dxa"/>
            <w:vAlign w:val="center"/>
          </w:tcPr>
          <w:p w:rsidR="0012406B" w:rsidRPr="00CF3898" w:rsidRDefault="0012406B" w:rsidP="0012406B">
            <w:pPr>
              <w:spacing w:line="360" w:lineRule="auto"/>
              <w:jc w:val="center"/>
              <w:rPr>
                <w:rFonts w:ascii="Times New Roman" w:hAnsi="Times New Roman" w:hint="default"/>
                <w:sz w:val="18"/>
                <w:szCs w:val="18"/>
              </w:rPr>
            </w:pPr>
            <w:r w:rsidRPr="00CF3898">
              <w:rPr>
                <w:rFonts w:ascii="Times New Roman" w:hAnsi="Times New Roman" w:hint="default"/>
                <w:sz w:val="18"/>
                <w:szCs w:val="18"/>
              </w:rPr>
              <w:t>31 (59.6)</w:t>
            </w:r>
          </w:p>
        </w:tc>
        <w:tc>
          <w:tcPr>
            <w:tcW w:w="1607" w:type="dxa"/>
            <w:vAlign w:val="center"/>
          </w:tcPr>
          <w:p w:rsidR="0012406B" w:rsidRPr="00CF3898" w:rsidRDefault="0012406B" w:rsidP="0012406B">
            <w:pPr>
              <w:spacing w:line="360" w:lineRule="auto"/>
              <w:jc w:val="center"/>
              <w:rPr>
                <w:rFonts w:ascii="Times New Roman" w:hAnsi="Times New Roman" w:hint="default"/>
                <w:sz w:val="18"/>
                <w:szCs w:val="18"/>
              </w:rPr>
            </w:pPr>
            <w:r w:rsidRPr="00CF3898">
              <w:rPr>
                <w:rFonts w:ascii="Times New Roman" w:hAnsi="Times New Roman" w:hint="default"/>
                <w:sz w:val="18"/>
                <w:szCs w:val="18"/>
              </w:rPr>
              <w:t>37 (62.7)</w:t>
            </w:r>
          </w:p>
        </w:tc>
        <w:tc>
          <w:tcPr>
            <w:tcW w:w="1607" w:type="dxa"/>
            <w:vAlign w:val="center"/>
          </w:tcPr>
          <w:p w:rsidR="0012406B" w:rsidRPr="00CF3898" w:rsidRDefault="0012406B" w:rsidP="0012406B">
            <w:pPr>
              <w:spacing w:line="360" w:lineRule="auto"/>
              <w:jc w:val="center"/>
              <w:rPr>
                <w:rFonts w:ascii="Times New Roman" w:hAnsi="Times New Roman" w:hint="default"/>
                <w:sz w:val="18"/>
                <w:szCs w:val="18"/>
              </w:rPr>
            </w:pPr>
            <w:r w:rsidRPr="00CF3898">
              <w:rPr>
                <w:rFonts w:ascii="Times New Roman" w:hAnsi="Times New Roman" w:hint="default"/>
                <w:sz w:val="18"/>
                <w:szCs w:val="18"/>
              </w:rPr>
              <w:t>0.444</w:t>
            </w:r>
          </w:p>
        </w:tc>
      </w:tr>
      <w:tr w:rsidR="0012406B" w:rsidRPr="00CF3898" w:rsidTr="0012406B">
        <w:tc>
          <w:tcPr>
            <w:tcW w:w="3685" w:type="dxa"/>
            <w:vAlign w:val="center"/>
          </w:tcPr>
          <w:p w:rsidR="0012406B" w:rsidRPr="00E73CB8" w:rsidRDefault="0012406B" w:rsidP="0012406B">
            <w:pPr>
              <w:spacing w:line="360" w:lineRule="auto"/>
              <w:jc w:val="left"/>
              <w:rPr>
                <w:rFonts w:ascii="Times New Roman" w:hAnsi="Times New Roman" w:hint="default"/>
                <w:sz w:val="18"/>
                <w:szCs w:val="18"/>
              </w:rPr>
            </w:pPr>
            <w:proofErr w:type="spellStart"/>
            <w:r w:rsidRPr="00E73CB8">
              <w:rPr>
                <w:rFonts w:ascii="Times New Roman" w:hAnsi="Times New Roman" w:hint="default"/>
                <w:sz w:val="18"/>
                <w:szCs w:val="18"/>
              </w:rPr>
              <w:t>Extrahepatic</w:t>
            </w:r>
            <w:proofErr w:type="spellEnd"/>
            <w:r w:rsidRPr="00E73CB8">
              <w:rPr>
                <w:rFonts w:ascii="Times New Roman" w:hAnsi="Times New Roman" w:hint="default"/>
                <w:sz w:val="18"/>
                <w:szCs w:val="18"/>
              </w:rPr>
              <w:t xml:space="preserve"> </w:t>
            </w:r>
            <w:proofErr w:type="spellStart"/>
            <w:r w:rsidRPr="00E73CB8">
              <w:rPr>
                <w:rFonts w:ascii="Times New Roman" w:hAnsi="Times New Roman" w:hint="default"/>
                <w:sz w:val="18"/>
                <w:szCs w:val="18"/>
              </w:rPr>
              <w:t>cholangiocarcinoma</w:t>
            </w:r>
            <w:proofErr w:type="spellEnd"/>
          </w:p>
        </w:tc>
        <w:tc>
          <w:tcPr>
            <w:tcW w:w="1606" w:type="dxa"/>
            <w:vAlign w:val="center"/>
          </w:tcPr>
          <w:p w:rsidR="0012406B" w:rsidRPr="00CF3898" w:rsidRDefault="0012406B" w:rsidP="0012406B">
            <w:pPr>
              <w:spacing w:line="360" w:lineRule="auto"/>
              <w:jc w:val="center"/>
              <w:rPr>
                <w:rFonts w:ascii="Times New Roman" w:hAnsi="Times New Roman" w:hint="default"/>
                <w:sz w:val="18"/>
                <w:szCs w:val="18"/>
              </w:rPr>
            </w:pPr>
            <w:r w:rsidRPr="00CF3898">
              <w:rPr>
                <w:rFonts w:ascii="Times New Roman" w:hAnsi="Times New Roman" w:hint="default"/>
                <w:sz w:val="18"/>
                <w:szCs w:val="18"/>
              </w:rPr>
              <w:t>N = 10 (%)</w:t>
            </w:r>
          </w:p>
        </w:tc>
        <w:tc>
          <w:tcPr>
            <w:tcW w:w="1607" w:type="dxa"/>
            <w:vAlign w:val="center"/>
          </w:tcPr>
          <w:p w:rsidR="0012406B" w:rsidRPr="00CF3898" w:rsidRDefault="0012406B" w:rsidP="0012406B">
            <w:pPr>
              <w:spacing w:line="360" w:lineRule="auto"/>
              <w:jc w:val="center"/>
              <w:rPr>
                <w:rFonts w:ascii="Times New Roman" w:hAnsi="Times New Roman" w:hint="default"/>
                <w:sz w:val="18"/>
                <w:szCs w:val="18"/>
              </w:rPr>
            </w:pPr>
            <w:r w:rsidRPr="00CF3898">
              <w:rPr>
                <w:rFonts w:ascii="Times New Roman" w:hAnsi="Times New Roman" w:hint="default"/>
                <w:sz w:val="18"/>
                <w:szCs w:val="18"/>
              </w:rPr>
              <w:t>N = 17 (%)</w:t>
            </w:r>
          </w:p>
        </w:tc>
        <w:tc>
          <w:tcPr>
            <w:tcW w:w="1607" w:type="dxa"/>
            <w:vAlign w:val="center"/>
          </w:tcPr>
          <w:p w:rsidR="0012406B" w:rsidRPr="00CF3898" w:rsidRDefault="0012406B" w:rsidP="0012406B">
            <w:pPr>
              <w:spacing w:line="360" w:lineRule="auto"/>
              <w:jc w:val="center"/>
              <w:rPr>
                <w:rFonts w:ascii="Times New Roman" w:hAnsi="Times New Roman" w:hint="default"/>
                <w:sz w:val="18"/>
                <w:szCs w:val="18"/>
              </w:rPr>
            </w:pPr>
          </w:p>
        </w:tc>
      </w:tr>
      <w:tr w:rsidR="0012406B" w:rsidRPr="00CF3898" w:rsidTr="0012406B">
        <w:tc>
          <w:tcPr>
            <w:tcW w:w="3685" w:type="dxa"/>
            <w:vAlign w:val="center"/>
          </w:tcPr>
          <w:p w:rsidR="0012406B" w:rsidRPr="00CF3898" w:rsidRDefault="0012406B" w:rsidP="0012406B">
            <w:pPr>
              <w:spacing w:line="360" w:lineRule="auto"/>
              <w:ind w:firstLineChars="150" w:firstLine="270"/>
              <w:jc w:val="left"/>
              <w:rPr>
                <w:rFonts w:ascii="Times New Roman" w:hAnsi="Times New Roman" w:hint="default"/>
                <w:sz w:val="18"/>
                <w:szCs w:val="18"/>
              </w:rPr>
            </w:pPr>
            <w:r w:rsidRPr="00CF3898">
              <w:rPr>
                <w:rFonts w:ascii="Times New Roman" w:hAnsi="Times New Roman" w:hint="default"/>
                <w:sz w:val="18"/>
                <w:szCs w:val="18"/>
              </w:rPr>
              <w:t>Response rate</w:t>
            </w:r>
          </w:p>
        </w:tc>
        <w:tc>
          <w:tcPr>
            <w:tcW w:w="1606" w:type="dxa"/>
            <w:vAlign w:val="center"/>
          </w:tcPr>
          <w:p w:rsidR="0012406B" w:rsidRPr="00CF3898" w:rsidRDefault="0012406B" w:rsidP="0012406B">
            <w:pPr>
              <w:spacing w:line="360" w:lineRule="auto"/>
              <w:jc w:val="center"/>
              <w:rPr>
                <w:rFonts w:ascii="Times New Roman" w:hAnsi="Times New Roman" w:hint="default"/>
                <w:sz w:val="18"/>
                <w:szCs w:val="18"/>
              </w:rPr>
            </w:pPr>
            <w:r w:rsidRPr="00CF3898">
              <w:rPr>
                <w:rFonts w:ascii="Times New Roman" w:hAnsi="Times New Roman" w:hint="default"/>
                <w:sz w:val="18"/>
                <w:szCs w:val="18"/>
              </w:rPr>
              <w:t>1 (10.0)</w:t>
            </w:r>
          </w:p>
        </w:tc>
        <w:tc>
          <w:tcPr>
            <w:tcW w:w="1607" w:type="dxa"/>
            <w:vAlign w:val="center"/>
          </w:tcPr>
          <w:p w:rsidR="0012406B" w:rsidRPr="00CF3898" w:rsidRDefault="0012406B" w:rsidP="0012406B">
            <w:pPr>
              <w:spacing w:line="360" w:lineRule="auto"/>
              <w:jc w:val="center"/>
              <w:rPr>
                <w:rFonts w:ascii="Times New Roman" w:hAnsi="Times New Roman" w:hint="default"/>
                <w:sz w:val="18"/>
                <w:szCs w:val="18"/>
              </w:rPr>
            </w:pPr>
            <w:r w:rsidRPr="00CF3898">
              <w:rPr>
                <w:rFonts w:ascii="Times New Roman" w:hAnsi="Times New Roman" w:hint="default"/>
                <w:sz w:val="18"/>
                <w:szCs w:val="18"/>
              </w:rPr>
              <w:t>2 (11.8)</w:t>
            </w:r>
          </w:p>
        </w:tc>
        <w:tc>
          <w:tcPr>
            <w:tcW w:w="1607" w:type="dxa"/>
            <w:vAlign w:val="center"/>
          </w:tcPr>
          <w:p w:rsidR="0012406B" w:rsidRPr="00CF3898" w:rsidRDefault="0012406B" w:rsidP="0012406B">
            <w:pPr>
              <w:spacing w:line="360" w:lineRule="auto"/>
              <w:jc w:val="center"/>
              <w:rPr>
                <w:rFonts w:ascii="Times New Roman" w:hAnsi="Times New Roman" w:hint="default"/>
                <w:sz w:val="18"/>
                <w:szCs w:val="18"/>
              </w:rPr>
            </w:pPr>
            <w:r w:rsidRPr="00CF3898">
              <w:rPr>
                <w:rFonts w:ascii="Times New Roman" w:hAnsi="Times New Roman" w:hint="default"/>
                <w:sz w:val="18"/>
                <w:szCs w:val="18"/>
              </w:rPr>
              <w:t>1.000</w:t>
            </w:r>
          </w:p>
        </w:tc>
      </w:tr>
      <w:tr w:rsidR="0012406B" w:rsidRPr="00CF3898" w:rsidTr="0012406B">
        <w:tc>
          <w:tcPr>
            <w:tcW w:w="3685" w:type="dxa"/>
            <w:vAlign w:val="center"/>
          </w:tcPr>
          <w:p w:rsidR="0012406B" w:rsidRPr="00CF3898" w:rsidRDefault="0012406B" w:rsidP="0012406B">
            <w:pPr>
              <w:spacing w:line="360" w:lineRule="auto"/>
              <w:ind w:firstLineChars="150" w:firstLine="270"/>
              <w:jc w:val="left"/>
              <w:rPr>
                <w:rFonts w:ascii="Times New Roman" w:hAnsi="Times New Roman" w:hint="default"/>
                <w:sz w:val="18"/>
                <w:szCs w:val="18"/>
              </w:rPr>
            </w:pPr>
            <w:r w:rsidRPr="00CF3898">
              <w:rPr>
                <w:rFonts w:ascii="Times New Roman" w:hAnsi="Times New Roman" w:hint="default"/>
                <w:sz w:val="18"/>
                <w:szCs w:val="18"/>
              </w:rPr>
              <w:t>Disease control rate</w:t>
            </w:r>
          </w:p>
        </w:tc>
        <w:tc>
          <w:tcPr>
            <w:tcW w:w="1606" w:type="dxa"/>
            <w:vAlign w:val="center"/>
          </w:tcPr>
          <w:p w:rsidR="0012406B" w:rsidRPr="00CF3898" w:rsidRDefault="0012406B" w:rsidP="0012406B">
            <w:pPr>
              <w:spacing w:line="360" w:lineRule="auto"/>
              <w:jc w:val="center"/>
              <w:rPr>
                <w:rFonts w:ascii="Times New Roman" w:hAnsi="Times New Roman" w:hint="default"/>
                <w:sz w:val="18"/>
                <w:szCs w:val="18"/>
              </w:rPr>
            </w:pPr>
            <w:r w:rsidRPr="00CF3898">
              <w:rPr>
                <w:rFonts w:ascii="Times New Roman" w:hAnsi="Times New Roman" w:hint="default"/>
                <w:sz w:val="18"/>
                <w:szCs w:val="18"/>
              </w:rPr>
              <w:t>7 (70.0)</w:t>
            </w:r>
          </w:p>
        </w:tc>
        <w:tc>
          <w:tcPr>
            <w:tcW w:w="1607" w:type="dxa"/>
            <w:vAlign w:val="center"/>
          </w:tcPr>
          <w:p w:rsidR="0012406B" w:rsidRPr="00CF3898" w:rsidRDefault="0012406B" w:rsidP="0012406B">
            <w:pPr>
              <w:spacing w:line="360" w:lineRule="auto"/>
              <w:jc w:val="center"/>
              <w:rPr>
                <w:rFonts w:ascii="Times New Roman" w:hAnsi="Times New Roman" w:hint="default"/>
                <w:sz w:val="18"/>
                <w:szCs w:val="18"/>
              </w:rPr>
            </w:pPr>
            <w:r w:rsidRPr="00CF3898">
              <w:rPr>
                <w:rFonts w:ascii="Times New Roman" w:hAnsi="Times New Roman" w:hint="default"/>
                <w:sz w:val="18"/>
                <w:szCs w:val="18"/>
              </w:rPr>
              <w:t>10 (58.8)</w:t>
            </w:r>
          </w:p>
        </w:tc>
        <w:tc>
          <w:tcPr>
            <w:tcW w:w="1607" w:type="dxa"/>
            <w:vAlign w:val="center"/>
          </w:tcPr>
          <w:p w:rsidR="0012406B" w:rsidRPr="00CF3898" w:rsidRDefault="0012406B" w:rsidP="0012406B">
            <w:pPr>
              <w:spacing w:line="360" w:lineRule="auto"/>
              <w:jc w:val="center"/>
              <w:rPr>
                <w:rFonts w:ascii="Times New Roman" w:hAnsi="Times New Roman" w:hint="default"/>
                <w:sz w:val="18"/>
                <w:szCs w:val="18"/>
              </w:rPr>
            </w:pPr>
            <w:r w:rsidRPr="00CF3898">
              <w:rPr>
                <w:rFonts w:ascii="Times New Roman" w:hAnsi="Times New Roman" w:hint="default"/>
                <w:sz w:val="18"/>
                <w:szCs w:val="18"/>
              </w:rPr>
              <w:t>0.692</w:t>
            </w:r>
          </w:p>
        </w:tc>
      </w:tr>
    </w:tbl>
    <w:p w:rsidR="0012406B" w:rsidRPr="00F24BDE" w:rsidRDefault="0012406B" w:rsidP="0012406B">
      <w:pPr>
        <w:spacing w:line="480" w:lineRule="auto"/>
        <w:ind w:firstLineChars="118" w:firstLine="283"/>
        <w:rPr>
          <w:rFonts w:ascii="Times New Roman" w:eastAsiaTheme="minorEastAsia" w:hAnsi="Times New Roman" w:hint="default"/>
          <w:kern w:val="0"/>
          <w:sz w:val="24"/>
          <w:szCs w:val="24"/>
        </w:rPr>
      </w:pPr>
    </w:p>
    <w:p w:rsidR="009B7862" w:rsidRPr="005718C4" w:rsidRDefault="009B7862" w:rsidP="0012406B">
      <w:pPr>
        <w:spacing w:line="480" w:lineRule="auto"/>
        <w:ind w:leftChars="50" w:left="100" w:firstLineChars="68" w:firstLine="163"/>
        <w:rPr>
          <w:rFonts w:ascii="Times New Roman" w:eastAsiaTheme="minorEastAsia" w:hAnsi="Times New Roman" w:hint="default"/>
          <w:kern w:val="0"/>
          <w:sz w:val="24"/>
          <w:szCs w:val="24"/>
        </w:rPr>
      </w:pPr>
    </w:p>
    <w:sectPr w:rsidR="009B7862" w:rsidRPr="005718C4" w:rsidSect="003A7A64">
      <w:pgSz w:w="11906" w:h="16838" w:code="9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19" w:rsidRDefault="00C47019" w:rsidP="00777C54">
      <w:pPr>
        <w:rPr>
          <w:rFonts w:hint="default"/>
        </w:rPr>
      </w:pPr>
      <w:r>
        <w:separator/>
      </w:r>
    </w:p>
  </w:endnote>
  <w:endnote w:type="continuationSeparator" w:id="0">
    <w:p w:rsidR="00C47019" w:rsidRDefault="00C47019" w:rsidP="00777C5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19" w:rsidRDefault="00C47019" w:rsidP="00777C54">
      <w:pPr>
        <w:rPr>
          <w:rFonts w:hint="default"/>
        </w:rPr>
      </w:pPr>
      <w:r>
        <w:separator/>
      </w:r>
    </w:p>
  </w:footnote>
  <w:footnote w:type="continuationSeparator" w:id="0">
    <w:p w:rsidR="00C47019" w:rsidRDefault="00C47019" w:rsidP="00777C54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5040B"/>
    <w:multiLevelType w:val="hybridMultilevel"/>
    <w:tmpl w:val="DE2CE1EA"/>
    <w:lvl w:ilvl="0" w:tplc="8C761D64">
      <w:start w:val="1098"/>
      <w:numFmt w:val="bullet"/>
      <w:lvlText w:val=""/>
      <w:lvlJc w:val="left"/>
      <w:pPr>
        <w:ind w:left="572" w:hanging="360"/>
      </w:pPr>
      <w:rPr>
        <w:rFonts w:ascii="Wingdings" w:eastAsia="Malgun Gothic" w:hAnsi="Wingdings" w:cs="Times New Roman" w:hint="default"/>
        <w:b/>
        <w:sz w:val="18"/>
      </w:rPr>
    </w:lvl>
    <w:lvl w:ilvl="1" w:tplc="04090003" w:tentative="1">
      <w:start w:val="1"/>
      <w:numFmt w:val="bullet"/>
      <w:lvlText w:val=""/>
      <w:lvlJc w:val="left"/>
      <w:pPr>
        <w:ind w:left="101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2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removePersonalInformation/>
  <w:removeDateAndTime/>
  <w:bordersDoNotSurroundHeader/>
  <w:bordersDoNotSurroundFooter/>
  <w:proofState w:spelling="clean" w:grammar="clean"/>
  <w:trackRevisions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umbered Copy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vtt0pzz7dwx5ced5p0xf0xy20avtf5vwzwz&quot;&gt;GEM Sensitivity&lt;record-ids&gt;&lt;item&gt;30&lt;/item&gt;&lt;item&gt;630&lt;/item&gt;&lt;item&gt;663&lt;/item&gt;&lt;/record-ids&gt;&lt;/item&gt;&lt;/Libraries&gt;"/>
  </w:docVars>
  <w:rsids>
    <w:rsidRoot w:val="007E0040"/>
    <w:rsid w:val="00002D89"/>
    <w:rsid w:val="0000556C"/>
    <w:rsid w:val="00016633"/>
    <w:rsid w:val="00022875"/>
    <w:rsid w:val="00024E9F"/>
    <w:rsid w:val="00030D69"/>
    <w:rsid w:val="00034DB4"/>
    <w:rsid w:val="000404C6"/>
    <w:rsid w:val="00040F41"/>
    <w:rsid w:val="00041322"/>
    <w:rsid w:val="000455BF"/>
    <w:rsid w:val="00052613"/>
    <w:rsid w:val="000545FE"/>
    <w:rsid w:val="00054AF5"/>
    <w:rsid w:val="00054B32"/>
    <w:rsid w:val="0006586F"/>
    <w:rsid w:val="000670BB"/>
    <w:rsid w:val="00071210"/>
    <w:rsid w:val="0008349C"/>
    <w:rsid w:val="00090AEC"/>
    <w:rsid w:val="00092945"/>
    <w:rsid w:val="00092C62"/>
    <w:rsid w:val="000A2333"/>
    <w:rsid w:val="000A6DD7"/>
    <w:rsid w:val="000B0776"/>
    <w:rsid w:val="000B4E04"/>
    <w:rsid w:val="000B65CE"/>
    <w:rsid w:val="000C30B9"/>
    <w:rsid w:val="000C47ED"/>
    <w:rsid w:val="000C79AD"/>
    <w:rsid w:val="000C7BD5"/>
    <w:rsid w:val="000D3D40"/>
    <w:rsid w:val="000D41E8"/>
    <w:rsid w:val="000D4D34"/>
    <w:rsid w:val="000E011E"/>
    <w:rsid w:val="000E0903"/>
    <w:rsid w:val="000E3ECE"/>
    <w:rsid w:val="000E4B55"/>
    <w:rsid w:val="000E5B37"/>
    <w:rsid w:val="000E75A6"/>
    <w:rsid w:val="000F27C1"/>
    <w:rsid w:val="00100995"/>
    <w:rsid w:val="00105731"/>
    <w:rsid w:val="001059AA"/>
    <w:rsid w:val="00106B96"/>
    <w:rsid w:val="00112D62"/>
    <w:rsid w:val="0012262E"/>
    <w:rsid w:val="0012406B"/>
    <w:rsid w:val="00126B46"/>
    <w:rsid w:val="00131717"/>
    <w:rsid w:val="0013265D"/>
    <w:rsid w:val="00133635"/>
    <w:rsid w:val="00134359"/>
    <w:rsid w:val="00136C27"/>
    <w:rsid w:val="0014523E"/>
    <w:rsid w:val="00145DCE"/>
    <w:rsid w:val="00150169"/>
    <w:rsid w:val="00154869"/>
    <w:rsid w:val="001605C0"/>
    <w:rsid w:val="0016212C"/>
    <w:rsid w:val="001703E2"/>
    <w:rsid w:val="0017214E"/>
    <w:rsid w:val="001764C0"/>
    <w:rsid w:val="001767A8"/>
    <w:rsid w:val="00184538"/>
    <w:rsid w:val="00185A8A"/>
    <w:rsid w:val="00192D48"/>
    <w:rsid w:val="00196928"/>
    <w:rsid w:val="001A1122"/>
    <w:rsid w:val="001A116E"/>
    <w:rsid w:val="001A58B5"/>
    <w:rsid w:val="001A695B"/>
    <w:rsid w:val="001A796C"/>
    <w:rsid w:val="001B2777"/>
    <w:rsid w:val="001B3EAA"/>
    <w:rsid w:val="001B4685"/>
    <w:rsid w:val="001B4BE1"/>
    <w:rsid w:val="001B5E23"/>
    <w:rsid w:val="001B62C9"/>
    <w:rsid w:val="001C1642"/>
    <w:rsid w:val="001C251C"/>
    <w:rsid w:val="001C2589"/>
    <w:rsid w:val="001C419F"/>
    <w:rsid w:val="001C5E09"/>
    <w:rsid w:val="001C6320"/>
    <w:rsid w:val="001C7503"/>
    <w:rsid w:val="001D1CF3"/>
    <w:rsid w:val="001D477A"/>
    <w:rsid w:val="001E390E"/>
    <w:rsid w:val="001E4A3E"/>
    <w:rsid w:val="001F0846"/>
    <w:rsid w:val="001F185D"/>
    <w:rsid w:val="001F5AFE"/>
    <w:rsid w:val="00204ED9"/>
    <w:rsid w:val="00211EC7"/>
    <w:rsid w:val="0021626D"/>
    <w:rsid w:val="00221AA5"/>
    <w:rsid w:val="00226EA8"/>
    <w:rsid w:val="00235280"/>
    <w:rsid w:val="00241301"/>
    <w:rsid w:val="00242479"/>
    <w:rsid w:val="00242640"/>
    <w:rsid w:val="00242F4D"/>
    <w:rsid w:val="00244195"/>
    <w:rsid w:val="00252E1C"/>
    <w:rsid w:val="00255F28"/>
    <w:rsid w:val="00260B7A"/>
    <w:rsid w:val="002653C7"/>
    <w:rsid w:val="00265B95"/>
    <w:rsid w:val="00265E73"/>
    <w:rsid w:val="0027427E"/>
    <w:rsid w:val="0028347C"/>
    <w:rsid w:val="002852A5"/>
    <w:rsid w:val="00286181"/>
    <w:rsid w:val="002902EE"/>
    <w:rsid w:val="00293425"/>
    <w:rsid w:val="00295378"/>
    <w:rsid w:val="0029761F"/>
    <w:rsid w:val="002A38CE"/>
    <w:rsid w:val="002B2967"/>
    <w:rsid w:val="002B4080"/>
    <w:rsid w:val="002B52FB"/>
    <w:rsid w:val="002C3440"/>
    <w:rsid w:val="002C3BF4"/>
    <w:rsid w:val="002D3ECE"/>
    <w:rsid w:val="002D5C81"/>
    <w:rsid w:val="002D674A"/>
    <w:rsid w:val="002E2F79"/>
    <w:rsid w:val="002E7DDA"/>
    <w:rsid w:val="002F08CE"/>
    <w:rsid w:val="002F0B74"/>
    <w:rsid w:val="00300080"/>
    <w:rsid w:val="0030027A"/>
    <w:rsid w:val="003032A8"/>
    <w:rsid w:val="003036B3"/>
    <w:rsid w:val="00304599"/>
    <w:rsid w:val="00305AE4"/>
    <w:rsid w:val="003107C6"/>
    <w:rsid w:val="0031167C"/>
    <w:rsid w:val="00311922"/>
    <w:rsid w:val="00311984"/>
    <w:rsid w:val="00330084"/>
    <w:rsid w:val="0033032D"/>
    <w:rsid w:val="003332ED"/>
    <w:rsid w:val="00335914"/>
    <w:rsid w:val="00335919"/>
    <w:rsid w:val="00336723"/>
    <w:rsid w:val="00337AB7"/>
    <w:rsid w:val="003644E7"/>
    <w:rsid w:val="0036665E"/>
    <w:rsid w:val="00370AC1"/>
    <w:rsid w:val="00373177"/>
    <w:rsid w:val="00374536"/>
    <w:rsid w:val="00381CC1"/>
    <w:rsid w:val="003824AB"/>
    <w:rsid w:val="003867A6"/>
    <w:rsid w:val="00386B1E"/>
    <w:rsid w:val="00391DD7"/>
    <w:rsid w:val="00393561"/>
    <w:rsid w:val="00394448"/>
    <w:rsid w:val="003A36F6"/>
    <w:rsid w:val="003A7A64"/>
    <w:rsid w:val="003B06E5"/>
    <w:rsid w:val="003B1F90"/>
    <w:rsid w:val="003C327A"/>
    <w:rsid w:val="003C3602"/>
    <w:rsid w:val="003C6348"/>
    <w:rsid w:val="003D0BAB"/>
    <w:rsid w:val="003D1051"/>
    <w:rsid w:val="003D6A24"/>
    <w:rsid w:val="003E1A18"/>
    <w:rsid w:val="003E3D83"/>
    <w:rsid w:val="003E6D9E"/>
    <w:rsid w:val="003F5353"/>
    <w:rsid w:val="003F57F8"/>
    <w:rsid w:val="003F597B"/>
    <w:rsid w:val="003F640B"/>
    <w:rsid w:val="003F6D8D"/>
    <w:rsid w:val="0040151B"/>
    <w:rsid w:val="0040373A"/>
    <w:rsid w:val="004060CA"/>
    <w:rsid w:val="00412927"/>
    <w:rsid w:val="00420CD7"/>
    <w:rsid w:val="004246FD"/>
    <w:rsid w:val="00425744"/>
    <w:rsid w:val="0043518C"/>
    <w:rsid w:val="00436964"/>
    <w:rsid w:val="00436FDF"/>
    <w:rsid w:val="00437A7D"/>
    <w:rsid w:val="00444BE8"/>
    <w:rsid w:val="00454C19"/>
    <w:rsid w:val="00454FB5"/>
    <w:rsid w:val="004574B1"/>
    <w:rsid w:val="00460AF8"/>
    <w:rsid w:val="0046203A"/>
    <w:rsid w:val="00470FB4"/>
    <w:rsid w:val="00473E95"/>
    <w:rsid w:val="004758DE"/>
    <w:rsid w:val="0047798A"/>
    <w:rsid w:val="004816CB"/>
    <w:rsid w:val="00483425"/>
    <w:rsid w:val="004841DB"/>
    <w:rsid w:val="00487720"/>
    <w:rsid w:val="004A3B97"/>
    <w:rsid w:val="004A5D9A"/>
    <w:rsid w:val="004A7CEC"/>
    <w:rsid w:val="004B3707"/>
    <w:rsid w:val="004B4B18"/>
    <w:rsid w:val="004C4BD7"/>
    <w:rsid w:val="004C6121"/>
    <w:rsid w:val="004C74FC"/>
    <w:rsid w:val="004D4AF7"/>
    <w:rsid w:val="004F2C6E"/>
    <w:rsid w:val="004F6FC6"/>
    <w:rsid w:val="00503773"/>
    <w:rsid w:val="005051DD"/>
    <w:rsid w:val="0050562E"/>
    <w:rsid w:val="00505D9D"/>
    <w:rsid w:val="00510BDC"/>
    <w:rsid w:val="005206B9"/>
    <w:rsid w:val="00524F05"/>
    <w:rsid w:val="00533A53"/>
    <w:rsid w:val="00545754"/>
    <w:rsid w:val="00545AA6"/>
    <w:rsid w:val="00547D66"/>
    <w:rsid w:val="005514C4"/>
    <w:rsid w:val="005616F5"/>
    <w:rsid w:val="00561A9F"/>
    <w:rsid w:val="005673FF"/>
    <w:rsid w:val="005718C4"/>
    <w:rsid w:val="00572884"/>
    <w:rsid w:val="00575867"/>
    <w:rsid w:val="005777DD"/>
    <w:rsid w:val="0058214A"/>
    <w:rsid w:val="00583E79"/>
    <w:rsid w:val="00585024"/>
    <w:rsid w:val="00586DB5"/>
    <w:rsid w:val="005978EE"/>
    <w:rsid w:val="005A1D54"/>
    <w:rsid w:val="005A42A0"/>
    <w:rsid w:val="005A501A"/>
    <w:rsid w:val="005C1BCA"/>
    <w:rsid w:val="005D50C1"/>
    <w:rsid w:val="005D59B8"/>
    <w:rsid w:val="005E3956"/>
    <w:rsid w:val="005E6DD9"/>
    <w:rsid w:val="005E7AC2"/>
    <w:rsid w:val="005F1E1D"/>
    <w:rsid w:val="005F5A48"/>
    <w:rsid w:val="005F5C3D"/>
    <w:rsid w:val="00601F3F"/>
    <w:rsid w:val="00602275"/>
    <w:rsid w:val="006022E4"/>
    <w:rsid w:val="006024F3"/>
    <w:rsid w:val="006044D4"/>
    <w:rsid w:val="00605674"/>
    <w:rsid w:val="00611441"/>
    <w:rsid w:val="006125AB"/>
    <w:rsid w:val="006131F2"/>
    <w:rsid w:val="006207B4"/>
    <w:rsid w:val="006209A0"/>
    <w:rsid w:val="00621DCC"/>
    <w:rsid w:val="00634316"/>
    <w:rsid w:val="00635605"/>
    <w:rsid w:val="00642B76"/>
    <w:rsid w:val="006443CA"/>
    <w:rsid w:val="006462CF"/>
    <w:rsid w:val="006525C6"/>
    <w:rsid w:val="0065292F"/>
    <w:rsid w:val="0065407A"/>
    <w:rsid w:val="006613A8"/>
    <w:rsid w:val="00662ECA"/>
    <w:rsid w:val="00663358"/>
    <w:rsid w:val="00665B96"/>
    <w:rsid w:val="006713E1"/>
    <w:rsid w:val="00675BEC"/>
    <w:rsid w:val="00676113"/>
    <w:rsid w:val="00677019"/>
    <w:rsid w:val="006773DC"/>
    <w:rsid w:val="00680B95"/>
    <w:rsid w:val="006836A1"/>
    <w:rsid w:val="006836C2"/>
    <w:rsid w:val="00683FD5"/>
    <w:rsid w:val="00686624"/>
    <w:rsid w:val="0068697F"/>
    <w:rsid w:val="00686DB5"/>
    <w:rsid w:val="00687B55"/>
    <w:rsid w:val="00690B65"/>
    <w:rsid w:val="006912E7"/>
    <w:rsid w:val="00691707"/>
    <w:rsid w:val="00693587"/>
    <w:rsid w:val="00695EA5"/>
    <w:rsid w:val="006A0064"/>
    <w:rsid w:val="006A44E4"/>
    <w:rsid w:val="006A6E71"/>
    <w:rsid w:val="006A78F1"/>
    <w:rsid w:val="006B2571"/>
    <w:rsid w:val="006B33B5"/>
    <w:rsid w:val="006B7330"/>
    <w:rsid w:val="006C5B46"/>
    <w:rsid w:val="006D0AA6"/>
    <w:rsid w:val="006E4441"/>
    <w:rsid w:val="006E44F7"/>
    <w:rsid w:val="006F2F15"/>
    <w:rsid w:val="00705114"/>
    <w:rsid w:val="007113FC"/>
    <w:rsid w:val="0071154A"/>
    <w:rsid w:val="007117F8"/>
    <w:rsid w:val="0071563C"/>
    <w:rsid w:val="007173C3"/>
    <w:rsid w:val="00724D48"/>
    <w:rsid w:val="00727F18"/>
    <w:rsid w:val="00732D72"/>
    <w:rsid w:val="00733258"/>
    <w:rsid w:val="00734463"/>
    <w:rsid w:val="00735527"/>
    <w:rsid w:val="00744999"/>
    <w:rsid w:val="00747E74"/>
    <w:rsid w:val="0075032E"/>
    <w:rsid w:val="00750954"/>
    <w:rsid w:val="00750CD3"/>
    <w:rsid w:val="00751871"/>
    <w:rsid w:val="00751CE4"/>
    <w:rsid w:val="00754307"/>
    <w:rsid w:val="007544E4"/>
    <w:rsid w:val="00764E07"/>
    <w:rsid w:val="0077183E"/>
    <w:rsid w:val="00772504"/>
    <w:rsid w:val="00772523"/>
    <w:rsid w:val="00773356"/>
    <w:rsid w:val="00775127"/>
    <w:rsid w:val="00776B7E"/>
    <w:rsid w:val="00776C35"/>
    <w:rsid w:val="00777423"/>
    <w:rsid w:val="00777C54"/>
    <w:rsid w:val="00784556"/>
    <w:rsid w:val="00787B12"/>
    <w:rsid w:val="0079056B"/>
    <w:rsid w:val="007A1A5E"/>
    <w:rsid w:val="007A56FF"/>
    <w:rsid w:val="007B14AC"/>
    <w:rsid w:val="007B177A"/>
    <w:rsid w:val="007B2160"/>
    <w:rsid w:val="007B53C9"/>
    <w:rsid w:val="007C261F"/>
    <w:rsid w:val="007C4B50"/>
    <w:rsid w:val="007C56B6"/>
    <w:rsid w:val="007D42A5"/>
    <w:rsid w:val="007D7898"/>
    <w:rsid w:val="007E0040"/>
    <w:rsid w:val="007E1A42"/>
    <w:rsid w:val="007E30AE"/>
    <w:rsid w:val="007E481D"/>
    <w:rsid w:val="007E4B52"/>
    <w:rsid w:val="007E5589"/>
    <w:rsid w:val="007E589F"/>
    <w:rsid w:val="007E6DB3"/>
    <w:rsid w:val="007E6FDF"/>
    <w:rsid w:val="007E79C2"/>
    <w:rsid w:val="007E7D2E"/>
    <w:rsid w:val="007F3930"/>
    <w:rsid w:val="007F6CA4"/>
    <w:rsid w:val="00803443"/>
    <w:rsid w:val="00806A91"/>
    <w:rsid w:val="008127C9"/>
    <w:rsid w:val="008162A7"/>
    <w:rsid w:val="0081689E"/>
    <w:rsid w:val="0081722D"/>
    <w:rsid w:val="008203D8"/>
    <w:rsid w:val="00820EAE"/>
    <w:rsid w:val="00821324"/>
    <w:rsid w:val="008242E6"/>
    <w:rsid w:val="008276ED"/>
    <w:rsid w:val="008308E5"/>
    <w:rsid w:val="00841558"/>
    <w:rsid w:val="008418F5"/>
    <w:rsid w:val="00854BDA"/>
    <w:rsid w:val="00856F3F"/>
    <w:rsid w:val="00873DFD"/>
    <w:rsid w:val="00874EDF"/>
    <w:rsid w:val="008848EC"/>
    <w:rsid w:val="00884B9B"/>
    <w:rsid w:val="00884CE9"/>
    <w:rsid w:val="00885F95"/>
    <w:rsid w:val="00894142"/>
    <w:rsid w:val="00895A3F"/>
    <w:rsid w:val="008A7287"/>
    <w:rsid w:val="008B002D"/>
    <w:rsid w:val="008B528A"/>
    <w:rsid w:val="008B77E2"/>
    <w:rsid w:val="008C17C6"/>
    <w:rsid w:val="008C47AC"/>
    <w:rsid w:val="008C53CD"/>
    <w:rsid w:val="008C5FB3"/>
    <w:rsid w:val="008C73A9"/>
    <w:rsid w:val="008D1BB1"/>
    <w:rsid w:val="008D2B55"/>
    <w:rsid w:val="008D69C0"/>
    <w:rsid w:val="008D72D2"/>
    <w:rsid w:val="008D7E2E"/>
    <w:rsid w:val="008E45F7"/>
    <w:rsid w:val="008E4AFD"/>
    <w:rsid w:val="008E5423"/>
    <w:rsid w:val="008E5B39"/>
    <w:rsid w:val="008E7B48"/>
    <w:rsid w:val="008F0F25"/>
    <w:rsid w:val="008F4D0A"/>
    <w:rsid w:val="009014AA"/>
    <w:rsid w:val="00902737"/>
    <w:rsid w:val="00902F65"/>
    <w:rsid w:val="0090323B"/>
    <w:rsid w:val="009071E6"/>
    <w:rsid w:val="00907E4C"/>
    <w:rsid w:val="009119E2"/>
    <w:rsid w:val="00912610"/>
    <w:rsid w:val="00914AB6"/>
    <w:rsid w:val="00916C7C"/>
    <w:rsid w:val="009204BE"/>
    <w:rsid w:val="00923B80"/>
    <w:rsid w:val="00925A82"/>
    <w:rsid w:val="009272D8"/>
    <w:rsid w:val="009458F8"/>
    <w:rsid w:val="0094598A"/>
    <w:rsid w:val="00950CD8"/>
    <w:rsid w:val="0096602F"/>
    <w:rsid w:val="0096788C"/>
    <w:rsid w:val="00971F63"/>
    <w:rsid w:val="009729B2"/>
    <w:rsid w:val="00976B6E"/>
    <w:rsid w:val="009777B7"/>
    <w:rsid w:val="00980940"/>
    <w:rsid w:val="00982774"/>
    <w:rsid w:val="009845A7"/>
    <w:rsid w:val="009856A7"/>
    <w:rsid w:val="0098709F"/>
    <w:rsid w:val="00992668"/>
    <w:rsid w:val="009951FF"/>
    <w:rsid w:val="009958E7"/>
    <w:rsid w:val="00997E82"/>
    <w:rsid w:val="009A171C"/>
    <w:rsid w:val="009A1FA7"/>
    <w:rsid w:val="009A521D"/>
    <w:rsid w:val="009A7CCF"/>
    <w:rsid w:val="009B6022"/>
    <w:rsid w:val="009B7862"/>
    <w:rsid w:val="009C0550"/>
    <w:rsid w:val="009C1F8C"/>
    <w:rsid w:val="009C319C"/>
    <w:rsid w:val="009C6B80"/>
    <w:rsid w:val="009C701D"/>
    <w:rsid w:val="009E2AB2"/>
    <w:rsid w:val="009F77E1"/>
    <w:rsid w:val="009F78E4"/>
    <w:rsid w:val="009F7908"/>
    <w:rsid w:val="009F7BFB"/>
    <w:rsid w:val="009F7ED8"/>
    <w:rsid w:val="00A0009B"/>
    <w:rsid w:val="00A04E6A"/>
    <w:rsid w:val="00A1426C"/>
    <w:rsid w:val="00A1539E"/>
    <w:rsid w:val="00A21B10"/>
    <w:rsid w:val="00A254E2"/>
    <w:rsid w:val="00A32E97"/>
    <w:rsid w:val="00A4076C"/>
    <w:rsid w:val="00A43D50"/>
    <w:rsid w:val="00A44816"/>
    <w:rsid w:val="00A44C72"/>
    <w:rsid w:val="00A50D51"/>
    <w:rsid w:val="00A517C1"/>
    <w:rsid w:val="00A526AB"/>
    <w:rsid w:val="00A558CF"/>
    <w:rsid w:val="00A57250"/>
    <w:rsid w:val="00A574AF"/>
    <w:rsid w:val="00A61594"/>
    <w:rsid w:val="00A63160"/>
    <w:rsid w:val="00A66CF3"/>
    <w:rsid w:val="00A67D86"/>
    <w:rsid w:val="00A707B3"/>
    <w:rsid w:val="00A71CF5"/>
    <w:rsid w:val="00A72995"/>
    <w:rsid w:val="00A7622F"/>
    <w:rsid w:val="00A7767D"/>
    <w:rsid w:val="00A8227A"/>
    <w:rsid w:val="00A8360B"/>
    <w:rsid w:val="00A8511C"/>
    <w:rsid w:val="00A85F5E"/>
    <w:rsid w:val="00A90AA3"/>
    <w:rsid w:val="00A9156B"/>
    <w:rsid w:val="00A91D61"/>
    <w:rsid w:val="00A94A6D"/>
    <w:rsid w:val="00AA029B"/>
    <w:rsid w:val="00AA37CE"/>
    <w:rsid w:val="00AA39A8"/>
    <w:rsid w:val="00AA4925"/>
    <w:rsid w:val="00AA6951"/>
    <w:rsid w:val="00AB2919"/>
    <w:rsid w:val="00AB3B9E"/>
    <w:rsid w:val="00AB587A"/>
    <w:rsid w:val="00AC4DA3"/>
    <w:rsid w:val="00AC6DC2"/>
    <w:rsid w:val="00AD1C93"/>
    <w:rsid w:val="00AD1F21"/>
    <w:rsid w:val="00AD5AAC"/>
    <w:rsid w:val="00AE01D2"/>
    <w:rsid w:val="00AE5550"/>
    <w:rsid w:val="00AE7412"/>
    <w:rsid w:val="00AE7C08"/>
    <w:rsid w:val="00AF2962"/>
    <w:rsid w:val="00AF47AC"/>
    <w:rsid w:val="00AF5E23"/>
    <w:rsid w:val="00AF63F8"/>
    <w:rsid w:val="00B01312"/>
    <w:rsid w:val="00B04903"/>
    <w:rsid w:val="00B06D79"/>
    <w:rsid w:val="00B11E12"/>
    <w:rsid w:val="00B12280"/>
    <w:rsid w:val="00B1243F"/>
    <w:rsid w:val="00B14F09"/>
    <w:rsid w:val="00B177C4"/>
    <w:rsid w:val="00B266D1"/>
    <w:rsid w:val="00B32D05"/>
    <w:rsid w:val="00B35F49"/>
    <w:rsid w:val="00B37085"/>
    <w:rsid w:val="00B43E3A"/>
    <w:rsid w:val="00B44483"/>
    <w:rsid w:val="00B449B9"/>
    <w:rsid w:val="00B45FA0"/>
    <w:rsid w:val="00B4681E"/>
    <w:rsid w:val="00B54C83"/>
    <w:rsid w:val="00B65552"/>
    <w:rsid w:val="00B6731B"/>
    <w:rsid w:val="00B701C2"/>
    <w:rsid w:val="00B71071"/>
    <w:rsid w:val="00B733BC"/>
    <w:rsid w:val="00B75E81"/>
    <w:rsid w:val="00B83701"/>
    <w:rsid w:val="00B92426"/>
    <w:rsid w:val="00B940DA"/>
    <w:rsid w:val="00BA1782"/>
    <w:rsid w:val="00BC2FD4"/>
    <w:rsid w:val="00BC58D9"/>
    <w:rsid w:val="00BD07F0"/>
    <w:rsid w:val="00BD14CC"/>
    <w:rsid w:val="00BD3294"/>
    <w:rsid w:val="00BE3508"/>
    <w:rsid w:val="00BE5FFC"/>
    <w:rsid w:val="00BF3572"/>
    <w:rsid w:val="00C0738E"/>
    <w:rsid w:val="00C144AF"/>
    <w:rsid w:val="00C16DFD"/>
    <w:rsid w:val="00C21B32"/>
    <w:rsid w:val="00C21ED0"/>
    <w:rsid w:val="00C31C58"/>
    <w:rsid w:val="00C37EF9"/>
    <w:rsid w:val="00C40C02"/>
    <w:rsid w:val="00C442A2"/>
    <w:rsid w:val="00C45F57"/>
    <w:rsid w:val="00C47019"/>
    <w:rsid w:val="00C47E24"/>
    <w:rsid w:val="00C5208F"/>
    <w:rsid w:val="00C52586"/>
    <w:rsid w:val="00C538DB"/>
    <w:rsid w:val="00C5721F"/>
    <w:rsid w:val="00C64AF2"/>
    <w:rsid w:val="00C65390"/>
    <w:rsid w:val="00C71A08"/>
    <w:rsid w:val="00C7334B"/>
    <w:rsid w:val="00C75923"/>
    <w:rsid w:val="00C75BB3"/>
    <w:rsid w:val="00C775CF"/>
    <w:rsid w:val="00C843DB"/>
    <w:rsid w:val="00C850F1"/>
    <w:rsid w:val="00C85397"/>
    <w:rsid w:val="00C917BE"/>
    <w:rsid w:val="00C946A0"/>
    <w:rsid w:val="00CA05B5"/>
    <w:rsid w:val="00CB05E3"/>
    <w:rsid w:val="00CB29CD"/>
    <w:rsid w:val="00CB4EF7"/>
    <w:rsid w:val="00CB7329"/>
    <w:rsid w:val="00CB7C8A"/>
    <w:rsid w:val="00CC0688"/>
    <w:rsid w:val="00CC2A37"/>
    <w:rsid w:val="00CC3F6F"/>
    <w:rsid w:val="00CC71B4"/>
    <w:rsid w:val="00CD5A78"/>
    <w:rsid w:val="00CD7274"/>
    <w:rsid w:val="00CE1EAC"/>
    <w:rsid w:val="00CE56AF"/>
    <w:rsid w:val="00CE6B9F"/>
    <w:rsid w:val="00CF199F"/>
    <w:rsid w:val="00CF2D87"/>
    <w:rsid w:val="00CF3898"/>
    <w:rsid w:val="00D0591E"/>
    <w:rsid w:val="00D06155"/>
    <w:rsid w:val="00D11AA5"/>
    <w:rsid w:val="00D11CC0"/>
    <w:rsid w:val="00D11CD2"/>
    <w:rsid w:val="00D16401"/>
    <w:rsid w:val="00D16CD5"/>
    <w:rsid w:val="00D17D96"/>
    <w:rsid w:val="00D20CB1"/>
    <w:rsid w:val="00D234B3"/>
    <w:rsid w:val="00D27361"/>
    <w:rsid w:val="00D30C1C"/>
    <w:rsid w:val="00D356B9"/>
    <w:rsid w:val="00D36127"/>
    <w:rsid w:val="00D374DC"/>
    <w:rsid w:val="00D40FA0"/>
    <w:rsid w:val="00D43880"/>
    <w:rsid w:val="00D46392"/>
    <w:rsid w:val="00D51145"/>
    <w:rsid w:val="00D51DF9"/>
    <w:rsid w:val="00D52312"/>
    <w:rsid w:val="00D526C0"/>
    <w:rsid w:val="00D52811"/>
    <w:rsid w:val="00D528DD"/>
    <w:rsid w:val="00D55F0A"/>
    <w:rsid w:val="00D60528"/>
    <w:rsid w:val="00D60AB5"/>
    <w:rsid w:val="00D60F61"/>
    <w:rsid w:val="00D64C07"/>
    <w:rsid w:val="00D64D50"/>
    <w:rsid w:val="00D71F3C"/>
    <w:rsid w:val="00D773F8"/>
    <w:rsid w:val="00D807DB"/>
    <w:rsid w:val="00D82DBB"/>
    <w:rsid w:val="00D8355E"/>
    <w:rsid w:val="00D929DF"/>
    <w:rsid w:val="00D93861"/>
    <w:rsid w:val="00D93958"/>
    <w:rsid w:val="00DA2EBD"/>
    <w:rsid w:val="00DA32BF"/>
    <w:rsid w:val="00DB139C"/>
    <w:rsid w:val="00DB1DCF"/>
    <w:rsid w:val="00DB362C"/>
    <w:rsid w:val="00DB3A3C"/>
    <w:rsid w:val="00DB4137"/>
    <w:rsid w:val="00DC0955"/>
    <w:rsid w:val="00DC62C1"/>
    <w:rsid w:val="00DD3BA8"/>
    <w:rsid w:val="00DD4769"/>
    <w:rsid w:val="00DD5312"/>
    <w:rsid w:val="00DE00FF"/>
    <w:rsid w:val="00DE25B8"/>
    <w:rsid w:val="00DE2EB2"/>
    <w:rsid w:val="00DE37E0"/>
    <w:rsid w:val="00DE645C"/>
    <w:rsid w:val="00DE7697"/>
    <w:rsid w:val="00DF633B"/>
    <w:rsid w:val="00DF7C82"/>
    <w:rsid w:val="00E0113B"/>
    <w:rsid w:val="00E02E47"/>
    <w:rsid w:val="00E10436"/>
    <w:rsid w:val="00E12352"/>
    <w:rsid w:val="00E12461"/>
    <w:rsid w:val="00E12A6D"/>
    <w:rsid w:val="00E12BFB"/>
    <w:rsid w:val="00E21096"/>
    <w:rsid w:val="00E23B22"/>
    <w:rsid w:val="00E27190"/>
    <w:rsid w:val="00E42B28"/>
    <w:rsid w:val="00E43289"/>
    <w:rsid w:val="00E43C65"/>
    <w:rsid w:val="00E465C6"/>
    <w:rsid w:val="00E50D22"/>
    <w:rsid w:val="00E53E78"/>
    <w:rsid w:val="00E55775"/>
    <w:rsid w:val="00E61333"/>
    <w:rsid w:val="00E63FA6"/>
    <w:rsid w:val="00E6550F"/>
    <w:rsid w:val="00E73CB8"/>
    <w:rsid w:val="00E80130"/>
    <w:rsid w:val="00E8571C"/>
    <w:rsid w:val="00E87E0A"/>
    <w:rsid w:val="00E956BA"/>
    <w:rsid w:val="00E97CF2"/>
    <w:rsid w:val="00EA0601"/>
    <w:rsid w:val="00EA3274"/>
    <w:rsid w:val="00EA4A41"/>
    <w:rsid w:val="00EA4E71"/>
    <w:rsid w:val="00EA67E1"/>
    <w:rsid w:val="00EA706D"/>
    <w:rsid w:val="00EB50A7"/>
    <w:rsid w:val="00EB51DD"/>
    <w:rsid w:val="00EC0F00"/>
    <w:rsid w:val="00EC1293"/>
    <w:rsid w:val="00EC2D86"/>
    <w:rsid w:val="00ED0E80"/>
    <w:rsid w:val="00EE07C1"/>
    <w:rsid w:val="00EE088C"/>
    <w:rsid w:val="00EE3584"/>
    <w:rsid w:val="00EE3CD4"/>
    <w:rsid w:val="00EE6DFE"/>
    <w:rsid w:val="00EF175E"/>
    <w:rsid w:val="00EF62A2"/>
    <w:rsid w:val="00EF6B40"/>
    <w:rsid w:val="00F00235"/>
    <w:rsid w:val="00F06E3A"/>
    <w:rsid w:val="00F132A7"/>
    <w:rsid w:val="00F144E4"/>
    <w:rsid w:val="00F2099F"/>
    <w:rsid w:val="00F24BDE"/>
    <w:rsid w:val="00F254C0"/>
    <w:rsid w:val="00F33C26"/>
    <w:rsid w:val="00F408AA"/>
    <w:rsid w:val="00F43E36"/>
    <w:rsid w:val="00F47EC7"/>
    <w:rsid w:val="00F50034"/>
    <w:rsid w:val="00F54DB0"/>
    <w:rsid w:val="00F55EBA"/>
    <w:rsid w:val="00F63BCC"/>
    <w:rsid w:val="00F66CDF"/>
    <w:rsid w:val="00F74AD1"/>
    <w:rsid w:val="00F74C87"/>
    <w:rsid w:val="00F82393"/>
    <w:rsid w:val="00F84C1A"/>
    <w:rsid w:val="00F93741"/>
    <w:rsid w:val="00FA0A48"/>
    <w:rsid w:val="00FB63CF"/>
    <w:rsid w:val="00FC4975"/>
    <w:rsid w:val="00FC75F0"/>
    <w:rsid w:val="00FD0D22"/>
    <w:rsid w:val="00FD1D48"/>
    <w:rsid w:val="00FD4B86"/>
    <w:rsid w:val="00FD7062"/>
    <w:rsid w:val="00FE116D"/>
    <w:rsid w:val="00FE3218"/>
    <w:rsid w:val="00FE4C59"/>
    <w:rsid w:val="00FE52A5"/>
    <w:rsid w:val="00FE5B62"/>
    <w:rsid w:val="00FE66A2"/>
    <w:rsid w:val="00FE6EE6"/>
    <w:rsid w:val="00FF1E1A"/>
    <w:rsid w:val="00FF375E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0040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 w:cs="Times New Roman" w:hint="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7C5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77C54"/>
    <w:rPr>
      <w:rFonts w:ascii="Malgun Gothic" w:eastAsia="Malgun Gothic" w:hAnsi="Malgun Gothic" w:cs="Times New Roman"/>
    </w:rPr>
  </w:style>
  <w:style w:type="paragraph" w:styleId="Fuzeile">
    <w:name w:val="footer"/>
    <w:basedOn w:val="Standard"/>
    <w:link w:val="FuzeileZchn"/>
    <w:uiPriority w:val="99"/>
    <w:unhideWhenUsed/>
    <w:rsid w:val="00777C5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777C54"/>
    <w:rPr>
      <w:rFonts w:ascii="Malgun Gothic" w:eastAsia="Malgun Gothic" w:hAnsi="Malgun Gothic" w:cs="Times New Roman"/>
    </w:rPr>
  </w:style>
  <w:style w:type="character" w:styleId="Hyperlink">
    <w:name w:val="Hyperlink"/>
    <w:basedOn w:val="Absatz-Standardschriftart"/>
    <w:uiPriority w:val="99"/>
    <w:unhideWhenUsed/>
    <w:rsid w:val="008E542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B9B"/>
    <w:rPr>
      <w:rFonts w:asciiTheme="majorHAnsi" w:eastAsiaTheme="majorEastAsia" w:hAnsiTheme="majorHAnsi" w:cstheme="majorBidi"/>
      <w:sz w:val="18"/>
      <w:szCs w:val="18"/>
    </w:rPr>
  </w:style>
  <w:style w:type="table" w:styleId="Tabellenraster">
    <w:name w:val="Table Grid"/>
    <w:basedOn w:val="NormaleTabelle"/>
    <w:uiPriority w:val="59"/>
    <w:rsid w:val="00C21E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34463"/>
    <w:pPr>
      <w:ind w:leftChars="400" w:left="8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D6A2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6A24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6A24"/>
    <w:rPr>
      <w:rFonts w:ascii="Malgun Gothic" w:eastAsia="Malgun Gothic" w:hAnsi="Malgun Gothic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6A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6A24"/>
    <w:rPr>
      <w:rFonts w:ascii="Malgun Gothic" w:eastAsia="Malgun Gothic" w:hAnsi="Malgun Gothic" w:cs="Times New Roman"/>
      <w:b/>
      <w:bCs/>
    </w:rPr>
  </w:style>
  <w:style w:type="table" w:customStyle="1" w:styleId="1">
    <w:name w:val="옅은 음영1"/>
    <w:basedOn w:val="NormaleTabelle"/>
    <w:uiPriority w:val="60"/>
    <w:rsid w:val="00CF389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">
    <w:name w:val="바탕글"/>
    <w:basedOn w:val="Standard"/>
    <w:rsid w:val="000545FE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 w:hint="default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0040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 w:cs="Times New Roman" w:hint="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7C5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77C54"/>
    <w:rPr>
      <w:rFonts w:ascii="Malgun Gothic" w:eastAsia="Malgun Gothic" w:hAnsi="Malgun Gothic" w:cs="Times New Roman"/>
    </w:rPr>
  </w:style>
  <w:style w:type="paragraph" w:styleId="Fuzeile">
    <w:name w:val="footer"/>
    <w:basedOn w:val="Standard"/>
    <w:link w:val="FuzeileZchn"/>
    <w:uiPriority w:val="99"/>
    <w:unhideWhenUsed/>
    <w:rsid w:val="00777C5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777C54"/>
    <w:rPr>
      <w:rFonts w:ascii="Malgun Gothic" w:eastAsia="Malgun Gothic" w:hAnsi="Malgun Gothic" w:cs="Times New Roman"/>
    </w:rPr>
  </w:style>
  <w:style w:type="character" w:styleId="Hyperlink">
    <w:name w:val="Hyperlink"/>
    <w:basedOn w:val="Absatz-Standardschriftart"/>
    <w:uiPriority w:val="99"/>
    <w:unhideWhenUsed/>
    <w:rsid w:val="008E542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B9B"/>
    <w:rPr>
      <w:rFonts w:asciiTheme="majorHAnsi" w:eastAsiaTheme="majorEastAsia" w:hAnsiTheme="majorHAnsi" w:cstheme="majorBidi"/>
      <w:sz w:val="18"/>
      <w:szCs w:val="18"/>
    </w:rPr>
  </w:style>
  <w:style w:type="table" w:styleId="Tabellenraster">
    <w:name w:val="Table Grid"/>
    <w:basedOn w:val="NormaleTabelle"/>
    <w:uiPriority w:val="59"/>
    <w:rsid w:val="00C21E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34463"/>
    <w:pPr>
      <w:ind w:leftChars="400" w:left="8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D6A2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6A24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6A24"/>
    <w:rPr>
      <w:rFonts w:ascii="Malgun Gothic" w:eastAsia="Malgun Gothic" w:hAnsi="Malgun Gothic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6A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6A24"/>
    <w:rPr>
      <w:rFonts w:ascii="Malgun Gothic" w:eastAsia="Malgun Gothic" w:hAnsi="Malgun Gothic" w:cs="Times New Roman"/>
      <w:b/>
      <w:bCs/>
    </w:rPr>
  </w:style>
  <w:style w:type="table" w:customStyle="1" w:styleId="1">
    <w:name w:val="옅은 음영1"/>
    <w:basedOn w:val="NormaleTabelle"/>
    <w:uiPriority w:val="60"/>
    <w:rsid w:val="00CF389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">
    <w:name w:val="바탕글"/>
    <w:basedOn w:val="Standard"/>
    <w:rsid w:val="000545FE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 w:hint="default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287CE-5F0F-4E41-9CD0-1E8F45E2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457</Characters>
  <Application>Microsoft Office Word</Application>
  <DocSecurity>0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2013-07-15T02:46:00Z</dcterms:created>
  <dcterms:modified xsi:type="dcterms:W3CDTF">2013-08-07T14:22:00Z</dcterms:modified>
</cp:coreProperties>
</file>