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4A" w:rsidRDefault="00933F4A" w:rsidP="00933F4A">
      <w:pPr>
        <w:pStyle w:val="Standard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Means and standard deviations (SD) of observed voice </w:t>
      </w:r>
      <w:r>
        <w:rPr>
          <w:rFonts w:ascii="Times New Roman" w:hAnsi="Times New Roman" w:cs="Times New Roman"/>
          <w:sz w:val="24"/>
          <w:szCs w:val="24"/>
        </w:rPr>
        <w:t xml:space="preserve">and speech </w:t>
      </w:r>
      <w:r>
        <w:rPr>
          <w:rFonts w:ascii="Times New Roman" w:hAnsi="Times New Roman" w:cs="Times New Roman"/>
          <w:sz w:val="24"/>
          <w:szCs w:val="24"/>
        </w:rPr>
        <w:t>measures</w:t>
      </w:r>
    </w:p>
    <w:tbl>
      <w:tblPr>
        <w:tblW w:w="1279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0"/>
        <w:gridCol w:w="1943"/>
        <w:gridCol w:w="1944"/>
        <w:gridCol w:w="1944"/>
        <w:gridCol w:w="1944"/>
      </w:tblGrid>
      <w:tr w:rsidR="00933F4A" w:rsidTr="00933F4A">
        <w:trPr>
          <w:trHeight w:val="528"/>
        </w:trPr>
        <w:tc>
          <w:tcPr>
            <w:tcW w:w="50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4A" w:rsidRDefault="00933F4A" w:rsidP="00FA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Measure</w:t>
            </w:r>
          </w:p>
        </w:tc>
        <w:tc>
          <w:tcPr>
            <w:tcW w:w="19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933F4A" w:rsidRDefault="00933F4A" w:rsidP="00FA1A7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HDD</w:t>
            </w:r>
          </w:p>
        </w:tc>
        <w:tc>
          <w:tcPr>
            <w:tcW w:w="19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4A" w:rsidRDefault="00933F4A" w:rsidP="00FA1A7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PC</w:t>
            </w:r>
          </w:p>
        </w:tc>
        <w:tc>
          <w:tcPr>
            <w:tcW w:w="19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4A" w:rsidRDefault="00933F4A" w:rsidP="00FA1A7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TEL</w:t>
            </w:r>
          </w:p>
        </w:tc>
        <w:tc>
          <w:tcPr>
            <w:tcW w:w="19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4A" w:rsidRDefault="00933F4A" w:rsidP="00FA1A7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IPH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Mean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f0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(Hz)</w:t>
            </w:r>
          </w:p>
        </w:tc>
        <w:tc>
          <w:tcPr>
            <w:tcW w:w="194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 (61)</w:t>
            </w:r>
          </w:p>
        </w:tc>
        <w:tc>
          <w:tcPr>
            <w:tcW w:w="194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 (62)</w:t>
            </w:r>
          </w:p>
        </w:tc>
        <w:tc>
          <w:tcPr>
            <w:tcW w:w="194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 (57)</w:t>
            </w:r>
          </w:p>
        </w:tc>
        <w:tc>
          <w:tcPr>
            <w:tcW w:w="194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 (61)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f0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range (Hz)</w:t>
            </w:r>
          </w:p>
        </w:tc>
        <w:tc>
          <w:tcPr>
            <w:tcW w:w="1943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(28)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(46)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 (54)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 (33)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Standard deviation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F0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(Hz)</w:t>
            </w:r>
          </w:p>
        </w:tc>
        <w:tc>
          <w:tcPr>
            <w:tcW w:w="1943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 (2.5)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7.8 (15.3)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7.9 (15. 08)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 (3.7)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jitter</w:t>
            </w:r>
          </w:p>
        </w:tc>
        <w:tc>
          <w:tcPr>
            <w:tcW w:w="1943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xmsonormal"/>
              <w:spacing w:before="0" w:after="0" w:line="276" w:lineRule="auto"/>
              <w:ind w:right="60"/>
              <w:rPr>
                <w:lang w:eastAsia="en-US"/>
              </w:rPr>
            </w:pPr>
            <w:r>
              <w:rPr>
                <w:lang w:eastAsia="en-US"/>
              </w:rPr>
              <w:t>1.75 (1.13)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1.62 (1.17)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1.08 (1.24)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1.31 (1.02)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shimmer</w:t>
            </w:r>
          </w:p>
        </w:tc>
        <w:tc>
          <w:tcPr>
            <w:tcW w:w="1943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4.10 (1.76)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7.85 (3.6)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6.06 (3.26)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5.62 (2.70)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Noise-to-harmonic ratio</w:t>
            </w:r>
          </w:p>
        </w:tc>
        <w:tc>
          <w:tcPr>
            <w:tcW w:w="1943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.15 (.04)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.28 (.27)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.17 (.06)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.16 (.05)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Voice turbulence index</w:t>
            </w:r>
          </w:p>
        </w:tc>
        <w:tc>
          <w:tcPr>
            <w:tcW w:w="1943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 (.01)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 (.04)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 (.01)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 (.01)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Soft phonation index</w:t>
            </w:r>
          </w:p>
        </w:tc>
        <w:tc>
          <w:tcPr>
            <w:tcW w:w="1943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19.9 (15.2)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 (2.1)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 (5.9)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 (6.6)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Cepstral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peak prominence (CPP)</w:t>
            </w:r>
          </w:p>
        </w:tc>
        <w:tc>
          <w:tcPr>
            <w:tcW w:w="1943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12.6 (2.9)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xmsonormal"/>
              <w:spacing w:before="0" w:after="0" w:line="276" w:lineRule="auto"/>
              <w:ind w:left="60" w:right="60"/>
              <w:rPr>
                <w:lang w:eastAsia="en-US"/>
              </w:rPr>
            </w:pPr>
            <w:r>
              <w:rPr>
                <w:lang w:eastAsia="en-US"/>
              </w:rPr>
              <w:t>19.6 (2.3)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 (2.0)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17.4 (2.0)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Smoothed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cepstral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peak prominence (CPPS)</w:t>
            </w:r>
          </w:p>
        </w:tc>
        <w:tc>
          <w:tcPr>
            <w:tcW w:w="1943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 (2.5)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8.6 (1.8)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 (1.6)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7.5 (1.35)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Mean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f0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(Hz; Praat)</w:t>
            </w:r>
          </w:p>
        </w:tc>
        <w:tc>
          <w:tcPr>
            <w:tcW w:w="1943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 (61)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 (61)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 (60)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 (60)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Standard deviation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f0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(Hz; Praat)</w:t>
            </w:r>
          </w:p>
        </w:tc>
        <w:tc>
          <w:tcPr>
            <w:tcW w:w="1943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 (1.0)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  (1.0)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 (1.9)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 (1.4)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Jitter (Praat)</w:t>
            </w:r>
          </w:p>
        </w:tc>
        <w:tc>
          <w:tcPr>
            <w:tcW w:w="1943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.46 (.21)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.48 (.26)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.43 (.10)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.46 (.21)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Shimmer (Praat)</w:t>
            </w:r>
          </w:p>
        </w:tc>
        <w:tc>
          <w:tcPr>
            <w:tcW w:w="1943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2.93 (1.34)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5.77 (2.17)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5.03 (2.34)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3.88 (1.27)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Noise-to-harmonic ratio (Praat)</w:t>
            </w:r>
          </w:p>
        </w:tc>
        <w:tc>
          <w:tcPr>
            <w:tcW w:w="1943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 (.01)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 (.03)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 (.01)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xmsonormal"/>
              <w:spacing w:after="0" w:line="276" w:lineRule="auto"/>
              <w:ind w:left="60" w:right="60"/>
              <w:rPr>
                <w:lang w:eastAsia="en-US"/>
              </w:rPr>
            </w:pPr>
            <w:r>
              <w:rPr>
                <w:lang w:eastAsia="en-US"/>
              </w:rPr>
              <w:t>.02 (.01)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Harmonic-to-noise ratio (Praat)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 (2.6)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 (3.1)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18.9 (2.9)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19.4 (2.8)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Number of silences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58 (19)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65 (24)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 (15)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96 (29)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33F4A" w:rsidRDefault="00933F4A" w:rsidP="00FA1A7C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Mean silence duration (sec)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0.08 (0.02)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0.07 (0.04)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0.1 (0.03)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0.08 (0.02)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Standard deviation of silence duration (sec)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0.24 (0.07)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0.19 (0.1)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0.29 (0.07)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0.24 (0.06)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33F4A" w:rsidRDefault="00933F4A" w:rsidP="00FA1A7C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Total silence time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(sec)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8.56 (2.27)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7.79 (1.95)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9.36 (2.68)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15.07 (5.58)</w:t>
            </w:r>
          </w:p>
        </w:tc>
      </w:tr>
      <w:tr w:rsidR="00933F4A" w:rsidTr="00933F4A">
        <w:trPr>
          <w:trHeight w:val="459"/>
        </w:trPr>
        <w:tc>
          <w:tcPr>
            <w:tcW w:w="50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Total speech time (sec)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33.15 (4.31)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34.71 (5.23)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33.5 (4.86)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28.36 (5.08)</w:t>
            </w:r>
          </w:p>
        </w:tc>
      </w:tr>
      <w:tr w:rsidR="00933F4A" w:rsidTr="00933F4A">
        <w:trPr>
          <w:trHeight w:val="272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33F4A" w:rsidRDefault="00933F4A" w:rsidP="00933F4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Speech-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silence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atio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4.2 (1.3)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5.0 (2.6)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3.8 (1.2)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4A" w:rsidRDefault="00933F4A" w:rsidP="00FA1A7C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3.5 (6.4)</w:t>
            </w:r>
          </w:p>
        </w:tc>
      </w:tr>
    </w:tbl>
    <w:p w:rsidR="00933F4A" w:rsidRDefault="00933F4A" w:rsidP="00933F4A">
      <w:pPr>
        <w:pStyle w:val="DefaultStyle"/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Abbreviations: HDD = hard disk recorder; PC = personal computer; IPH = iPhone; TEL = telephone</w:t>
      </w:r>
    </w:p>
    <w:p w:rsidR="006C73D6" w:rsidRDefault="006C73D6"/>
    <w:sectPr w:rsidR="006C73D6" w:rsidSect="00933F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altName w:val="MS PMincho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4A"/>
    <w:rsid w:val="006C73D6"/>
    <w:rsid w:val="0093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4A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link w:val="DefaultStyleChar"/>
    <w:rsid w:val="00933F4A"/>
    <w:pPr>
      <w:tabs>
        <w:tab w:val="left" w:pos="720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Standard">
    <w:name w:val="Standard"/>
    <w:rsid w:val="00933F4A"/>
    <w:pPr>
      <w:suppressAutoHyphens/>
      <w:autoSpaceDN w:val="0"/>
      <w:spacing w:after="0" w:line="240" w:lineRule="auto"/>
      <w:textAlignment w:val="baseline"/>
    </w:pPr>
    <w:rPr>
      <w:rFonts w:ascii="Calibri" w:eastAsia="DejaVu Sans" w:hAnsi="Calibri" w:cs="Calibri"/>
      <w:color w:val="00000A"/>
      <w:kern w:val="3"/>
      <w:lang w:eastAsia="en-AU"/>
    </w:rPr>
  </w:style>
  <w:style w:type="paragraph" w:customStyle="1" w:styleId="xmsonormal">
    <w:name w:val="x_msonormal"/>
    <w:basedOn w:val="Standard"/>
    <w:rsid w:val="00933F4A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StyleChar">
    <w:name w:val="Default Style Char"/>
    <w:basedOn w:val="DefaultParagraphFont"/>
    <w:link w:val="DefaultStyle"/>
    <w:rsid w:val="00933F4A"/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4A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link w:val="DefaultStyleChar"/>
    <w:rsid w:val="00933F4A"/>
    <w:pPr>
      <w:tabs>
        <w:tab w:val="left" w:pos="720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Standard">
    <w:name w:val="Standard"/>
    <w:rsid w:val="00933F4A"/>
    <w:pPr>
      <w:suppressAutoHyphens/>
      <w:autoSpaceDN w:val="0"/>
      <w:spacing w:after="0" w:line="240" w:lineRule="auto"/>
      <w:textAlignment w:val="baseline"/>
    </w:pPr>
    <w:rPr>
      <w:rFonts w:ascii="Calibri" w:eastAsia="DejaVu Sans" w:hAnsi="Calibri" w:cs="Calibri"/>
      <w:color w:val="00000A"/>
      <w:kern w:val="3"/>
      <w:lang w:eastAsia="en-AU"/>
    </w:rPr>
  </w:style>
  <w:style w:type="paragraph" w:customStyle="1" w:styleId="xmsonormal">
    <w:name w:val="x_msonormal"/>
    <w:basedOn w:val="Standard"/>
    <w:rsid w:val="00933F4A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StyleChar">
    <w:name w:val="Default Style Char"/>
    <w:basedOn w:val="DefaultParagraphFont"/>
    <w:link w:val="DefaultStyle"/>
    <w:rsid w:val="00933F4A"/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Vogel</dc:creator>
  <cp:lastModifiedBy>Adam Vogel</cp:lastModifiedBy>
  <cp:revision>1</cp:revision>
  <dcterms:created xsi:type="dcterms:W3CDTF">2014-11-13T02:33:00Z</dcterms:created>
  <dcterms:modified xsi:type="dcterms:W3CDTF">2014-11-13T02:58:00Z</dcterms:modified>
</cp:coreProperties>
</file>