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A" w:rsidRDefault="00CB24EA">
      <w:pPr>
        <w:widowControl/>
        <w:jc w:val="left"/>
      </w:pPr>
      <w:bookmarkStart w:id="0" w:name="_GoBack"/>
      <w:bookmarkEnd w:id="0"/>
    </w:p>
    <w:tbl>
      <w:tblPr>
        <w:tblW w:w="85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  <w:gridCol w:w="68"/>
      </w:tblGrid>
      <w:tr w:rsidR="00CB24EA" w:rsidRPr="0048655B" w:rsidTr="00070973">
        <w:trPr>
          <w:trHeight w:val="323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EA3A43" w:rsidP="00EA3A43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Supplemental t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able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 for review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.  Clinicopathologic factor influencing lymph node metastasis</w:t>
            </w:r>
            <w:r w:rsidR="00CB24EA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 in patients with T1 tumor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Node negative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Node positive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Univariate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(n=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17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(n=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Gender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43070C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69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43070C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4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(3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43070C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 w:rsidR="0043070C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43070C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8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89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 (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11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&lt; 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  <w:u w:val="single"/>
              </w:rPr>
              <w:t>&gt;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(6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4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4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(3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6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Biliary drainage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(8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CEA (ng/ml)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&lt; 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15 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(7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  <w:u w:val="single"/>
              </w:rPr>
              <w:t>&gt;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CA19-9 (U/ml)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&lt; 36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  <w:u w:val="single"/>
              </w:rPr>
              <w:t>&gt;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36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T-</w:t>
            </w:r>
            <w:proofErr w:type="spellStart"/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Bil</w:t>
            </w:r>
            <w:proofErr w:type="spellEnd"/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&lt; 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80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  <w:u w:val="single"/>
              </w:rPr>
              <w:t>&gt;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5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71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29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Tumor size (mm)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&lt;20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(7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(2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0.9</w:t>
            </w:r>
            <w:r w:rsidR="00CB537F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CB24EA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  <w:u w:val="single"/>
              </w:rPr>
              <w:t>&gt;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537F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7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537F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="00CB24EA"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EA" w:rsidRPr="0048655B" w:rsidRDefault="00CB24EA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A90627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Pathologic grade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A90627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Well (G1)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A90627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15 (88%)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 (20%)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0.0036</w:t>
            </w: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A90627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Moderate to poor (G2/3)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 (12%)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4 (80%)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Vascular invasion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864AC6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17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89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864AC6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(1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864AC6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0.00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864AC6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100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6D7125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Pathologic subtype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6D7125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Intestinal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10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91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9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F34CF8" w:rsidRPr="0048655B" w:rsidTr="00070973">
        <w:trPr>
          <w:gridAfter w:val="1"/>
          <w:wAfter w:w="68" w:type="dxa"/>
          <w:trHeight w:val="323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6D7125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 Pancreatobiliary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6D7125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3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(6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40</w:t>
            </w:r>
            <w:r w:rsidRPr="0048655B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CF8" w:rsidRPr="0048655B" w:rsidRDefault="00F34CF8" w:rsidP="00CB24EA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</w:tbl>
    <w:p w:rsidR="00CB24EA" w:rsidRDefault="00CB24EA" w:rsidP="00F34CF8">
      <w:pPr>
        <w:jc w:val="left"/>
      </w:pPr>
    </w:p>
    <w:sectPr w:rsidR="00CB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5" w:rsidRDefault="006D7125" w:rsidP="0089128A">
      <w:r>
        <w:separator/>
      </w:r>
    </w:p>
  </w:endnote>
  <w:endnote w:type="continuationSeparator" w:id="0">
    <w:p w:rsidR="006D7125" w:rsidRDefault="006D7125" w:rsidP="008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5" w:rsidRDefault="006D7125" w:rsidP="0089128A">
      <w:r>
        <w:separator/>
      </w:r>
    </w:p>
  </w:footnote>
  <w:footnote w:type="continuationSeparator" w:id="0">
    <w:p w:rsidR="006D7125" w:rsidRDefault="006D7125" w:rsidP="0089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6A"/>
    <w:rsid w:val="000018E3"/>
    <w:rsid w:val="00003578"/>
    <w:rsid w:val="00004398"/>
    <w:rsid w:val="00004618"/>
    <w:rsid w:val="000068F1"/>
    <w:rsid w:val="000079CD"/>
    <w:rsid w:val="00012439"/>
    <w:rsid w:val="00022921"/>
    <w:rsid w:val="00023B8F"/>
    <w:rsid w:val="00042EC6"/>
    <w:rsid w:val="00046F84"/>
    <w:rsid w:val="00053502"/>
    <w:rsid w:val="000636D6"/>
    <w:rsid w:val="00064FCF"/>
    <w:rsid w:val="00070973"/>
    <w:rsid w:val="00077295"/>
    <w:rsid w:val="000856DF"/>
    <w:rsid w:val="00086AC8"/>
    <w:rsid w:val="00091AA2"/>
    <w:rsid w:val="000952E3"/>
    <w:rsid w:val="00095347"/>
    <w:rsid w:val="000959BD"/>
    <w:rsid w:val="000A3119"/>
    <w:rsid w:val="000B597B"/>
    <w:rsid w:val="000C7397"/>
    <w:rsid w:val="000C7781"/>
    <w:rsid w:val="000D1428"/>
    <w:rsid w:val="000D24FA"/>
    <w:rsid w:val="000D4769"/>
    <w:rsid w:val="000D519F"/>
    <w:rsid w:val="000D605D"/>
    <w:rsid w:val="000E1225"/>
    <w:rsid w:val="000E2E0A"/>
    <w:rsid w:val="000F31AC"/>
    <w:rsid w:val="000F5B0F"/>
    <w:rsid w:val="001011D6"/>
    <w:rsid w:val="00103926"/>
    <w:rsid w:val="0010497B"/>
    <w:rsid w:val="00110710"/>
    <w:rsid w:val="0011324E"/>
    <w:rsid w:val="001137FA"/>
    <w:rsid w:val="001156D5"/>
    <w:rsid w:val="00115F69"/>
    <w:rsid w:val="00117E56"/>
    <w:rsid w:val="00123486"/>
    <w:rsid w:val="00125A55"/>
    <w:rsid w:val="00125C7D"/>
    <w:rsid w:val="00133BCD"/>
    <w:rsid w:val="00133FD3"/>
    <w:rsid w:val="001356F1"/>
    <w:rsid w:val="00135BA1"/>
    <w:rsid w:val="00136CA2"/>
    <w:rsid w:val="00147B69"/>
    <w:rsid w:val="0015149E"/>
    <w:rsid w:val="00156D26"/>
    <w:rsid w:val="00157BF6"/>
    <w:rsid w:val="00160C10"/>
    <w:rsid w:val="00165493"/>
    <w:rsid w:val="0016662C"/>
    <w:rsid w:val="00170DA5"/>
    <w:rsid w:val="00172839"/>
    <w:rsid w:val="00173216"/>
    <w:rsid w:val="00175E69"/>
    <w:rsid w:val="00177C8C"/>
    <w:rsid w:val="00181F44"/>
    <w:rsid w:val="001A7979"/>
    <w:rsid w:val="001B1C25"/>
    <w:rsid w:val="001B33EA"/>
    <w:rsid w:val="001C3439"/>
    <w:rsid w:val="001C5CAE"/>
    <w:rsid w:val="001C7E60"/>
    <w:rsid w:val="001D3C14"/>
    <w:rsid w:val="001E678C"/>
    <w:rsid w:val="001E7869"/>
    <w:rsid w:val="001E7B7F"/>
    <w:rsid w:val="001F00C3"/>
    <w:rsid w:val="001F2401"/>
    <w:rsid w:val="002003C5"/>
    <w:rsid w:val="00200AFF"/>
    <w:rsid w:val="00200F7B"/>
    <w:rsid w:val="0020195E"/>
    <w:rsid w:val="0020443B"/>
    <w:rsid w:val="00205128"/>
    <w:rsid w:val="00210D25"/>
    <w:rsid w:val="00214996"/>
    <w:rsid w:val="00214FC7"/>
    <w:rsid w:val="002162BA"/>
    <w:rsid w:val="00217758"/>
    <w:rsid w:val="00220E98"/>
    <w:rsid w:val="0022440C"/>
    <w:rsid w:val="00224DED"/>
    <w:rsid w:val="00227D36"/>
    <w:rsid w:val="002324DB"/>
    <w:rsid w:val="00232A18"/>
    <w:rsid w:val="00243894"/>
    <w:rsid w:val="0024487A"/>
    <w:rsid w:val="002478B4"/>
    <w:rsid w:val="002569D2"/>
    <w:rsid w:val="00257EF9"/>
    <w:rsid w:val="002613BD"/>
    <w:rsid w:val="00261C9C"/>
    <w:rsid w:val="00263731"/>
    <w:rsid w:val="00270024"/>
    <w:rsid w:val="00282764"/>
    <w:rsid w:val="00290C93"/>
    <w:rsid w:val="00294EDD"/>
    <w:rsid w:val="002A4C75"/>
    <w:rsid w:val="002B1BA8"/>
    <w:rsid w:val="002B41B9"/>
    <w:rsid w:val="002C3002"/>
    <w:rsid w:val="002D24D9"/>
    <w:rsid w:val="002D2BAE"/>
    <w:rsid w:val="002D63F9"/>
    <w:rsid w:val="002E1599"/>
    <w:rsid w:val="002E1896"/>
    <w:rsid w:val="002E1C52"/>
    <w:rsid w:val="002E229A"/>
    <w:rsid w:val="002E75B7"/>
    <w:rsid w:val="002F2516"/>
    <w:rsid w:val="002F36C5"/>
    <w:rsid w:val="00311A92"/>
    <w:rsid w:val="00322243"/>
    <w:rsid w:val="0033091F"/>
    <w:rsid w:val="003448E2"/>
    <w:rsid w:val="00350D38"/>
    <w:rsid w:val="00354C11"/>
    <w:rsid w:val="003567DF"/>
    <w:rsid w:val="003610CD"/>
    <w:rsid w:val="00367157"/>
    <w:rsid w:val="00377D2E"/>
    <w:rsid w:val="00384374"/>
    <w:rsid w:val="00384AAF"/>
    <w:rsid w:val="00387744"/>
    <w:rsid w:val="0039232B"/>
    <w:rsid w:val="00394B5E"/>
    <w:rsid w:val="00395256"/>
    <w:rsid w:val="00397DEA"/>
    <w:rsid w:val="003A0F7D"/>
    <w:rsid w:val="003B605A"/>
    <w:rsid w:val="003C3530"/>
    <w:rsid w:val="003C44CA"/>
    <w:rsid w:val="003E0D9D"/>
    <w:rsid w:val="003E160D"/>
    <w:rsid w:val="003F2508"/>
    <w:rsid w:val="003F534A"/>
    <w:rsid w:val="00401992"/>
    <w:rsid w:val="00417F7E"/>
    <w:rsid w:val="004212EB"/>
    <w:rsid w:val="00425943"/>
    <w:rsid w:val="0043070C"/>
    <w:rsid w:val="004326A3"/>
    <w:rsid w:val="00433225"/>
    <w:rsid w:val="004351F2"/>
    <w:rsid w:val="00440432"/>
    <w:rsid w:val="00440E2D"/>
    <w:rsid w:val="00445271"/>
    <w:rsid w:val="00445A46"/>
    <w:rsid w:val="00465A33"/>
    <w:rsid w:val="00477EDE"/>
    <w:rsid w:val="0048063F"/>
    <w:rsid w:val="004816D6"/>
    <w:rsid w:val="00482998"/>
    <w:rsid w:val="0048655B"/>
    <w:rsid w:val="00495E57"/>
    <w:rsid w:val="004C08EC"/>
    <w:rsid w:val="004C2DCE"/>
    <w:rsid w:val="004C3B95"/>
    <w:rsid w:val="004D0E8A"/>
    <w:rsid w:val="004D3C07"/>
    <w:rsid w:val="004D4D2D"/>
    <w:rsid w:val="004E5EB7"/>
    <w:rsid w:val="004F289A"/>
    <w:rsid w:val="004F4275"/>
    <w:rsid w:val="004F4533"/>
    <w:rsid w:val="004F5BC0"/>
    <w:rsid w:val="004F7766"/>
    <w:rsid w:val="00501E17"/>
    <w:rsid w:val="005076AF"/>
    <w:rsid w:val="00515EAF"/>
    <w:rsid w:val="005217CB"/>
    <w:rsid w:val="00522A76"/>
    <w:rsid w:val="00523866"/>
    <w:rsid w:val="00524704"/>
    <w:rsid w:val="00526B64"/>
    <w:rsid w:val="00526BF8"/>
    <w:rsid w:val="00530EC5"/>
    <w:rsid w:val="00533DEC"/>
    <w:rsid w:val="00534635"/>
    <w:rsid w:val="00534841"/>
    <w:rsid w:val="00536748"/>
    <w:rsid w:val="00543337"/>
    <w:rsid w:val="00544644"/>
    <w:rsid w:val="00547590"/>
    <w:rsid w:val="005612BF"/>
    <w:rsid w:val="00563A83"/>
    <w:rsid w:val="00571577"/>
    <w:rsid w:val="005819ED"/>
    <w:rsid w:val="00592B4C"/>
    <w:rsid w:val="005938D5"/>
    <w:rsid w:val="00595BF9"/>
    <w:rsid w:val="0059617B"/>
    <w:rsid w:val="00596DDA"/>
    <w:rsid w:val="005A4514"/>
    <w:rsid w:val="005A45D9"/>
    <w:rsid w:val="005A5D18"/>
    <w:rsid w:val="005B039C"/>
    <w:rsid w:val="005B1B74"/>
    <w:rsid w:val="005C5386"/>
    <w:rsid w:val="005D775B"/>
    <w:rsid w:val="005E039B"/>
    <w:rsid w:val="005E3296"/>
    <w:rsid w:val="005F03C4"/>
    <w:rsid w:val="005F0589"/>
    <w:rsid w:val="005F27B8"/>
    <w:rsid w:val="005F4982"/>
    <w:rsid w:val="005F5B31"/>
    <w:rsid w:val="005F7645"/>
    <w:rsid w:val="00617C08"/>
    <w:rsid w:val="00624F66"/>
    <w:rsid w:val="00630FBF"/>
    <w:rsid w:val="00631E6E"/>
    <w:rsid w:val="00647290"/>
    <w:rsid w:val="006534A2"/>
    <w:rsid w:val="00654C4D"/>
    <w:rsid w:val="00655298"/>
    <w:rsid w:val="00655AFD"/>
    <w:rsid w:val="006562D0"/>
    <w:rsid w:val="00667D85"/>
    <w:rsid w:val="00674683"/>
    <w:rsid w:val="0068096E"/>
    <w:rsid w:val="00681CF8"/>
    <w:rsid w:val="006844B1"/>
    <w:rsid w:val="00687A2F"/>
    <w:rsid w:val="00696601"/>
    <w:rsid w:val="006A03C3"/>
    <w:rsid w:val="006A09DF"/>
    <w:rsid w:val="006A1F92"/>
    <w:rsid w:val="006A2676"/>
    <w:rsid w:val="006A450E"/>
    <w:rsid w:val="006A7C99"/>
    <w:rsid w:val="006B002B"/>
    <w:rsid w:val="006B0FD3"/>
    <w:rsid w:val="006B4BA1"/>
    <w:rsid w:val="006B61C5"/>
    <w:rsid w:val="006B7AF6"/>
    <w:rsid w:val="006C4FF7"/>
    <w:rsid w:val="006C5C39"/>
    <w:rsid w:val="006D7125"/>
    <w:rsid w:val="006D719C"/>
    <w:rsid w:val="006E0909"/>
    <w:rsid w:val="006E22E9"/>
    <w:rsid w:val="006E33D9"/>
    <w:rsid w:val="006E397B"/>
    <w:rsid w:val="006E676A"/>
    <w:rsid w:val="006F0CCB"/>
    <w:rsid w:val="006F4644"/>
    <w:rsid w:val="006F493A"/>
    <w:rsid w:val="006F4D0D"/>
    <w:rsid w:val="006F713F"/>
    <w:rsid w:val="00700F8A"/>
    <w:rsid w:val="00701227"/>
    <w:rsid w:val="00701E4E"/>
    <w:rsid w:val="00704DCD"/>
    <w:rsid w:val="007148C8"/>
    <w:rsid w:val="00715B0B"/>
    <w:rsid w:val="00716861"/>
    <w:rsid w:val="00717CF2"/>
    <w:rsid w:val="00717EF7"/>
    <w:rsid w:val="00720963"/>
    <w:rsid w:val="0073799D"/>
    <w:rsid w:val="00740A67"/>
    <w:rsid w:val="00741984"/>
    <w:rsid w:val="0074482E"/>
    <w:rsid w:val="0074626A"/>
    <w:rsid w:val="0075162F"/>
    <w:rsid w:val="0075492B"/>
    <w:rsid w:val="00757C29"/>
    <w:rsid w:val="00762214"/>
    <w:rsid w:val="00771FC9"/>
    <w:rsid w:val="00772253"/>
    <w:rsid w:val="00776685"/>
    <w:rsid w:val="007774BE"/>
    <w:rsid w:val="0077764F"/>
    <w:rsid w:val="00782FAD"/>
    <w:rsid w:val="007831BD"/>
    <w:rsid w:val="0078545D"/>
    <w:rsid w:val="0078575F"/>
    <w:rsid w:val="0078596C"/>
    <w:rsid w:val="00792C4A"/>
    <w:rsid w:val="007A2028"/>
    <w:rsid w:val="007A28AB"/>
    <w:rsid w:val="007A448F"/>
    <w:rsid w:val="007B0EAE"/>
    <w:rsid w:val="007B47DD"/>
    <w:rsid w:val="007B7D39"/>
    <w:rsid w:val="007C0D37"/>
    <w:rsid w:val="007C6A30"/>
    <w:rsid w:val="007D55D9"/>
    <w:rsid w:val="007D6657"/>
    <w:rsid w:val="007D7238"/>
    <w:rsid w:val="007D741E"/>
    <w:rsid w:val="007D7F6A"/>
    <w:rsid w:val="007E0206"/>
    <w:rsid w:val="007E28BF"/>
    <w:rsid w:val="007E3076"/>
    <w:rsid w:val="007E4116"/>
    <w:rsid w:val="007E53FD"/>
    <w:rsid w:val="007F6AC7"/>
    <w:rsid w:val="00800329"/>
    <w:rsid w:val="008010E1"/>
    <w:rsid w:val="00802634"/>
    <w:rsid w:val="008067CD"/>
    <w:rsid w:val="00811243"/>
    <w:rsid w:val="00827640"/>
    <w:rsid w:val="00834B77"/>
    <w:rsid w:val="0084140D"/>
    <w:rsid w:val="00845269"/>
    <w:rsid w:val="00852E2D"/>
    <w:rsid w:val="0086062B"/>
    <w:rsid w:val="00861D38"/>
    <w:rsid w:val="00864AC6"/>
    <w:rsid w:val="00865A19"/>
    <w:rsid w:val="00866E8C"/>
    <w:rsid w:val="0089128A"/>
    <w:rsid w:val="00891D32"/>
    <w:rsid w:val="00895271"/>
    <w:rsid w:val="0089682A"/>
    <w:rsid w:val="00896935"/>
    <w:rsid w:val="0089777B"/>
    <w:rsid w:val="008A17DC"/>
    <w:rsid w:val="008A4B9E"/>
    <w:rsid w:val="008B3875"/>
    <w:rsid w:val="008C5BC7"/>
    <w:rsid w:val="008D1EBF"/>
    <w:rsid w:val="008D5693"/>
    <w:rsid w:val="008D6F60"/>
    <w:rsid w:val="008E0970"/>
    <w:rsid w:val="008E7091"/>
    <w:rsid w:val="008E7D7F"/>
    <w:rsid w:val="00907248"/>
    <w:rsid w:val="00914671"/>
    <w:rsid w:val="00914734"/>
    <w:rsid w:val="0091641B"/>
    <w:rsid w:val="00927A90"/>
    <w:rsid w:val="00931256"/>
    <w:rsid w:val="009345DA"/>
    <w:rsid w:val="00935209"/>
    <w:rsid w:val="0093698F"/>
    <w:rsid w:val="009439D6"/>
    <w:rsid w:val="00946934"/>
    <w:rsid w:val="0095523C"/>
    <w:rsid w:val="00963287"/>
    <w:rsid w:val="0096630E"/>
    <w:rsid w:val="0097551C"/>
    <w:rsid w:val="00991128"/>
    <w:rsid w:val="009A6467"/>
    <w:rsid w:val="009B247E"/>
    <w:rsid w:val="009C0A4F"/>
    <w:rsid w:val="009D2E2C"/>
    <w:rsid w:val="009D2E5F"/>
    <w:rsid w:val="009D37A8"/>
    <w:rsid w:val="009D3FC9"/>
    <w:rsid w:val="009D63AE"/>
    <w:rsid w:val="009E4110"/>
    <w:rsid w:val="009E6763"/>
    <w:rsid w:val="009E781F"/>
    <w:rsid w:val="009F082D"/>
    <w:rsid w:val="009F43ED"/>
    <w:rsid w:val="009F44E3"/>
    <w:rsid w:val="00A021D3"/>
    <w:rsid w:val="00A0460E"/>
    <w:rsid w:val="00A11100"/>
    <w:rsid w:val="00A12317"/>
    <w:rsid w:val="00A13012"/>
    <w:rsid w:val="00A144D0"/>
    <w:rsid w:val="00A17B0B"/>
    <w:rsid w:val="00A21300"/>
    <w:rsid w:val="00A26EC3"/>
    <w:rsid w:val="00A304E6"/>
    <w:rsid w:val="00A31165"/>
    <w:rsid w:val="00A542A3"/>
    <w:rsid w:val="00A552D1"/>
    <w:rsid w:val="00A57EB8"/>
    <w:rsid w:val="00A612E4"/>
    <w:rsid w:val="00A71171"/>
    <w:rsid w:val="00A777E0"/>
    <w:rsid w:val="00A7790C"/>
    <w:rsid w:val="00A81FDF"/>
    <w:rsid w:val="00A94237"/>
    <w:rsid w:val="00AA4CCF"/>
    <w:rsid w:val="00AA7E41"/>
    <w:rsid w:val="00AB454D"/>
    <w:rsid w:val="00AB5FB6"/>
    <w:rsid w:val="00AB602C"/>
    <w:rsid w:val="00AC6035"/>
    <w:rsid w:val="00AD00A6"/>
    <w:rsid w:val="00AD0B99"/>
    <w:rsid w:val="00AD3A2A"/>
    <w:rsid w:val="00AD4EF6"/>
    <w:rsid w:val="00AD544D"/>
    <w:rsid w:val="00AE51A2"/>
    <w:rsid w:val="00AE639D"/>
    <w:rsid w:val="00AE6A31"/>
    <w:rsid w:val="00AF2144"/>
    <w:rsid w:val="00AF2D43"/>
    <w:rsid w:val="00B033A6"/>
    <w:rsid w:val="00B034CA"/>
    <w:rsid w:val="00B03D92"/>
    <w:rsid w:val="00B120A6"/>
    <w:rsid w:val="00B12DB2"/>
    <w:rsid w:val="00B16117"/>
    <w:rsid w:val="00B17E72"/>
    <w:rsid w:val="00B24263"/>
    <w:rsid w:val="00B24B75"/>
    <w:rsid w:val="00B30C3A"/>
    <w:rsid w:val="00B31E3E"/>
    <w:rsid w:val="00B36788"/>
    <w:rsid w:val="00B40A48"/>
    <w:rsid w:val="00B40EB4"/>
    <w:rsid w:val="00B40FF7"/>
    <w:rsid w:val="00B44E8C"/>
    <w:rsid w:val="00B50689"/>
    <w:rsid w:val="00B55222"/>
    <w:rsid w:val="00B56112"/>
    <w:rsid w:val="00B614B0"/>
    <w:rsid w:val="00B64653"/>
    <w:rsid w:val="00B65628"/>
    <w:rsid w:val="00B661F8"/>
    <w:rsid w:val="00B70CE1"/>
    <w:rsid w:val="00B71ACA"/>
    <w:rsid w:val="00B824C8"/>
    <w:rsid w:val="00B8335C"/>
    <w:rsid w:val="00B95E4B"/>
    <w:rsid w:val="00BA401B"/>
    <w:rsid w:val="00BA4212"/>
    <w:rsid w:val="00BB17AD"/>
    <w:rsid w:val="00BB3BB0"/>
    <w:rsid w:val="00BB4D57"/>
    <w:rsid w:val="00BB79FC"/>
    <w:rsid w:val="00BD3845"/>
    <w:rsid w:val="00BD5C99"/>
    <w:rsid w:val="00BD5FA0"/>
    <w:rsid w:val="00BD78D4"/>
    <w:rsid w:val="00BE29E3"/>
    <w:rsid w:val="00BE3A76"/>
    <w:rsid w:val="00BE4813"/>
    <w:rsid w:val="00BE60A7"/>
    <w:rsid w:val="00BE66F8"/>
    <w:rsid w:val="00BE6DD0"/>
    <w:rsid w:val="00BF000E"/>
    <w:rsid w:val="00BF3C5D"/>
    <w:rsid w:val="00BF7D1F"/>
    <w:rsid w:val="00C00B4F"/>
    <w:rsid w:val="00C04560"/>
    <w:rsid w:val="00C061C2"/>
    <w:rsid w:val="00C10450"/>
    <w:rsid w:val="00C1476C"/>
    <w:rsid w:val="00C1686A"/>
    <w:rsid w:val="00C20794"/>
    <w:rsid w:val="00C20806"/>
    <w:rsid w:val="00C20EB9"/>
    <w:rsid w:val="00C2249E"/>
    <w:rsid w:val="00C23194"/>
    <w:rsid w:val="00C2707F"/>
    <w:rsid w:val="00C32652"/>
    <w:rsid w:val="00C34AAF"/>
    <w:rsid w:val="00C40384"/>
    <w:rsid w:val="00C502C5"/>
    <w:rsid w:val="00C53D37"/>
    <w:rsid w:val="00C57798"/>
    <w:rsid w:val="00C6255B"/>
    <w:rsid w:val="00C62725"/>
    <w:rsid w:val="00C62BF3"/>
    <w:rsid w:val="00C63D79"/>
    <w:rsid w:val="00C64CB2"/>
    <w:rsid w:val="00C84B3A"/>
    <w:rsid w:val="00C851AB"/>
    <w:rsid w:val="00C86939"/>
    <w:rsid w:val="00C93397"/>
    <w:rsid w:val="00C95F97"/>
    <w:rsid w:val="00CA24E5"/>
    <w:rsid w:val="00CA2B26"/>
    <w:rsid w:val="00CA3BEB"/>
    <w:rsid w:val="00CA7AE1"/>
    <w:rsid w:val="00CB24EA"/>
    <w:rsid w:val="00CB3B65"/>
    <w:rsid w:val="00CB537F"/>
    <w:rsid w:val="00CC6BA9"/>
    <w:rsid w:val="00CD48EC"/>
    <w:rsid w:val="00CE6044"/>
    <w:rsid w:val="00CF3890"/>
    <w:rsid w:val="00D04703"/>
    <w:rsid w:val="00D15E1D"/>
    <w:rsid w:val="00D17098"/>
    <w:rsid w:val="00D23BB8"/>
    <w:rsid w:val="00D37E20"/>
    <w:rsid w:val="00D446D0"/>
    <w:rsid w:val="00D46C51"/>
    <w:rsid w:val="00D50270"/>
    <w:rsid w:val="00D50AEC"/>
    <w:rsid w:val="00D50C1F"/>
    <w:rsid w:val="00D50C3F"/>
    <w:rsid w:val="00D572E9"/>
    <w:rsid w:val="00D5759B"/>
    <w:rsid w:val="00D636F6"/>
    <w:rsid w:val="00D63F66"/>
    <w:rsid w:val="00D7262E"/>
    <w:rsid w:val="00D87068"/>
    <w:rsid w:val="00D96C3B"/>
    <w:rsid w:val="00DA291C"/>
    <w:rsid w:val="00DA4ED2"/>
    <w:rsid w:val="00DA69DE"/>
    <w:rsid w:val="00DB04E3"/>
    <w:rsid w:val="00DB38F1"/>
    <w:rsid w:val="00DB3F12"/>
    <w:rsid w:val="00DC2371"/>
    <w:rsid w:val="00DC417A"/>
    <w:rsid w:val="00DC5968"/>
    <w:rsid w:val="00DC7762"/>
    <w:rsid w:val="00DD79F9"/>
    <w:rsid w:val="00DE16EE"/>
    <w:rsid w:val="00DE56B9"/>
    <w:rsid w:val="00DE652C"/>
    <w:rsid w:val="00DF1AEF"/>
    <w:rsid w:val="00DF6009"/>
    <w:rsid w:val="00DF6BF6"/>
    <w:rsid w:val="00DF6E48"/>
    <w:rsid w:val="00DF74EE"/>
    <w:rsid w:val="00E00DFF"/>
    <w:rsid w:val="00E10587"/>
    <w:rsid w:val="00E10924"/>
    <w:rsid w:val="00E17A26"/>
    <w:rsid w:val="00E24778"/>
    <w:rsid w:val="00E24AC5"/>
    <w:rsid w:val="00E25676"/>
    <w:rsid w:val="00E27E68"/>
    <w:rsid w:val="00E3483D"/>
    <w:rsid w:val="00E43EEC"/>
    <w:rsid w:val="00E52DA3"/>
    <w:rsid w:val="00E565DA"/>
    <w:rsid w:val="00E655E6"/>
    <w:rsid w:val="00E6620C"/>
    <w:rsid w:val="00E6755A"/>
    <w:rsid w:val="00E7193C"/>
    <w:rsid w:val="00E738D5"/>
    <w:rsid w:val="00E77982"/>
    <w:rsid w:val="00E80EFB"/>
    <w:rsid w:val="00E8400F"/>
    <w:rsid w:val="00E87CA6"/>
    <w:rsid w:val="00E9353F"/>
    <w:rsid w:val="00E97C5B"/>
    <w:rsid w:val="00EA3A43"/>
    <w:rsid w:val="00EA5ACD"/>
    <w:rsid w:val="00EB176F"/>
    <w:rsid w:val="00EC7503"/>
    <w:rsid w:val="00ED3730"/>
    <w:rsid w:val="00EE0F1C"/>
    <w:rsid w:val="00EF02DC"/>
    <w:rsid w:val="00EF3029"/>
    <w:rsid w:val="00EF4B7A"/>
    <w:rsid w:val="00EF6BEA"/>
    <w:rsid w:val="00F00FA9"/>
    <w:rsid w:val="00F01664"/>
    <w:rsid w:val="00F1137B"/>
    <w:rsid w:val="00F140E8"/>
    <w:rsid w:val="00F15533"/>
    <w:rsid w:val="00F16759"/>
    <w:rsid w:val="00F20801"/>
    <w:rsid w:val="00F21B1A"/>
    <w:rsid w:val="00F229B3"/>
    <w:rsid w:val="00F234CD"/>
    <w:rsid w:val="00F34CF8"/>
    <w:rsid w:val="00F35721"/>
    <w:rsid w:val="00F36B5A"/>
    <w:rsid w:val="00F45C85"/>
    <w:rsid w:val="00F500E2"/>
    <w:rsid w:val="00F52412"/>
    <w:rsid w:val="00F529CD"/>
    <w:rsid w:val="00F7023B"/>
    <w:rsid w:val="00F71952"/>
    <w:rsid w:val="00F775DC"/>
    <w:rsid w:val="00F86915"/>
    <w:rsid w:val="00F87B99"/>
    <w:rsid w:val="00F901A8"/>
    <w:rsid w:val="00F91779"/>
    <w:rsid w:val="00F9396E"/>
    <w:rsid w:val="00F978B3"/>
    <w:rsid w:val="00FA2BCD"/>
    <w:rsid w:val="00FA371A"/>
    <w:rsid w:val="00FA5F57"/>
    <w:rsid w:val="00FA667C"/>
    <w:rsid w:val="00FB0EB0"/>
    <w:rsid w:val="00FC177D"/>
    <w:rsid w:val="00FC7CFD"/>
    <w:rsid w:val="00FD0596"/>
    <w:rsid w:val="00FD0696"/>
    <w:rsid w:val="00FE323D"/>
    <w:rsid w:val="00FE6176"/>
    <w:rsid w:val="00FF11DC"/>
    <w:rsid w:val="00FF1B69"/>
    <w:rsid w:val="00FF2265"/>
    <w:rsid w:val="00FF4A8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7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28A"/>
  </w:style>
  <w:style w:type="paragraph" w:styleId="a7">
    <w:name w:val="footer"/>
    <w:basedOn w:val="a"/>
    <w:link w:val="a8"/>
    <w:uiPriority w:val="99"/>
    <w:unhideWhenUsed/>
    <w:rsid w:val="00891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7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28A"/>
  </w:style>
  <w:style w:type="paragraph" w:styleId="a7">
    <w:name w:val="footer"/>
    <w:basedOn w:val="a"/>
    <w:link w:val="a8"/>
    <w:uiPriority w:val="99"/>
    <w:unhideWhenUsed/>
    <w:rsid w:val="00891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Okano</dc:creator>
  <cp:lastModifiedBy>Keiichi Okano</cp:lastModifiedBy>
  <cp:revision>5</cp:revision>
  <cp:lastPrinted>2014-06-03T11:52:00Z</cp:lastPrinted>
  <dcterms:created xsi:type="dcterms:W3CDTF">2014-11-16T01:03:00Z</dcterms:created>
  <dcterms:modified xsi:type="dcterms:W3CDTF">2014-11-16T01:09:00Z</dcterms:modified>
</cp:coreProperties>
</file>