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BE6" w:rsidRDefault="00CA1BE6" w:rsidP="00CA1BE6">
      <w:pPr>
        <w:spacing w:line="480" w:lineRule="auto"/>
        <w:ind w:right="-568"/>
        <w:rPr>
          <w:rFonts w:ascii="Arial" w:hAnsi="Arial" w:cs="Arial"/>
          <w:sz w:val="20"/>
          <w:szCs w:val="20"/>
          <w:lang w:val="en-US"/>
        </w:rPr>
      </w:pPr>
      <w:r w:rsidRPr="00B45D2E">
        <w:rPr>
          <w:rFonts w:ascii="Arial" w:hAnsi="Arial" w:cs="Arial"/>
          <w:b/>
          <w:i/>
          <w:sz w:val="20"/>
          <w:szCs w:val="20"/>
          <w:lang w:val="en-US"/>
        </w:rPr>
        <w:t>Supplement 1.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CA1BE6" w:rsidRDefault="00CA1BE6" w:rsidP="00CA1BE6">
      <w:pPr>
        <w:spacing w:line="480" w:lineRule="auto"/>
        <w:ind w:right="-568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Search strategy used in the databases </w:t>
      </w:r>
    </w:p>
    <w:p w:rsidR="00CA1BE6" w:rsidRPr="003A247A" w:rsidRDefault="00CA1BE6" w:rsidP="00CA1BE6">
      <w:pPr>
        <w:spacing w:line="480" w:lineRule="auto"/>
        <w:ind w:right="-568"/>
        <w:rPr>
          <w:rFonts w:ascii="Arial" w:hAnsi="Arial" w:cs="Arial"/>
          <w:sz w:val="20"/>
          <w:szCs w:val="20"/>
          <w:lang w:val="en-US"/>
        </w:rPr>
      </w:pPr>
      <w:r w:rsidRPr="003A247A">
        <w:rPr>
          <w:rFonts w:ascii="Arial" w:hAnsi="Arial" w:cs="Arial"/>
          <w:sz w:val="20"/>
          <w:szCs w:val="20"/>
          <w:lang w:val="en-US"/>
        </w:rPr>
        <w:t>(((((("Dental Caries"[Mesh]) OR caries[Title/Abstract])) AND (((((prevent*[Title/Abstract]) OR control*[Title/Abstract]) OR treat*[Title/Abstract]) OR progress*[Title/Abstract]) OR avoid[Title/Abstract]))) AND (((((fluor</w:t>
      </w:r>
      <w:r>
        <w:rPr>
          <w:rFonts w:ascii="Arial" w:hAnsi="Arial" w:cs="Arial"/>
          <w:sz w:val="20"/>
          <w:szCs w:val="20"/>
          <w:lang w:val="en-US"/>
        </w:rPr>
        <w:t>ide</w:t>
      </w:r>
      <w:r w:rsidRPr="003A247A">
        <w:rPr>
          <w:rFonts w:ascii="Arial" w:hAnsi="Arial" w:cs="Arial"/>
          <w:sz w:val="20"/>
          <w:szCs w:val="20"/>
          <w:lang w:val="en-US"/>
        </w:rPr>
        <w:t>*) AND (((((((((*wash[Title/Abstract</w:t>
      </w:r>
      <w:r>
        <w:rPr>
          <w:rFonts w:ascii="Arial" w:hAnsi="Arial" w:cs="Arial"/>
          <w:sz w:val="20"/>
          <w:szCs w:val="20"/>
          <w:lang w:val="en-US"/>
        </w:rPr>
        <w:t>]) OR *rinse</w:t>
      </w:r>
      <w:r w:rsidRPr="003A247A">
        <w:rPr>
          <w:rFonts w:ascii="Arial" w:hAnsi="Arial" w:cs="Arial"/>
          <w:sz w:val="20"/>
          <w:szCs w:val="20"/>
          <w:lang w:val="en-US"/>
        </w:rPr>
        <w:t xml:space="preserve">[Title/Abstract]) OR gel[Title/Abstract]) OR foam[Title/Abstract]) OR *paste[Title/Abstract]))))) OR ((((((toothpaste[Title/Abstract]) OR supplements[Title/Abstract]) OR gums[Title/Abstract]) OR drops[Title/Abstract]) OR *rinse[Title/Abstract]) OR varnishes[Title/Abstract])) OR topical[Title/Abstract])))) OR "Fluorides, Topical"[Mesh])) </w:t>
      </w:r>
      <w:proofErr w:type="gramStart"/>
      <w:r w:rsidRPr="003A247A">
        <w:rPr>
          <w:rFonts w:ascii="Arial" w:hAnsi="Arial" w:cs="Arial"/>
          <w:sz w:val="20"/>
          <w:szCs w:val="20"/>
          <w:lang w:val="en-US"/>
        </w:rPr>
        <w:t>Fil</w:t>
      </w:r>
      <w:r>
        <w:rPr>
          <w:rFonts w:ascii="Arial" w:hAnsi="Arial" w:cs="Arial"/>
          <w:sz w:val="20"/>
          <w:szCs w:val="20"/>
          <w:lang w:val="en-US"/>
        </w:rPr>
        <w:t>ters</w:t>
      </w:r>
      <w:proofErr w:type="gramEnd"/>
      <w:r>
        <w:rPr>
          <w:rFonts w:ascii="Arial" w:hAnsi="Arial" w:cs="Arial"/>
          <w:sz w:val="20"/>
          <w:szCs w:val="20"/>
          <w:lang w:val="en-US"/>
        </w:rPr>
        <w:t>: Publication date from 2003</w:t>
      </w:r>
      <w:r w:rsidRPr="003A247A">
        <w:rPr>
          <w:rFonts w:ascii="Arial" w:hAnsi="Arial" w:cs="Arial"/>
          <w:sz w:val="20"/>
          <w:szCs w:val="20"/>
          <w:lang w:val="en-US"/>
        </w:rPr>
        <w:t>/01/01</w:t>
      </w:r>
    </w:p>
    <w:p w:rsidR="00CA1BE6" w:rsidRPr="003A247A" w:rsidRDefault="00CA1BE6" w:rsidP="00CA1BE6">
      <w:pPr>
        <w:spacing w:line="480" w:lineRule="auto"/>
        <w:ind w:right="-568"/>
        <w:rPr>
          <w:rFonts w:ascii="Arial" w:hAnsi="Arial" w:cs="Arial"/>
          <w:sz w:val="20"/>
          <w:szCs w:val="20"/>
          <w:lang w:val="en-US"/>
        </w:rPr>
      </w:pPr>
    </w:p>
    <w:p w:rsidR="00CA1BE6" w:rsidRDefault="00CA1BE6" w:rsidP="00CA1BE6">
      <w:pPr>
        <w:spacing w:line="480" w:lineRule="auto"/>
        <w:ind w:right="-568"/>
        <w:rPr>
          <w:rFonts w:ascii="Arial" w:hAnsi="Arial" w:cs="Arial"/>
          <w:sz w:val="20"/>
          <w:szCs w:val="20"/>
          <w:lang w:val="en-US"/>
        </w:rPr>
      </w:pPr>
      <w:r w:rsidRPr="003A247A">
        <w:rPr>
          <w:rFonts w:ascii="Arial" w:hAnsi="Arial" w:cs="Arial"/>
          <w:sz w:val="20"/>
          <w:szCs w:val="20"/>
          <w:lang w:val="en-US"/>
        </w:rPr>
        <w:t>(((((("Dental Caries"[Mesh]) OR caries[Title/Abstract])) AND (((((prevent*[Title/Abstract]) OR control*[Title/Abstract]) OR treat*[Title/Abstract]) OR progress*[Title/Abstract]) OR avoid[Title/Abstract]))) AND (((((fluor</w:t>
      </w:r>
      <w:r>
        <w:rPr>
          <w:rFonts w:ascii="Arial" w:hAnsi="Arial" w:cs="Arial"/>
          <w:sz w:val="20"/>
          <w:szCs w:val="20"/>
          <w:lang w:val="en-US"/>
        </w:rPr>
        <w:t>ide</w:t>
      </w:r>
      <w:r w:rsidRPr="003A247A">
        <w:rPr>
          <w:rFonts w:ascii="Arial" w:hAnsi="Arial" w:cs="Arial"/>
          <w:sz w:val="20"/>
          <w:szCs w:val="20"/>
          <w:lang w:val="en-US"/>
        </w:rPr>
        <w:t>*) AND (((((((((*</w:t>
      </w:r>
      <w:r>
        <w:rPr>
          <w:rFonts w:ascii="Arial" w:hAnsi="Arial" w:cs="Arial"/>
          <w:sz w:val="20"/>
          <w:szCs w:val="20"/>
          <w:lang w:val="en-US"/>
        </w:rPr>
        <w:t>wash[Title/Abstract]) OR *rinse</w:t>
      </w:r>
      <w:r w:rsidRPr="003A247A">
        <w:rPr>
          <w:rFonts w:ascii="Arial" w:hAnsi="Arial" w:cs="Arial"/>
          <w:sz w:val="20"/>
          <w:szCs w:val="20"/>
          <w:lang w:val="en-US"/>
        </w:rPr>
        <w:t>[Title/Abstract]) OR gel[Title/Abstract]) OR foam[Title/Abstract]) OR *paste[Title/Abstract]))))) OR ((((((toothpaste[Title/Abstract]) OR supplements[Title/Abstract]) OR gums[Title/Abstract]) OR drops[Title/Abstract]) OR *rinse[Title/Abstract]) OR varnishes[Title/Abstract])) OR topical[Title/Abstract])))) OR "Fluorides, Topical"[Mesh])) AND (((((</w:t>
      </w:r>
      <w:proofErr w:type="gramStart"/>
      <w:r w:rsidRPr="003A247A">
        <w:rPr>
          <w:rFonts w:ascii="Arial" w:hAnsi="Arial" w:cs="Arial"/>
          <w:sz w:val="20"/>
          <w:szCs w:val="20"/>
          <w:lang w:val="en-US"/>
        </w:rPr>
        <w:t>clinical[</w:t>
      </w:r>
      <w:proofErr w:type="gramEnd"/>
      <w:r w:rsidRPr="003A247A">
        <w:rPr>
          <w:rFonts w:ascii="Arial" w:hAnsi="Arial" w:cs="Arial"/>
          <w:sz w:val="20"/>
          <w:szCs w:val="20"/>
          <w:lang w:val="en-US"/>
        </w:rPr>
        <w:t>Title/Abstract] AND trial[Title/Abstract]) OR clinical trials[</w:t>
      </w:r>
      <w:proofErr w:type="spellStart"/>
      <w:r w:rsidRPr="003A247A">
        <w:rPr>
          <w:rFonts w:ascii="Arial" w:hAnsi="Arial" w:cs="Arial"/>
          <w:sz w:val="20"/>
          <w:szCs w:val="20"/>
          <w:lang w:val="en-US"/>
        </w:rPr>
        <w:t>MeSH</w:t>
      </w:r>
      <w:proofErr w:type="spellEnd"/>
      <w:r w:rsidRPr="003A247A">
        <w:rPr>
          <w:rFonts w:ascii="Arial" w:hAnsi="Arial" w:cs="Arial"/>
          <w:sz w:val="20"/>
          <w:szCs w:val="20"/>
          <w:lang w:val="en-US"/>
        </w:rPr>
        <w:t xml:space="preserve"> Terms] OR clinical trial[Publication Type] OR random*[Title/Abstract] OR random allocation[</w:t>
      </w:r>
      <w:proofErr w:type="spellStart"/>
      <w:r w:rsidRPr="003A247A">
        <w:rPr>
          <w:rFonts w:ascii="Arial" w:hAnsi="Arial" w:cs="Arial"/>
          <w:sz w:val="20"/>
          <w:szCs w:val="20"/>
          <w:lang w:val="en-US"/>
        </w:rPr>
        <w:t>MeSH</w:t>
      </w:r>
      <w:proofErr w:type="spellEnd"/>
      <w:r w:rsidRPr="003A247A">
        <w:rPr>
          <w:rFonts w:ascii="Arial" w:hAnsi="Arial" w:cs="Arial"/>
          <w:sz w:val="20"/>
          <w:szCs w:val="20"/>
          <w:lang w:val="en-US"/>
        </w:rPr>
        <w:t xml:space="preserve"> Terms] OR therapeutic use[</w:t>
      </w:r>
      <w:proofErr w:type="spellStart"/>
      <w:r w:rsidRPr="003A247A">
        <w:rPr>
          <w:rFonts w:ascii="Arial" w:hAnsi="Arial" w:cs="Arial"/>
          <w:sz w:val="20"/>
          <w:szCs w:val="20"/>
          <w:lang w:val="en-US"/>
        </w:rPr>
        <w:t>MeSH</w:t>
      </w:r>
      <w:proofErr w:type="spellEnd"/>
      <w:r w:rsidRPr="003A247A">
        <w:rPr>
          <w:rFonts w:ascii="Arial" w:hAnsi="Arial" w:cs="Arial"/>
          <w:sz w:val="20"/>
          <w:szCs w:val="20"/>
          <w:lang w:val="en-US"/>
        </w:rPr>
        <w:t xml:space="preserve"> Subheading]))) Filters: Publication dat</w:t>
      </w:r>
      <w:r>
        <w:rPr>
          <w:rFonts w:ascii="Arial" w:hAnsi="Arial" w:cs="Arial"/>
          <w:sz w:val="20"/>
          <w:szCs w:val="20"/>
          <w:lang w:val="en-US"/>
        </w:rPr>
        <w:t>e from 2003</w:t>
      </w:r>
      <w:r w:rsidRPr="003A247A">
        <w:rPr>
          <w:rFonts w:ascii="Arial" w:hAnsi="Arial" w:cs="Arial"/>
          <w:sz w:val="20"/>
          <w:szCs w:val="20"/>
          <w:lang w:val="en-US"/>
        </w:rPr>
        <w:t>/01/01</w:t>
      </w:r>
    </w:p>
    <w:p w:rsidR="00CA1BE6" w:rsidRDefault="00CA1BE6" w:rsidP="00CA1BE6">
      <w:pPr>
        <w:spacing w:line="480" w:lineRule="auto"/>
        <w:ind w:right="-568"/>
        <w:rPr>
          <w:rFonts w:ascii="Arial" w:hAnsi="Arial" w:cs="Arial"/>
          <w:sz w:val="20"/>
          <w:szCs w:val="20"/>
          <w:lang w:val="en-US"/>
        </w:rPr>
      </w:pPr>
    </w:p>
    <w:p w:rsidR="00CA1BE6" w:rsidRDefault="00CA1BE6" w:rsidP="00CA1BE6">
      <w:pPr>
        <w:spacing w:line="480" w:lineRule="auto"/>
        <w:ind w:right="-568"/>
        <w:rPr>
          <w:rFonts w:ascii="Arial" w:hAnsi="Arial" w:cs="Arial"/>
          <w:sz w:val="20"/>
          <w:szCs w:val="20"/>
          <w:lang w:val="en-US"/>
        </w:rPr>
      </w:pPr>
    </w:p>
    <w:p w:rsidR="00CA1BE6" w:rsidRDefault="00CA1BE6" w:rsidP="00CA1BE6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 w:type="page"/>
      </w:r>
    </w:p>
    <w:p w:rsidR="00CA1BE6" w:rsidRPr="00AF1323" w:rsidRDefault="00CA1BE6" w:rsidP="00CA1BE6">
      <w:pPr>
        <w:spacing w:line="480" w:lineRule="auto"/>
        <w:ind w:right="-568"/>
        <w:rPr>
          <w:rFonts w:ascii="Arial" w:hAnsi="Arial" w:cs="Arial"/>
          <w:b/>
          <w:i/>
          <w:sz w:val="20"/>
          <w:szCs w:val="20"/>
          <w:lang w:val="en-US"/>
        </w:rPr>
      </w:pPr>
      <w:r w:rsidRPr="00AF1323">
        <w:rPr>
          <w:rFonts w:ascii="Arial" w:hAnsi="Arial" w:cs="Arial"/>
          <w:b/>
          <w:i/>
          <w:sz w:val="20"/>
          <w:szCs w:val="20"/>
          <w:lang w:val="en-US"/>
        </w:rPr>
        <w:lastRenderedPageBreak/>
        <w:t xml:space="preserve">Supplement 2. </w:t>
      </w:r>
    </w:p>
    <w:p w:rsidR="00CA1BE6" w:rsidRPr="00AF1323" w:rsidRDefault="00CA1BE6" w:rsidP="00CA1BE6">
      <w:pPr>
        <w:spacing w:line="480" w:lineRule="auto"/>
        <w:ind w:right="-568"/>
        <w:rPr>
          <w:rFonts w:ascii="Arial" w:hAnsi="Arial" w:cs="Arial"/>
          <w:sz w:val="20"/>
          <w:szCs w:val="20"/>
          <w:lang w:val="en-US"/>
        </w:rPr>
      </w:pPr>
      <w:proofErr w:type="gramStart"/>
      <w:r w:rsidRPr="00AF1323">
        <w:rPr>
          <w:rFonts w:ascii="Arial" w:hAnsi="Arial" w:cs="Arial"/>
          <w:b/>
          <w:sz w:val="20"/>
          <w:szCs w:val="20"/>
          <w:lang w:val="en-US"/>
        </w:rPr>
        <w:t>Table 5</w:t>
      </w:r>
      <w:r w:rsidRPr="00AF1323">
        <w:rPr>
          <w:rFonts w:ascii="Arial" w:hAnsi="Arial" w:cs="Arial"/>
          <w:sz w:val="20"/>
          <w:szCs w:val="20"/>
          <w:lang w:val="en-US"/>
        </w:rPr>
        <w:t>.</w:t>
      </w:r>
      <w:proofErr w:type="gramEnd"/>
      <w:r w:rsidRPr="00AF1323">
        <w:rPr>
          <w:rFonts w:ascii="Arial" w:hAnsi="Arial" w:cs="Arial"/>
          <w:sz w:val="20"/>
          <w:szCs w:val="20"/>
          <w:lang w:val="en-US"/>
        </w:rPr>
        <w:t xml:space="preserve"> Excluded papers</w:t>
      </w:r>
    </w:p>
    <w:p w:rsidR="00CA1BE6" w:rsidRPr="00AF1323" w:rsidRDefault="00CA1BE6" w:rsidP="00CA1BE6">
      <w:pPr>
        <w:spacing w:line="480" w:lineRule="auto"/>
        <w:ind w:right="-568"/>
        <w:rPr>
          <w:rFonts w:ascii="Arial" w:hAnsi="Arial" w:cs="Arial"/>
          <w:sz w:val="20"/>
          <w:szCs w:val="20"/>
          <w:lang w:val="en-US"/>
        </w:rPr>
      </w:pPr>
      <w:r w:rsidRPr="00AF1323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</w:t>
      </w:r>
    </w:p>
    <w:p w:rsidR="00CA1BE6" w:rsidRPr="00AF1323" w:rsidRDefault="00CA1BE6" w:rsidP="00CA1BE6">
      <w:pPr>
        <w:spacing w:line="480" w:lineRule="auto"/>
        <w:ind w:right="-568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First author, year</w:t>
      </w:r>
      <w:r>
        <w:rPr>
          <w:rFonts w:ascii="Arial" w:hAnsi="Arial" w:cs="Arial"/>
          <w:sz w:val="20"/>
          <w:szCs w:val="20"/>
          <w:lang w:val="en-US"/>
        </w:rPr>
        <w:tab/>
        <w:t>Topic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M</w:t>
      </w:r>
      <w:r w:rsidRPr="00AF1323">
        <w:rPr>
          <w:rFonts w:ascii="Arial" w:hAnsi="Arial" w:cs="Arial"/>
          <w:sz w:val="20"/>
          <w:szCs w:val="20"/>
          <w:lang w:val="en-US"/>
        </w:rPr>
        <w:t>ain reason for exclusion</w:t>
      </w:r>
    </w:p>
    <w:p w:rsidR="00CA1BE6" w:rsidRPr="00AF1323" w:rsidRDefault="00CA1BE6" w:rsidP="00CA1BE6">
      <w:pPr>
        <w:spacing w:line="480" w:lineRule="auto"/>
        <w:ind w:right="-568"/>
        <w:rPr>
          <w:rFonts w:ascii="Arial" w:hAnsi="Arial" w:cs="Arial"/>
          <w:sz w:val="20"/>
          <w:szCs w:val="20"/>
          <w:lang w:val="en-US"/>
        </w:rPr>
      </w:pPr>
      <w:r w:rsidRPr="00AF1323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</w:t>
      </w:r>
    </w:p>
    <w:p w:rsidR="00CA1BE6" w:rsidRPr="00AF1323" w:rsidRDefault="00CA1BE6" w:rsidP="00CA1BE6">
      <w:pPr>
        <w:spacing w:line="480" w:lineRule="auto"/>
        <w:ind w:right="-568"/>
        <w:rPr>
          <w:rFonts w:ascii="Arial" w:hAnsi="Arial" w:cs="Arial"/>
          <w:sz w:val="20"/>
          <w:szCs w:val="20"/>
          <w:lang w:val="en-US"/>
        </w:rPr>
      </w:pPr>
      <w:proofErr w:type="spellStart"/>
      <w:r w:rsidRPr="00AF1323">
        <w:rPr>
          <w:rFonts w:ascii="Arial" w:hAnsi="Arial" w:cs="Arial"/>
          <w:sz w:val="20"/>
          <w:szCs w:val="20"/>
          <w:lang w:val="en-US"/>
        </w:rPr>
        <w:t>Altenbur</w:t>
      </w:r>
      <w:r>
        <w:rPr>
          <w:rFonts w:ascii="Arial" w:hAnsi="Arial" w:cs="Arial"/>
          <w:sz w:val="20"/>
          <w:szCs w:val="20"/>
          <w:lang w:val="en-US"/>
        </w:rPr>
        <w:t>ger</w:t>
      </w:r>
      <w:proofErr w:type="spellEnd"/>
      <w:r>
        <w:rPr>
          <w:rFonts w:ascii="Arial" w:hAnsi="Arial" w:cs="Arial"/>
          <w:sz w:val="20"/>
          <w:szCs w:val="20"/>
          <w:lang w:val="en-US"/>
        </w:rPr>
        <w:t>, 2007</w:t>
      </w:r>
      <w:r>
        <w:rPr>
          <w:rFonts w:ascii="Arial" w:hAnsi="Arial" w:cs="Arial"/>
          <w:sz w:val="20"/>
          <w:szCs w:val="20"/>
          <w:lang w:val="en-US"/>
        </w:rPr>
        <w:tab/>
        <w:t>Fluoride mouth rinse</w:t>
      </w:r>
      <w:r>
        <w:rPr>
          <w:rFonts w:ascii="Arial" w:hAnsi="Arial" w:cs="Arial"/>
          <w:sz w:val="20"/>
          <w:szCs w:val="20"/>
          <w:lang w:val="en-US"/>
        </w:rPr>
        <w:tab/>
        <w:t>I</w:t>
      </w:r>
      <w:r w:rsidRPr="00AF1323">
        <w:rPr>
          <w:rFonts w:ascii="Arial" w:hAnsi="Arial" w:cs="Arial"/>
          <w:sz w:val="20"/>
          <w:szCs w:val="20"/>
          <w:lang w:val="en-US"/>
        </w:rPr>
        <w:t>n situ study</w:t>
      </w:r>
    </w:p>
    <w:p w:rsidR="00CA1BE6" w:rsidRPr="00AF1323" w:rsidRDefault="00CA1BE6" w:rsidP="00CA1BE6">
      <w:pPr>
        <w:spacing w:line="480" w:lineRule="auto"/>
        <w:ind w:right="-568"/>
        <w:rPr>
          <w:rFonts w:ascii="Arial" w:hAnsi="Arial" w:cs="Arial"/>
          <w:sz w:val="20"/>
          <w:szCs w:val="20"/>
          <w:lang w:val="en-US"/>
        </w:rPr>
      </w:pPr>
      <w:proofErr w:type="spellStart"/>
      <w:r w:rsidRPr="00AF1323">
        <w:rPr>
          <w:rFonts w:ascii="Arial" w:hAnsi="Arial" w:cs="Arial"/>
          <w:sz w:val="20"/>
          <w:szCs w:val="20"/>
          <w:lang w:val="en-US"/>
        </w:rPr>
        <w:t>A</w:t>
      </w:r>
      <w:r>
        <w:rPr>
          <w:rFonts w:ascii="Arial" w:hAnsi="Arial" w:cs="Arial"/>
          <w:sz w:val="20"/>
          <w:szCs w:val="20"/>
          <w:lang w:val="en-US"/>
        </w:rPr>
        <w:t>ltenburger</w:t>
      </w:r>
      <w:proofErr w:type="spellEnd"/>
      <w:r>
        <w:rPr>
          <w:rFonts w:ascii="Arial" w:hAnsi="Arial" w:cs="Arial"/>
          <w:sz w:val="20"/>
          <w:szCs w:val="20"/>
          <w:lang w:val="en-US"/>
        </w:rPr>
        <w:t>, 2008</w:t>
      </w:r>
      <w:r>
        <w:rPr>
          <w:rFonts w:ascii="Arial" w:hAnsi="Arial" w:cs="Arial"/>
          <w:sz w:val="20"/>
          <w:szCs w:val="20"/>
          <w:lang w:val="en-US"/>
        </w:rPr>
        <w:tab/>
        <w:t>Fluoride gel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I</w:t>
      </w:r>
      <w:r w:rsidRPr="00AF1323">
        <w:rPr>
          <w:rFonts w:ascii="Arial" w:hAnsi="Arial" w:cs="Arial"/>
          <w:sz w:val="20"/>
          <w:szCs w:val="20"/>
          <w:lang w:val="en-US"/>
        </w:rPr>
        <w:t>n situ study</w:t>
      </w:r>
    </w:p>
    <w:p w:rsidR="00CA1BE6" w:rsidRPr="00AF1323" w:rsidRDefault="00CA1BE6" w:rsidP="00CA1BE6">
      <w:pPr>
        <w:spacing w:line="480" w:lineRule="auto"/>
        <w:ind w:right="-568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Bonow</w:t>
      </w:r>
      <w:proofErr w:type="spellEnd"/>
      <w:r>
        <w:rPr>
          <w:rFonts w:ascii="Arial" w:hAnsi="Arial" w:cs="Arial"/>
          <w:sz w:val="20"/>
          <w:szCs w:val="20"/>
          <w:lang w:val="en-US"/>
        </w:rPr>
        <w:t>, 2013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APF gel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S</w:t>
      </w:r>
      <w:r w:rsidRPr="00AF1323">
        <w:rPr>
          <w:rFonts w:ascii="Arial" w:hAnsi="Arial" w:cs="Arial"/>
          <w:sz w:val="20"/>
          <w:szCs w:val="20"/>
          <w:lang w:val="en-US"/>
        </w:rPr>
        <w:t>mall sample size</w:t>
      </w:r>
    </w:p>
    <w:p w:rsidR="00CA1BE6" w:rsidRPr="00AF1323" w:rsidRDefault="00CA1BE6" w:rsidP="00CA1BE6">
      <w:pPr>
        <w:spacing w:line="480" w:lineRule="auto"/>
        <w:ind w:right="-568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Calvo</w:t>
      </w:r>
      <w:proofErr w:type="spellEnd"/>
      <w:r>
        <w:rPr>
          <w:rFonts w:ascii="Arial" w:hAnsi="Arial" w:cs="Arial"/>
          <w:sz w:val="20"/>
          <w:szCs w:val="20"/>
          <w:lang w:val="en-US"/>
        </w:rPr>
        <w:t>, 2012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APF gel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I</w:t>
      </w:r>
      <w:r w:rsidRPr="00AF1323">
        <w:rPr>
          <w:rFonts w:ascii="Arial" w:hAnsi="Arial" w:cs="Arial"/>
          <w:sz w:val="20"/>
          <w:szCs w:val="20"/>
          <w:lang w:val="en-US"/>
        </w:rPr>
        <w:t>n situ study</w:t>
      </w:r>
    </w:p>
    <w:p w:rsidR="00CA1BE6" w:rsidRPr="00AF1323" w:rsidRDefault="00CA1BE6" w:rsidP="00CA1BE6">
      <w:pPr>
        <w:spacing w:line="480" w:lineRule="auto"/>
        <w:ind w:right="-568"/>
        <w:rPr>
          <w:rFonts w:ascii="Arial" w:hAnsi="Arial" w:cs="Arial"/>
          <w:sz w:val="20"/>
          <w:szCs w:val="20"/>
          <w:lang w:val="en-US"/>
        </w:rPr>
      </w:pPr>
      <w:proofErr w:type="spellStart"/>
      <w:r w:rsidRPr="00AF1323">
        <w:rPr>
          <w:rFonts w:ascii="Arial" w:hAnsi="Arial" w:cs="Arial"/>
          <w:sz w:val="20"/>
          <w:szCs w:val="20"/>
          <w:lang w:val="en-US"/>
        </w:rPr>
        <w:t>Delbe</w:t>
      </w:r>
      <w:r>
        <w:rPr>
          <w:rFonts w:ascii="Arial" w:hAnsi="Arial" w:cs="Arial"/>
          <w:sz w:val="20"/>
          <w:szCs w:val="20"/>
          <w:lang w:val="en-US"/>
        </w:rPr>
        <w:t>m</w:t>
      </w:r>
      <w:proofErr w:type="spellEnd"/>
      <w:r>
        <w:rPr>
          <w:rFonts w:ascii="Arial" w:hAnsi="Arial" w:cs="Arial"/>
          <w:sz w:val="20"/>
          <w:szCs w:val="20"/>
          <w:lang w:val="en-US"/>
        </w:rPr>
        <w:t>, 2010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Fluoride gel and foam</w:t>
      </w:r>
      <w:r>
        <w:rPr>
          <w:rFonts w:ascii="Arial" w:hAnsi="Arial" w:cs="Arial"/>
          <w:sz w:val="20"/>
          <w:szCs w:val="20"/>
          <w:lang w:val="en-US"/>
        </w:rPr>
        <w:tab/>
      </w:r>
      <w:proofErr w:type="gramStart"/>
      <w:r>
        <w:rPr>
          <w:rFonts w:ascii="Arial" w:hAnsi="Arial" w:cs="Arial"/>
          <w:sz w:val="20"/>
          <w:szCs w:val="20"/>
          <w:lang w:val="en-US"/>
        </w:rPr>
        <w:t>I</w:t>
      </w:r>
      <w:r w:rsidRPr="00AF1323">
        <w:rPr>
          <w:rFonts w:ascii="Arial" w:hAnsi="Arial" w:cs="Arial"/>
          <w:sz w:val="20"/>
          <w:szCs w:val="20"/>
          <w:lang w:val="en-US"/>
        </w:rPr>
        <w:t>n</w:t>
      </w:r>
      <w:proofErr w:type="gramEnd"/>
      <w:r w:rsidRPr="00AF1323">
        <w:rPr>
          <w:rFonts w:ascii="Arial" w:hAnsi="Arial" w:cs="Arial"/>
          <w:sz w:val="20"/>
          <w:szCs w:val="20"/>
          <w:lang w:val="en-US"/>
        </w:rPr>
        <w:t xml:space="preserve"> situ study </w:t>
      </w:r>
    </w:p>
    <w:p w:rsidR="00CA1BE6" w:rsidRPr="00AF1323" w:rsidRDefault="00CA1BE6" w:rsidP="00CA1BE6">
      <w:pPr>
        <w:spacing w:line="480" w:lineRule="auto"/>
        <w:ind w:right="-568"/>
        <w:rPr>
          <w:rFonts w:ascii="Arial" w:hAnsi="Arial" w:cs="Arial"/>
          <w:sz w:val="20"/>
          <w:szCs w:val="20"/>
          <w:lang w:val="en-US"/>
        </w:rPr>
      </w:pPr>
      <w:proofErr w:type="spellStart"/>
      <w:r w:rsidRPr="00AF1323">
        <w:rPr>
          <w:rFonts w:ascii="Arial" w:hAnsi="Arial" w:cs="Arial"/>
          <w:sz w:val="20"/>
          <w:szCs w:val="20"/>
          <w:lang w:val="en-US"/>
        </w:rPr>
        <w:t>D</w:t>
      </w:r>
      <w:r>
        <w:rPr>
          <w:rFonts w:ascii="Arial" w:hAnsi="Arial" w:cs="Arial"/>
          <w:sz w:val="20"/>
          <w:szCs w:val="20"/>
          <w:lang w:val="en-US"/>
        </w:rPr>
        <w:t>ivaris</w:t>
      </w:r>
      <w:proofErr w:type="spellEnd"/>
      <w:r>
        <w:rPr>
          <w:rFonts w:ascii="Arial" w:hAnsi="Arial" w:cs="Arial"/>
          <w:sz w:val="20"/>
          <w:szCs w:val="20"/>
          <w:lang w:val="en-US"/>
        </w:rPr>
        <w:t>, 2012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School-based FMR</w:t>
      </w:r>
      <w:r>
        <w:rPr>
          <w:rFonts w:ascii="Arial" w:hAnsi="Arial" w:cs="Arial"/>
          <w:sz w:val="20"/>
          <w:szCs w:val="20"/>
          <w:lang w:val="en-US"/>
        </w:rPr>
        <w:tab/>
        <w:t>R</w:t>
      </w:r>
      <w:r w:rsidRPr="00AF1323">
        <w:rPr>
          <w:rFonts w:ascii="Arial" w:hAnsi="Arial" w:cs="Arial"/>
          <w:sz w:val="20"/>
          <w:szCs w:val="20"/>
          <w:lang w:val="en-US"/>
        </w:rPr>
        <w:t>etrospective quasi-experimental, no controls</w:t>
      </w:r>
    </w:p>
    <w:p w:rsidR="00CA1BE6" w:rsidRPr="00AF1323" w:rsidRDefault="00CA1BE6" w:rsidP="00CA1BE6">
      <w:pPr>
        <w:spacing w:line="480" w:lineRule="auto"/>
        <w:ind w:right="-568"/>
        <w:rPr>
          <w:rFonts w:ascii="Arial" w:hAnsi="Arial" w:cs="Arial"/>
          <w:sz w:val="20"/>
          <w:szCs w:val="20"/>
          <w:lang w:val="en-US"/>
        </w:rPr>
      </w:pPr>
      <w:r w:rsidRPr="00AF1323">
        <w:rPr>
          <w:rFonts w:ascii="Arial" w:hAnsi="Arial" w:cs="Arial"/>
          <w:sz w:val="20"/>
          <w:szCs w:val="20"/>
          <w:lang w:val="en-US"/>
        </w:rPr>
        <w:t>Duar</w:t>
      </w:r>
      <w:r>
        <w:rPr>
          <w:rFonts w:ascii="Arial" w:hAnsi="Arial" w:cs="Arial"/>
          <w:sz w:val="20"/>
          <w:szCs w:val="20"/>
          <w:lang w:val="en-US"/>
        </w:rPr>
        <w:t>te, 2008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Fluoride mouth rinse</w:t>
      </w:r>
      <w:r>
        <w:rPr>
          <w:rFonts w:ascii="Arial" w:hAnsi="Arial" w:cs="Arial"/>
          <w:sz w:val="20"/>
          <w:szCs w:val="20"/>
          <w:lang w:val="en-US"/>
        </w:rPr>
        <w:tab/>
        <w:t>N</w:t>
      </w:r>
      <w:r w:rsidRPr="00AF1323">
        <w:rPr>
          <w:rFonts w:ascii="Arial" w:hAnsi="Arial" w:cs="Arial"/>
          <w:sz w:val="20"/>
          <w:szCs w:val="20"/>
          <w:lang w:val="en-US"/>
        </w:rPr>
        <w:t>o controls</w:t>
      </w:r>
    </w:p>
    <w:p w:rsidR="00CA1BE6" w:rsidRPr="00AF1323" w:rsidRDefault="00CA1BE6" w:rsidP="00CA1BE6">
      <w:pPr>
        <w:spacing w:line="480" w:lineRule="auto"/>
        <w:ind w:right="-568"/>
        <w:rPr>
          <w:rFonts w:ascii="Arial" w:hAnsi="Arial" w:cs="Arial"/>
          <w:sz w:val="20"/>
          <w:szCs w:val="20"/>
          <w:lang w:val="en-US"/>
        </w:rPr>
      </w:pPr>
      <w:proofErr w:type="spellStart"/>
      <w:r w:rsidRPr="00AF1323">
        <w:rPr>
          <w:rFonts w:ascii="Arial" w:hAnsi="Arial" w:cs="Arial"/>
          <w:sz w:val="20"/>
          <w:szCs w:val="20"/>
          <w:lang w:val="en-US"/>
        </w:rPr>
        <w:t>Krithikada</w:t>
      </w:r>
      <w:r>
        <w:rPr>
          <w:rFonts w:ascii="Arial" w:hAnsi="Arial" w:cs="Arial"/>
          <w:sz w:val="20"/>
          <w:szCs w:val="20"/>
          <w:lang w:val="en-US"/>
        </w:rPr>
        <w:t>tta</w:t>
      </w:r>
      <w:proofErr w:type="spellEnd"/>
      <w:r>
        <w:rPr>
          <w:rFonts w:ascii="Arial" w:hAnsi="Arial" w:cs="Arial"/>
          <w:sz w:val="20"/>
          <w:szCs w:val="20"/>
          <w:lang w:val="en-US"/>
        </w:rPr>
        <w:t>, 2013</w:t>
      </w:r>
      <w:r>
        <w:rPr>
          <w:rFonts w:ascii="Arial" w:hAnsi="Arial" w:cs="Arial"/>
          <w:sz w:val="20"/>
          <w:szCs w:val="20"/>
          <w:lang w:val="en-US"/>
        </w:rPr>
        <w:tab/>
        <w:t>Fluoride mouth rinse</w:t>
      </w:r>
      <w:r>
        <w:rPr>
          <w:rFonts w:ascii="Arial" w:hAnsi="Arial" w:cs="Arial"/>
          <w:sz w:val="20"/>
          <w:szCs w:val="20"/>
          <w:lang w:val="en-US"/>
        </w:rPr>
        <w:tab/>
        <w:t>S</w:t>
      </w:r>
      <w:r w:rsidRPr="00AF1323">
        <w:rPr>
          <w:rFonts w:ascii="Arial" w:hAnsi="Arial" w:cs="Arial"/>
          <w:sz w:val="20"/>
          <w:szCs w:val="20"/>
          <w:lang w:val="en-US"/>
        </w:rPr>
        <w:t>mall sample size</w:t>
      </w:r>
    </w:p>
    <w:p w:rsidR="00CA1BE6" w:rsidRPr="00AF1323" w:rsidRDefault="00CA1BE6" w:rsidP="00CA1BE6">
      <w:pPr>
        <w:spacing w:line="480" w:lineRule="auto"/>
        <w:ind w:right="-568"/>
        <w:rPr>
          <w:rFonts w:ascii="Arial" w:hAnsi="Arial" w:cs="Arial"/>
          <w:sz w:val="20"/>
          <w:szCs w:val="20"/>
          <w:lang w:val="en-US"/>
        </w:rPr>
      </w:pPr>
      <w:proofErr w:type="spellStart"/>
      <w:r w:rsidRPr="00AF1323">
        <w:rPr>
          <w:rFonts w:ascii="Arial" w:hAnsi="Arial" w:cs="Arial"/>
          <w:sz w:val="20"/>
          <w:szCs w:val="20"/>
          <w:lang w:val="en-US"/>
        </w:rPr>
        <w:t>Laheij</w:t>
      </w:r>
      <w:proofErr w:type="spellEnd"/>
      <w:r w:rsidRPr="00AF1323">
        <w:rPr>
          <w:rFonts w:ascii="Arial" w:hAnsi="Arial" w:cs="Arial"/>
          <w:sz w:val="20"/>
          <w:szCs w:val="20"/>
          <w:lang w:val="en-US"/>
        </w:rPr>
        <w:t>, 2010</w:t>
      </w:r>
      <w:r w:rsidRPr="00AF1323">
        <w:rPr>
          <w:rFonts w:ascii="Arial" w:hAnsi="Arial" w:cs="Arial"/>
          <w:sz w:val="20"/>
          <w:szCs w:val="20"/>
          <w:lang w:val="en-US"/>
        </w:rPr>
        <w:tab/>
      </w:r>
      <w:r w:rsidRPr="00AF1323">
        <w:rPr>
          <w:rFonts w:ascii="Arial" w:hAnsi="Arial" w:cs="Arial"/>
          <w:sz w:val="20"/>
          <w:szCs w:val="20"/>
          <w:lang w:val="en-US"/>
        </w:rPr>
        <w:tab/>
        <w:t>Fluo</w:t>
      </w:r>
      <w:r>
        <w:rPr>
          <w:rFonts w:ascii="Arial" w:hAnsi="Arial" w:cs="Arial"/>
          <w:sz w:val="20"/>
          <w:szCs w:val="20"/>
          <w:lang w:val="en-US"/>
        </w:rPr>
        <w:t>ride mouth rinse</w:t>
      </w:r>
      <w:r>
        <w:rPr>
          <w:rFonts w:ascii="Arial" w:hAnsi="Arial" w:cs="Arial"/>
          <w:sz w:val="20"/>
          <w:szCs w:val="20"/>
          <w:lang w:val="en-US"/>
        </w:rPr>
        <w:tab/>
        <w:t>I</w:t>
      </w:r>
      <w:r w:rsidRPr="00AF1323">
        <w:rPr>
          <w:rFonts w:ascii="Arial" w:hAnsi="Arial" w:cs="Arial"/>
          <w:sz w:val="20"/>
          <w:szCs w:val="20"/>
          <w:lang w:val="en-US"/>
        </w:rPr>
        <w:t>n situ study</w:t>
      </w:r>
    </w:p>
    <w:p w:rsidR="00CA1BE6" w:rsidRPr="00AF1323" w:rsidRDefault="00CA1BE6" w:rsidP="00CA1BE6">
      <w:pPr>
        <w:spacing w:line="480" w:lineRule="auto"/>
        <w:ind w:right="-568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Martinez, 2012</w:t>
      </w:r>
      <w:r>
        <w:rPr>
          <w:rFonts w:ascii="Arial" w:hAnsi="Arial" w:cs="Arial"/>
          <w:sz w:val="20"/>
          <w:szCs w:val="20"/>
          <w:lang w:val="en-US"/>
        </w:rPr>
        <w:tab/>
        <w:t>Fluoride gel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S</w:t>
      </w:r>
      <w:r w:rsidRPr="00AF1323">
        <w:rPr>
          <w:rFonts w:ascii="Arial" w:hAnsi="Arial" w:cs="Arial"/>
          <w:sz w:val="20"/>
          <w:szCs w:val="20"/>
          <w:lang w:val="en-US"/>
        </w:rPr>
        <w:t>mall sample size, no controls</w:t>
      </w:r>
    </w:p>
    <w:p w:rsidR="00CA1BE6" w:rsidRPr="00AF1323" w:rsidRDefault="00CA1BE6" w:rsidP="00CA1BE6">
      <w:pPr>
        <w:spacing w:line="480" w:lineRule="auto"/>
        <w:ind w:right="-568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Nakamura, 2009</w:t>
      </w:r>
      <w:r>
        <w:rPr>
          <w:rFonts w:ascii="Arial" w:hAnsi="Arial" w:cs="Arial"/>
          <w:sz w:val="20"/>
          <w:szCs w:val="20"/>
          <w:lang w:val="en-US"/>
        </w:rPr>
        <w:tab/>
        <w:t>F</w:t>
      </w:r>
      <w:r w:rsidRPr="00AF1323">
        <w:rPr>
          <w:rFonts w:ascii="Arial" w:hAnsi="Arial" w:cs="Arial"/>
          <w:sz w:val="20"/>
          <w:szCs w:val="20"/>
          <w:lang w:val="en-US"/>
        </w:rPr>
        <w:t>luoride moth rinse</w:t>
      </w:r>
      <w:r w:rsidRPr="00AF1323">
        <w:rPr>
          <w:rFonts w:ascii="Arial" w:hAnsi="Arial" w:cs="Arial"/>
          <w:sz w:val="20"/>
          <w:szCs w:val="20"/>
          <w:lang w:val="en-US"/>
        </w:rPr>
        <w:tab/>
        <w:t>FMR combined with fissure sealants</w:t>
      </w:r>
    </w:p>
    <w:p w:rsidR="00CA1BE6" w:rsidRPr="00AF1323" w:rsidRDefault="00CA1BE6" w:rsidP="00CA1BE6">
      <w:pPr>
        <w:spacing w:line="480" w:lineRule="auto"/>
        <w:ind w:right="-568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Paraskevas</w:t>
      </w:r>
      <w:proofErr w:type="spellEnd"/>
      <w:r>
        <w:rPr>
          <w:rFonts w:ascii="Arial" w:hAnsi="Arial" w:cs="Arial"/>
          <w:sz w:val="20"/>
          <w:szCs w:val="20"/>
          <w:lang w:val="en-US"/>
        </w:rPr>
        <w:t>, 2004</w:t>
      </w:r>
      <w:r>
        <w:rPr>
          <w:rFonts w:ascii="Arial" w:hAnsi="Arial" w:cs="Arial"/>
          <w:sz w:val="20"/>
          <w:szCs w:val="20"/>
          <w:lang w:val="en-US"/>
        </w:rPr>
        <w:tab/>
        <w:t>Fluoride mouth rinse</w:t>
      </w:r>
      <w:r>
        <w:rPr>
          <w:rFonts w:ascii="Arial" w:hAnsi="Arial" w:cs="Arial"/>
          <w:sz w:val="20"/>
          <w:szCs w:val="20"/>
          <w:lang w:val="en-US"/>
        </w:rPr>
        <w:tab/>
        <w:t>N</w:t>
      </w:r>
      <w:r w:rsidRPr="00AF1323">
        <w:rPr>
          <w:rFonts w:ascii="Arial" w:hAnsi="Arial" w:cs="Arial"/>
          <w:sz w:val="20"/>
          <w:szCs w:val="20"/>
          <w:lang w:val="en-US"/>
        </w:rPr>
        <w:t>o controls</w:t>
      </w:r>
    </w:p>
    <w:p w:rsidR="00CA1BE6" w:rsidRPr="00AF1323" w:rsidRDefault="00CA1BE6" w:rsidP="00CA1BE6">
      <w:pPr>
        <w:spacing w:line="480" w:lineRule="auto"/>
        <w:ind w:right="-568"/>
        <w:rPr>
          <w:rFonts w:ascii="Arial" w:hAnsi="Arial" w:cs="Arial"/>
          <w:sz w:val="20"/>
          <w:szCs w:val="20"/>
          <w:lang w:val="en-US"/>
        </w:rPr>
      </w:pPr>
      <w:proofErr w:type="spellStart"/>
      <w:r w:rsidRPr="00AF1323">
        <w:rPr>
          <w:rFonts w:ascii="Arial" w:hAnsi="Arial" w:cs="Arial"/>
          <w:sz w:val="20"/>
          <w:szCs w:val="20"/>
          <w:lang w:val="en-US"/>
        </w:rPr>
        <w:t>Songsiripradubboon</w:t>
      </w:r>
      <w:proofErr w:type="spellEnd"/>
      <w:r w:rsidRPr="00AF1323">
        <w:rPr>
          <w:rFonts w:ascii="Arial" w:hAnsi="Arial" w:cs="Arial"/>
          <w:sz w:val="20"/>
          <w:szCs w:val="20"/>
          <w:lang w:val="en-US"/>
        </w:rPr>
        <w:t>, 2014</w:t>
      </w:r>
      <w:r w:rsidRPr="00AF1323">
        <w:rPr>
          <w:rFonts w:ascii="Arial" w:hAnsi="Arial" w:cs="Arial"/>
          <w:sz w:val="20"/>
          <w:szCs w:val="20"/>
          <w:lang w:val="en-US"/>
        </w:rPr>
        <w:tab/>
        <w:t>Fluoride mouth rinse</w:t>
      </w:r>
      <w:r>
        <w:rPr>
          <w:rFonts w:ascii="Arial" w:hAnsi="Arial" w:cs="Arial"/>
          <w:sz w:val="20"/>
          <w:szCs w:val="20"/>
          <w:lang w:val="en-US"/>
        </w:rPr>
        <w:tab/>
        <w:t>I</w:t>
      </w:r>
      <w:r w:rsidRPr="00AF1323">
        <w:rPr>
          <w:rFonts w:ascii="Arial" w:hAnsi="Arial" w:cs="Arial"/>
          <w:sz w:val="20"/>
          <w:szCs w:val="20"/>
          <w:lang w:val="en-US"/>
        </w:rPr>
        <w:t>n situ study</w:t>
      </w:r>
    </w:p>
    <w:p w:rsidR="00CA1BE6" w:rsidRPr="00AF1323" w:rsidRDefault="00CA1BE6" w:rsidP="00CA1BE6">
      <w:pPr>
        <w:spacing w:line="480" w:lineRule="auto"/>
        <w:ind w:right="-568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Vale, 2011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APF gel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I</w:t>
      </w:r>
      <w:r w:rsidRPr="00AF1323">
        <w:rPr>
          <w:rFonts w:ascii="Arial" w:hAnsi="Arial" w:cs="Arial"/>
          <w:sz w:val="20"/>
          <w:szCs w:val="20"/>
          <w:lang w:val="en-US"/>
        </w:rPr>
        <w:t>n situ study</w:t>
      </w:r>
    </w:p>
    <w:p w:rsidR="00CA1BE6" w:rsidRPr="00BF10F1" w:rsidRDefault="00CA1BE6" w:rsidP="00CA1BE6">
      <w:pPr>
        <w:spacing w:line="480" w:lineRule="auto"/>
        <w:ind w:right="-568"/>
        <w:rPr>
          <w:rFonts w:ascii="Arial" w:hAnsi="Arial" w:cs="Arial"/>
          <w:sz w:val="20"/>
          <w:szCs w:val="20"/>
          <w:lang w:val="en-US"/>
        </w:rPr>
      </w:pPr>
      <w:r w:rsidRPr="00AF1323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</w:t>
      </w:r>
    </w:p>
    <w:p w:rsidR="00CA1BE6" w:rsidRDefault="00CA1BE6" w:rsidP="00CA1BE6">
      <w:pPr>
        <w:spacing w:line="480" w:lineRule="auto"/>
        <w:ind w:right="-568"/>
        <w:rPr>
          <w:rFonts w:ascii="Arial" w:hAnsi="Arial" w:cs="Arial"/>
          <w:sz w:val="20"/>
          <w:szCs w:val="20"/>
          <w:lang w:val="en-US"/>
        </w:rPr>
      </w:pPr>
    </w:p>
    <w:p w:rsidR="00CA1BE6" w:rsidRPr="00AF1323" w:rsidRDefault="00CA1BE6" w:rsidP="00CA1BE6">
      <w:pPr>
        <w:spacing w:line="480" w:lineRule="auto"/>
        <w:ind w:right="-568"/>
        <w:rPr>
          <w:rFonts w:ascii="Arial" w:hAnsi="Arial" w:cs="Arial"/>
          <w:b/>
          <w:i/>
          <w:sz w:val="24"/>
          <w:szCs w:val="20"/>
          <w:lang w:val="en-US"/>
        </w:rPr>
      </w:pPr>
      <w:r w:rsidRPr="00AF1323">
        <w:rPr>
          <w:rFonts w:ascii="Arial" w:hAnsi="Arial" w:cs="Arial"/>
          <w:b/>
          <w:i/>
          <w:sz w:val="24"/>
          <w:szCs w:val="20"/>
          <w:lang w:val="en-US"/>
        </w:rPr>
        <w:lastRenderedPageBreak/>
        <w:t>Supplement 3</w:t>
      </w:r>
    </w:p>
    <w:p w:rsidR="00CA1BE6" w:rsidRPr="00AF1323" w:rsidRDefault="00CA1BE6" w:rsidP="00CA1BE6">
      <w:pPr>
        <w:spacing w:line="480" w:lineRule="auto"/>
        <w:ind w:right="-568"/>
        <w:rPr>
          <w:rFonts w:ascii="Arial" w:hAnsi="Arial" w:cs="Arial"/>
          <w:b/>
          <w:sz w:val="24"/>
          <w:szCs w:val="20"/>
          <w:lang w:val="en-US"/>
        </w:rPr>
      </w:pPr>
      <w:r w:rsidRPr="00AF1323">
        <w:rPr>
          <w:rFonts w:ascii="Arial" w:hAnsi="Arial" w:cs="Arial"/>
          <w:b/>
          <w:sz w:val="24"/>
          <w:szCs w:val="20"/>
          <w:lang w:val="en-US"/>
        </w:rPr>
        <w:t>Reference list – Excluded papers</w:t>
      </w:r>
    </w:p>
    <w:p w:rsidR="00CA1BE6" w:rsidRPr="00AF1323" w:rsidRDefault="00CA1BE6" w:rsidP="00CA1BE6">
      <w:pPr>
        <w:spacing w:line="480" w:lineRule="auto"/>
        <w:ind w:right="-568"/>
        <w:rPr>
          <w:rFonts w:ascii="Arial" w:hAnsi="Arial" w:cs="Arial"/>
          <w:sz w:val="24"/>
          <w:szCs w:val="20"/>
          <w:lang w:val="en-US"/>
        </w:rPr>
      </w:pPr>
      <w:proofErr w:type="spellStart"/>
      <w:r w:rsidRPr="00AF1323">
        <w:rPr>
          <w:rFonts w:ascii="Arial" w:hAnsi="Arial" w:cs="Arial"/>
          <w:sz w:val="24"/>
          <w:szCs w:val="20"/>
          <w:lang w:val="en-US"/>
        </w:rPr>
        <w:t>Altenburger</w:t>
      </w:r>
      <w:proofErr w:type="spellEnd"/>
      <w:r w:rsidRPr="00AF1323">
        <w:rPr>
          <w:rFonts w:ascii="Arial" w:hAnsi="Arial" w:cs="Arial"/>
          <w:sz w:val="24"/>
          <w:szCs w:val="20"/>
          <w:lang w:val="en-US"/>
        </w:rPr>
        <w:t xml:space="preserve"> MJ, </w:t>
      </w:r>
      <w:proofErr w:type="spellStart"/>
      <w:r w:rsidRPr="00AF1323">
        <w:rPr>
          <w:rFonts w:ascii="Arial" w:hAnsi="Arial" w:cs="Arial"/>
          <w:sz w:val="24"/>
          <w:szCs w:val="20"/>
          <w:lang w:val="en-US"/>
        </w:rPr>
        <w:t>Schirrmeister</w:t>
      </w:r>
      <w:proofErr w:type="spellEnd"/>
      <w:r w:rsidRPr="00AF1323">
        <w:rPr>
          <w:rFonts w:ascii="Arial" w:hAnsi="Arial" w:cs="Arial"/>
          <w:sz w:val="24"/>
          <w:szCs w:val="20"/>
          <w:lang w:val="en-US"/>
        </w:rPr>
        <w:t xml:space="preserve"> JF, </w:t>
      </w:r>
      <w:proofErr w:type="spellStart"/>
      <w:r w:rsidRPr="00AF1323">
        <w:rPr>
          <w:rFonts w:ascii="Arial" w:hAnsi="Arial" w:cs="Arial"/>
          <w:sz w:val="24"/>
          <w:szCs w:val="20"/>
          <w:lang w:val="en-US"/>
        </w:rPr>
        <w:t>Wrbas</w:t>
      </w:r>
      <w:proofErr w:type="spellEnd"/>
      <w:r w:rsidRPr="00AF1323">
        <w:rPr>
          <w:rFonts w:ascii="Arial" w:hAnsi="Arial" w:cs="Arial"/>
          <w:sz w:val="24"/>
          <w:szCs w:val="20"/>
          <w:lang w:val="en-US"/>
        </w:rPr>
        <w:t xml:space="preserve"> KT, </w:t>
      </w:r>
      <w:proofErr w:type="spellStart"/>
      <w:r w:rsidRPr="00AF1323">
        <w:rPr>
          <w:rFonts w:ascii="Arial" w:hAnsi="Arial" w:cs="Arial"/>
          <w:sz w:val="24"/>
          <w:szCs w:val="20"/>
          <w:lang w:val="en-US"/>
        </w:rPr>
        <w:t>Hellwig</w:t>
      </w:r>
      <w:proofErr w:type="spellEnd"/>
      <w:r w:rsidRPr="00AF1323">
        <w:rPr>
          <w:rFonts w:ascii="Arial" w:hAnsi="Arial" w:cs="Arial"/>
          <w:sz w:val="24"/>
          <w:szCs w:val="20"/>
          <w:lang w:val="en-US"/>
        </w:rPr>
        <w:t xml:space="preserve"> E. </w:t>
      </w:r>
      <w:proofErr w:type="spellStart"/>
      <w:r w:rsidRPr="00AF1323">
        <w:rPr>
          <w:rFonts w:ascii="Arial" w:hAnsi="Arial" w:cs="Arial"/>
          <w:sz w:val="24"/>
          <w:szCs w:val="20"/>
          <w:lang w:val="en-US"/>
        </w:rPr>
        <w:t>Remineralization</w:t>
      </w:r>
      <w:proofErr w:type="spellEnd"/>
      <w:r w:rsidRPr="00AF1323">
        <w:rPr>
          <w:rFonts w:ascii="Arial" w:hAnsi="Arial" w:cs="Arial"/>
          <w:sz w:val="24"/>
          <w:szCs w:val="20"/>
          <w:lang w:val="en-US"/>
        </w:rPr>
        <w:t xml:space="preserve"> of artificial interproximal carious lesions using a fluoride </w:t>
      </w:r>
      <w:proofErr w:type="spellStart"/>
      <w:r w:rsidRPr="00AF1323">
        <w:rPr>
          <w:rFonts w:ascii="Arial" w:hAnsi="Arial" w:cs="Arial"/>
          <w:sz w:val="24"/>
          <w:szCs w:val="20"/>
          <w:lang w:val="en-US"/>
        </w:rPr>
        <w:t>mouthrinse</w:t>
      </w:r>
      <w:proofErr w:type="spellEnd"/>
      <w:r w:rsidRPr="00AF1323">
        <w:rPr>
          <w:rFonts w:ascii="Arial" w:hAnsi="Arial" w:cs="Arial"/>
          <w:sz w:val="24"/>
          <w:szCs w:val="20"/>
          <w:lang w:val="en-US"/>
        </w:rPr>
        <w:t>. Am J Dent 2007</w:t>
      </w:r>
      <w:proofErr w:type="gramStart"/>
      <w:r w:rsidRPr="00AF1323">
        <w:rPr>
          <w:rFonts w:ascii="Arial" w:hAnsi="Arial" w:cs="Arial"/>
          <w:sz w:val="24"/>
          <w:szCs w:val="20"/>
          <w:lang w:val="en-US"/>
        </w:rPr>
        <w:t>;20:385</w:t>
      </w:r>
      <w:proofErr w:type="gramEnd"/>
      <w:r w:rsidRPr="00AF1323">
        <w:rPr>
          <w:rFonts w:ascii="Arial" w:hAnsi="Arial" w:cs="Arial"/>
          <w:sz w:val="24"/>
          <w:szCs w:val="20"/>
          <w:lang w:val="en-US"/>
        </w:rPr>
        <w:t>-389.</w:t>
      </w:r>
    </w:p>
    <w:p w:rsidR="00CA1BE6" w:rsidRPr="00AF1323" w:rsidRDefault="00CA1BE6" w:rsidP="00CA1BE6">
      <w:pPr>
        <w:spacing w:line="480" w:lineRule="auto"/>
        <w:ind w:right="-568"/>
        <w:rPr>
          <w:rFonts w:ascii="Arial" w:hAnsi="Arial" w:cs="Arial"/>
          <w:sz w:val="24"/>
          <w:szCs w:val="20"/>
          <w:lang w:val="en-US"/>
        </w:rPr>
      </w:pPr>
      <w:proofErr w:type="spellStart"/>
      <w:r w:rsidRPr="00AF1323">
        <w:rPr>
          <w:rFonts w:ascii="Arial" w:hAnsi="Arial" w:cs="Arial"/>
          <w:sz w:val="24"/>
          <w:szCs w:val="20"/>
          <w:lang w:val="en-US"/>
        </w:rPr>
        <w:t>Altenburger</w:t>
      </w:r>
      <w:proofErr w:type="spellEnd"/>
      <w:r w:rsidRPr="00AF1323">
        <w:rPr>
          <w:rFonts w:ascii="Arial" w:hAnsi="Arial" w:cs="Arial"/>
          <w:sz w:val="24"/>
          <w:szCs w:val="20"/>
          <w:lang w:val="en-US"/>
        </w:rPr>
        <w:t xml:space="preserve"> MJ, </w:t>
      </w:r>
      <w:proofErr w:type="spellStart"/>
      <w:r w:rsidRPr="00AF1323">
        <w:rPr>
          <w:rFonts w:ascii="Arial" w:hAnsi="Arial" w:cs="Arial"/>
          <w:sz w:val="24"/>
          <w:szCs w:val="20"/>
          <w:lang w:val="en-US"/>
        </w:rPr>
        <w:t>Schirrmeister</w:t>
      </w:r>
      <w:proofErr w:type="spellEnd"/>
      <w:r w:rsidRPr="00AF1323">
        <w:rPr>
          <w:rFonts w:ascii="Arial" w:hAnsi="Arial" w:cs="Arial"/>
          <w:sz w:val="24"/>
          <w:szCs w:val="20"/>
          <w:lang w:val="en-US"/>
        </w:rPr>
        <w:t xml:space="preserve"> JF, </w:t>
      </w:r>
      <w:proofErr w:type="spellStart"/>
      <w:r w:rsidRPr="00AF1323">
        <w:rPr>
          <w:rFonts w:ascii="Arial" w:hAnsi="Arial" w:cs="Arial"/>
          <w:sz w:val="24"/>
          <w:szCs w:val="20"/>
          <w:lang w:val="en-US"/>
        </w:rPr>
        <w:t>Wrbas</w:t>
      </w:r>
      <w:proofErr w:type="spellEnd"/>
      <w:r w:rsidRPr="00AF1323">
        <w:rPr>
          <w:rFonts w:ascii="Arial" w:hAnsi="Arial" w:cs="Arial"/>
          <w:sz w:val="24"/>
          <w:szCs w:val="20"/>
          <w:lang w:val="en-US"/>
        </w:rPr>
        <w:t xml:space="preserve"> KT, </w:t>
      </w:r>
      <w:proofErr w:type="spellStart"/>
      <w:r w:rsidRPr="00AF1323">
        <w:rPr>
          <w:rFonts w:ascii="Arial" w:hAnsi="Arial" w:cs="Arial"/>
          <w:sz w:val="24"/>
          <w:szCs w:val="20"/>
          <w:lang w:val="en-US"/>
        </w:rPr>
        <w:t>Klasser</w:t>
      </w:r>
      <w:proofErr w:type="spellEnd"/>
      <w:r w:rsidRPr="00AF1323">
        <w:rPr>
          <w:rFonts w:ascii="Arial" w:hAnsi="Arial" w:cs="Arial"/>
          <w:sz w:val="24"/>
          <w:szCs w:val="20"/>
          <w:lang w:val="en-US"/>
        </w:rPr>
        <w:t xml:space="preserve"> M, </w:t>
      </w:r>
      <w:proofErr w:type="spellStart"/>
      <w:r w:rsidRPr="00AF1323">
        <w:rPr>
          <w:rFonts w:ascii="Arial" w:hAnsi="Arial" w:cs="Arial"/>
          <w:sz w:val="24"/>
          <w:szCs w:val="20"/>
          <w:lang w:val="en-US"/>
        </w:rPr>
        <w:t>Hellwig</w:t>
      </w:r>
      <w:proofErr w:type="spellEnd"/>
      <w:r w:rsidRPr="00AF1323">
        <w:rPr>
          <w:rFonts w:ascii="Arial" w:hAnsi="Arial" w:cs="Arial"/>
          <w:sz w:val="24"/>
          <w:szCs w:val="20"/>
          <w:lang w:val="en-US"/>
        </w:rPr>
        <w:t xml:space="preserve"> E. Fluoride uptake and </w:t>
      </w:r>
      <w:proofErr w:type="spellStart"/>
      <w:r w:rsidRPr="00AF1323">
        <w:rPr>
          <w:rFonts w:ascii="Arial" w:hAnsi="Arial" w:cs="Arial"/>
          <w:sz w:val="24"/>
          <w:szCs w:val="20"/>
          <w:lang w:val="en-US"/>
        </w:rPr>
        <w:t>remineralisation</w:t>
      </w:r>
      <w:proofErr w:type="spellEnd"/>
      <w:r w:rsidRPr="00AF1323">
        <w:rPr>
          <w:rFonts w:ascii="Arial" w:hAnsi="Arial" w:cs="Arial"/>
          <w:sz w:val="24"/>
          <w:szCs w:val="20"/>
          <w:lang w:val="en-US"/>
        </w:rPr>
        <w:t xml:space="preserve"> of enamel lesions after weekly application of differently concentrated fluoride gels. Caries Res 2008</w:t>
      </w:r>
      <w:proofErr w:type="gramStart"/>
      <w:r w:rsidRPr="00AF1323">
        <w:rPr>
          <w:rFonts w:ascii="Arial" w:hAnsi="Arial" w:cs="Arial"/>
          <w:sz w:val="24"/>
          <w:szCs w:val="20"/>
          <w:lang w:val="en-US"/>
        </w:rPr>
        <w:t>;42:312</w:t>
      </w:r>
      <w:proofErr w:type="gramEnd"/>
      <w:r w:rsidRPr="00AF1323">
        <w:rPr>
          <w:rFonts w:ascii="Arial" w:hAnsi="Arial" w:cs="Arial"/>
          <w:sz w:val="24"/>
          <w:szCs w:val="20"/>
          <w:lang w:val="en-US"/>
        </w:rPr>
        <w:t>-318.</w:t>
      </w:r>
    </w:p>
    <w:p w:rsidR="00CA1BE6" w:rsidRPr="00AF1323" w:rsidRDefault="00CA1BE6" w:rsidP="00CA1BE6">
      <w:pPr>
        <w:spacing w:line="480" w:lineRule="auto"/>
        <w:ind w:right="-568"/>
        <w:rPr>
          <w:rFonts w:ascii="Arial" w:hAnsi="Arial" w:cs="Arial"/>
          <w:sz w:val="24"/>
          <w:szCs w:val="20"/>
          <w:lang w:val="en-US"/>
        </w:rPr>
      </w:pPr>
      <w:proofErr w:type="spellStart"/>
      <w:r w:rsidRPr="00AF1323">
        <w:rPr>
          <w:rFonts w:ascii="Arial" w:hAnsi="Arial" w:cs="Arial"/>
          <w:sz w:val="24"/>
          <w:szCs w:val="20"/>
          <w:lang w:val="en-US"/>
        </w:rPr>
        <w:t>Bonow</w:t>
      </w:r>
      <w:proofErr w:type="spellEnd"/>
      <w:r w:rsidRPr="00AF1323">
        <w:rPr>
          <w:rFonts w:ascii="Arial" w:hAnsi="Arial" w:cs="Arial"/>
          <w:sz w:val="24"/>
          <w:szCs w:val="20"/>
          <w:lang w:val="en-US"/>
        </w:rPr>
        <w:t xml:space="preserve"> ML, </w:t>
      </w:r>
      <w:proofErr w:type="spellStart"/>
      <w:r w:rsidRPr="00AF1323">
        <w:rPr>
          <w:rFonts w:ascii="Arial" w:hAnsi="Arial" w:cs="Arial"/>
          <w:sz w:val="24"/>
          <w:szCs w:val="20"/>
          <w:lang w:val="en-US"/>
        </w:rPr>
        <w:t>Azevedo</w:t>
      </w:r>
      <w:proofErr w:type="spellEnd"/>
      <w:r w:rsidRPr="00AF1323">
        <w:rPr>
          <w:rFonts w:ascii="Arial" w:hAnsi="Arial" w:cs="Arial"/>
          <w:sz w:val="24"/>
          <w:szCs w:val="20"/>
          <w:lang w:val="en-US"/>
        </w:rPr>
        <w:t xml:space="preserve"> MS, </w:t>
      </w:r>
      <w:proofErr w:type="spellStart"/>
      <w:r w:rsidRPr="00AF1323">
        <w:rPr>
          <w:rFonts w:ascii="Arial" w:hAnsi="Arial" w:cs="Arial"/>
          <w:sz w:val="24"/>
          <w:szCs w:val="20"/>
          <w:lang w:val="en-US"/>
        </w:rPr>
        <w:t>Goettems</w:t>
      </w:r>
      <w:proofErr w:type="spellEnd"/>
      <w:r w:rsidRPr="00AF1323">
        <w:rPr>
          <w:rFonts w:ascii="Arial" w:hAnsi="Arial" w:cs="Arial"/>
          <w:sz w:val="24"/>
          <w:szCs w:val="20"/>
          <w:lang w:val="en-US"/>
        </w:rPr>
        <w:t xml:space="preserve"> ML, </w:t>
      </w:r>
      <w:proofErr w:type="gramStart"/>
      <w:r w:rsidRPr="00AF1323">
        <w:rPr>
          <w:rFonts w:ascii="Arial" w:hAnsi="Arial" w:cs="Arial"/>
          <w:sz w:val="24"/>
          <w:szCs w:val="20"/>
          <w:lang w:val="en-US"/>
        </w:rPr>
        <w:t>Rodrigues</w:t>
      </w:r>
      <w:proofErr w:type="gramEnd"/>
      <w:r w:rsidRPr="00AF1323">
        <w:rPr>
          <w:rFonts w:ascii="Arial" w:hAnsi="Arial" w:cs="Arial"/>
          <w:sz w:val="24"/>
          <w:szCs w:val="20"/>
          <w:lang w:val="en-US"/>
        </w:rPr>
        <w:t xml:space="preserve"> CR. Efficacy of 1.23% APF gel applications on incipient carious lesions: a double-blind randomized clinical trial. </w:t>
      </w:r>
      <w:proofErr w:type="spellStart"/>
      <w:r w:rsidRPr="00AF1323">
        <w:rPr>
          <w:rFonts w:ascii="Arial" w:hAnsi="Arial" w:cs="Arial"/>
          <w:sz w:val="24"/>
          <w:szCs w:val="20"/>
          <w:lang w:val="en-US"/>
        </w:rPr>
        <w:t>Braz</w:t>
      </w:r>
      <w:proofErr w:type="spellEnd"/>
      <w:r w:rsidRPr="00AF1323">
        <w:rPr>
          <w:rFonts w:ascii="Arial" w:hAnsi="Arial" w:cs="Arial"/>
          <w:sz w:val="24"/>
          <w:szCs w:val="20"/>
          <w:lang w:val="en-US"/>
        </w:rPr>
        <w:t xml:space="preserve"> Oral Res 2013</w:t>
      </w:r>
      <w:proofErr w:type="gramStart"/>
      <w:r w:rsidRPr="00AF1323">
        <w:rPr>
          <w:rFonts w:ascii="Arial" w:hAnsi="Arial" w:cs="Arial"/>
          <w:sz w:val="24"/>
          <w:szCs w:val="20"/>
          <w:lang w:val="en-US"/>
        </w:rPr>
        <w:t>;27:279</w:t>
      </w:r>
      <w:proofErr w:type="gramEnd"/>
      <w:r w:rsidRPr="00AF1323">
        <w:rPr>
          <w:rFonts w:ascii="Arial" w:hAnsi="Arial" w:cs="Arial"/>
          <w:sz w:val="24"/>
          <w:szCs w:val="20"/>
          <w:lang w:val="en-US"/>
        </w:rPr>
        <w:t>-285.</w:t>
      </w:r>
    </w:p>
    <w:p w:rsidR="00CA1BE6" w:rsidRPr="00AF1323" w:rsidRDefault="00CA1BE6" w:rsidP="00CA1BE6">
      <w:pPr>
        <w:spacing w:line="480" w:lineRule="auto"/>
        <w:ind w:right="-568"/>
        <w:rPr>
          <w:rFonts w:ascii="Arial" w:hAnsi="Arial" w:cs="Arial"/>
          <w:sz w:val="24"/>
          <w:szCs w:val="20"/>
          <w:lang w:val="en-US"/>
        </w:rPr>
      </w:pPr>
      <w:proofErr w:type="spellStart"/>
      <w:r w:rsidRPr="00AF1323">
        <w:rPr>
          <w:rFonts w:ascii="Arial" w:hAnsi="Arial" w:cs="Arial"/>
          <w:sz w:val="24"/>
          <w:szCs w:val="20"/>
          <w:lang w:val="en-US"/>
        </w:rPr>
        <w:t>Calvo</w:t>
      </w:r>
      <w:proofErr w:type="spellEnd"/>
      <w:r w:rsidRPr="00AF1323">
        <w:rPr>
          <w:rFonts w:ascii="Arial" w:hAnsi="Arial" w:cs="Arial"/>
          <w:sz w:val="24"/>
          <w:szCs w:val="20"/>
          <w:lang w:val="en-US"/>
        </w:rPr>
        <w:t xml:space="preserve"> AF, </w:t>
      </w:r>
      <w:proofErr w:type="spellStart"/>
      <w:r w:rsidRPr="00AF1323">
        <w:rPr>
          <w:rFonts w:ascii="Arial" w:hAnsi="Arial" w:cs="Arial"/>
          <w:sz w:val="24"/>
          <w:szCs w:val="20"/>
          <w:lang w:val="en-US"/>
        </w:rPr>
        <w:t>Tabchoury</w:t>
      </w:r>
      <w:proofErr w:type="spellEnd"/>
      <w:r w:rsidRPr="00AF1323">
        <w:rPr>
          <w:rFonts w:ascii="Arial" w:hAnsi="Arial" w:cs="Arial"/>
          <w:sz w:val="24"/>
          <w:szCs w:val="20"/>
          <w:lang w:val="en-US"/>
        </w:rPr>
        <w:t xml:space="preserve"> CP, Del </w:t>
      </w:r>
      <w:proofErr w:type="spellStart"/>
      <w:r w:rsidRPr="00AF1323">
        <w:rPr>
          <w:rFonts w:ascii="Arial" w:hAnsi="Arial" w:cs="Arial"/>
          <w:sz w:val="24"/>
          <w:szCs w:val="20"/>
          <w:lang w:val="en-US"/>
        </w:rPr>
        <w:t>Bel</w:t>
      </w:r>
      <w:proofErr w:type="spellEnd"/>
      <w:r w:rsidRPr="00AF1323"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 w:rsidRPr="00AF1323">
        <w:rPr>
          <w:rFonts w:ascii="Arial" w:hAnsi="Arial" w:cs="Arial"/>
          <w:sz w:val="24"/>
          <w:szCs w:val="20"/>
          <w:lang w:val="en-US"/>
        </w:rPr>
        <w:t>Cury</w:t>
      </w:r>
      <w:proofErr w:type="spellEnd"/>
      <w:r w:rsidRPr="00AF1323">
        <w:rPr>
          <w:rFonts w:ascii="Arial" w:hAnsi="Arial" w:cs="Arial"/>
          <w:sz w:val="24"/>
          <w:szCs w:val="20"/>
          <w:lang w:val="en-US"/>
        </w:rPr>
        <w:t xml:space="preserve"> AA, </w:t>
      </w:r>
      <w:proofErr w:type="spellStart"/>
      <w:r w:rsidRPr="00AF1323">
        <w:rPr>
          <w:rFonts w:ascii="Arial" w:hAnsi="Arial" w:cs="Arial"/>
          <w:sz w:val="24"/>
          <w:szCs w:val="20"/>
          <w:lang w:val="en-US"/>
        </w:rPr>
        <w:t>Tenuta</w:t>
      </w:r>
      <w:proofErr w:type="spellEnd"/>
      <w:r w:rsidRPr="00AF1323">
        <w:rPr>
          <w:rFonts w:ascii="Arial" w:hAnsi="Arial" w:cs="Arial"/>
          <w:sz w:val="24"/>
          <w:szCs w:val="20"/>
          <w:lang w:val="en-US"/>
        </w:rPr>
        <w:t xml:space="preserve"> LM, da Silva WJ, </w:t>
      </w:r>
      <w:proofErr w:type="spellStart"/>
      <w:r w:rsidRPr="00AF1323">
        <w:rPr>
          <w:rFonts w:ascii="Arial" w:hAnsi="Arial" w:cs="Arial"/>
          <w:sz w:val="24"/>
          <w:szCs w:val="20"/>
          <w:lang w:val="en-US"/>
        </w:rPr>
        <w:t>Cury</w:t>
      </w:r>
      <w:proofErr w:type="spellEnd"/>
      <w:r w:rsidRPr="00AF1323">
        <w:rPr>
          <w:rFonts w:ascii="Arial" w:hAnsi="Arial" w:cs="Arial"/>
          <w:sz w:val="24"/>
          <w:szCs w:val="20"/>
          <w:lang w:val="en-US"/>
        </w:rPr>
        <w:t xml:space="preserve"> JA. </w:t>
      </w:r>
      <w:proofErr w:type="gramStart"/>
      <w:r w:rsidRPr="00AF1323">
        <w:rPr>
          <w:rFonts w:ascii="Arial" w:hAnsi="Arial" w:cs="Arial"/>
          <w:sz w:val="24"/>
          <w:szCs w:val="20"/>
          <w:lang w:val="en-US"/>
        </w:rPr>
        <w:t>Effect of acidulated phosphate fluoride gel application time on enamel demineralization of deciduous and permanent teeth.</w:t>
      </w:r>
      <w:proofErr w:type="gramEnd"/>
      <w:r w:rsidRPr="00AF1323">
        <w:rPr>
          <w:rFonts w:ascii="Arial" w:hAnsi="Arial" w:cs="Arial"/>
          <w:sz w:val="24"/>
          <w:szCs w:val="20"/>
          <w:lang w:val="en-US"/>
        </w:rPr>
        <w:t xml:space="preserve"> Caries Res 2012</w:t>
      </w:r>
      <w:proofErr w:type="gramStart"/>
      <w:r w:rsidRPr="00AF1323">
        <w:rPr>
          <w:rFonts w:ascii="Arial" w:hAnsi="Arial" w:cs="Arial"/>
          <w:sz w:val="24"/>
          <w:szCs w:val="20"/>
          <w:lang w:val="en-US"/>
        </w:rPr>
        <w:t>;46:31</w:t>
      </w:r>
      <w:proofErr w:type="gramEnd"/>
      <w:r w:rsidRPr="00AF1323">
        <w:rPr>
          <w:rFonts w:ascii="Arial" w:hAnsi="Arial" w:cs="Arial"/>
          <w:sz w:val="24"/>
          <w:szCs w:val="20"/>
          <w:lang w:val="en-US"/>
        </w:rPr>
        <w:t>-37.</w:t>
      </w:r>
    </w:p>
    <w:p w:rsidR="00CA1BE6" w:rsidRPr="00AF1323" w:rsidRDefault="00CA1BE6" w:rsidP="00CA1BE6">
      <w:pPr>
        <w:spacing w:line="480" w:lineRule="auto"/>
        <w:ind w:right="-568"/>
        <w:rPr>
          <w:rFonts w:ascii="Arial" w:hAnsi="Arial" w:cs="Arial"/>
          <w:sz w:val="24"/>
          <w:szCs w:val="20"/>
          <w:lang w:val="en-US"/>
        </w:rPr>
      </w:pPr>
      <w:proofErr w:type="spellStart"/>
      <w:r w:rsidRPr="00AF1323">
        <w:rPr>
          <w:rFonts w:ascii="Arial" w:hAnsi="Arial" w:cs="Arial"/>
          <w:sz w:val="24"/>
          <w:szCs w:val="20"/>
          <w:lang w:val="en-US"/>
        </w:rPr>
        <w:t>Delbem</w:t>
      </w:r>
      <w:proofErr w:type="spellEnd"/>
      <w:r w:rsidRPr="00AF1323">
        <w:rPr>
          <w:rFonts w:ascii="Arial" w:hAnsi="Arial" w:cs="Arial"/>
          <w:sz w:val="24"/>
          <w:szCs w:val="20"/>
          <w:lang w:val="en-US"/>
        </w:rPr>
        <w:t xml:space="preserve"> AC, </w:t>
      </w:r>
      <w:proofErr w:type="spellStart"/>
      <w:r w:rsidRPr="00AF1323">
        <w:rPr>
          <w:rFonts w:ascii="Arial" w:hAnsi="Arial" w:cs="Arial"/>
          <w:sz w:val="24"/>
          <w:szCs w:val="20"/>
          <w:lang w:val="en-US"/>
        </w:rPr>
        <w:t>Danelon</w:t>
      </w:r>
      <w:proofErr w:type="spellEnd"/>
      <w:r w:rsidRPr="00AF1323">
        <w:rPr>
          <w:rFonts w:ascii="Arial" w:hAnsi="Arial" w:cs="Arial"/>
          <w:sz w:val="24"/>
          <w:szCs w:val="20"/>
          <w:lang w:val="en-US"/>
        </w:rPr>
        <w:t xml:space="preserve"> M, </w:t>
      </w:r>
      <w:proofErr w:type="spellStart"/>
      <w:r w:rsidRPr="00AF1323">
        <w:rPr>
          <w:rFonts w:ascii="Arial" w:hAnsi="Arial" w:cs="Arial"/>
          <w:sz w:val="24"/>
          <w:szCs w:val="20"/>
          <w:lang w:val="en-US"/>
        </w:rPr>
        <w:t>Sassaki</w:t>
      </w:r>
      <w:proofErr w:type="spellEnd"/>
      <w:r w:rsidRPr="00AF1323">
        <w:rPr>
          <w:rFonts w:ascii="Arial" w:hAnsi="Arial" w:cs="Arial"/>
          <w:sz w:val="24"/>
          <w:szCs w:val="20"/>
          <w:lang w:val="en-US"/>
        </w:rPr>
        <w:t xml:space="preserve"> KT, Vieira AE, </w:t>
      </w:r>
      <w:proofErr w:type="spellStart"/>
      <w:r w:rsidRPr="00AF1323">
        <w:rPr>
          <w:rFonts w:ascii="Arial" w:hAnsi="Arial" w:cs="Arial"/>
          <w:sz w:val="24"/>
          <w:szCs w:val="20"/>
          <w:lang w:val="en-US"/>
        </w:rPr>
        <w:t>Takeshita</w:t>
      </w:r>
      <w:proofErr w:type="spellEnd"/>
      <w:r w:rsidRPr="00AF1323">
        <w:rPr>
          <w:rFonts w:ascii="Arial" w:hAnsi="Arial" w:cs="Arial"/>
          <w:sz w:val="24"/>
          <w:szCs w:val="20"/>
          <w:lang w:val="en-US"/>
        </w:rPr>
        <w:t xml:space="preserve"> EM, </w:t>
      </w:r>
      <w:proofErr w:type="spellStart"/>
      <w:r w:rsidRPr="00AF1323">
        <w:rPr>
          <w:rFonts w:ascii="Arial" w:hAnsi="Arial" w:cs="Arial"/>
          <w:sz w:val="24"/>
          <w:szCs w:val="20"/>
          <w:lang w:val="en-US"/>
        </w:rPr>
        <w:t>Brighenti</w:t>
      </w:r>
      <w:proofErr w:type="spellEnd"/>
      <w:r w:rsidRPr="00AF1323">
        <w:rPr>
          <w:rFonts w:ascii="Arial" w:hAnsi="Arial" w:cs="Arial"/>
          <w:sz w:val="24"/>
          <w:szCs w:val="20"/>
          <w:lang w:val="en-US"/>
        </w:rPr>
        <w:t xml:space="preserve"> FL, Rodrigues E. Effect of rinsing with water immediately after neutral gel and foam fluoride topical application on enamel </w:t>
      </w:r>
      <w:proofErr w:type="spellStart"/>
      <w:r w:rsidRPr="00AF1323">
        <w:rPr>
          <w:rFonts w:ascii="Arial" w:hAnsi="Arial" w:cs="Arial"/>
          <w:sz w:val="24"/>
          <w:szCs w:val="20"/>
          <w:lang w:val="en-US"/>
        </w:rPr>
        <w:t>remineralization</w:t>
      </w:r>
      <w:proofErr w:type="spellEnd"/>
      <w:r w:rsidRPr="00AF1323">
        <w:rPr>
          <w:rFonts w:ascii="Arial" w:hAnsi="Arial" w:cs="Arial"/>
          <w:sz w:val="24"/>
          <w:szCs w:val="20"/>
          <w:lang w:val="en-US"/>
        </w:rPr>
        <w:t xml:space="preserve">: An in situ study. Arch Oral </w:t>
      </w:r>
      <w:proofErr w:type="spellStart"/>
      <w:r w:rsidRPr="00AF1323">
        <w:rPr>
          <w:rFonts w:ascii="Arial" w:hAnsi="Arial" w:cs="Arial"/>
          <w:sz w:val="24"/>
          <w:szCs w:val="20"/>
          <w:lang w:val="en-US"/>
        </w:rPr>
        <w:t>Biol</w:t>
      </w:r>
      <w:proofErr w:type="spellEnd"/>
      <w:r w:rsidRPr="00AF1323">
        <w:rPr>
          <w:rFonts w:ascii="Arial" w:hAnsi="Arial" w:cs="Arial"/>
          <w:sz w:val="24"/>
          <w:szCs w:val="20"/>
          <w:lang w:val="en-US"/>
        </w:rPr>
        <w:t xml:space="preserve"> 2010</w:t>
      </w:r>
      <w:proofErr w:type="gramStart"/>
      <w:r w:rsidRPr="00AF1323">
        <w:rPr>
          <w:rFonts w:ascii="Arial" w:hAnsi="Arial" w:cs="Arial"/>
          <w:sz w:val="24"/>
          <w:szCs w:val="20"/>
          <w:lang w:val="en-US"/>
        </w:rPr>
        <w:t>;55:913</w:t>
      </w:r>
      <w:proofErr w:type="gramEnd"/>
      <w:r w:rsidRPr="00AF1323">
        <w:rPr>
          <w:rFonts w:ascii="Arial" w:hAnsi="Arial" w:cs="Arial"/>
          <w:sz w:val="24"/>
          <w:szCs w:val="20"/>
          <w:lang w:val="en-US"/>
        </w:rPr>
        <w:t>-918.</w:t>
      </w:r>
    </w:p>
    <w:p w:rsidR="00CA1BE6" w:rsidRPr="00AF1323" w:rsidRDefault="00CA1BE6" w:rsidP="00CA1BE6">
      <w:pPr>
        <w:spacing w:line="480" w:lineRule="auto"/>
        <w:ind w:right="-568"/>
        <w:rPr>
          <w:rFonts w:ascii="Arial" w:hAnsi="Arial" w:cs="Arial"/>
          <w:sz w:val="24"/>
          <w:szCs w:val="20"/>
          <w:lang w:val="en-US"/>
        </w:rPr>
      </w:pPr>
      <w:proofErr w:type="spellStart"/>
      <w:r w:rsidRPr="00AF1323">
        <w:rPr>
          <w:rFonts w:ascii="Arial" w:hAnsi="Arial" w:cs="Arial"/>
          <w:sz w:val="24"/>
          <w:szCs w:val="20"/>
          <w:lang w:val="en-US"/>
        </w:rPr>
        <w:t>Divaris</w:t>
      </w:r>
      <w:proofErr w:type="spellEnd"/>
      <w:r w:rsidRPr="00AF1323">
        <w:rPr>
          <w:rFonts w:ascii="Arial" w:hAnsi="Arial" w:cs="Arial"/>
          <w:sz w:val="24"/>
          <w:szCs w:val="20"/>
          <w:lang w:val="en-US"/>
        </w:rPr>
        <w:t xml:space="preserve"> K, </w:t>
      </w:r>
      <w:proofErr w:type="spellStart"/>
      <w:r w:rsidRPr="00AF1323">
        <w:rPr>
          <w:rFonts w:ascii="Arial" w:hAnsi="Arial" w:cs="Arial"/>
          <w:sz w:val="24"/>
          <w:szCs w:val="20"/>
          <w:lang w:val="en-US"/>
        </w:rPr>
        <w:t>Rozier</w:t>
      </w:r>
      <w:proofErr w:type="spellEnd"/>
      <w:r w:rsidRPr="00AF1323">
        <w:rPr>
          <w:rFonts w:ascii="Arial" w:hAnsi="Arial" w:cs="Arial"/>
          <w:sz w:val="24"/>
          <w:szCs w:val="20"/>
          <w:lang w:val="en-US"/>
        </w:rPr>
        <w:t xml:space="preserve"> RG, King RS. </w:t>
      </w:r>
      <w:proofErr w:type="gramStart"/>
      <w:r w:rsidRPr="00AF1323">
        <w:rPr>
          <w:rFonts w:ascii="Arial" w:hAnsi="Arial" w:cs="Arial"/>
          <w:sz w:val="24"/>
          <w:szCs w:val="20"/>
          <w:lang w:val="en-US"/>
        </w:rPr>
        <w:t xml:space="preserve">Effectiveness of a school-based fluoride </w:t>
      </w:r>
      <w:proofErr w:type="spellStart"/>
      <w:r w:rsidRPr="00AF1323">
        <w:rPr>
          <w:rFonts w:ascii="Arial" w:hAnsi="Arial" w:cs="Arial"/>
          <w:sz w:val="24"/>
          <w:szCs w:val="20"/>
          <w:lang w:val="en-US"/>
        </w:rPr>
        <w:t>mouthrinse</w:t>
      </w:r>
      <w:proofErr w:type="spellEnd"/>
      <w:r w:rsidRPr="00AF1323">
        <w:rPr>
          <w:rFonts w:ascii="Arial" w:hAnsi="Arial" w:cs="Arial"/>
          <w:sz w:val="24"/>
          <w:szCs w:val="20"/>
          <w:lang w:val="en-US"/>
        </w:rPr>
        <w:t xml:space="preserve"> program.</w:t>
      </w:r>
      <w:proofErr w:type="gramEnd"/>
      <w:r w:rsidRPr="00AF1323">
        <w:rPr>
          <w:rFonts w:ascii="Arial" w:hAnsi="Arial" w:cs="Arial"/>
          <w:sz w:val="24"/>
          <w:szCs w:val="20"/>
          <w:lang w:val="en-US"/>
        </w:rPr>
        <w:t xml:space="preserve"> J Dent Res 2012</w:t>
      </w:r>
      <w:proofErr w:type="gramStart"/>
      <w:r w:rsidRPr="00AF1323">
        <w:rPr>
          <w:rFonts w:ascii="Arial" w:hAnsi="Arial" w:cs="Arial"/>
          <w:sz w:val="24"/>
          <w:szCs w:val="20"/>
          <w:lang w:val="en-US"/>
        </w:rPr>
        <w:t>;91:282</w:t>
      </w:r>
      <w:proofErr w:type="gramEnd"/>
      <w:r w:rsidRPr="00AF1323">
        <w:rPr>
          <w:rFonts w:ascii="Arial" w:hAnsi="Arial" w:cs="Arial"/>
          <w:sz w:val="24"/>
          <w:szCs w:val="20"/>
          <w:lang w:val="en-US"/>
        </w:rPr>
        <w:t>-287.</w:t>
      </w:r>
    </w:p>
    <w:p w:rsidR="00CA1BE6" w:rsidRPr="00AF1323" w:rsidRDefault="00CA1BE6" w:rsidP="00CA1BE6">
      <w:pPr>
        <w:spacing w:line="480" w:lineRule="auto"/>
        <w:ind w:right="-568"/>
        <w:rPr>
          <w:rFonts w:ascii="Arial" w:hAnsi="Arial" w:cs="Arial"/>
          <w:sz w:val="24"/>
          <w:szCs w:val="20"/>
          <w:lang w:val="en-US"/>
        </w:rPr>
      </w:pPr>
      <w:r w:rsidRPr="00AF1323">
        <w:rPr>
          <w:rFonts w:ascii="Arial" w:hAnsi="Arial" w:cs="Arial"/>
          <w:sz w:val="24"/>
          <w:szCs w:val="20"/>
          <w:lang w:val="en-US"/>
        </w:rPr>
        <w:t xml:space="preserve">Duarte AR, Peres MA, Vieira RS, Ramos-Jorge ML, Modesto A. Effectiveness of two mouth rinses solutions in arresting caries lesions: a short-term clinical trial. Oral Health </w:t>
      </w:r>
      <w:proofErr w:type="spellStart"/>
      <w:r w:rsidRPr="00AF1323">
        <w:rPr>
          <w:rFonts w:ascii="Arial" w:hAnsi="Arial" w:cs="Arial"/>
          <w:sz w:val="24"/>
          <w:szCs w:val="20"/>
          <w:lang w:val="en-US"/>
        </w:rPr>
        <w:t>Prev</w:t>
      </w:r>
      <w:proofErr w:type="spellEnd"/>
      <w:r w:rsidRPr="00AF1323">
        <w:rPr>
          <w:rFonts w:ascii="Arial" w:hAnsi="Arial" w:cs="Arial"/>
          <w:sz w:val="24"/>
          <w:szCs w:val="20"/>
          <w:lang w:val="en-US"/>
        </w:rPr>
        <w:t xml:space="preserve"> Dent 2008</w:t>
      </w:r>
      <w:proofErr w:type="gramStart"/>
      <w:r w:rsidRPr="00AF1323">
        <w:rPr>
          <w:rFonts w:ascii="Arial" w:hAnsi="Arial" w:cs="Arial"/>
          <w:sz w:val="24"/>
          <w:szCs w:val="20"/>
          <w:lang w:val="en-US"/>
        </w:rPr>
        <w:t>;6:231</w:t>
      </w:r>
      <w:proofErr w:type="gramEnd"/>
      <w:r w:rsidRPr="00AF1323">
        <w:rPr>
          <w:rFonts w:ascii="Arial" w:hAnsi="Arial" w:cs="Arial"/>
          <w:sz w:val="24"/>
          <w:szCs w:val="20"/>
          <w:lang w:val="en-US"/>
        </w:rPr>
        <w:t>-238.</w:t>
      </w:r>
    </w:p>
    <w:p w:rsidR="00CA1BE6" w:rsidRPr="00AF1323" w:rsidRDefault="00CA1BE6" w:rsidP="00CA1BE6">
      <w:pPr>
        <w:spacing w:line="480" w:lineRule="auto"/>
        <w:ind w:right="-568"/>
        <w:rPr>
          <w:rFonts w:ascii="Arial" w:hAnsi="Arial" w:cs="Arial"/>
          <w:sz w:val="24"/>
          <w:szCs w:val="20"/>
          <w:lang w:val="en-US"/>
        </w:rPr>
      </w:pPr>
      <w:proofErr w:type="spellStart"/>
      <w:r w:rsidRPr="00AF1323">
        <w:rPr>
          <w:rFonts w:ascii="Arial" w:hAnsi="Arial" w:cs="Arial"/>
          <w:sz w:val="24"/>
          <w:szCs w:val="20"/>
          <w:lang w:val="en-US"/>
        </w:rPr>
        <w:lastRenderedPageBreak/>
        <w:t>Krithikadatta</w:t>
      </w:r>
      <w:proofErr w:type="spellEnd"/>
      <w:r w:rsidRPr="00AF1323">
        <w:rPr>
          <w:rFonts w:ascii="Arial" w:hAnsi="Arial" w:cs="Arial"/>
          <w:sz w:val="24"/>
          <w:szCs w:val="20"/>
          <w:lang w:val="en-US"/>
        </w:rPr>
        <w:t xml:space="preserve"> J, Fredrick C, </w:t>
      </w:r>
      <w:proofErr w:type="spellStart"/>
      <w:r w:rsidRPr="00AF1323">
        <w:rPr>
          <w:rFonts w:ascii="Arial" w:hAnsi="Arial" w:cs="Arial"/>
          <w:sz w:val="24"/>
          <w:szCs w:val="20"/>
          <w:lang w:val="en-US"/>
        </w:rPr>
        <w:t>Abarajithan</w:t>
      </w:r>
      <w:proofErr w:type="spellEnd"/>
      <w:r w:rsidRPr="00AF1323">
        <w:rPr>
          <w:rFonts w:ascii="Arial" w:hAnsi="Arial" w:cs="Arial"/>
          <w:sz w:val="24"/>
          <w:szCs w:val="20"/>
          <w:lang w:val="en-US"/>
        </w:rPr>
        <w:t xml:space="preserve"> M, </w:t>
      </w:r>
      <w:proofErr w:type="spellStart"/>
      <w:r w:rsidRPr="00AF1323">
        <w:rPr>
          <w:rFonts w:ascii="Arial" w:hAnsi="Arial" w:cs="Arial"/>
          <w:sz w:val="24"/>
          <w:szCs w:val="20"/>
          <w:lang w:val="en-US"/>
        </w:rPr>
        <w:t>Kandaswamy</w:t>
      </w:r>
      <w:proofErr w:type="spellEnd"/>
      <w:r w:rsidRPr="00AF1323">
        <w:rPr>
          <w:rFonts w:ascii="Arial" w:hAnsi="Arial" w:cs="Arial"/>
          <w:sz w:val="24"/>
          <w:szCs w:val="20"/>
          <w:lang w:val="en-US"/>
        </w:rPr>
        <w:t xml:space="preserve"> D. </w:t>
      </w:r>
      <w:proofErr w:type="spellStart"/>
      <w:r w:rsidRPr="00AF1323">
        <w:rPr>
          <w:rFonts w:ascii="Arial" w:hAnsi="Arial" w:cs="Arial"/>
          <w:sz w:val="24"/>
          <w:szCs w:val="20"/>
          <w:lang w:val="en-US"/>
        </w:rPr>
        <w:t>Remineralisation</w:t>
      </w:r>
      <w:proofErr w:type="spellEnd"/>
      <w:r w:rsidRPr="00AF1323">
        <w:rPr>
          <w:rFonts w:ascii="Arial" w:hAnsi="Arial" w:cs="Arial"/>
          <w:sz w:val="24"/>
          <w:szCs w:val="20"/>
          <w:lang w:val="en-US"/>
        </w:rPr>
        <w:t xml:space="preserve"> of </w:t>
      </w:r>
      <w:proofErr w:type="spellStart"/>
      <w:r w:rsidRPr="00AF1323">
        <w:rPr>
          <w:rFonts w:ascii="Arial" w:hAnsi="Arial" w:cs="Arial"/>
          <w:sz w:val="24"/>
          <w:szCs w:val="20"/>
          <w:lang w:val="en-US"/>
        </w:rPr>
        <w:t>occlusal</w:t>
      </w:r>
      <w:proofErr w:type="spellEnd"/>
      <w:r w:rsidRPr="00AF1323">
        <w:rPr>
          <w:rFonts w:ascii="Arial" w:hAnsi="Arial" w:cs="Arial"/>
          <w:sz w:val="24"/>
          <w:szCs w:val="20"/>
          <w:lang w:val="en-US"/>
        </w:rPr>
        <w:t xml:space="preserve"> white spot lesion with a combination of 10% CPP-ACP and 0.2% sodium fluoride evaluated using </w:t>
      </w:r>
      <w:proofErr w:type="spellStart"/>
      <w:r w:rsidRPr="00AF1323">
        <w:rPr>
          <w:rFonts w:ascii="Arial" w:hAnsi="Arial" w:cs="Arial"/>
          <w:sz w:val="24"/>
          <w:szCs w:val="20"/>
          <w:lang w:val="en-US"/>
        </w:rPr>
        <w:t>Diagnodent</w:t>
      </w:r>
      <w:proofErr w:type="spellEnd"/>
      <w:r w:rsidRPr="00AF1323">
        <w:rPr>
          <w:rFonts w:ascii="Arial" w:hAnsi="Arial" w:cs="Arial"/>
          <w:sz w:val="24"/>
          <w:szCs w:val="20"/>
          <w:lang w:val="en-US"/>
        </w:rPr>
        <w:t xml:space="preserve">: a pilot study. Oral Health </w:t>
      </w:r>
      <w:proofErr w:type="spellStart"/>
      <w:r w:rsidRPr="00AF1323">
        <w:rPr>
          <w:rFonts w:ascii="Arial" w:hAnsi="Arial" w:cs="Arial"/>
          <w:sz w:val="24"/>
          <w:szCs w:val="20"/>
          <w:lang w:val="en-US"/>
        </w:rPr>
        <w:t>Prev</w:t>
      </w:r>
      <w:proofErr w:type="spellEnd"/>
      <w:r w:rsidRPr="00AF1323">
        <w:rPr>
          <w:rFonts w:ascii="Arial" w:hAnsi="Arial" w:cs="Arial"/>
          <w:sz w:val="24"/>
          <w:szCs w:val="20"/>
          <w:lang w:val="en-US"/>
        </w:rPr>
        <w:t xml:space="preserve"> Dent 2013</w:t>
      </w:r>
      <w:proofErr w:type="gramStart"/>
      <w:r w:rsidRPr="00AF1323">
        <w:rPr>
          <w:rFonts w:ascii="Arial" w:hAnsi="Arial" w:cs="Arial"/>
          <w:sz w:val="24"/>
          <w:szCs w:val="20"/>
          <w:lang w:val="en-US"/>
        </w:rPr>
        <w:t>;11:191</w:t>
      </w:r>
      <w:proofErr w:type="gramEnd"/>
      <w:r w:rsidRPr="00AF1323">
        <w:rPr>
          <w:rFonts w:ascii="Arial" w:hAnsi="Arial" w:cs="Arial"/>
          <w:sz w:val="24"/>
          <w:szCs w:val="20"/>
          <w:lang w:val="en-US"/>
        </w:rPr>
        <w:t>-196.</w:t>
      </w:r>
    </w:p>
    <w:p w:rsidR="00CA1BE6" w:rsidRPr="00AF1323" w:rsidRDefault="00CA1BE6" w:rsidP="00CA1BE6">
      <w:pPr>
        <w:spacing w:line="480" w:lineRule="auto"/>
        <w:ind w:right="-568"/>
        <w:rPr>
          <w:rFonts w:ascii="Arial" w:hAnsi="Arial" w:cs="Arial"/>
          <w:sz w:val="24"/>
          <w:szCs w:val="20"/>
          <w:lang w:val="en-US"/>
        </w:rPr>
      </w:pPr>
      <w:proofErr w:type="spellStart"/>
      <w:r w:rsidRPr="00AF1323">
        <w:rPr>
          <w:rFonts w:ascii="Arial" w:hAnsi="Arial" w:cs="Arial"/>
          <w:sz w:val="24"/>
          <w:szCs w:val="20"/>
          <w:lang w:val="en-US"/>
        </w:rPr>
        <w:t>Laheij</w:t>
      </w:r>
      <w:proofErr w:type="spellEnd"/>
      <w:r w:rsidRPr="00AF1323">
        <w:rPr>
          <w:rFonts w:ascii="Arial" w:hAnsi="Arial" w:cs="Arial"/>
          <w:sz w:val="24"/>
          <w:szCs w:val="20"/>
          <w:lang w:val="en-US"/>
        </w:rPr>
        <w:t xml:space="preserve"> AM, van </w:t>
      </w:r>
      <w:proofErr w:type="spellStart"/>
      <w:r w:rsidRPr="00AF1323">
        <w:rPr>
          <w:rFonts w:ascii="Arial" w:hAnsi="Arial" w:cs="Arial"/>
          <w:sz w:val="24"/>
          <w:szCs w:val="20"/>
          <w:lang w:val="en-US"/>
        </w:rPr>
        <w:t>Strijp</w:t>
      </w:r>
      <w:proofErr w:type="spellEnd"/>
      <w:r w:rsidRPr="00AF1323">
        <w:rPr>
          <w:rFonts w:ascii="Arial" w:hAnsi="Arial" w:cs="Arial"/>
          <w:sz w:val="24"/>
          <w:szCs w:val="20"/>
          <w:lang w:val="en-US"/>
        </w:rPr>
        <w:t xml:space="preserve"> AJ, van </w:t>
      </w:r>
      <w:proofErr w:type="spellStart"/>
      <w:r w:rsidRPr="00AF1323">
        <w:rPr>
          <w:rFonts w:ascii="Arial" w:hAnsi="Arial" w:cs="Arial"/>
          <w:sz w:val="24"/>
          <w:szCs w:val="20"/>
          <w:lang w:val="en-US"/>
        </w:rPr>
        <w:t>Loveren</w:t>
      </w:r>
      <w:proofErr w:type="spellEnd"/>
      <w:r w:rsidRPr="00AF1323">
        <w:rPr>
          <w:rFonts w:ascii="Arial" w:hAnsi="Arial" w:cs="Arial"/>
          <w:sz w:val="24"/>
          <w:szCs w:val="20"/>
          <w:lang w:val="en-US"/>
        </w:rPr>
        <w:t xml:space="preserve"> C. </w:t>
      </w:r>
      <w:proofErr w:type="gramStart"/>
      <w:r w:rsidRPr="00AF1323">
        <w:rPr>
          <w:rFonts w:ascii="Arial" w:hAnsi="Arial" w:cs="Arial"/>
          <w:sz w:val="24"/>
          <w:szCs w:val="20"/>
          <w:lang w:val="en-US"/>
        </w:rPr>
        <w:t xml:space="preserve">In situ </w:t>
      </w:r>
      <w:proofErr w:type="spellStart"/>
      <w:r w:rsidRPr="00AF1323">
        <w:rPr>
          <w:rFonts w:ascii="Arial" w:hAnsi="Arial" w:cs="Arial"/>
          <w:sz w:val="24"/>
          <w:szCs w:val="20"/>
          <w:lang w:val="en-US"/>
        </w:rPr>
        <w:t>remineralisation</w:t>
      </w:r>
      <w:proofErr w:type="spellEnd"/>
      <w:r w:rsidRPr="00AF1323">
        <w:rPr>
          <w:rFonts w:ascii="Arial" w:hAnsi="Arial" w:cs="Arial"/>
          <w:sz w:val="24"/>
          <w:szCs w:val="20"/>
          <w:lang w:val="en-US"/>
        </w:rPr>
        <w:t xml:space="preserve"> of enamel and dentin after the use of an amine fluoride </w:t>
      </w:r>
      <w:proofErr w:type="spellStart"/>
      <w:r w:rsidRPr="00AF1323">
        <w:rPr>
          <w:rFonts w:ascii="Arial" w:hAnsi="Arial" w:cs="Arial"/>
          <w:sz w:val="24"/>
          <w:szCs w:val="20"/>
          <w:lang w:val="en-US"/>
        </w:rPr>
        <w:t>mouthrinse</w:t>
      </w:r>
      <w:proofErr w:type="spellEnd"/>
      <w:r w:rsidRPr="00AF1323">
        <w:rPr>
          <w:rFonts w:ascii="Arial" w:hAnsi="Arial" w:cs="Arial"/>
          <w:sz w:val="24"/>
          <w:szCs w:val="20"/>
          <w:lang w:val="en-US"/>
        </w:rPr>
        <w:t xml:space="preserve"> in addition to twice daily brushings with amine fluoride toothpaste.</w:t>
      </w:r>
      <w:proofErr w:type="gramEnd"/>
      <w:r w:rsidRPr="00AF1323">
        <w:rPr>
          <w:rFonts w:ascii="Arial" w:hAnsi="Arial" w:cs="Arial"/>
          <w:sz w:val="24"/>
          <w:szCs w:val="20"/>
          <w:lang w:val="en-US"/>
        </w:rPr>
        <w:t xml:space="preserve"> Caries Res 2010</w:t>
      </w:r>
      <w:proofErr w:type="gramStart"/>
      <w:r w:rsidRPr="00AF1323">
        <w:rPr>
          <w:rFonts w:ascii="Arial" w:hAnsi="Arial" w:cs="Arial"/>
          <w:sz w:val="24"/>
          <w:szCs w:val="20"/>
          <w:lang w:val="en-US"/>
        </w:rPr>
        <w:t>;44:260</w:t>
      </w:r>
      <w:proofErr w:type="gramEnd"/>
      <w:r w:rsidRPr="00AF1323">
        <w:rPr>
          <w:rFonts w:ascii="Arial" w:hAnsi="Arial" w:cs="Arial"/>
          <w:sz w:val="24"/>
          <w:szCs w:val="20"/>
          <w:lang w:val="en-US"/>
        </w:rPr>
        <w:t>-266.</w:t>
      </w:r>
    </w:p>
    <w:p w:rsidR="00CA1BE6" w:rsidRPr="00AF1323" w:rsidRDefault="00CA1BE6" w:rsidP="00CA1BE6">
      <w:pPr>
        <w:spacing w:line="480" w:lineRule="auto"/>
        <w:ind w:right="-568"/>
        <w:rPr>
          <w:rFonts w:ascii="Arial" w:hAnsi="Arial" w:cs="Arial"/>
          <w:sz w:val="24"/>
          <w:szCs w:val="20"/>
          <w:lang w:val="en-US"/>
        </w:rPr>
      </w:pPr>
      <w:proofErr w:type="spellStart"/>
      <w:r w:rsidRPr="00AF1323">
        <w:rPr>
          <w:rFonts w:ascii="Arial" w:hAnsi="Arial" w:cs="Arial"/>
          <w:sz w:val="24"/>
          <w:szCs w:val="20"/>
          <w:lang w:val="en-US"/>
        </w:rPr>
        <w:t>Martínez</w:t>
      </w:r>
      <w:proofErr w:type="spellEnd"/>
      <w:r w:rsidRPr="00AF1323">
        <w:rPr>
          <w:rFonts w:ascii="Arial" w:hAnsi="Arial" w:cs="Arial"/>
          <w:sz w:val="24"/>
          <w:szCs w:val="20"/>
          <w:lang w:val="en-US"/>
        </w:rPr>
        <w:t xml:space="preserve"> MC, </w:t>
      </w:r>
      <w:proofErr w:type="spellStart"/>
      <w:r w:rsidRPr="00AF1323">
        <w:rPr>
          <w:rFonts w:ascii="Arial" w:hAnsi="Arial" w:cs="Arial"/>
          <w:sz w:val="24"/>
          <w:szCs w:val="20"/>
          <w:lang w:val="en-US"/>
        </w:rPr>
        <w:t>Tolcachir</w:t>
      </w:r>
      <w:proofErr w:type="spellEnd"/>
      <w:r w:rsidRPr="00AF1323">
        <w:rPr>
          <w:rFonts w:ascii="Arial" w:hAnsi="Arial" w:cs="Arial"/>
          <w:sz w:val="24"/>
          <w:szCs w:val="20"/>
          <w:lang w:val="en-US"/>
        </w:rPr>
        <w:t xml:space="preserve"> B, </w:t>
      </w:r>
      <w:proofErr w:type="spellStart"/>
      <w:r w:rsidRPr="00AF1323">
        <w:rPr>
          <w:rFonts w:ascii="Arial" w:hAnsi="Arial" w:cs="Arial"/>
          <w:sz w:val="24"/>
          <w:szCs w:val="20"/>
          <w:lang w:val="en-US"/>
        </w:rPr>
        <w:t>Lescano</w:t>
      </w:r>
      <w:proofErr w:type="spellEnd"/>
      <w:r w:rsidRPr="00AF1323">
        <w:rPr>
          <w:rFonts w:ascii="Arial" w:hAnsi="Arial" w:cs="Arial"/>
          <w:sz w:val="24"/>
          <w:szCs w:val="20"/>
          <w:lang w:val="en-US"/>
        </w:rPr>
        <w:t xml:space="preserve"> de </w:t>
      </w:r>
      <w:proofErr w:type="spellStart"/>
      <w:r w:rsidRPr="00AF1323">
        <w:rPr>
          <w:rFonts w:ascii="Arial" w:hAnsi="Arial" w:cs="Arial"/>
          <w:sz w:val="24"/>
          <w:szCs w:val="20"/>
          <w:lang w:val="en-US"/>
        </w:rPr>
        <w:t>Ferrer</w:t>
      </w:r>
      <w:proofErr w:type="spellEnd"/>
      <w:r w:rsidRPr="00AF1323">
        <w:rPr>
          <w:rFonts w:ascii="Arial" w:hAnsi="Arial" w:cs="Arial"/>
          <w:sz w:val="24"/>
          <w:szCs w:val="20"/>
          <w:lang w:val="en-US"/>
        </w:rPr>
        <w:t xml:space="preserve"> A, </w:t>
      </w:r>
      <w:proofErr w:type="spellStart"/>
      <w:r w:rsidRPr="00AF1323">
        <w:rPr>
          <w:rFonts w:ascii="Arial" w:hAnsi="Arial" w:cs="Arial"/>
          <w:sz w:val="24"/>
          <w:szCs w:val="20"/>
          <w:lang w:val="en-US"/>
        </w:rPr>
        <w:t>Bojanich</w:t>
      </w:r>
      <w:proofErr w:type="spellEnd"/>
      <w:r w:rsidRPr="00AF1323">
        <w:rPr>
          <w:rFonts w:ascii="Arial" w:hAnsi="Arial" w:cs="Arial"/>
          <w:sz w:val="24"/>
          <w:szCs w:val="20"/>
          <w:lang w:val="en-US"/>
        </w:rPr>
        <w:t xml:space="preserve"> MA, </w:t>
      </w:r>
      <w:proofErr w:type="spellStart"/>
      <w:r w:rsidRPr="00AF1323">
        <w:rPr>
          <w:rFonts w:ascii="Arial" w:hAnsi="Arial" w:cs="Arial"/>
          <w:sz w:val="24"/>
          <w:szCs w:val="20"/>
          <w:lang w:val="en-US"/>
        </w:rPr>
        <w:t>Barembaum</w:t>
      </w:r>
      <w:proofErr w:type="spellEnd"/>
      <w:r w:rsidRPr="00AF1323">
        <w:rPr>
          <w:rFonts w:ascii="Arial" w:hAnsi="Arial" w:cs="Arial"/>
          <w:sz w:val="24"/>
          <w:szCs w:val="20"/>
          <w:lang w:val="en-US"/>
        </w:rPr>
        <w:t xml:space="preserve"> SR, Calamari SE, </w:t>
      </w:r>
      <w:proofErr w:type="spellStart"/>
      <w:r w:rsidRPr="00AF1323">
        <w:rPr>
          <w:rFonts w:ascii="Arial" w:hAnsi="Arial" w:cs="Arial"/>
          <w:sz w:val="24"/>
          <w:szCs w:val="20"/>
          <w:lang w:val="en-US"/>
        </w:rPr>
        <w:t>Azcurra</w:t>
      </w:r>
      <w:proofErr w:type="spellEnd"/>
      <w:r w:rsidRPr="00AF1323">
        <w:rPr>
          <w:rFonts w:ascii="Arial" w:hAnsi="Arial" w:cs="Arial"/>
          <w:sz w:val="24"/>
          <w:szCs w:val="20"/>
          <w:lang w:val="en-US"/>
        </w:rPr>
        <w:t xml:space="preserve"> AI. </w:t>
      </w:r>
      <w:proofErr w:type="gramStart"/>
      <w:r w:rsidRPr="00AF1323">
        <w:rPr>
          <w:rFonts w:ascii="Arial" w:hAnsi="Arial" w:cs="Arial"/>
          <w:sz w:val="24"/>
          <w:szCs w:val="20"/>
          <w:lang w:val="en-US"/>
        </w:rPr>
        <w:t>Comparative study of preventive protocols in children at high cariogenic risk.</w:t>
      </w:r>
      <w:proofErr w:type="gramEnd"/>
      <w:r w:rsidRPr="00AF1323"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 w:rsidRPr="00AF1323">
        <w:rPr>
          <w:rFonts w:ascii="Arial" w:hAnsi="Arial" w:cs="Arial"/>
          <w:sz w:val="24"/>
          <w:szCs w:val="20"/>
          <w:lang w:val="en-US"/>
        </w:rPr>
        <w:t>Acta</w:t>
      </w:r>
      <w:proofErr w:type="spellEnd"/>
      <w:r w:rsidRPr="00AF1323"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 w:rsidRPr="00AF1323">
        <w:rPr>
          <w:rFonts w:ascii="Arial" w:hAnsi="Arial" w:cs="Arial"/>
          <w:sz w:val="24"/>
          <w:szCs w:val="20"/>
          <w:lang w:val="en-US"/>
        </w:rPr>
        <w:t>Odontol</w:t>
      </w:r>
      <w:proofErr w:type="spellEnd"/>
      <w:r w:rsidRPr="00AF1323"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 w:rsidRPr="00AF1323">
        <w:rPr>
          <w:rFonts w:ascii="Arial" w:hAnsi="Arial" w:cs="Arial"/>
          <w:sz w:val="24"/>
          <w:szCs w:val="20"/>
          <w:lang w:val="en-US"/>
        </w:rPr>
        <w:t>Latinoam</w:t>
      </w:r>
      <w:proofErr w:type="spellEnd"/>
      <w:r w:rsidRPr="00AF1323">
        <w:rPr>
          <w:rFonts w:ascii="Arial" w:hAnsi="Arial" w:cs="Arial"/>
          <w:sz w:val="24"/>
          <w:szCs w:val="20"/>
          <w:lang w:val="en-US"/>
        </w:rPr>
        <w:t xml:space="preserve"> 2012</w:t>
      </w:r>
      <w:proofErr w:type="gramStart"/>
      <w:r w:rsidRPr="00AF1323">
        <w:rPr>
          <w:rFonts w:ascii="Arial" w:hAnsi="Arial" w:cs="Arial"/>
          <w:sz w:val="24"/>
          <w:szCs w:val="20"/>
          <w:lang w:val="en-US"/>
        </w:rPr>
        <w:t>;25:218</w:t>
      </w:r>
      <w:proofErr w:type="gramEnd"/>
      <w:r w:rsidRPr="00AF1323">
        <w:rPr>
          <w:rFonts w:ascii="Arial" w:hAnsi="Arial" w:cs="Arial"/>
          <w:sz w:val="24"/>
          <w:szCs w:val="20"/>
          <w:lang w:val="en-US"/>
        </w:rPr>
        <w:t>-222.</w:t>
      </w:r>
    </w:p>
    <w:p w:rsidR="00CA1BE6" w:rsidRPr="00F50862" w:rsidRDefault="00CA1BE6" w:rsidP="00CA1BE6">
      <w:pPr>
        <w:spacing w:line="480" w:lineRule="auto"/>
        <w:ind w:right="-568"/>
        <w:rPr>
          <w:rFonts w:ascii="Arial" w:hAnsi="Arial" w:cs="Arial"/>
          <w:sz w:val="24"/>
          <w:szCs w:val="20"/>
        </w:rPr>
      </w:pPr>
      <w:r w:rsidRPr="00AF1323">
        <w:rPr>
          <w:rFonts w:ascii="Arial" w:hAnsi="Arial" w:cs="Arial"/>
          <w:sz w:val="24"/>
          <w:szCs w:val="20"/>
          <w:lang w:val="en-US"/>
        </w:rPr>
        <w:t xml:space="preserve">Nakamura A, Sakuma S, Yoshihara A, </w:t>
      </w:r>
      <w:proofErr w:type="spellStart"/>
      <w:r w:rsidRPr="00AF1323">
        <w:rPr>
          <w:rFonts w:ascii="Arial" w:hAnsi="Arial" w:cs="Arial"/>
          <w:sz w:val="24"/>
          <w:szCs w:val="20"/>
          <w:lang w:val="en-US"/>
        </w:rPr>
        <w:t>Deguchi</w:t>
      </w:r>
      <w:proofErr w:type="spellEnd"/>
      <w:r w:rsidRPr="00AF1323">
        <w:rPr>
          <w:rFonts w:ascii="Arial" w:hAnsi="Arial" w:cs="Arial"/>
          <w:sz w:val="24"/>
          <w:szCs w:val="20"/>
          <w:lang w:val="en-US"/>
        </w:rPr>
        <w:t xml:space="preserve"> T, </w:t>
      </w:r>
      <w:proofErr w:type="spellStart"/>
      <w:r w:rsidRPr="00AF1323">
        <w:rPr>
          <w:rFonts w:ascii="Arial" w:hAnsi="Arial" w:cs="Arial"/>
          <w:sz w:val="24"/>
          <w:szCs w:val="20"/>
          <w:lang w:val="en-US"/>
        </w:rPr>
        <w:t>Yagi</w:t>
      </w:r>
      <w:proofErr w:type="spellEnd"/>
      <w:r w:rsidRPr="00AF1323">
        <w:rPr>
          <w:rFonts w:ascii="Arial" w:hAnsi="Arial" w:cs="Arial"/>
          <w:sz w:val="24"/>
          <w:szCs w:val="20"/>
          <w:lang w:val="en-US"/>
        </w:rPr>
        <w:t xml:space="preserve"> M, Miyazaki H. Long-term follow-up of the effects of a school-based caries preventive </w:t>
      </w:r>
      <w:proofErr w:type="spellStart"/>
      <w:r w:rsidRPr="00AF1323">
        <w:rPr>
          <w:rFonts w:ascii="Arial" w:hAnsi="Arial" w:cs="Arial"/>
          <w:sz w:val="24"/>
          <w:szCs w:val="20"/>
          <w:lang w:val="en-US"/>
        </w:rPr>
        <w:t>programme</w:t>
      </w:r>
      <w:proofErr w:type="spellEnd"/>
      <w:r w:rsidRPr="00AF1323">
        <w:rPr>
          <w:rFonts w:ascii="Arial" w:hAnsi="Arial" w:cs="Arial"/>
          <w:sz w:val="24"/>
          <w:szCs w:val="20"/>
          <w:lang w:val="en-US"/>
        </w:rPr>
        <w:t xml:space="preserve"> involving fluoride mouth rinse and targeted fissure sealant: evaluation at 20 years old. </w:t>
      </w:r>
      <w:r w:rsidRPr="00F50862">
        <w:rPr>
          <w:rFonts w:ascii="Arial" w:hAnsi="Arial" w:cs="Arial"/>
          <w:sz w:val="24"/>
          <w:szCs w:val="20"/>
        </w:rPr>
        <w:t>Int Dent J 2009;59:215-221.</w:t>
      </w:r>
    </w:p>
    <w:p w:rsidR="00CA1BE6" w:rsidRPr="00AF1323" w:rsidRDefault="00CA1BE6" w:rsidP="00CA1BE6">
      <w:pPr>
        <w:spacing w:line="480" w:lineRule="auto"/>
        <w:ind w:right="-568"/>
        <w:rPr>
          <w:rFonts w:ascii="Arial" w:hAnsi="Arial" w:cs="Arial"/>
          <w:sz w:val="24"/>
          <w:szCs w:val="20"/>
          <w:lang w:val="en-US"/>
        </w:rPr>
      </w:pPr>
      <w:proofErr w:type="spellStart"/>
      <w:r w:rsidRPr="00F50862">
        <w:rPr>
          <w:rFonts w:ascii="Arial" w:hAnsi="Arial" w:cs="Arial"/>
          <w:sz w:val="24"/>
          <w:szCs w:val="20"/>
        </w:rPr>
        <w:t>Paraskevas</w:t>
      </w:r>
      <w:proofErr w:type="spellEnd"/>
      <w:r w:rsidRPr="00F50862">
        <w:rPr>
          <w:rFonts w:ascii="Arial" w:hAnsi="Arial" w:cs="Arial"/>
          <w:sz w:val="24"/>
          <w:szCs w:val="20"/>
        </w:rPr>
        <w:t xml:space="preserve"> S, Danser MM, Timmerman MF, van der </w:t>
      </w:r>
      <w:proofErr w:type="spellStart"/>
      <w:r w:rsidRPr="00F50862">
        <w:rPr>
          <w:rFonts w:ascii="Arial" w:hAnsi="Arial" w:cs="Arial"/>
          <w:sz w:val="24"/>
          <w:szCs w:val="20"/>
        </w:rPr>
        <w:t>Velden</w:t>
      </w:r>
      <w:proofErr w:type="spellEnd"/>
      <w:r w:rsidRPr="00F50862">
        <w:rPr>
          <w:rFonts w:ascii="Arial" w:hAnsi="Arial" w:cs="Arial"/>
          <w:sz w:val="24"/>
          <w:szCs w:val="20"/>
        </w:rPr>
        <w:t xml:space="preserve"> U, van der </w:t>
      </w:r>
      <w:proofErr w:type="spellStart"/>
      <w:r w:rsidRPr="00F50862">
        <w:rPr>
          <w:rFonts w:ascii="Arial" w:hAnsi="Arial" w:cs="Arial"/>
          <w:sz w:val="24"/>
          <w:szCs w:val="20"/>
        </w:rPr>
        <w:t>Weijden</w:t>
      </w:r>
      <w:proofErr w:type="spellEnd"/>
      <w:r w:rsidRPr="00F50862">
        <w:rPr>
          <w:rFonts w:ascii="Arial" w:hAnsi="Arial" w:cs="Arial"/>
          <w:sz w:val="24"/>
          <w:szCs w:val="20"/>
        </w:rPr>
        <w:t xml:space="preserve"> GA. </w:t>
      </w:r>
      <w:proofErr w:type="gramStart"/>
      <w:r w:rsidRPr="00AF1323">
        <w:rPr>
          <w:rFonts w:ascii="Arial" w:hAnsi="Arial" w:cs="Arial"/>
          <w:sz w:val="24"/>
          <w:szCs w:val="20"/>
          <w:lang w:val="en-US"/>
        </w:rPr>
        <w:t>Amine fluoride/stannous fluoride and incidence of root caries in periodontal maintenance patients.</w:t>
      </w:r>
      <w:proofErr w:type="gramEnd"/>
      <w:r w:rsidRPr="00AF1323">
        <w:rPr>
          <w:rFonts w:ascii="Arial" w:hAnsi="Arial" w:cs="Arial"/>
          <w:sz w:val="24"/>
          <w:szCs w:val="20"/>
          <w:lang w:val="en-US"/>
        </w:rPr>
        <w:t xml:space="preserve"> </w:t>
      </w:r>
      <w:proofErr w:type="gramStart"/>
      <w:r w:rsidRPr="00AF1323">
        <w:rPr>
          <w:rFonts w:ascii="Arial" w:hAnsi="Arial" w:cs="Arial"/>
          <w:sz w:val="24"/>
          <w:szCs w:val="20"/>
          <w:lang w:val="en-US"/>
        </w:rPr>
        <w:t>A 2 year evaluation.</w:t>
      </w:r>
      <w:proofErr w:type="gramEnd"/>
      <w:r>
        <w:rPr>
          <w:rFonts w:ascii="Arial" w:hAnsi="Arial" w:cs="Arial"/>
          <w:sz w:val="24"/>
          <w:szCs w:val="20"/>
          <w:lang w:val="en-US"/>
        </w:rPr>
        <w:t xml:space="preserve"> </w:t>
      </w:r>
      <w:r w:rsidRPr="00AF1323">
        <w:rPr>
          <w:rFonts w:ascii="Arial" w:hAnsi="Arial" w:cs="Arial"/>
          <w:sz w:val="24"/>
          <w:szCs w:val="20"/>
          <w:lang w:val="en-US"/>
        </w:rPr>
        <w:t xml:space="preserve">J </w:t>
      </w:r>
      <w:proofErr w:type="spellStart"/>
      <w:r w:rsidRPr="00AF1323">
        <w:rPr>
          <w:rFonts w:ascii="Arial" w:hAnsi="Arial" w:cs="Arial"/>
          <w:sz w:val="24"/>
          <w:szCs w:val="20"/>
          <w:lang w:val="en-US"/>
        </w:rPr>
        <w:t>Clin</w:t>
      </w:r>
      <w:proofErr w:type="spellEnd"/>
      <w:r w:rsidRPr="00AF1323"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 w:rsidRPr="00AF1323">
        <w:rPr>
          <w:rFonts w:ascii="Arial" w:hAnsi="Arial" w:cs="Arial"/>
          <w:sz w:val="24"/>
          <w:szCs w:val="20"/>
          <w:lang w:val="en-US"/>
        </w:rPr>
        <w:t>Periodontol</w:t>
      </w:r>
      <w:proofErr w:type="spellEnd"/>
      <w:r>
        <w:rPr>
          <w:rFonts w:ascii="Arial" w:hAnsi="Arial" w:cs="Arial"/>
          <w:sz w:val="24"/>
          <w:szCs w:val="20"/>
          <w:lang w:val="en-US"/>
        </w:rPr>
        <w:t xml:space="preserve"> 2004</w:t>
      </w:r>
      <w:proofErr w:type="gramStart"/>
      <w:r>
        <w:rPr>
          <w:rFonts w:ascii="Arial" w:hAnsi="Arial" w:cs="Arial"/>
          <w:sz w:val="24"/>
          <w:szCs w:val="20"/>
          <w:lang w:val="en-US"/>
        </w:rPr>
        <w:t>;31</w:t>
      </w:r>
      <w:r w:rsidRPr="00AF1323">
        <w:rPr>
          <w:rFonts w:ascii="Arial" w:hAnsi="Arial" w:cs="Arial"/>
          <w:sz w:val="24"/>
          <w:szCs w:val="20"/>
          <w:lang w:val="en-US"/>
        </w:rPr>
        <w:t>:965</w:t>
      </w:r>
      <w:proofErr w:type="gramEnd"/>
      <w:r w:rsidRPr="00AF1323">
        <w:rPr>
          <w:rFonts w:ascii="Arial" w:hAnsi="Arial" w:cs="Arial"/>
          <w:sz w:val="24"/>
          <w:szCs w:val="20"/>
          <w:lang w:val="en-US"/>
        </w:rPr>
        <w:t>-</w:t>
      </w:r>
      <w:r>
        <w:rPr>
          <w:rFonts w:ascii="Arial" w:hAnsi="Arial" w:cs="Arial"/>
          <w:sz w:val="24"/>
          <w:szCs w:val="20"/>
          <w:lang w:val="en-US"/>
        </w:rPr>
        <w:t>3</w:t>
      </w:r>
      <w:r w:rsidRPr="00AF1323">
        <w:rPr>
          <w:rFonts w:ascii="Arial" w:hAnsi="Arial" w:cs="Arial"/>
          <w:sz w:val="24"/>
          <w:szCs w:val="20"/>
          <w:lang w:val="en-US"/>
        </w:rPr>
        <w:t>71.</w:t>
      </w:r>
    </w:p>
    <w:p w:rsidR="00CA1BE6" w:rsidRPr="00AF1323" w:rsidRDefault="00CA1BE6" w:rsidP="00CA1BE6">
      <w:pPr>
        <w:spacing w:line="480" w:lineRule="auto"/>
        <w:ind w:right="-568"/>
        <w:rPr>
          <w:rFonts w:ascii="Arial" w:hAnsi="Arial" w:cs="Arial"/>
          <w:sz w:val="24"/>
          <w:szCs w:val="20"/>
          <w:lang w:val="en-US"/>
        </w:rPr>
      </w:pPr>
      <w:proofErr w:type="spellStart"/>
      <w:r w:rsidRPr="00AF1323">
        <w:rPr>
          <w:rFonts w:ascii="Arial" w:hAnsi="Arial" w:cs="Arial"/>
          <w:sz w:val="24"/>
          <w:szCs w:val="20"/>
          <w:lang w:val="en-US"/>
        </w:rPr>
        <w:t>Songsiripradubboon</w:t>
      </w:r>
      <w:proofErr w:type="spellEnd"/>
      <w:r w:rsidRPr="00AF1323">
        <w:rPr>
          <w:rFonts w:ascii="Arial" w:hAnsi="Arial" w:cs="Arial"/>
          <w:sz w:val="24"/>
          <w:szCs w:val="20"/>
          <w:lang w:val="en-US"/>
        </w:rPr>
        <w:t xml:space="preserve"> S, </w:t>
      </w:r>
      <w:proofErr w:type="spellStart"/>
      <w:r w:rsidRPr="00AF1323">
        <w:rPr>
          <w:rFonts w:ascii="Arial" w:hAnsi="Arial" w:cs="Arial"/>
          <w:sz w:val="24"/>
          <w:szCs w:val="20"/>
          <w:lang w:val="en-US"/>
        </w:rPr>
        <w:t>Hamba</w:t>
      </w:r>
      <w:proofErr w:type="spellEnd"/>
      <w:r w:rsidRPr="00AF1323">
        <w:rPr>
          <w:rFonts w:ascii="Arial" w:hAnsi="Arial" w:cs="Arial"/>
          <w:sz w:val="24"/>
          <w:szCs w:val="20"/>
          <w:lang w:val="en-US"/>
        </w:rPr>
        <w:t xml:space="preserve"> H, </w:t>
      </w:r>
      <w:proofErr w:type="spellStart"/>
      <w:r w:rsidRPr="00AF1323">
        <w:rPr>
          <w:rFonts w:ascii="Arial" w:hAnsi="Arial" w:cs="Arial"/>
          <w:sz w:val="24"/>
          <w:szCs w:val="20"/>
          <w:lang w:val="en-US"/>
        </w:rPr>
        <w:t>Trairatvorakul</w:t>
      </w:r>
      <w:proofErr w:type="spellEnd"/>
      <w:r w:rsidRPr="00AF1323">
        <w:rPr>
          <w:rFonts w:ascii="Arial" w:hAnsi="Arial" w:cs="Arial"/>
          <w:sz w:val="24"/>
          <w:szCs w:val="20"/>
          <w:lang w:val="en-US"/>
        </w:rPr>
        <w:t xml:space="preserve"> C, </w:t>
      </w:r>
      <w:proofErr w:type="spellStart"/>
      <w:r w:rsidRPr="00AF1323">
        <w:rPr>
          <w:rFonts w:ascii="Arial" w:hAnsi="Arial" w:cs="Arial"/>
          <w:sz w:val="24"/>
          <w:szCs w:val="20"/>
          <w:lang w:val="en-US"/>
        </w:rPr>
        <w:t>Tagami</w:t>
      </w:r>
      <w:proofErr w:type="spellEnd"/>
      <w:r w:rsidRPr="00AF1323">
        <w:rPr>
          <w:rFonts w:ascii="Arial" w:hAnsi="Arial" w:cs="Arial"/>
          <w:sz w:val="24"/>
          <w:szCs w:val="20"/>
          <w:lang w:val="en-US"/>
        </w:rPr>
        <w:t xml:space="preserve"> J. Sodium fluoride </w:t>
      </w:r>
      <w:proofErr w:type="spellStart"/>
      <w:r w:rsidRPr="00AF1323">
        <w:rPr>
          <w:rFonts w:ascii="Arial" w:hAnsi="Arial" w:cs="Arial"/>
          <w:sz w:val="24"/>
          <w:szCs w:val="20"/>
          <w:lang w:val="en-US"/>
        </w:rPr>
        <w:t>mouthrinse</w:t>
      </w:r>
      <w:proofErr w:type="spellEnd"/>
      <w:r w:rsidRPr="00AF1323">
        <w:rPr>
          <w:rFonts w:ascii="Arial" w:hAnsi="Arial" w:cs="Arial"/>
          <w:sz w:val="24"/>
          <w:szCs w:val="20"/>
          <w:lang w:val="en-US"/>
        </w:rPr>
        <w:t xml:space="preserve"> used twice daily increased incipient caries lesion </w:t>
      </w:r>
      <w:proofErr w:type="spellStart"/>
      <w:r w:rsidRPr="00AF1323">
        <w:rPr>
          <w:rFonts w:ascii="Arial" w:hAnsi="Arial" w:cs="Arial"/>
          <w:sz w:val="24"/>
          <w:szCs w:val="20"/>
          <w:lang w:val="en-US"/>
        </w:rPr>
        <w:t>remineralization</w:t>
      </w:r>
      <w:proofErr w:type="spellEnd"/>
      <w:r w:rsidRPr="00AF1323">
        <w:rPr>
          <w:rFonts w:ascii="Arial" w:hAnsi="Arial" w:cs="Arial"/>
          <w:sz w:val="24"/>
          <w:szCs w:val="20"/>
          <w:lang w:val="en-US"/>
        </w:rPr>
        <w:t xml:space="preserve"> in an in situ model. J Dent 2014</w:t>
      </w:r>
      <w:proofErr w:type="gramStart"/>
      <w:r w:rsidRPr="00AF1323">
        <w:rPr>
          <w:rFonts w:ascii="Arial" w:hAnsi="Arial" w:cs="Arial"/>
          <w:sz w:val="24"/>
          <w:szCs w:val="20"/>
          <w:lang w:val="en-US"/>
        </w:rPr>
        <w:t>;42:271</w:t>
      </w:r>
      <w:proofErr w:type="gramEnd"/>
      <w:r w:rsidRPr="00AF1323">
        <w:rPr>
          <w:rFonts w:ascii="Arial" w:hAnsi="Arial" w:cs="Arial"/>
          <w:sz w:val="24"/>
          <w:szCs w:val="20"/>
          <w:lang w:val="en-US"/>
        </w:rPr>
        <w:t>-278.</w:t>
      </w:r>
    </w:p>
    <w:p w:rsidR="00CA1BE6" w:rsidRPr="00AF1323" w:rsidRDefault="00CA1BE6" w:rsidP="00CA1BE6">
      <w:pPr>
        <w:spacing w:line="480" w:lineRule="auto"/>
        <w:ind w:right="-568"/>
        <w:rPr>
          <w:rFonts w:ascii="Arial" w:hAnsi="Arial" w:cs="Arial"/>
          <w:sz w:val="24"/>
          <w:szCs w:val="20"/>
          <w:lang w:val="en-US"/>
        </w:rPr>
      </w:pPr>
      <w:r w:rsidRPr="00AF1323">
        <w:rPr>
          <w:rFonts w:ascii="Arial" w:hAnsi="Arial" w:cs="Arial"/>
          <w:sz w:val="24"/>
          <w:szCs w:val="20"/>
          <w:lang w:val="en-US"/>
        </w:rPr>
        <w:t xml:space="preserve">Vale GC, </w:t>
      </w:r>
      <w:proofErr w:type="spellStart"/>
      <w:r w:rsidRPr="00AF1323">
        <w:rPr>
          <w:rFonts w:ascii="Arial" w:hAnsi="Arial" w:cs="Arial"/>
          <w:sz w:val="24"/>
          <w:szCs w:val="20"/>
          <w:lang w:val="en-US"/>
        </w:rPr>
        <w:t>Tabchoury</w:t>
      </w:r>
      <w:proofErr w:type="spellEnd"/>
      <w:r w:rsidRPr="00AF1323">
        <w:rPr>
          <w:rFonts w:ascii="Arial" w:hAnsi="Arial" w:cs="Arial"/>
          <w:sz w:val="24"/>
          <w:szCs w:val="20"/>
          <w:lang w:val="en-US"/>
        </w:rPr>
        <w:t xml:space="preserve"> CP, Del </w:t>
      </w:r>
      <w:proofErr w:type="spellStart"/>
      <w:r w:rsidRPr="00AF1323">
        <w:rPr>
          <w:rFonts w:ascii="Arial" w:hAnsi="Arial" w:cs="Arial"/>
          <w:sz w:val="24"/>
          <w:szCs w:val="20"/>
          <w:lang w:val="en-US"/>
        </w:rPr>
        <w:t>Bel</w:t>
      </w:r>
      <w:proofErr w:type="spellEnd"/>
      <w:r w:rsidRPr="00AF1323"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 w:rsidRPr="00AF1323">
        <w:rPr>
          <w:rFonts w:ascii="Arial" w:hAnsi="Arial" w:cs="Arial"/>
          <w:sz w:val="24"/>
          <w:szCs w:val="20"/>
          <w:lang w:val="en-US"/>
        </w:rPr>
        <w:t>Cury</w:t>
      </w:r>
      <w:proofErr w:type="spellEnd"/>
      <w:r w:rsidRPr="00AF1323">
        <w:rPr>
          <w:rFonts w:ascii="Arial" w:hAnsi="Arial" w:cs="Arial"/>
          <w:sz w:val="24"/>
          <w:szCs w:val="20"/>
          <w:lang w:val="en-US"/>
        </w:rPr>
        <w:t xml:space="preserve"> AA, </w:t>
      </w:r>
      <w:proofErr w:type="spellStart"/>
      <w:r w:rsidRPr="00AF1323">
        <w:rPr>
          <w:rFonts w:ascii="Arial" w:hAnsi="Arial" w:cs="Arial"/>
          <w:sz w:val="24"/>
          <w:szCs w:val="20"/>
          <w:lang w:val="en-US"/>
        </w:rPr>
        <w:t>Tenuta</w:t>
      </w:r>
      <w:proofErr w:type="spellEnd"/>
      <w:r w:rsidRPr="00AF1323">
        <w:rPr>
          <w:rFonts w:ascii="Arial" w:hAnsi="Arial" w:cs="Arial"/>
          <w:sz w:val="24"/>
          <w:szCs w:val="20"/>
          <w:lang w:val="en-US"/>
        </w:rPr>
        <w:t xml:space="preserve"> LM, ten Cate JM, </w:t>
      </w:r>
      <w:proofErr w:type="spellStart"/>
      <w:r w:rsidRPr="00AF1323">
        <w:rPr>
          <w:rFonts w:ascii="Arial" w:hAnsi="Arial" w:cs="Arial"/>
          <w:sz w:val="24"/>
          <w:szCs w:val="20"/>
          <w:lang w:val="en-US"/>
        </w:rPr>
        <w:t>Cury</w:t>
      </w:r>
      <w:proofErr w:type="spellEnd"/>
      <w:r w:rsidRPr="00AF1323">
        <w:rPr>
          <w:rFonts w:ascii="Arial" w:hAnsi="Arial" w:cs="Arial"/>
          <w:sz w:val="24"/>
          <w:szCs w:val="20"/>
          <w:lang w:val="en-US"/>
        </w:rPr>
        <w:t xml:space="preserve"> JA. APF and dentifrice effect on root dentin demineralization and biofilm. J Dent Res 2011</w:t>
      </w:r>
      <w:proofErr w:type="gramStart"/>
      <w:r w:rsidRPr="00AF1323">
        <w:rPr>
          <w:rFonts w:ascii="Arial" w:hAnsi="Arial" w:cs="Arial"/>
          <w:sz w:val="24"/>
          <w:szCs w:val="20"/>
          <w:lang w:val="en-US"/>
        </w:rPr>
        <w:t>;90:77</w:t>
      </w:r>
      <w:proofErr w:type="gramEnd"/>
      <w:r w:rsidRPr="00AF1323">
        <w:rPr>
          <w:rFonts w:ascii="Arial" w:hAnsi="Arial" w:cs="Arial"/>
          <w:sz w:val="24"/>
          <w:szCs w:val="20"/>
          <w:lang w:val="en-US"/>
        </w:rPr>
        <w:t>-81.</w:t>
      </w:r>
    </w:p>
    <w:p w:rsidR="00573214" w:rsidRDefault="00573214">
      <w:bookmarkStart w:id="0" w:name="_GoBack"/>
      <w:bookmarkEnd w:id="0"/>
    </w:p>
    <w:sectPr w:rsidR="0057321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BE6"/>
    <w:rsid w:val="00573214"/>
    <w:rsid w:val="00CA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B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B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795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of Copenhagen</Company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Kirstine Keller</dc:creator>
  <cp:lastModifiedBy>Mette Kirstine Keller</cp:lastModifiedBy>
  <cp:revision>1</cp:revision>
  <dcterms:created xsi:type="dcterms:W3CDTF">2015-02-11T15:34:00Z</dcterms:created>
  <dcterms:modified xsi:type="dcterms:W3CDTF">2015-02-11T15:35:00Z</dcterms:modified>
</cp:coreProperties>
</file>