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2A" w:rsidRPr="00541830" w:rsidRDefault="00552A2A" w:rsidP="00552A2A">
      <w:pPr>
        <w:rPr>
          <w:rFonts w:ascii="Arial" w:hAnsi="Arial" w:cs="Arial"/>
          <w:b/>
          <w:szCs w:val="21"/>
        </w:rPr>
      </w:pPr>
      <w:r w:rsidRPr="00541830">
        <w:rPr>
          <w:rFonts w:ascii="Arial" w:hAnsi="Arial" w:cs="Arial"/>
          <w:b/>
          <w:szCs w:val="21"/>
        </w:rPr>
        <w:t>Supplementary table 1. Baseline medication</w:t>
      </w:r>
      <w:r w:rsidR="00D05D7B" w:rsidRPr="00541830">
        <w:rPr>
          <w:rFonts w:ascii="Arial" w:hAnsi="Arial" w:cs="Arial"/>
          <w:b/>
          <w:szCs w:val="21"/>
        </w:rPr>
        <w:t xml:space="preserve"> use</w:t>
      </w:r>
      <w:r w:rsidRPr="00541830">
        <w:rPr>
          <w:rFonts w:ascii="Arial" w:hAnsi="Arial" w:cs="Arial"/>
          <w:b/>
          <w:szCs w:val="21"/>
        </w:rPr>
        <w:t xml:space="preserve"> </w:t>
      </w:r>
      <w:r w:rsidR="00D766D0" w:rsidRPr="00541830">
        <w:rPr>
          <w:rFonts w:ascii="Arial" w:hAnsi="Arial" w:cs="Arial"/>
          <w:b/>
          <w:szCs w:val="21"/>
        </w:rPr>
        <w:t xml:space="preserve">in </w:t>
      </w:r>
      <w:r w:rsidR="00D05D7B" w:rsidRPr="00541830">
        <w:rPr>
          <w:rFonts w:ascii="Arial" w:hAnsi="Arial" w:cs="Arial"/>
          <w:b/>
          <w:szCs w:val="21"/>
        </w:rPr>
        <w:t>a</w:t>
      </w:r>
      <w:r w:rsidR="00D766D0" w:rsidRPr="00541830">
        <w:rPr>
          <w:rFonts w:ascii="Arial" w:hAnsi="Arial" w:cs="Arial"/>
          <w:b/>
          <w:szCs w:val="21"/>
        </w:rPr>
        <w:t xml:space="preserve">ll </w:t>
      </w:r>
      <w:r w:rsidR="00D05D7B" w:rsidRPr="00541830">
        <w:rPr>
          <w:rFonts w:ascii="Arial" w:hAnsi="Arial" w:cs="Arial"/>
          <w:b/>
          <w:szCs w:val="21"/>
        </w:rPr>
        <w:t>study patients</w:t>
      </w:r>
    </w:p>
    <w:tbl>
      <w:tblPr>
        <w:tblW w:w="10755" w:type="dxa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66"/>
        <w:gridCol w:w="2251"/>
        <w:gridCol w:w="236"/>
        <w:gridCol w:w="2049"/>
        <w:gridCol w:w="283"/>
        <w:gridCol w:w="1843"/>
        <w:gridCol w:w="992"/>
      </w:tblGrid>
      <w:tr w:rsidR="00552A2A" w:rsidRPr="00541830" w:rsidTr="004C02CD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1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P</w:t>
            </w:r>
            <w:r w:rsidRPr="00541830">
              <w:rPr>
                <w:rFonts w:ascii="Arial" w:hAnsi="Arial" w:cs="Arial"/>
                <w:szCs w:val="21"/>
              </w:rPr>
              <w:t xml:space="preserve">lGF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i/>
                <w:szCs w:val="21"/>
              </w:rPr>
            </w:pPr>
          </w:p>
        </w:tc>
      </w:tr>
      <w:tr w:rsidR="00552A2A" w:rsidRPr="00541830" w:rsidTr="004C02CD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6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All part</w:t>
            </w:r>
            <w:r w:rsidRPr="00541830">
              <w:rPr>
                <w:rFonts w:ascii="Arial" w:hAnsi="Arial" w:cs="Arial"/>
                <w:szCs w:val="21"/>
              </w:rPr>
              <w:t>i</w:t>
            </w:r>
            <w:r w:rsidRPr="00541830">
              <w:rPr>
                <w:rFonts w:ascii="Arial" w:hAnsi="Arial" w:cs="Arial" w:hint="eastAsia"/>
                <w:szCs w:val="21"/>
              </w:rPr>
              <w:t>cipants</w:t>
            </w:r>
          </w:p>
        </w:tc>
        <w:tc>
          <w:tcPr>
            <w:tcW w:w="236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552A2A" w:rsidRPr="00541830" w:rsidRDefault="00552A2A" w:rsidP="00D05D7B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&lt;19.6 pg/mL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A2A" w:rsidRPr="00541830" w:rsidRDefault="00552A2A" w:rsidP="00D05D7B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≥19.6 pg/mL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2A2A" w:rsidRPr="00541830" w:rsidRDefault="00317469" w:rsidP="004C02C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P</w:t>
            </w:r>
          </w:p>
        </w:tc>
      </w:tr>
      <w:tr w:rsidR="00552A2A" w:rsidRPr="00541830" w:rsidTr="004C02CD">
        <w:trPr>
          <w:jc w:val="center"/>
        </w:trPr>
        <w:tc>
          <w:tcPr>
            <w:tcW w:w="2835" w:type="dxa"/>
          </w:tcPr>
          <w:p w:rsidR="00552A2A" w:rsidRPr="00541830" w:rsidRDefault="00552A2A" w:rsidP="004C02CD">
            <w:pPr>
              <w:rPr>
                <w:rFonts w:ascii="Arial" w:hAnsi="Arial" w:cs="Arial"/>
                <w:b/>
                <w:i/>
                <w:szCs w:val="21"/>
              </w:rPr>
            </w:pPr>
            <w:r w:rsidRPr="00541830">
              <w:rPr>
                <w:rFonts w:ascii="Arial" w:hAnsi="Arial" w:cs="Arial" w:hint="eastAsia"/>
                <w:b/>
                <w:i/>
                <w:szCs w:val="21"/>
              </w:rPr>
              <w:t>Number of Patients</w:t>
            </w:r>
          </w:p>
        </w:tc>
        <w:tc>
          <w:tcPr>
            <w:tcW w:w="266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205</w:t>
            </w:r>
          </w:p>
        </w:tc>
        <w:tc>
          <w:tcPr>
            <w:tcW w:w="236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49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102</w:t>
            </w:r>
          </w:p>
        </w:tc>
        <w:tc>
          <w:tcPr>
            <w:tcW w:w="283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552A2A" w:rsidRPr="00541830" w:rsidTr="004C02CD">
        <w:trPr>
          <w:jc w:val="center"/>
        </w:trPr>
        <w:tc>
          <w:tcPr>
            <w:tcW w:w="2835" w:type="dxa"/>
          </w:tcPr>
          <w:p w:rsidR="00552A2A" w:rsidRPr="00541830" w:rsidRDefault="00552A2A" w:rsidP="004C02CD">
            <w:pPr>
              <w:rPr>
                <w:rFonts w:ascii="Arial" w:hAnsi="Arial" w:cs="Arial"/>
                <w:b/>
                <w:i/>
                <w:szCs w:val="21"/>
              </w:rPr>
            </w:pPr>
            <w:r w:rsidRPr="00541830">
              <w:rPr>
                <w:rFonts w:ascii="Arial" w:hAnsi="Arial" w:cs="Arial"/>
                <w:b/>
                <w:i/>
                <w:szCs w:val="21"/>
              </w:rPr>
              <w:t>Medication, n</w:t>
            </w:r>
            <w:r w:rsidR="00D05D7B" w:rsidRPr="00541830">
              <w:rPr>
                <w:rFonts w:ascii="Arial" w:hAnsi="Arial" w:cs="Arial"/>
                <w:b/>
                <w:i/>
                <w:szCs w:val="21"/>
              </w:rPr>
              <w:t xml:space="preserve"> </w:t>
            </w:r>
            <w:r w:rsidRPr="00541830">
              <w:rPr>
                <w:rFonts w:ascii="Arial" w:hAnsi="Arial" w:cs="Arial"/>
                <w:b/>
                <w:i/>
                <w:szCs w:val="21"/>
              </w:rPr>
              <w:t>(%)</w:t>
            </w:r>
          </w:p>
        </w:tc>
        <w:tc>
          <w:tcPr>
            <w:tcW w:w="266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51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36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49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83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92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552A2A" w:rsidRPr="00541830" w:rsidTr="004C02CD">
        <w:trPr>
          <w:jc w:val="center"/>
        </w:trPr>
        <w:tc>
          <w:tcPr>
            <w:tcW w:w="2835" w:type="dxa"/>
          </w:tcPr>
          <w:p w:rsidR="00552A2A" w:rsidRPr="00541830" w:rsidRDefault="00D05D7B" w:rsidP="008E323F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Renin</w:t>
            </w:r>
            <w:r w:rsidR="00552A2A" w:rsidRPr="00541830">
              <w:rPr>
                <w:rFonts w:ascii="Arial" w:hAnsi="Arial" w:cs="Arial"/>
                <w:szCs w:val="21"/>
              </w:rPr>
              <w:t>-angiotensin inhibitors</w:t>
            </w:r>
          </w:p>
        </w:tc>
        <w:tc>
          <w:tcPr>
            <w:tcW w:w="266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51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115 (56)</w:t>
            </w:r>
          </w:p>
        </w:tc>
        <w:tc>
          <w:tcPr>
            <w:tcW w:w="236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49" w:type="dxa"/>
          </w:tcPr>
          <w:p w:rsidR="00552A2A" w:rsidRPr="00541830" w:rsidRDefault="00552A2A" w:rsidP="00552A2A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63 (62)</w:t>
            </w:r>
          </w:p>
        </w:tc>
        <w:tc>
          <w:tcPr>
            <w:tcW w:w="283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52 (50)</w:t>
            </w:r>
          </w:p>
        </w:tc>
        <w:tc>
          <w:tcPr>
            <w:tcW w:w="992" w:type="dxa"/>
          </w:tcPr>
          <w:p w:rsidR="00552A2A" w:rsidRPr="00541830" w:rsidRDefault="00552A2A" w:rsidP="00552A2A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0.2</w:t>
            </w:r>
          </w:p>
        </w:tc>
      </w:tr>
      <w:tr w:rsidR="00B51A2A" w:rsidRPr="00541830" w:rsidTr="004C02CD">
        <w:trPr>
          <w:jc w:val="center"/>
        </w:trPr>
        <w:tc>
          <w:tcPr>
            <w:tcW w:w="2835" w:type="dxa"/>
          </w:tcPr>
          <w:p w:rsidR="00B51A2A" w:rsidRPr="00541830" w:rsidRDefault="00D05D7B" w:rsidP="008E323F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 xml:space="preserve">Calcium </w:t>
            </w:r>
            <w:r w:rsidR="00B51A2A" w:rsidRPr="00541830">
              <w:rPr>
                <w:rFonts w:ascii="Arial" w:hAnsi="Arial" w:cs="Arial"/>
                <w:szCs w:val="21"/>
              </w:rPr>
              <w:t>channel blockers</w:t>
            </w:r>
          </w:p>
        </w:tc>
        <w:tc>
          <w:tcPr>
            <w:tcW w:w="266" w:type="dxa"/>
          </w:tcPr>
          <w:p w:rsidR="00B51A2A" w:rsidRPr="00541830" w:rsidRDefault="00B51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51" w:type="dxa"/>
          </w:tcPr>
          <w:p w:rsidR="00B51A2A" w:rsidRPr="00541830" w:rsidRDefault="00B51A2A" w:rsidP="004C02CD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114 (56)</w:t>
            </w:r>
          </w:p>
        </w:tc>
        <w:tc>
          <w:tcPr>
            <w:tcW w:w="236" w:type="dxa"/>
          </w:tcPr>
          <w:p w:rsidR="00B51A2A" w:rsidRPr="00541830" w:rsidRDefault="00B51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49" w:type="dxa"/>
          </w:tcPr>
          <w:p w:rsidR="00B51A2A" w:rsidRPr="00541830" w:rsidRDefault="00B51A2A" w:rsidP="004C02CD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67 (66)</w:t>
            </w:r>
          </w:p>
        </w:tc>
        <w:tc>
          <w:tcPr>
            <w:tcW w:w="283" w:type="dxa"/>
          </w:tcPr>
          <w:p w:rsidR="00B51A2A" w:rsidRPr="00541830" w:rsidRDefault="00B51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</w:tcPr>
          <w:p w:rsidR="00B51A2A" w:rsidRPr="00541830" w:rsidRDefault="00B51A2A" w:rsidP="004C02CD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47 (46)</w:t>
            </w:r>
          </w:p>
        </w:tc>
        <w:tc>
          <w:tcPr>
            <w:tcW w:w="992" w:type="dxa"/>
          </w:tcPr>
          <w:p w:rsidR="00B51A2A" w:rsidRPr="00541830" w:rsidRDefault="00B51A2A" w:rsidP="004C02CD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&lt; 0.001</w:t>
            </w:r>
          </w:p>
        </w:tc>
      </w:tr>
      <w:tr w:rsidR="00552A2A" w:rsidRPr="00541830" w:rsidTr="004C02CD">
        <w:trPr>
          <w:jc w:val="center"/>
        </w:trPr>
        <w:tc>
          <w:tcPr>
            <w:tcW w:w="2835" w:type="dxa"/>
          </w:tcPr>
          <w:p w:rsidR="00552A2A" w:rsidRPr="00541830" w:rsidRDefault="00552A2A" w:rsidP="008E323F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β blockers</w:t>
            </w:r>
          </w:p>
        </w:tc>
        <w:tc>
          <w:tcPr>
            <w:tcW w:w="266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51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38 (19)</w:t>
            </w:r>
          </w:p>
        </w:tc>
        <w:tc>
          <w:tcPr>
            <w:tcW w:w="236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49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15 (15)</w:t>
            </w:r>
          </w:p>
        </w:tc>
        <w:tc>
          <w:tcPr>
            <w:tcW w:w="283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23 (22)</w:t>
            </w:r>
          </w:p>
        </w:tc>
        <w:tc>
          <w:tcPr>
            <w:tcW w:w="992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0.16</w:t>
            </w:r>
          </w:p>
        </w:tc>
      </w:tr>
      <w:tr w:rsidR="007A4BF2" w:rsidRPr="00541830" w:rsidTr="004C02CD">
        <w:trPr>
          <w:jc w:val="center"/>
        </w:trPr>
        <w:tc>
          <w:tcPr>
            <w:tcW w:w="2835" w:type="dxa"/>
          </w:tcPr>
          <w:p w:rsidR="007A4BF2" w:rsidRPr="00541830" w:rsidRDefault="00D05D7B" w:rsidP="008E323F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Lipid</w:t>
            </w:r>
            <w:r w:rsidR="007A4BF2" w:rsidRPr="00541830">
              <w:rPr>
                <w:rFonts w:ascii="Arial" w:hAnsi="Arial" w:cs="Arial"/>
                <w:szCs w:val="21"/>
              </w:rPr>
              <w:t>-lowering agents</w:t>
            </w:r>
          </w:p>
        </w:tc>
        <w:tc>
          <w:tcPr>
            <w:tcW w:w="266" w:type="dxa"/>
          </w:tcPr>
          <w:p w:rsidR="007A4BF2" w:rsidRPr="00541830" w:rsidRDefault="007A4BF2" w:rsidP="007A4BF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51" w:type="dxa"/>
          </w:tcPr>
          <w:p w:rsidR="007A4BF2" w:rsidRPr="00541830" w:rsidRDefault="007A4BF2" w:rsidP="007A4BF2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35 (17)</w:t>
            </w:r>
          </w:p>
        </w:tc>
        <w:tc>
          <w:tcPr>
            <w:tcW w:w="236" w:type="dxa"/>
          </w:tcPr>
          <w:p w:rsidR="007A4BF2" w:rsidRPr="00541830" w:rsidRDefault="007A4BF2" w:rsidP="007A4BF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49" w:type="dxa"/>
          </w:tcPr>
          <w:p w:rsidR="007A4BF2" w:rsidRPr="00541830" w:rsidRDefault="007A4BF2" w:rsidP="007A4BF2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14 (14)</w:t>
            </w:r>
          </w:p>
        </w:tc>
        <w:tc>
          <w:tcPr>
            <w:tcW w:w="283" w:type="dxa"/>
          </w:tcPr>
          <w:p w:rsidR="007A4BF2" w:rsidRPr="00541830" w:rsidRDefault="007A4BF2" w:rsidP="007A4BF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</w:tcPr>
          <w:p w:rsidR="007A4BF2" w:rsidRPr="00541830" w:rsidRDefault="007A4BF2" w:rsidP="007A4BF2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21 (20)</w:t>
            </w:r>
          </w:p>
        </w:tc>
        <w:tc>
          <w:tcPr>
            <w:tcW w:w="992" w:type="dxa"/>
          </w:tcPr>
          <w:p w:rsidR="007A4BF2" w:rsidRPr="00541830" w:rsidRDefault="007A4BF2" w:rsidP="007A4BF2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0.2</w:t>
            </w:r>
          </w:p>
        </w:tc>
      </w:tr>
      <w:tr w:rsidR="00552A2A" w:rsidRPr="00541830" w:rsidTr="004C02CD">
        <w:trPr>
          <w:jc w:val="center"/>
        </w:trPr>
        <w:tc>
          <w:tcPr>
            <w:tcW w:w="2835" w:type="dxa"/>
          </w:tcPr>
          <w:p w:rsidR="00552A2A" w:rsidRPr="00541830" w:rsidRDefault="00D05D7B" w:rsidP="008E323F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 xml:space="preserve">Antiplatelet </w:t>
            </w:r>
            <w:r w:rsidR="00552A2A" w:rsidRPr="00541830">
              <w:rPr>
                <w:rFonts w:ascii="Arial" w:hAnsi="Arial" w:cs="Arial"/>
                <w:szCs w:val="21"/>
              </w:rPr>
              <w:t>agents</w:t>
            </w:r>
          </w:p>
        </w:tc>
        <w:tc>
          <w:tcPr>
            <w:tcW w:w="266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51" w:type="dxa"/>
          </w:tcPr>
          <w:p w:rsidR="00552A2A" w:rsidRPr="00541830" w:rsidRDefault="00552A2A" w:rsidP="007A4BF2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9</w:t>
            </w:r>
            <w:r w:rsidR="007A4BF2" w:rsidRPr="00541830">
              <w:rPr>
                <w:rFonts w:ascii="Arial" w:hAnsi="Arial" w:cs="Arial"/>
                <w:szCs w:val="21"/>
              </w:rPr>
              <w:t>4</w:t>
            </w:r>
            <w:r w:rsidRPr="00541830">
              <w:rPr>
                <w:rFonts w:ascii="Arial" w:hAnsi="Arial" w:cs="Arial"/>
                <w:szCs w:val="21"/>
              </w:rPr>
              <w:t xml:space="preserve"> (46)</w:t>
            </w:r>
          </w:p>
        </w:tc>
        <w:tc>
          <w:tcPr>
            <w:tcW w:w="236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49" w:type="dxa"/>
          </w:tcPr>
          <w:p w:rsidR="00552A2A" w:rsidRPr="00541830" w:rsidRDefault="007A4BF2" w:rsidP="004C02CD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35 (34</w:t>
            </w:r>
            <w:r w:rsidR="00552A2A" w:rsidRPr="00541830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283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</w:tcPr>
          <w:p w:rsidR="00552A2A" w:rsidRPr="00541830" w:rsidRDefault="007A4BF2" w:rsidP="004C02CD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59 (57</w:t>
            </w:r>
            <w:r w:rsidR="00552A2A" w:rsidRPr="00541830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992" w:type="dxa"/>
          </w:tcPr>
          <w:p w:rsidR="00552A2A" w:rsidRPr="00541830" w:rsidRDefault="007A4BF2" w:rsidP="004C02CD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&lt; 0.001</w:t>
            </w:r>
          </w:p>
        </w:tc>
      </w:tr>
      <w:tr w:rsidR="00552A2A" w:rsidRPr="00541830" w:rsidTr="007A4BF2">
        <w:trPr>
          <w:jc w:val="center"/>
        </w:trPr>
        <w:tc>
          <w:tcPr>
            <w:tcW w:w="2835" w:type="dxa"/>
          </w:tcPr>
          <w:p w:rsidR="00552A2A" w:rsidRPr="00541830" w:rsidRDefault="00D05D7B" w:rsidP="008E323F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D</w:t>
            </w:r>
            <w:r w:rsidRPr="00541830">
              <w:rPr>
                <w:rFonts w:ascii="Arial" w:hAnsi="Arial" w:cs="Arial" w:hint="eastAsia"/>
                <w:szCs w:val="21"/>
              </w:rPr>
              <w:t>iuretics</w:t>
            </w:r>
          </w:p>
        </w:tc>
        <w:tc>
          <w:tcPr>
            <w:tcW w:w="266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51" w:type="dxa"/>
          </w:tcPr>
          <w:p w:rsidR="00552A2A" w:rsidRPr="00541830" w:rsidRDefault="007A4BF2" w:rsidP="004C02CD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61 (</w:t>
            </w:r>
            <w:r w:rsidRPr="00541830">
              <w:rPr>
                <w:rFonts w:ascii="Arial" w:hAnsi="Arial" w:cs="Arial"/>
                <w:szCs w:val="21"/>
              </w:rPr>
              <w:t>30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236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49" w:type="dxa"/>
          </w:tcPr>
          <w:p w:rsidR="00552A2A" w:rsidRPr="00541830" w:rsidRDefault="007A4BF2" w:rsidP="004C02CD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38 (</w:t>
            </w:r>
            <w:r w:rsidRPr="00541830">
              <w:rPr>
                <w:rFonts w:ascii="Arial" w:hAnsi="Arial" w:cs="Arial"/>
                <w:szCs w:val="21"/>
              </w:rPr>
              <w:t>37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283" w:type="dxa"/>
          </w:tcPr>
          <w:p w:rsidR="00552A2A" w:rsidRPr="00541830" w:rsidRDefault="00552A2A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</w:tcPr>
          <w:p w:rsidR="00552A2A" w:rsidRPr="00541830" w:rsidRDefault="007A4BF2" w:rsidP="004C02CD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23 (</w:t>
            </w:r>
            <w:r w:rsidRPr="00541830">
              <w:rPr>
                <w:rFonts w:ascii="Arial" w:hAnsi="Arial" w:cs="Arial"/>
                <w:szCs w:val="21"/>
              </w:rPr>
              <w:t>22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992" w:type="dxa"/>
          </w:tcPr>
          <w:p w:rsidR="00552A2A" w:rsidRPr="00541830" w:rsidRDefault="007A4BF2" w:rsidP="004C02CD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0.02</w:t>
            </w:r>
          </w:p>
        </w:tc>
      </w:tr>
      <w:tr w:rsidR="007A4BF2" w:rsidRPr="00541830" w:rsidTr="004C02CD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7A4BF2" w:rsidRPr="00541830" w:rsidRDefault="007A4BF2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7A4BF2" w:rsidRPr="00541830" w:rsidRDefault="007A4BF2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7A4BF2" w:rsidRPr="00541830" w:rsidRDefault="007A4BF2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A4BF2" w:rsidRPr="00541830" w:rsidRDefault="007A4BF2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7A4BF2" w:rsidRPr="00541830" w:rsidRDefault="007A4BF2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A4BF2" w:rsidRPr="00541830" w:rsidRDefault="007A4BF2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4BF2" w:rsidRPr="00541830" w:rsidRDefault="007A4BF2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4BF2" w:rsidRPr="00541830" w:rsidRDefault="007A4BF2" w:rsidP="004C02C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:rsidR="00552A2A" w:rsidRPr="00541830" w:rsidRDefault="00552A2A" w:rsidP="00EA7AEA">
      <w:pPr>
        <w:rPr>
          <w:rFonts w:ascii="Arial" w:hAnsi="Arial" w:cs="Arial"/>
          <w:b/>
          <w:szCs w:val="21"/>
        </w:rPr>
      </w:pPr>
    </w:p>
    <w:p w:rsidR="00552A2A" w:rsidRPr="00541830" w:rsidRDefault="00552A2A" w:rsidP="00EA7AEA">
      <w:pPr>
        <w:rPr>
          <w:rFonts w:ascii="Arial" w:hAnsi="Arial" w:cs="Arial"/>
          <w:b/>
          <w:szCs w:val="21"/>
        </w:rPr>
      </w:pPr>
    </w:p>
    <w:p w:rsidR="00552A2A" w:rsidRPr="00541830" w:rsidRDefault="00552A2A" w:rsidP="00EA7AEA">
      <w:pPr>
        <w:rPr>
          <w:rFonts w:ascii="Arial" w:hAnsi="Arial" w:cs="Arial"/>
          <w:b/>
          <w:szCs w:val="21"/>
        </w:rPr>
      </w:pPr>
    </w:p>
    <w:p w:rsidR="00552A2A" w:rsidRPr="00541830" w:rsidRDefault="00552A2A" w:rsidP="00EA7AEA">
      <w:pPr>
        <w:rPr>
          <w:rFonts w:ascii="Arial" w:hAnsi="Arial" w:cs="Arial"/>
          <w:b/>
          <w:szCs w:val="21"/>
        </w:rPr>
      </w:pPr>
    </w:p>
    <w:p w:rsidR="00640F9F" w:rsidRPr="00541830" w:rsidRDefault="00640F9F" w:rsidP="00EA7AEA">
      <w:pPr>
        <w:rPr>
          <w:rFonts w:ascii="Arial" w:hAnsi="Arial" w:cs="Arial"/>
          <w:b/>
          <w:szCs w:val="21"/>
        </w:rPr>
      </w:pPr>
    </w:p>
    <w:p w:rsidR="00640F9F" w:rsidRPr="00541830" w:rsidRDefault="00640F9F" w:rsidP="00EA7AEA">
      <w:pPr>
        <w:rPr>
          <w:rFonts w:ascii="Arial" w:hAnsi="Arial" w:cs="Arial"/>
          <w:b/>
          <w:szCs w:val="21"/>
        </w:rPr>
      </w:pPr>
    </w:p>
    <w:p w:rsidR="00640F9F" w:rsidRPr="00541830" w:rsidRDefault="00640F9F" w:rsidP="00EA7AEA">
      <w:pPr>
        <w:rPr>
          <w:rFonts w:ascii="Arial" w:hAnsi="Arial" w:cs="Arial"/>
          <w:b/>
          <w:szCs w:val="21"/>
        </w:rPr>
      </w:pPr>
    </w:p>
    <w:p w:rsidR="00640F9F" w:rsidRPr="00541830" w:rsidRDefault="00640F9F" w:rsidP="00EA7AEA">
      <w:pPr>
        <w:rPr>
          <w:rFonts w:ascii="Arial" w:hAnsi="Arial" w:cs="Arial"/>
          <w:b/>
          <w:szCs w:val="21"/>
        </w:rPr>
      </w:pPr>
    </w:p>
    <w:p w:rsidR="00640F9F" w:rsidRPr="00541830" w:rsidRDefault="00640F9F" w:rsidP="00EA7AEA">
      <w:pPr>
        <w:rPr>
          <w:rFonts w:ascii="Arial" w:hAnsi="Arial" w:cs="Arial"/>
          <w:b/>
          <w:szCs w:val="21"/>
        </w:rPr>
      </w:pPr>
    </w:p>
    <w:p w:rsidR="00640F9F" w:rsidRPr="00541830" w:rsidRDefault="00640F9F" w:rsidP="00EA7AEA">
      <w:pPr>
        <w:rPr>
          <w:rFonts w:ascii="Arial" w:hAnsi="Arial" w:cs="Arial"/>
          <w:b/>
          <w:szCs w:val="21"/>
        </w:rPr>
      </w:pPr>
    </w:p>
    <w:p w:rsidR="00797FCF" w:rsidRPr="00541830" w:rsidRDefault="00797FCF">
      <w:pPr>
        <w:widowControl/>
        <w:jc w:val="left"/>
        <w:rPr>
          <w:rFonts w:ascii="Arial" w:hAnsi="Arial" w:cs="Arial"/>
          <w:b/>
          <w:szCs w:val="21"/>
        </w:rPr>
      </w:pPr>
      <w:r w:rsidRPr="00541830">
        <w:rPr>
          <w:rFonts w:ascii="Arial" w:hAnsi="Arial" w:cs="Arial"/>
          <w:b/>
          <w:szCs w:val="21"/>
        </w:rPr>
        <w:br w:type="page"/>
      </w:r>
    </w:p>
    <w:p w:rsidR="008B01B1" w:rsidRPr="00541830" w:rsidRDefault="00552A2A" w:rsidP="00EA7AEA">
      <w:pPr>
        <w:rPr>
          <w:rFonts w:ascii="Arial" w:hAnsi="Arial" w:cs="Arial"/>
          <w:b/>
          <w:szCs w:val="21"/>
        </w:rPr>
      </w:pPr>
      <w:r w:rsidRPr="00541830">
        <w:rPr>
          <w:rFonts w:ascii="Arial" w:hAnsi="Arial" w:cs="Arial"/>
          <w:b/>
          <w:szCs w:val="21"/>
        </w:rPr>
        <w:lastRenderedPageBreak/>
        <w:t>Supplementary table 2</w:t>
      </w:r>
      <w:r w:rsidR="00BF0DBB" w:rsidRPr="00541830">
        <w:rPr>
          <w:rFonts w:ascii="Arial" w:hAnsi="Arial" w:cs="Arial"/>
          <w:b/>
          <w:szCs w:val="21"/>
        </w:rPr>
        <w:t>. Uni</w:t>
      </w:r>
      <w:r w:rsidR="00C56448" w:rsidRPr="00541830">
        <w:rPr>
          <w:rFonts w:ascii="Arial" w:hAnsi="Arial" w:cs="Arial"/>
          <w:b/>
          <w:szCs w:val="21"/>
        </w:rPr>
        <w:t xml:space="preserve">variate </w:t>
      </w:r>
      <w:r w:rsidR="00797FCF" w:rsidRPr="00541830">
        <w:rPr>
          <w:rFonts w:ascii="Arial" w:hAnsi="Arial" w:cs="Arial"/>
          <w:b/>
          <w:szCs w:val="21"/>
        </w:rPr>
        <w:t>l</w:t>
      </w:r>
      <w:r w:rsidR="00714EE3" w:rsidRPr="00541830">
        <w:rPr>
          <w:rFonts w:ascii="Arial" w:hAnsi="Arial" w:cs="Arial" w:hint="eastAsia"/>
          <w:b/>
          <w:szCs w:val="21"/>
        </w:rPr>
        <w:t>i</w:t>
      </w:r>
      <w:r w:rsidR="00286C6B" w:rsidRPr="00541830">
        <w:rPr>
          <w:rFonts w:ascii="Arial" w:hAnsi="Arial" w:cs="Arial" w:hint="eastAsia"/>
          <w:b/>
          <w:szCs w:val="21"/>
        </w:rPr>
        <w:t>ne</w:t>
      </w:r>
      <w:r w:rsidR="00797FCF" w:rsidRPr="00541830">
        <w:rPr>
          <w:rFonts w:ascii="Arial" w:hAnsi="Arial" w:cs="Arial"/>
          <w:b/>
          <w:szCs w:val="21"/>
        </w:rPr>
        <w:t>a</w:t>
      </w:r>
      <w:r w:rsidR="00286C6B" w:rsidRPr="00541830">
        <w:rPr>
          <w:rFonts w:ascii="Arial" w:hAnsi="Arial" w:cs="Arial" w:hint="eastAsia"/>
          <w:b/>
          <w:szCs w:val="21"/>
        </w:rPr>
        <w:t xml:space="preserve">r </w:t>
      </w:r>
      <w:r w:rsidR="00797FCF" w:rsidRPr="00541830">
        <w:rPr>
          <w:rFonts w:ascii="Arial" w:hAnsi="Arial" w:cs="Arial"/>
          <w:b/>
          <w:szCs w:val="21"/>
        </w:rPr>
        <w:t>r</w:t>
      </w:r>
      <w:r w:rsidR="00797FCF" w:rsidRPr="00541830">
        <w:rPr>
          <w:rFonts w:ascii="Arial" w:hAnsi="Arial" w:cs="Arial" w:hint="eastAsia"/>
          <w:b/>
          <w:szCs w:val="21"/>
        </w:rPr>
        <w:t xml:space="preserve">egression </w:t>
      </w:r>
      <w:r w:rsidR="00797FCF" w:rsidRPr="00541830">
        <w:rPr>
          <w:rFonts w:ascii="Arial" w:hAnsi="Arial" w:cs="Arial"/>
          <w:b/>
          <w:szCs w:val="21"/>
        </w:rPr>
        <w:t xml:space="preserve">analysis of variables </w:t>
      </w:r>
      <w:r w:rsidR="00286C6B" w:rsidRPr="00541830">
        <w:rPr>
          <w:rFonts w:ascii="Arial" w:hAnsi="Arial" w:cs="Arial" w:hint="eastAsia"/>
          <w:b/>
          <w:szCs w:val="21"/>
        </w:rPr>
        <w:t xml:space="preserve">associated with </w:t>
      </w:r>
      <w:r w:rsidR="00797FCF" w:rsidRPr="00541830">
        <w:rPr>
          <w:rFonts w:ascii="Arial" w:hAnsi="Arial" w:cs="Arial"/>
          <w:b/>
          <w:szCs w:val="21"/>
        </w:rPr>
        <w:t>a</w:t>
      </w:r>
      <w:r w:rsidR="00797FCF" w:rsidRPr="00541830">
        <w:rPr>
          <w:rFonts w:ascii="Arial" w:hAnsi="Arial" w:cs="Arial" w:hint="eastAsia"/>
          <w:b/>
          <w:szCs w:val="21"/>
        </w:rPr>
        <w:t xml:space="preserve">ngiogenic </w:t>
      </w:r>
      <w:r w:rsidR="00714EE3" w:rsidRPr="00541830">
        <w:rPr>
          <w:rFonts w:ascii="Arial" w:hAnsi="Arial" w:cs="Arial" w:hint="eastAsia"/>
          <w:b/>
          <w:szCs w:val="21"/>
        </w:rPr>
        <w:t>factors</w:t>
      </w:r>
    </w:p>
    <w:tbl>
      <w:tblPr>
        <w:tblW w:w="11766" w:type="dxa"/>
        <w:jc w:val="center"/>
        <w:tblLayout w:type="fixed"/>
        <w:tblLook w:val="01E0" w:firstRow="1" w:lastRow="1" w:firstColumn="1" w:lastColumn="1" w:noHBand="0" w:noVBand="0"/>
      </w:tblPr>
      <w:tblGrid>
        <w:gridCol w:w="5119"/>
        <w:gridCol w:w="2268"/>
        <w:gridCol w:w="992"/>
        <w:gridCol w:w="284"/>
        <w:gridCol w:w="2097"/>
        <w:gridCol w:w="1006"/>
      </w:tblGrid>
      <w:tr w:rsidR="002F7456" w:rsidRPr="00541830" w:rsidTr="000E6CE1">
        <w:trPr>
          <w:jc w:val="center"/>
        </w:trPr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441EF6" w:rsidRPr="00541830" w:rsidRDefault="00441EF6" w:rsidP="00F8071B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Variables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1EF6" w:rsidRPr="00541830" w:rsidRDefault="00CC5BA2" w:rsidP="00F8071B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PlGF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EF6" w:rsidRPr="00541830" w:rsidRDefault="00441EF6" w:rsidP="00F8071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41EF6" w:rsidRPr="00541830" w:rsidRDefault="00441EF6" w:rsidP="00F8071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441EF6" w:rsidRPr="00541830" w:rsidRDefault="00CC5BA2" w:rsidP="00F8071B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VEGF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41EF6" w:rsidRPr="00541830" w:rsidRDefault="00441EF6" w:rsidP="00F8071B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441EF6" w:rsidRPr="00541830" w:rsidRDefault="00441EF6" w:rsidP="00F8071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1EF6" w:rsidRPr="00541830" w:rsidRDefault="006B3D64" w:rsidP="006B3D6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Coefficient</w:t>
            </w:r>
            <w:r w:rsidR="00441EF6" w:rsidRPr="00541830">
              <w:rPr>
                <w:rFonts w:ascii="Arial" w:hAnsi="Arial" w:cs="Arial"/>
                <w:szCs w:val="21"/>
              </w:rPr>
              <w:t xml:space="preserve">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EF6" w:rsidRPr="00541830" w:rsidRDefault="00441EF6" w:rsidP="00F8071B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i/>
                <w:szCs w:val="21"/>
              </w:rPr>
              <w:t>P</w:t>
            </w:r>
            <w:r w:rsidRPr="0054183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284" w:type="dxa"/>
          </w:tcPr>
          <w:p w:rsidR="00441EF6" w:rsidRPr="00541830" w:rsidRDefault="00441EF6" w:rsidP="00F8071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441EF6" w:rsidRPr="00541830" w:rsidRDefault="006B3D64" w:rsidP="00F8071B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Coefficient</w:t>
            </w:r>
            <w:bookmarkStart w:id="0" w:name="_GoBack"/>
            <w:bookmarkEnd w:id="0"/>
            <w:r w:rsidR="00441EF6" w:rsidRPr="00541830">
              <w:rPr>
                <w:rFonts w:ascii="Arial" w:hAnsi="Arial" w:cs="Arial"/>
                <w:szCs w:val="21"/>
              </w:rPr>
              <w:t xml:space="preserve"> (95% CI)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41EF6" w:rsidRPr="00541830" w:rsidRDefault="00441EF6" w:rsidP="00F8071B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i/>
                <w:szCs w:val="21"/>
              </w:rPr>
              <w:t>P</w:t>
            </w:r>
            <w:r w:rsidRPr="00541830">
              <w:rPr>
                <w:rFonts w:ascii="Arial" w:hAnsi="Arial" w:cs="Arial"/>
                <w:szCs w:val="21"/>
              </w:rPr>
              <w:t xml:space="preserve"> </w:t>
            </w: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  <w:tcBorders>
              <w:top w:val="single" w:sz="4" w:space="0" w:color="auto"/>
            </w:tcBorders>
          </w:tcPr>
          <w:p w:rsidR="001360D9" w:rsidRPr="00541830" w:rsidRDefault="00540DCE" w:rsidP="00540DCE">
            <w:pPr>
              <w:jc w:val="left"/>
              <w:rPr>
                <w:rFonts w:ascii="Arial" w:hAnsi="Arial" w:cs="Arial"/>
                <w:b/>
                <w:i/>
                <w:szCs w:val="21"/>
              </w:rPr>
            </w:pPr>
            <w:r w:rsidRPr="00541830">
              <w:rPr>
                <w:rFonts w:ascii="Arial" w:hAnsi="Arial" w:cs="Arial" w:hint="eastAsia"/>
                <w:b/>
                <w:i/>
                <w:szCs w:val="21"/>
              </w:rPr>
              <w:t>Clinical data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60D9" w:rsidRPr="00541830" w:rsidRDefault="001360D9" w:rsidP="00F8071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60D9" w:rsidRPr="00541830" w:rsidRDefault="001360D9" w:rsidP="00F8071B">
            <w:pPr>
              <w:jc w:val="center"/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284" w:type="dxa"/>
          </w:tcPr>
          <w:p w:rsidR="001360D9" w:rsidRPr="00541830" w:rsidRDefault="001360D9" w:rsidP="00F8071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60D9" w:rsidRPr="00541830" w:rsidRDefault="001360D9" w:rsidP="00F8071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1360D9" w:rsidRPr="00541830" w:rsidRDefault="001360D9" w:rsidP="00F8071B">
            <w:pPr>
              <w:jc w:val="center"/>
              <w:rPr>
                <w:rFonts w:ascii="Arial" w:hAnsi="Arial" w:cs="Arial"/>
                <w:i/>
                <w:szCs w:val="21"/>
              </w:rPr>
            </w:pP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</w:tcPr>
          <w:p w:rsidR="00CC5BA2" w:rsidRPr="00541830" w:rsidRDefault="00CC5BA2" w:rsidP="00F02664">
            <w:pPr>
              <w:jc w:val="left"/>
              <w:rPr>
                <w:rFonts w:ascii="Arial" w:hAnsi="Arial" w:cs="Arial"/>
              </w:rPr>
            </w:pPr>
            <w:r w:rsidRPr="00541830">
              <w:rPr>
                <w:rFonts w:ascii="Arial" w:hAnsi="Arial" w:cs="Arial" w:hint="eastAsia"/>
              </w:rPr>
              <w:t>Age (</w:t>
            </w:r>
            <w:r w:rsidR="00797FCF" w:rsidRPr="00541830">
              <w:rPr>
                <w:rFonts w:ascii="Arial" w:hAnsi="Arial" w:cs="Arial"/>
              </w:rPr>
              <w:t xml:space="preserve">per </w:t>
            </w:r>
            <w:r w:rsidRPr="00541830">
              <w:rPr>
                <w:rFonts w:ascii="Arial" w:hAnsi="Arial" w:cs="Arial"/>
              </w:rPr>
              <w:t>10-y</w:t>
            </w:r>
            <w:r w:rsidR="00F02664" w:rsidRPr="00541830">
              <w:rPr>
                <w:rFonts w:ascii="Arial" w:hAnsi="Arial" w:cs="Arial"/>
              </w:rPr>
              <w:t>ear increase</w:t>
            </w:r>
            <w:r w:rsidRPr="00541830">
              <w:rPr>
                <w:rFonts w:ascii="Arial" w:hAnsi="Arial" w:cs="Arial" w:hint="eastAsia"/>
              </w:rPr>
              <w:t>)</w:t>
            </w:r>
          </w:p>
        </w:tc>
        <w:tc>
          <w:tcPr>
            <w:tcW w:w="2268" w:type="dxa"/>
          </w:tcPr>
          <w:p w:rsidR="00CC5BA2" w:rsidRPr="00541830" w:rsidRDefault="00CC5BA2" w:rsidP="00F97B7B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0.22 (−</w:t>
            </w:r>
            <w:r w:rsidR="00F97B7B" w:rsidRPr="00541830">
              <w:rPr>
                <w:rFonts w:ascii="Arial" w:hAnsi="Arial" w:cs="Arial"/>
                <w:szCs w:val="21"/>
              </w:rPr>
              <w:t>0.9</w:t>
            </w:r>
            <w:r w:rsidR="00F8071B" w:rsidRPr="00541830">
              <w:rPr>
                <w:rFonts w:ascii="Arial" w:hAnsi="Arial" w:cs="Arial"/>
                <w:szCs w:val="21"/>
              </w:rPr>
              <w:t xml:space="preserve"> to 1.3</w:t>
            </w:r>
            <w:r w:rsidRPr="00541830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992" w:type="dxa"/>
          </w:tcPr>
          <w:p w:rsidR="00CC5BA2" w:rsidRPr="00541830" w:rsidRDefault="00CC5BA2" w:rsidP="00CC5BA2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0.69</w:t>
            </w:r>
          </w:p>
        </w:tc>
        <w:tc>
          <w:tcPr>
            <w:tcW w:w="284" w:type="dxa"/>
          </w:tcPr>
          <w:p w:rsidR="00CC5BA2" w:rsidRPr="00541830" w:rsidRDefault="00CC5BA2" w:rsidP="00CC5BA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CC5BA2" w:rsidRPr="00541830" w:rsidRDefault="00CC5BA2" w:rsidP="00CC5BA2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11 (−26 to 47)</w:t>
            </w:r>
          </w:p>
        </w:tc>
        <w:tc>
          <w:tcPr>
            <w:tcW w:w="1006" w:type="dxa"/>
          </w:tcPr>
          <w:p w:rsidR="00CC5BA2" w:rsidRPr="00541830" w:rsidRDefault="00CC5BA2" w:rsidP="00CC5BA2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0.57</w:t>
            </w: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</w:tcPr>
          <w:p w:rsidR="00CC5BA2" w:rsidRPr="00541830" w:rsidRDefault="00CC5BA2" w:rsidP="00CC5BA2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Gender, female (versus male)</w:t>
            </w:r>
          </w:p>
        </w:tc>
        <w:tc>
          <w:tcPr>
            <w:tcW w:w="2268" w:type="dxa"/>
          </w:tcPr>
          <w:p w:rsidR="00CC5BA2" w:rsidRPr="00541830" w:rsidRDefault="00CC5BA2" w:rsidP="00CC5BA2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0.30 (−</w:t>
            </w:r>
            <w:r w:rsidRPr="00541830">
              <w:rPr>
                <w:rFonts w:ascii="Arial" w:hAnsi="Arial" w:cs="Arial" w:hint="eastAsia"/>
                <w:szCs w:val="21"/>
              </w:rPr>
              <w:t>2.</w:t>
            </w:r>
            <w:r w:rsidR="00F8071B" w:rsidRPr="00541830">
              <w:rPr>
                <w:rFonts w:ascii="Arial" w:hAnsi="Arial" w:cs="Arial"/>
                <w:szCs w:val="21"/>
              </w:rPr>
              <w:t>3</w:t>
            </w:r>
            <w:r w:rsidRPr="00541830">
              <w:rPr>
                <w:rFonts w:ascii="Arial" w:hAnsi="Arial" w:cs="Arial"/>
                <w:szCs w:val="21"/>
              </w:rPr>
              <w:t xml:space="preserve"> to </w:t>
            </w:r>
            <w:r w:rsidR="00F8071B" w:rsidRPr="00541830">
              <w:rPr>
                <w:rFonts w:ascii="Arial" w:hAnsi="Arial" w:cs="Arial" w:hint="eastAsia"/>
                <w:szCs w:val="21"/>
              </w:rPr>
              <w:t>2.9</w:t>
            </w:r>
            <w:r w:rsidRPr="00541830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992" w:type="dxa"/>
          </w:tcPr>
          <w:p w:rsidR="00CC5BA2" w:rsidRPr="00541830" w:rsidRDefault="00CC5BA2" w:rsidP="00CC5BA2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830">
              <w:rPr>
                <w:rFonts w:ascii="Arial" w:hAnsi="Arial" w:cs="Arial"/>
                <w:bCs/>
                <w:kern w:val="2"/>
                <w:sz w:val="21"/>
                <w:szCs w:val="21"/>
              </w:rPr>
              <w:t>0.82</w:t>
            </w:r>
          </w:p>
        </w:tc>
        <w:tc>
          <w:tcPr>
            <w:tcW w:w="284" w:type="dxa"/>
          </w:tcPr>
          <w:p w:rsidR="00CC5BA2" w:rsidRPr="00541830" w:rsidRDefault="00CC5BA2" w:rsidP="00CC5BA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CC5BA2" w:rsidRPr="00541830" w:rsidRDefault="00CC5BA2" w:rsidP="00CC5BA2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46 (−</w:t>
            </w:r>
            <w:r w:rsidRPr="00541830">
              <w:rPr>
                <w:rFonts w:ascii="Arial" w:hAnsi="Arial" w:cs="Arial" w:hint="eastAsia"/>
                <w:szCs w:val="21"/>
              </w:rPr>
              <w:t>39</w:t>
            </w:r>
            <w:r w:rsidRPr="00541830">
              <w:rPr>
                <w:rFonts w:ascii="Arial" w:hAnsi="Arial" w:cs="Arial"/>
                <w:szCs w:val="21"/>
              </w:rPr>
              <w:t xml:space="preserve"> to </w:t>
            </w:r>
            <w:r w:rsidRPr="00541830">
              <w:rPr>
                <w:rFonts w:ascii="Arial" w:hAnsi="Arial" w:cs="Arial" w:hint="eastAsia"/>
                <w:szCs w:val="21"/>
              </w:rPr>
              <w:t>131</w:t>
            </w:r>
            <w:r w:rsidRPr="00541830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1006" w:type="dxa"/>
          </w:tcPr>
          <w:p w:rsidR="00CC5BA2" w:rsidRPr="00541830" w:rsidRDefault="00CC5BA2" w:rsidP="00CC5BA2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0.29</w:t>
            </w: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</w:tcPr>
          <w:p w:rsidR="00CC5BA2" w:rsidRPr="00541830" w:rsidRDefault="00CC5BA2" w:rsidP="00BD0D13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Dialysis vintage</w:t>
            </w:r>
            <w:r w:rsidR="00BD0D13" w:rsidRPr="00541830">
              <w:rPr>
                <w:rFonts w:ascii="Arial" w:hAnsi="Arial" w:cs="Arial"/>
                <w:szCs w:val="21"/>
              </w:rPr>
              <w:t>, ≥36 months</w:t>
            </w:r>
            <w:r w:rsidR="00BD0D13" w:rsidRPr="00541830">
              <w:rPr>
                <w:rFonts w:ascii="Arial" w:hAnsi="Arial" w:cs="Arial" w:hint="eastAsia"/>
                <w:szCs w:val="21"/>
              </w:rPr>
              <w:t xml:space="preserve"> (</w:t>
            </w:r>
            <w:r w:rsidR="00BD0D13" w:rsidRPr="00541830">
              <w:rPr>
                <w:rFonts w:ascii="Arial" w:hAnsi="Arial" w:cs="Arial"/>
                <w:szCs w:val="21"/>
              </w:rPr>
              <w:t>versus &lt;36 months)</w:t>
            </w:r>
          </w:p>
        </w:tc>
        <w:tc>
          <w:tcPr>
            <w:tcW w:w="2268" w:type="dxa"/>
          </w:tcPr>
          <w:p w:rsidR="00CC5BA2" w:rsidRPr="00541830" w:rsidRDefault="00BD0D13" w:rsidP="00CC5BA2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3.7 (1.3 to 6.2)</w:t>
            </w:r>
          </w:p>
        </w:tc>
        <w:tc>
          <w:tcPr>
            <w:tcW w:w="992" w:type="dxa"/>
          </w:tcPr>
          <w:p w:rsidR="00CC5BA2" w:rsidRPr="00541830" w:rsidRDefault="00BD0D13" w:rsidP="00CC5BA2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sz w:val="21"/>
                <w:szCs w:val="21"/>
              </w:rPr>
              <w:t>0.003</w:t>
            </w:r>
          </w:p>
        </w:tc>
        <w:tc>
          <w:tcPr>
            <w:tcW w:w="284" w:type="dxa"/>
          </w:tcPr>
          <w:p w:rsidR="00CC5BA2" w:rsidRPr="00541830" w:rsidRDefault="00CC5BA2" w:rsidP="00CC5BA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CC5BA2" w:rsidRPr="00541830" w:rsidRDefault="00BD0D13" w:rsidP="00CC5BA2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−34 (−</w:t>
            </w:r>
            <w:r w:rsidRPr="00541830">
              <w:rPr>
                <w:rFonts w:ascii="Arial" w:hAnsi="Arial" w:cs="Arial" w:hint="eastAsia"/>
                <w:szCs w:val="21"/>
              </w:rPr>
              <w:t>116</w:t>
            </w:r>
            <w:r w:rsidRPr="00541830">
              <w:rPr>
                <w:rFonts w:ascii="Arial" w:hAnsi="Arial" w:cs="Arial"/>
                <w:szCs w:val="21"/>
              </w:rPr>
              <w:t xml:space="preserve"> to </w:t>
            </w:r>
            <w:r w:rsidRPr="00541830">
              <w:rPr>
                <w:rFonts w:ascii="Arial" w:hAnsi="Arial" w:cs="Arial" w:hint="eastAsia"/>
                <w:szCs w:val="21"/>
              </w:rPr>
              <w:t>49</w:t>
            </w:r>
            <w:r w:rsidRPr="00541830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1006" w:type="dxa"/>
          </w:tcPr>
          <w:p w:rsidR="00CC5BA2" w:rsidRPr="00541830" w:rsidRDefault="00BD0D13" w:rsidP="00CC5BA2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0.42</w:t>
            </w: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</w:tcPr>
          <w:p w:rsidR="00CC5BA2" w:rsidRPr="00541830" w:rsidRDefault="00CC5BA2" w:rsidP="00797FCF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 xml:space="preserve">Diabetes </w:t>
            </w:r>
          </w:p>
        </w:tc>
        <w:tc>
          <w:tcPr>
            <w:tcW w:w="2268" w:type="dxa"/>
          </w:tcPr>
          <w:p w:rsidR="00CC5BA2" w:rsidRPr="00541830" w:rsidRDefault="00CC5BA2" w:rsidP="00F8071B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0.74 (−</w:t>
            </w:r>
            <w:r w:rsidRPr="00541830">
              <w:rPr>
                <w:rFonts w:ascii="Arial" w:hAnsi="Arial" w:cs="Arial" w:hint="eastAsia"/>
                <w:szCs w:val="21"/>
              </w:rPr>
              <w:t>1.7</w:t>
            </w:r>
            <w:r w:rsidRPr="00541830">
              <w:rPr>
                <w:rFonts w:ascii="Arial" w:hAnsi="Arial" w:cs="Arial"/>
                <w:szCs w:val="21"/>
              </w:rPr>
              <w:t xml:space="preserve"> to </w:t>
            </w:r>
            <w:r w:rsidRPr="00541830">
              <w:rPr>
                <w:rFonts w:ascii="Arial" w:hAnsi="Arial" w:cs="Arial" w:hint="eastAsia"/>
                <w:szCs w:val="21"/>
              </w:rPr>
              <w:t>3.2</w:t>
            </w:r>
            <w:r w:rsidRPr="00541830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992" w:type="dxa"/>
          </w:tcPr>
          <w:p w:rsidR="00CC5BA2" w:rsidRPr="00541830" w:rsidRDefault="00CC5BA2" w:rsidP="00CC5BA2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830">
              <w:rPr>
                <w:rFonts w:ascii="Arial" w:hAnsi="Arial" w:cs="Arial"/>
                <w:bCs/>
                <w:kern w:val="2"/>
                <w:sz w:val="21"/>
                <w:szCs w:val="21"/>
              </w:rPr>
              <w:t>0.</w:t>
            </w: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56</w:t>
            </w:r>
          </w:p>
        </w:tc>
        <w:tc>
          <w:tcPr>
            <w:tcW w:w="284" w:type="dxa"/>
          </w:tcPr>
          <w:p w:rsidR="00CC5BA2" w:rsidRPr="00541830" w:rsidRDefault="00CC5BA2" w:rsidP="00CC5BA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CC5BA2" w:rsidRPr="00541830" w:rsidRDefault="00CC5BA2" w:rsidP="00CC5BA2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−41 (−</w:t>
            </w:r>
            <w:r w:rsidRPr="00541830">
              <w:rPr>
                <w:rFonts w:ascii="Arial" w:hAnsi="Arial" w:cs="Arial" w:hint="eastAsia"/>
                <w:szCs w:val="21"/>
              </w:rPr>
              <w:t>123</w:t>
            </w:r>
            <w:r w:rsidRPr="00541830">
              <w:rPr>
                <w:rFonts w:ascii="Arial" w:hAnsi="Arial" w:cs="Arial"/>
                <w:szCs w:val="21"/>
              </w:rPr>
              <w:t xml:space="preserve"> to </w:t>
            </w:r>
            <w:r w:rsidRPr="00541830">
              <w:rPr>
                <w:rFonts w:ascii="Arial" w:hAnsi="Arial" w:cs="Arial" w:hint="eastAsia"/>
                <w:szCs w:val="21"/>
              </w:rPr>
              <w:t>42</w:t>
            </w:r>
            <w:r w:rsidRPr="00541830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1006" w:type="dxa"/>
          </w:tcPr>
          <w:p w:rsidR="00CC5BA2" w:rsidRPr="00541830" w:rsidRDefault="00CC5BA2" w:rsidP="00CC5BA2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0.33</w:t>
            </w: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</w:tcPr>
          <w:p w:rsidR="00CC5BA2" w:rsidRPr="00541830" w:rsidRDefault="00CC5BA2" w:rsidP="00797FCF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 xml:space="preserve">Hypertension </w:t>
            </w:r>
          </w:p>
        </w:tc>
        <w:tc>
          <w:tcPr>
            <w:tcW w:w="2268" w:type="dxa"/>
          </w:tcPr>
          <w:p w:rsidR="00CC5BA2" w:rsidRPr="00541830" w:rsidRDefault="00CC5BA2" w:rsidP="00CC5BA2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−</w:t>
            </w:r>
            <w:r w:rsidRPr="00541830">
              <w:rPr>
                <w:rFonts w:ascii="Arial" w:hAnsi="Arial" w:cs="Arial" w:hint="eastAsia"/>
                <w:szCs w:val="21"/>
              </w:rPr>
              <w:t>0.75 (</w:t>
            </w:r>
            <w:r w:rsidRPr="00541830">
              <w:rPr>
                <w:rFonts w:ascii="Arial" w:hAnsi="Arial" w:cs="Arial"/>
                <w:szCs w:val="21"/>
              </w:rPr>
              <w:t>−</w:t>
            </w:r>
            <w:r w:rsidR="00F8071B" w:rsidRPr="00541830">
              <w:rPr>
                <w:rFonts w:ascii="Arial" w:hAnsi="Arial" w:cs="Arial"/>
                <w:szCs w:val="21"/>
              </w:rPr>
              <w:t>4.3 to 2.8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992" w:type="dxa"/>
          </w:tcPr>
          <w:p w:rsidR="00CC5BA2" w:rsidRPr="00541830" w:rsidRDefault="00CC5BA2" w:rsidP="00CC5BA2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0.67</w:t>
            </w:r>
          </w:p>
        </w:tc>
        <w:tc>
          <w:tcPr>
            <w:tcW w:w="284" w:type="dxa"/>
          </w:tcPr>
          <w:p w:rsidR="00CC5BA2" w:rsidRPr="00541830" w:rsidRDefault="00CC5BA2" w:rsidP="00CC5BA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CC5BA2" w:rsidRPr="00541830" w:rsidRDefault="00CC5BA2" w:rsidP="00CC5BA2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37 (−</w:t>
            </w:r>
            <w:r w:rsidRPr="00541830">
              <w:rPr>
                <w:rFonts w:ascii="Arial" w:hAnsi="Arial" w:cs="Arial" w:hint="eastAsia"/>
                <w:szCs w:val="21"/>
              </w:rPr>
              <w:t>79</w:t>
            </w:r>
            <w:r w:rsidRPr="00541830">
              <w:rPr>
                <w:rFonts w:ascii="Arial" w:hAnsi="Arial" w:cs="Arial"/>
                <w:szCs w:val="21"/>
              </w:rPr>
              <w:t xml:space="preserve"> to </w:t>
            </w:r>
            <w:r w:rsidRPr="00541830">
              <w:rPr>
                <w:rFonts w:ascii="Arial" w:hAnsi="Arial" w:cs="Arial" w:hint="eastAsia"/>
                <w:szCs w:val="21"/>
              </w:rPr>
              <w:t>153</w:t>
            </w:r>
            <w:r w:rsidRPr="00541830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1006" w:type="dxa"/>
          </w:tcPr>
          <w:p w:rsidR="00CC5BA2" w:rsidRPr="00541830" w:rsidRDefault="00CC5BA2" w:rsidP="00CC5BA2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0.53</w:t>
            </w: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</w:tcPr>
          <w:p w:rsidR="00714EE3" w:rsidRPr="00541830" w:rsidRDefault="00714EE3" w:rsidP="00797FCF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 xml:space="preserve">Dyslipidemia </w:t>
            </w:r>
          </w:p>
        </w:tc>
        <w:tc>
          <w:tcPr>
            <w:tcW w:w="2268" w:type="dxa"/>
          </w:tcPr>
          <w:p w:rsidR="00714EE3" w:rsidRPr="00541830" w:rsidRDefault="00714EE3" w:rsidP="00714EE3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1.54 (−</w:t>
            </w:r>
            <w:r w:rsidR="00F8071B" w:rsidRPr="00541830">
              <w:rPr>
                <w:rFonts w:ascii="Arial" w:hAnsi="Arial" w:cs="Arial" w:hint="eastAsia"/>
                <w:szCs w:val="21"/>
              </w:rPr>
              <w:t>1.3</w:t>
            </w:r>
            <w:r w:rsidRPr="00541830">
              <w:rPr>
                <w:rFonts w:ascii="Arial" w:hAnsi="Arial" w:cs="Arial"/>
                <w:szCs w:val="21"/>
              </w:rPr>
              <w:t xml:space="preserve"> to 4</w:t>
            </w:r>
            <w:r w:rsidR="00F8071B" w:rsidRPr="00541830">
              <w:rPr>
                <w:rFonts w:ascii="Arial" w:hAnsi="Arial" w:cs="Arial" w:hint="eastAsia"/>
                <w:szCs w:val="21"/>
              </w:rPr>
              <w:t>.4</w:t>
            </w:r>
            <w:r w:rsidRPr="00541830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992" w:type="dxa"/>
          </w:tcPr>
          <w:p w:rsidR="00714EE3" w:rsidRPr="00541830" w:rsidRDefault="00714EE3" w:rsidP="00714EE3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830">
              <w:rPr>
                <w:rFonts w:ascii="Arial" w:hAnsi="Arial" w:cs="Arial"/>
                <w:bCs/>
                <w:kern w:val="2"/>
                <w:sz w:val="21"/>
                <w:szCs w:val="21"/>
              </w:rPr>
              <w:t>0.</w:t>
            </w: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28</w:t>
            </w:r>
          </w:p>
        </w:tc>
        <w:tc>
          <w:tcPr>
            <w:tcW w:w="284" w:type="dxa"/>
          </w:tcPr>
          <w:p w:rsidR="00714EE3" w:rsidRPr="00541830" w:rsidRDefault="00714EE3" w:rsidP="00714EE3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714EE3" w:rsidRPr="00541830" w:rsidRDefault="00714EE3" w:rsidP="00714EE3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−0.52 (−</w:t>
            </w:r>
            <w:r w:rsidRPr="00541830">
              <w:rPr>
                <w:rFonts w:ascii="Arial" w:hAnsi="Arial" w:cs="Arial" w:hint="eastAsia"/>
                <w:szCs w:val="21"/>
              </w:rPr>
              <w:t>94</w:t>
            </w:r>
            <w:r w:rsidRPr="00541830">
              <w:rPr>
                <w:rFonts w:ascii="Arial" w:hAnsi="Arial" w:cs="Arial"/>
                <w:szCs w:val="21"/>
              </w:rPr>
              <w:t xml:space="preserve"> to </w:t>
            </w:r>
            <w:r w:rsidRPr="00541830">
              <w:rPr>
                <w:rFonts w:ascii="Arial" w:hAnsi="Arial" w:cs="Arial" w:hint="eastAsia"/>
                <w:szCs w:val="21"/>
              </w:rPr>
              <w:t>93</w:t>
            </w:r>
            <w:r w:rsidRPr="00541830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1006" w:type="dxa"/>
          </w:tcPr>
          <w:p w:rsidR="00714EE3" w:rsidRPr="00541830" w:rsidRDefault="00714EE3" w:rsidP="00714EE3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0.99</w:t>
            </w: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</w:tcPr>
          <w:p w:rsidR="00714EE3" w:rsidRPr="00541830" w:rsidRDefault="00D70144" w:rsidP="00797FCF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 xml:space="preserve">Smoking </w:t>
            </w:r>
          </w:p>
        </w:tc>
        <w:tc>
          <w:tcPr>
            <w:tcW w:w="2268" w:type="dxa"/>
          </w:tcPr>
          <w:p w:rsidR="00714EE3" w:rsidRPr="00541830" w:rsidRDefault="00D70144" w:rsidP="00F8071B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0.82 (</w:t>
            </w:r>
            <w:r w:rsidRPr="00541830">
              <w:rPr>
                <w:rFonts w:ascii="Arial" w:hAnsi="Arial" w:cs="Arial"/>
                <w:szCs w:val="21"/>
              </w:rPr>
              <w:t>−</w:t>
            </w:r>
            <w:r w:rsidR="00F8071B" w:rsidRPr="00541830">
              <w:rPr>
                <w:rFonts w:ascii="Arial" w:hAnsi="Arial" w:cs="Arial" w:hint="eastAsia"/>
                <w:szCs w:val="21"/>
              </w:rPr>
              <w:t>1.7</w:t>
            </w:r>
            <w:r w:rsidRPr="00541830">
              <w:rPr>
                <w:rFonts w:ascii="Arial" w:hAnsi="Arial" w:cs="Arial"/>
                <w:szCs w:val="21"/>
              </w:rPr>
              <w:t xml:space="preserve"> to 3</w:t>
            </w:r>
            <w:r w:rsidRPr="00541830">
              <w:rPr>
                <w:rFonts w:ascii="Arial" w:hAnsi="Arial" w:cs="Arial" w:hint="eastAsia"/>
                <w:szCs w:val="21"/>
              </w:rPr>
              <w:t>.3)</w:t>
            </w:r>
          </w:p>
        </w:tc>
        <w:tc>
          <w:tcPr>
            <w:tcW w:w="992" w:type="dxa"/>
          </w:tcPr>
          <w:p w:rsidR="00714EE3" w:rsidRPr="00541830" w:rsidRDefault="00D70144" w:rsidP="00714EE3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0.51</w:t>
            </w:r>
          </w:p>
        </w:tc>
        <w:tc>
          <w:tcPr>
            <w:tcW w:w="284" w:type="dxa"/>
          </w:tcPr>
          <w:p w:rsidR="00714EE3" w:rsidRPr="00541830" w:rsidRDefault="00714EE3" w:rsidP="00714EE3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714EE3" w:rsidRPr="00541830" w:rsidRDefault="00D70144" w:rsidP="00714EE3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−</w:t>
            </w:r>
            <w:r w:rsidR="002C7080" w:rsidRPr="00541830">
              <w:rPr>
                <w:rFonts w:ascii="Arial" w:hAnsi="Arial" w:cs="Arial"/>
                <w:szCs w:val="21"/>
              </w:rPr>
              <w:t>13</w:t>
            </w:r>
            <w:r w:rsidRPr="00541830">
              <w:rPr>
                <w:rFonts w:ascii="Arial" w:hAnsi="Arial" w:cs="Arial"/>
                <w:szCs w:val="21"/>
              </w:rPr>
              <w:t xml:space="preserve"> (−</w:t>
            </w:r>
            <w:r w:rsidR="002C7080" w:rsidRPr="00541830">
              <w:rPr>
                <w:rFonts w:ascii="Arial" w:hAnsi="Arial" w:cs="Arial"/>
                <w:szCs w:val="21"/>
              </w:rPr>
              <w:t>95 to 69</w:t>
            </w:r>
            <w:r w:rsidRPr="00541830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1006" w:type="dxa"/>
          </w:tcPr>
          <w:p w:rsidR="00714EE3" w:rsidRPr="00541830" w:rsidRDefault="00D70144" w:rsidP="00714EE3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0.28</w:t>
            </w: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</w:tcPr>
          <w:p w:rsidR="00714EE3" w:rsidRPr="00541830" w:rsidRDefault="00797FCF" w:rsidP="00714EE3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 xml:space="preserve">History of </w:t>
            </w:r>
            <w:r w:rsidR="002C7080" w:rsidRPr="00541830">
              <w:rPr>
                <w:rFonts w:ascii="Arial" w:hAnsi="Arial" w:cs="Arial" w:hint="eastAsia"/>
                <w:szCs w:val="21"/>
              </w:rPr>
              <w:t>CAD</w:t>
            </w:r>
          </w:p>
        </w:tc>
        <w:tc>
          <w:tcPr>
            <w:tcW w:w="2268" w:type="dxa"/>
          </w:tcPr>
          <w:p w:rsidR="00714EE3" w:rsidRPr="00541830" w:rsidRDefault="007463C4" w:rsidP="00714EE3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3.6</w:t>
            </w:r>
            <w:r w:rsidR="002C7080" w:rsidRPr="00541830">
              <w:rPr>
                <w:rFonts w:ascii="Arial" w:hAnsi="Arial" w:cs="Arial" w:hint="eastAsia"/>
                <w:szCs w:val="21"/>
              </w:rPr>
              <w:t xml:space="preserve"> (</w:t>
            </w:r>
            <w:r w:rsidR="00F8071B" w:rsidRPr="00541830">
              <w:rPr>
                <w:rFonts w:ascii="Arial" w:hAnsi="Arial" w:cs="Arial"/>
                <w:szCs w:val="21"/>
              </w:rPr>
              <w:t>0.9</w:t>
            </w:r>
            <w:r w:rsidR="002C7080" w:rsidRPr="00541830">
              <w:rPr>
                <w:rFonts w:ascii="Arial" w:hAnsi="Arial" w:cs="Arial"/>
                <w:szCs w:val="21"/>
              </w:rPr>
              <w:t xml:space="preserve"> to 6.3</w:t>
            </w:r>
            <w:r w:rsidR="002C7080"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992" w:type="dxa"/>
          </w:tcPr>
          <w:p w:rsidR="00714EE3" w:rsidRPr="00541830" w:rsidRDefault="002C7080" w:rsidP="00714EE3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0.01</w:t>
            </w:r>
          </w:p>
        </w:tc>
        <w:tc>
          <w:tcPr>
            <w:tcW w:w="284" w:type="dxa"/>
          </w:tcPr>
          <w:p w:rsidR="00714EE3" w:rsidRPr="00541830" w:rsidRDefault="00714EE3" w:rsidP="00714EE3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714EE3" w:rsidRPr="00541830" w:rsidRDefault="002C7080" w:rsidP="00714EE3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−69 (−161 to 22)</w:t>
            </w:r>
          </w:p>
        </w:tc>
        <w:tc>
          <w:tcPr>
            <w:tcW w:w="1006" w:type="dxa"/>
          </w:tcPr>
          <w:p w:rsidR="00714EE3" w:rsidRPr="00541830" w:rsidRDefault="002C7080" w:rsidP="00714EE3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0.14</w:t>
            </w: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</w:tcPr>
          <w:p w:rsidR="00714EE3" w:rsidRPr="00541830" w:rsidRDefault="00797FCF" w:rsidP="00714EE3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 xml:space="preserve">History of </w:t>
            </w:r>
            <w:r w:rsidR="002C7080" w:rsidRPr="00541830">
              <w:rPr>
                <w:rFonts w:ascii="Arial" w:hAnsi="Arial" w:cs="Arial" w:hint="eastAsia"/>
                <w:szCs w:val="21"/>
              </w:rPr>
              <w:t>stroke</w:t>
            </w:r>
          </w:p>
        </w:tc>
        <w:tc>
          <w:tcPr>
            <w:tcW w:w="2268" w:type="dxa"/>
          </w:tcPr>
          <w:p w:rsidR="00714EE3" w:rsidRPr="00541830" w:rsidRDefault="002C7080" w:rsidP="00F8071B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0.50 (</w:t>
            </w:r>
            <w:r w:rsidRPr="00541830">
              <w:rPr>
                <w:rFonts w:ascii="Arial" w:hAnsi="Arial" w:cs="Arial"/>
                <w:szCs w:val="21"/>
              </w:rPr>
              <w:t>−</w:t>
            </w:r>
            <w:r w:rsidR="00F8071B" w:rsidRPr="00541830">
              <w:rPr>
                <w:rFonts w:ascii="Arial" w:hAnsi="Arial" w:cs="Arial"/>
                <w:szCs w:val="21"/>
              </w:rPr>
              <w:t>3.1</w:t>
            </w:r>
            <w:r w:rsidRPr="00541830">
              <w:rPr>
                <w:rFonts w:ascii="Arial" w:hAnsi="Arial" w:cs="Arial"/>
                <w:szCs w:val="21"/>
              </w:rPr>
              <w:t xml:space="preserve"> to </w:t>
            </w:r>
            <w:r w:rsidR="00F8071B" w:rsidRPr="00541830">
              <w:rPr>
                <w:rFonts w:ascii="Arial" w:hAnsi="Arial" w:cs="Arial"/>
                <w:szCs w:val="21"/>
              </w:rPr>
              <w:t>4.1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992" w:type="dxa"/>
          </w:tcPr>
          <w:p w:rsidR="00714EE3" w:rsidRPr="00541830" w:rsidRDefault="002C7080" w:rsidP="00714EE3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0.78</w:t>
            </w:r>
          </w:p>
        </w:tc>
        <w:tc>
          <w:tcPr>
            <w:tcW w:w="284" w:type="dxa"/>
          </w:tcPr>
          <w:p w:rsidR="00714EE3" w:rsidRPr="00541830" w:rsidRDefault="00714EE3" w:rsidP="00714EE3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714EE3" w:rsidRPr="00541830" w:rsidRDefault="002C7080" w:rsidP="00714EE3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33 (</w:t>
            </w:r>
            <w:r w:rsidRPr="00541830">
              <w:rPr>
                <w:rFonts w:ascii="Arial" w:hAnsi="Arial" w:cs="Arial"/>
                <w:szCs w:val="21"/>
              </w:rPr>
              <w:t>−84 to 151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1006" w:type="dxa"/>
          </w:tcPr>
          <w:p w:rsidR="00714EE3" w:rsidRPr="00541830" w:rsidRDefault="002C7080" w:rsidP="00714EE3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0.58</w:t>
            </w: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</w:tcPr>
          <w:p w:rsidR="00714EE3" w:rsidRPr="00541830" w:rsidRDefault="002C74D7" w:rsidP="00F02664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Systolic BP (</w:t>
            </w:r>
            <w:r w:rsidR="00797FCF" w:rsidRPr="00541830">
              <w:rPr>
                <w:rFonts w:ascii="Arial" w:hAnsi="Arial" w:cs="Arial"/>
                <w:szCs w:val="21"/>
              </w:rPr>
              <w:t xml:space="preserve">per </w:t>
            </w:r>
            <w:r w:rsidRPr="00541830">
              <w:rPr>
                <w:rFonts w:ascii="Arial" w:hAnsi="Arial" w:cs="Arial"/>
                <w:szCs w:val="21"/>
              </w:rPr>
              <w:t>10</w:t>
            </w:r>
            <w:r w:rsidR="00797FCF" w:rsidRPr="00541830">
              <w:rPr>
                <w:rFonts w:ascii="Arial" w:hAnsi="Arial" w:cs="Arial"/>
                <w:szCs w:val="21"/>
              </w:rPr>
              <w:t xml:space="preserve"> </w:t>
            </w:r>
            <w:r w:rsidRPr="00541830">
              <w:rPr>
                <w:rFonts w:ascii="Arial" w:hAnsi="Arial" w:cs="Arial"/>
                <w:szCs w:val="21"/>
              </w:rPr>
              <w:t>mmHg</w:t>
            </w:r>
            <w:r w:rsidR="00F02664" w:rsidRPr="00541830">
              <w:rPr>
                <w:rFonts w:ascii="Arial" w:hAnsi="Arial" w:cs="Arial"/>
                <w:szCs w:val="21"/>
              </w:rPr>
              <w:t xml:space="preserve"> increase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714EE3" w:rsidRPr="00541830" w:rsidRDefault="002C74D7" w:rsidP="00714EE3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−</w:t>
            </w:r>
            <w:r w:rsidRPr="00541830">
              <w:rPr>
                <w:rFonts w:ascii="Arial" w:hAnsi="Arial" w:cs="Arial" w:hint="eastAsia"/>
                <w:szCs w:val="21"/>
              </w:rPr>
              <w:t>0.65 (</w:t>
            </w:r>
            <w:r w:rsidRPr="00541830">
              <w:rPr>
                <w:rFonts w:ascii="Arial" w:hAnsi="Arial" w:cs="Arial"/>
                <w:szCs w:val="21"/>
              </w:rPr>
              <w:t>−1.1 to 0.2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992" w:type="dxa"/>
          </w:tcPr>
          <w:p w:rsidR="00714EE3" w:rsidRPr="00541830" w:rsidRDefault="002C74D7" w:rsidP="00714EE3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0.005</w:t>
            </w:r>
          </w:p>
        </w:tc>
        <w:tc>
          <w:tcPr>
            <w:tcW w:w="284" w:type="dxa"/>
          </w:tcPr>
          <w:p w:rsidR="00714EE3" w:rsidRPr="00541830" w:rsidRDefault="00714EE3" w:rsidP="00714EE3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714EE3" w:rsidRPr="00541830" w:rsidRDefault="002C74D7" w:rsidP="00714EE3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−</w:t>
            </w:r>
            <w:r w:rsidRPr="00541830">
              <w:rPr>
                <w:rFonts w:ascii="Arial" w:hAnsi="Arial" w:cs="Arial" w:hint="eastAsia"/>
                <w:szCs w:val="21"/>
              </w:rPr>
              <w:t>13 (</w:t>
            </w:r>
            <w:r w:rsidRPr="00541830">
              <w:rPr>
                <w:rFonts w:ascii="Arial" w:hAnsi="Arial" w:cs="Arial"/>
                <w:szCs w:val="21"/>
              </w:rPr>
              <w:t>−28 to 1.8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1006" w:type="dxa"/>
          </w:tcPr>
          <w:p w:rsidR="00714EE3" w:rsidRPr="00541830" w:rsidRDefault="002C74D7" w:rsidP="00714EE3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0.08</w:t>
            </w: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</w:tcPr>
          <w:p w:rsidR="00714EE3" w:rsidRPr="00541830" w:rsidRDefault="002C74D7" w:rsidP="00F02664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Diastolic BP (</w:t>
            </w:r>
            <w:r w:rsidR="00797FCF" w:rsidRPr="00541830">
              <w:rPr>
                <w:rFonts w:ascii="Arial" w:hAnsi="Arial" w:cs="Arial"/>
                <w:szCs w:val="21"/>
              </w:rPr>
              <w:t xml:space="preserve">per </w:t>
            </w:r>
            <w:r w:rsidR="00F02664" w:rsidRPr="00541830">
              <w:rPr>
                <w:rFonts w:ascii="Arial" w:hAnsi="Arial" w:cs="Arial"/>
                <w:szCs w:val="21"/>
              </w:rPr>
              <w:t>10</w:t>
            </w:r>
            <w:r w:rsidR="00797FCF" w:rsidRPr="00541830">
              <w:rPr>
                <w:rFonts w:ascii="Arial" w:hAnsi="Arial" w:cs="Arial"/>
                <w:szCs w:val="21"/>
              </w:rPr>
              <w:t xml:space="preserve"> </w:t>
            </w:r>
            <w:r w:rsidR="00F02664" w:rsidRPr="00541830">
              <w:rPr>
                <w:rFonts w:ascii="Arial" w:hAnsi="Arial" w:cs="Arial"/>
                <w:szCs w:val="21"/>
              </w:rPr>
              <w:t>mmHg increase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714EE3" w:rsidRPr="00541830" w:rsidRDefault="002C74D7" w:rsidP="00F8071B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−</w:t>
            </w:r>
            <w:r w:rsidR="007463C4">
              <w:rPr>
                <w:rFonts w:ascii="Arial" w:hAnsi="Arial" w:cs="Arial" w:hint="eastAsia"/>
                <w:szCs w:val="21"/>
              </w:rPr>
              <w:t>1.0</w:t>
            </w:r>
            <w:r w:rsidRPr="00541830">
              <w:rPr>
                <w:rFonts w:ascii="Arial" w:hAnsi="Arial" w:cs="Arial" w:hint="eastAsia"/>
                <w:szCs w:val="21"/>
              </w:rPr>
              <w:t xml:space="preserve"> (</w:t>
            </w:r>
            <w:r w:rsidRPr="00541830">
              <w:rPr>
                <w:rFonts w:ascii="Arial" w:hAnsi="Arial" w:cs="Arial"/>
                <w:szCs w:val="21"/>
              </w:rPr>
              <w:t>−</w:t>
            </w:r>
            <w:r w:rsidR="00F8071B" w:rsidRPr="00541830">
              <w:rPr>
                <w:rFonts w:ascii="Arial" w:hAnsi="Arial" w:cs="Arial"/>
                <w:szCs w:val="21"/>
              </w:rPr>
              <w:t>1.9 to 0.2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992" w:type="dxa"/>
          </w:tcPr>
          <w:p w:rsidR="00714EE3" w:rsidRPr="00541830" w:rsidRDefault="002C74D7" w:rsidP="00714EE3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0.02</w:t>
            </w:r>
          </w:p>
        </w:tc>
        <w:tc>
          <w:tcPr>
            <w:tcW w:w="284" w:type="dxa"/>
          </w:tcPr>
          <w:p w:rsidR="00714EE3" w:rsidRPr="00541830" w:rsidRDefault="00714EE3" w:rsidP="00714EE3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714EE3" w:rsidRPr="00541830" w:rsidRDefault="002C74D7" w:rsidP="00714EE3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−</w:t>
            </w:r>
            <w:r w:rsidRPr="00541830">
              <w:rPr>
                <w:rFonts w:ascii="Arial" w:hAnsi="Arial" w:cs="Arial" w:hint="eastAsia"/>
                <w:szCs w:val="21"/>
              </w:rPr>
              <w:t>13 (</w:t>
            </w:r>
            <w:r w:rsidRPr="00541830">
              <w:rPr>
                <w:rFonts w:ascii="Arial" w:hAnsi="Arial" w:cs="Arial"/>
                <w:szCs w:val="21"/>
              </w:rPr>
              <w:t>−42 to 16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1006" w:type="dxa"/>
          </w:tcPr>
          <w:p w:rsidR="00714EE3" w:rsidRPr="00541830" w:rsidRDefault="002C74D7" w:rsidP="00714EE3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0.39</w:t>
            </w: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</w:tcPr>
          <w:p w:rsidR="00540DCE" w:rsidRPr="00541830" w:rsidRDefault="00540DCE" w:rsidP="00F02664">
            <w:pPr>
              <w:jc w:val="left"/>
              <w:rPr>
                <w:rFonts w:ascii="Arial" w:hAnsi="Arial" w:cs="Arial"/>
                <w:b/>
                <w:i/>
                <w:szCs w:val="21"/>
              </w:rPr>
            </w:pPr>
            <w:r w:rsidRPr="00541830">
              <w:rPr>
                <w:rFonts w:ascii="Arial" w:hAnsi="Arial" w:cs="Arial" w:hint="eastAsia"/>
                <w:b/>
                <w:i/>
                <w:szCs w:val="21"/>
              </w:rPr>
              <w:t>Laboratory data</w:t>
            </w:r>
          </w:p>
        </w:tc>
        <w:tc>
          <w:tcPr>
            <w:tcW w:w="2268" w:type="dxa"/>
          </w:tcPr>
          <w:p w:rsidR="00540DCE" w:rsidRPr="00541830" w:rsidRDefault="00540DCE" w:rsidP="00F8071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92" w:type="dxa"/>
          </w:tcPr>
          <w:p w:rsidR="00540DCE" w:rsidRPr="00541830" w:rsidRDefault="00540DCE" w:rsidP="00714EE3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</w:p>
        </w:tc>
        <w:tc>
          <w:tcPr>
            <w:tcW w:w="284" w:type="dxa"/>
          </w:tcPr>
          <w:p w:rsidR="00540DCE" w:rsidRPr="00541830" w:rsidRDefault="00540DCE" w:rsidP="00714EE3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540DCE" w:rsidRPr="00541830" w:rsidRDefault="00540DCE" w:rsidP="00714EE3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06" w:type="dxa"/>
          </w:tcPr>
          <w:p w:rsidR="00540DCE" w:rsidRPr="00541830" w:rsidRDefault="00540DCE" w:rsidP="00714EE3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</w:tcPr>
          <w:p w:rsidR="00714EE3" w:rsidRPr="00541830" w:rsidRDefault="00F8071B" w:rsidP="00F8071B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H</w:t>
            </w:r>
            <w:r w:rsidRPr="00541830">
              <w:rPr>
                <w:rFonts w:ascii="Arial" w:hAnsi="Arial" w:cs="Arial"/>
                <w:szCs w:val="21"/>
              </w:rPr>
              <w:t>emoglo</w:t>
            </w:r>
            <w:r w:rsidRPr="00541830">
              <w:rPr>
                <w:rFonts w:ascii="Arial" w:hAnsi="Arial" w:cs="Arial" w:hint="eastAsia"/>
                <w:szCs w:val="21"/>
              </w:rPr>
              <w:t>b</w:t>
            </w:r>
            <w:r w:rsidRPr="00541830">
              <w:rPr>
                <w:rFonts w:ascii="Arial" w:hAnsi="Arial" w:cs="Arial"/>
                <w:szCs w:val="21"/>
              </w:rPr>
              <w:t>in, ≥10 mg/dL</w:t>
            </w:r>
            <w:r w:rsidRPr="00541830">
              <w:rPr>
                <w:rFonts w:ascii="Arial" w:hAnsi="Arial" w:cs="Arial" w:hint="eastAsia"/>
                <w:szCs w:val="21"/>
              </w:rPr>
              <w:t xml:space="preserve"> (</w:t>
            </w:r>
            <w:r w:rsidRPr="00541830">
              <w:rPr>
                <w:rFonts w:ascii="Arial" w:hAnsi="Arial" w:cs="Arial"/>
                <w:szCs w:val="21"/>
              </w:rPr>
              <w:t>versus &lt;10 mg/dL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714EE3" w:rsidRPr="00541830" w:rsidRDefault="00F8071B" w:rsidP="00714EE3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0.22 (</w:t>
            </w:r>
            <w:r w:rsidRPr="00541830">
              <w:rPr>
                <w:rFonts w:ascii="Arial" w:hAnsi="Arial" w:cs="Arial"/>
                <w:szCs w:val="21"/>
              </w:rPr>
              <w:t>−2.9 to 3.3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992" w:type="dxa"/>
          </w:tcPr>
          <w:p w:rsidR="00714EE3" w:rsidRPr="00541830" w:rsidRDefault="00F8071B" w:rsidP="00714EE3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0.91</w:t>
            </w:r>
          </w:p>
        </w:tc>
        <w:tc>
          <w:tcPr>
            <w:tcW w:w="284" w:type="dxa"/>
          </w:tcPr>
          <w:p w:rsidR="00714EE3" w:rsidRPr="00541830" w:rsidRDefault="00714EE3" w:rsidP="00714EE3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714EE3" w:rsidRPr="00541830" w:rsidRDefault="00F8071B" w:rsidP="00714EE3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−</w:t>
            </w:r>
            <w:r w:rsidRPr="00541830">
              <w:rPr>
                <w:rFonts w:ascii="Arial" w:hAnsi="Arial" w:cs="Arial" w:hint="eastAsia"/>
                <w:szCs w:val="21"/>
              </w:rPr>
              <w:t>57 (</w:t>
            </w:r>
            <w:r w:rsidRPr="00541830">
              <w:rPr>
                <w:rFonts w:ascii="Arial" w:hAnsi="Arial" w:cs="Arial"/>
                <w:szCs w:val="21"/>
              </w:rPr>
              <w:t>−159 to 45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1006" w:type="dxa"/>
          </w:tcPr>
          <w:p w:rsidR="00714EE3" w:rsidRPr="00541830" w:rsidRDefault="00F8071B" w:rsidP="00714EE3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0.27</w:t>
            </w: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</w:tcPr>
          <w:p w:rsidR="00F8071B" w:rsidRPr="00541830" w:rsidRDefault="00F8071B" w:rsidP="00F8071B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Albumin, &lt;</w:t>
            </w:r>
            <w:r w:rsidRPr="00541830">
              <w:rPr>
                <w:rFonts w:ascii="Arial" w:hAnsi="Arial" w:cs="Arial" w:hint="eastAsia"/>
                <w:szCs w:val="21"/>
              </w:rPr>
              <w:t>3.0 g/dL (</w:t>
            </w:r>
            <w:r w:rsidRPr="00541830">
              <w:rPr>
                <w:rFonts w:ascii="Arial" w:hAnsi="Arial" w:cs="Arial"/>
                <w:szCs w:val="21"/>
              </w:rPr>
              <w:t>versus ≤3.0 g/dL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F8071B" w:rsidRPr="00541830" w:rsidRDefault="00F8071B" w:rsidP="00F8071B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1.8 (</w:t>
            </w:r>
            <w:r w:rsidRPr="00541830">
              <w:rPr>
                <w:rFonts w:ascii="Arial" w:hAnsi="Arial" w:cs="Arial"/>
                <w:szCs w:val="21"/>
              </w:rPr>
              <w:t>−1.4 to 4.9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992" w:type="dxa"/>
          </w:tcPr>
          <w:p w:rsidR="00F8071B" w:rsidRPr="00541830" w:rsidRDefault="00F8071B" w:rsidP="00F8071B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0.27</w:t>
            </w:r>
          </w:p>
        </w:tc>
        <w:tc>
          <w:tcPr>
            <w:tcW w:w="284" w:type="dxa"/>
          </w:tcPr>
          <w:p w:rsidR="00F8071B" w:rsidRPr="00541830" w:rsidRDefault="00F8071B" w:rsidP="00F8071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F8071B" w:rsidRPr="00541830" w:rsidRDefault="00F8071B" w:rsidP="00F8071B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285</w:t>
            </w:r>
            <w:r w:rsidRPr="00541830">
              <w:rPr>
                <w:rFonts w:ascii="Arial" w:hAnsi="Arial" w:cs="Arial" w:hint="eastAsia"/>
                <w:szCs w:val="21"/>
              </w:rPr>
              <w:t xml:space="preserve"> (</w:t>
            </w:r>
            <w:r w:rsidRPr="00541830">
              <w:rPr>
                <w:rFonts w:ascii="Arial" w:hAnsi="Arial" w:cs="Arial"/>
                <w:szCs w:val="21"/>
              </w:rPr>
              <w:t>188 to 382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1006" w:type="dxa"/>
          </w:tcPr>
          <w:p w:rsidR="00F8071B" w:rsidRPr="00541830" w:rsidRDefault="00F8071B" w:rsidP="00F8071B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&lt; 0.001</w:t>
            </w: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</w:tcPr>
          <w:p w:rsidR="00F8071B" w:rsidRPr="00541830" w:rsidRDefault="00F8071B" w:rsidP="00F8071B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HbA1c</w:t>
            </w:r>
            <w:r w:rsidRPr="00541830">
              <w:rPr>
                <w:rFonts w:ascii="Arial" w:hAnsi="Arial" w:cs="Arial"/>
                <w:szCs w:val="21"/>
              </w:rPr>
              <w:t>, ≥</w:t>
            </w:r>
            <w:r w:rsidRPr="00541830">
              <w:rPr>
                <w:rFonts w:ascii="Arial" w:hAnsi="Arial" w:cs="Arial" w:hint="eastAsia"/>
                <w:szCs w:val="21"/>
              </w:rPr>
              <w:t>6.5% (</w:t>
            </w:r>
            <w:r w:rsidRPr="00541830">
              <w:rPr>
                <w:rFonts w:ascii="Arial" w:hAnsi="Arial" w:cs="Arial"/>
                <w:szCs w:val="21"/>
              </w:rPr>
              <w:t>versus &lt;6.5%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F8071B" w:rsidRPr="00541830" w:rsidRDefault="00F8071B" w:rsidP="00F8071B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0.18 (</w:t>
            </w:r>
            <w:r w:rsidRPr="00541830">
              <w:rPr>
                <w:rFonts w:ascii="Arial" w:hAnsi="Arial" w:cs="Arial"/>
                <w:szCs w:val="21"/>
              </w:rPr>
              <w:t>−2.9 to 3.3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992" w:type="dxa"/>
          </w:tcPr>
          <w:p w:rsidR="00F8071B" w:rsidRPr="00541830" w:rsidRDefault="00F8071B" w:rsidP="00F8071B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0.91</w:t>
            </w:r>
          </w:p>
        </w:tc>
        <w:tc>
          <w:tcPr>
            <w:tcW w:w="284" w:type="dxa"/>
          </w:tcPr>
          <w:p w:rsidR="00F8071B" w:rsidRPr="00541830" w:rsidRDefault="00F8071B" w:rsidP="00F8071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F8071B" w:rsidRPr="00541830" w:rsidRDefault="00F8071B" w:rsidP="00F8071B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−</w:t>
            </w:r>
            <w:r w:rsidRPr="00541830">
              <w:rPr>
                <w:rFonts w:ascii="Arial" w:hAnsi="Arial" w:cs="Arial" w:hint="eastAsia"/>
                <w:szCs w:val="21"/>
              </w:rPr>
              <w:t>57 (</w:t>
            </w:r>
            <w:r w:rsidRPr="00541830">
              <w:rPr>
                <w:rFonts w:ascii="Arial" w:hAnsi="Arial" w:cs="Arial"/>
                <w:szCs w:val="21"/>
              </w:rPr>
              <w:t>−159 to 45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1006" w:type="dxa"/>
          </w:tcPr>
          <w:p w:rsidR="00F8071B" w:rsidRPr="00541830" w:rsidRDefault="00F8071B" w:rsidP="00F8071B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0.27</w:t>
            </w: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</w:tcPr>
          <w:p w:rsidR="001360D9" w:rsidRPr="00541830" w:rsidRDefault="000E6CE1" w:rsidP="001360D9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Blood </w:t>
            </w:r>
            <w:r w:rsidR="001360D9" w:rsidRPr="00541830">
              <w:rPr>
                <w:rFonts w:ascii="Arial" w:hAnsi="Arial" w:cs="Arial" w:hint="eastAsia"/>
                <w:szCs w:val="21"/>
              </w:rPr>
              <w:t xml:space="preserve">Urea nitrogen, </w:t>
            </w:r>
            <w:r w:rsidR="001360D9" w:rsidRPr="00541830">
              <w:rPr>
                <w:rFonts w:ascii="Arial" w:hAnsi="Arial" w:cs="Arial"/>
                <w:szCs w:val="21"/>
              </w:rPr>
              <w:t>≥</w:t>
            </w:r>
            <w:r w:rsidR="001360D9" w:rsidRPr="00541830">
              <w:rPr>
                <w:rFonts w:ascii="Arial" w:hAnsi="Arial" w:cs="Arial" w:hint="eastAsia"/>
                <w:szCs w:val="21"/>
              </w:rPr>
              <w:t>60 mg/dL (</w:t>
            </w:r>
            <w:r w:rsidR="001360D9" w:rsidRPr="00541830">
              <w:rPr>
                <w:rFonts w:ascii="Arial" w:hAnsi="Arial" w:cs="Arial"/>
                <w:szCs w:val="21"/>
              </w:rPr>
              <w:t>versus &lt;60 mg/dL</w:t>
            </w:r>
            <w:r w:rsidR="001360D9"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1360D9" w:rsidRPr="00541830" w:rsidRDefault="001360D9" w:rsidP="001360D9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−</w:t>
            </w:r>
            <w:r w:rsidRPr="00541830">
              <w:rPr>
                <w:rFonts w:ascii="Arial" w:hAnsi="Arial" w:cs="Arial" w:hint="eastAsia"/>
                <w:szCs w:val="21"/>
              </w:rPr>
              <w:t>2.9 (</w:t>
            </w:r>
            <w:r w:rsidRPr="00541830">
              <w:rPr>
                <w:rFonts w:ascii="Arial" w:hAnsi="Arial" w:cs="Arial"/>
                <w:szCs w:val="21"/>
              </w:rPr>
              <w:t>−5.5 to −0.2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992" w:type="dxa"/>
          </w:tcPr>
          <w:p w:rsidR="001360D9" w:rsidRPr="00541830" w:rsidRDefault="001360D9" w:rsidP="001360D9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0.03</w:t>
            </w:r>
          </w:p>
        </w:tc>
        <w:tc>
          <w:tcPr>
            <w:tcW w:w="284" w:type="dxa"/>
          </w:tcPr>
          <w:p w:rsidR="001360D9" w:rsidRPr="00541830" w:rsidRDefault="001360D9" w:rsidP="001360D9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1360D9" w:rsidRPr="00541830" w:rsidRDefault="001360D9" w:rsidP="001360D9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4.8</w:t>
            </w:r>
            <w:r w:rsidRPr="00541830">
              <w:rPr>
                <w:rFonts w:ascii="Arial" w:hAnsi="Arial" w:cs="Arial" w:hint="eastAsia"/>
                <w:szCs w:val="21"/>
              </w:rPr>
              <w:t xml:space="preserve"> (</w:t>
            </w:r>
            <w:r w:rsidRPr="00541830">
              <w:rPr>
                <w:rFonts w:ascii="Arial" w:hAnsi="Arial" w:cs="Arial"/>
                <w:szCs w:val="21"/>
              </w:rPr>
              <w:t>−84 to 94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1006" w:type="dxa"/>
          </w:tcPr>
          <w:p w:rsidR="001360D9" w:rsidRPr="00541830" w:rsidRDefault="001360D9" w:rsidP="001360D9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0.91</w:t>
            </w: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</w:tcPr>
          <w:p w:rsidR="001360D9" w:rsidRPr="00541830" w:rsidRDefault="001360D9" w:rsidP="001360D9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Creatinine</w:t>
            </w:r>
            <w:r w:rsidRPr="00541830">
              <w:rPr>
                <w:rFonts w:ascii="Arial" w:hAnsi="Arial" w:cs="Arial"/>
                <w:szCs w:val="21"/>
              </w:rPr>
              <w:t>, ≥</w:t>
            </w:r>
            <w:r w:rsidRPr="00541830">
              <w:rPr>
                <w:rFonts w:ascii="Arial" w:hAnsi="Arial" w:cs="Arial" w:hint="eastAsia"/>
                <w:szCs w:val="21"/>
              </w:rPr>
              <w:t>7.0 mg/dL (</w:t>
            </w:r>
            <w:r w:rsidRPr="00541830">
              <w:rPr>
                <w:rFonts w:ascii="Arial" w:hAnsi="Arial" w:cs="Arial"/>
                <w:szCs w:val="21"/>
              </w:rPr>
              <w:t>versus &lt;7.0 mg/dL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1360D9" w:rsidRPr="00541830" w:rsidRDefault="001360D9" w:rsidP="001360D9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−</w:t>
            </w:r>
            <w:r w:rsidRPr="00541830">
              <w:rPr>
                <w:rFonts w:ascii="Arial" w:hAnsi="Arial" w:cs="Arial" w:hint="eastAsia"/>
                <w:szCs w:val="21"/>
              </w:rPr>
              <w:t>0.38 (</w:t>
            </w:r>
            <w:r w:rsidRPr="00541830">
              <w:rPr>
                <w:rFonts w:ascii="Arial" w:hAnsi="Arial" w:cs="Arial"/>
                <w:szCs w:val="21"/>
              </w:rPr>
              <w:t>−3.0 to 2.2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992" w:type="dxa"/>
          </w:tcPr>
          <w:p w:rsidR="001360D9" w:rsidRPr="00541830" w:rsidRDefault="001360D9" w:rsidP="001360D9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0.77</w:t>
            </w:r>
          </w:p>
        </w:tc>
        <w:tc>
          <w:tcPr>
            <w:tcW w:w="284" w:type="dxa"/>
          </w:tcPr>
          <w:p w:rsidR="001360D9" w:rsidRPr="00541830" w:rsidRDefault="001360D9" w:rsidP="001360D9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1360D9" w:rsidRPr="00541830" w:rsidRDefault="001360D9" w:rsidP="001360D9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97</w:t>
            </w:r>
            <w:r w:rsidRPr="00541830">
              <w:rPr>
                <w:rFonts w:ascii="Arial" w:hAnsi="Arial" w:cs="Arial" w:hint="eastAsia"/>
                <w:szCs w:val="21"/>
              </w:rPr>
              <w:t xml:space="preserve"> (</w:t>
            </w:r>
            <w:r w:rsidRPr="00541830">
              <w:rPr>
                <w:rFonts w:ascii="Arial" w:hAnsi="Arial" w:cs="Arial"/>
                <w:szCs w:val="21"/>
              </w:rPr>
              <w:t>12 to 183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1006" w:type="dxa"/>
          </w:tcPr>
          <w:p w:rsidR="001360D9" w:rsidRPr="00541830" w:rsidRDefault="001360D9" w:rsidP="001360D9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0.27</w:t>
            </w: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</w:tcPr>
          <w:p w:rsidR="001360D9" w:rsidRPr="00541830" w:rsidRDefault="001360D9" w:rsidP="001360D9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LDL</w:t>
            </w:r>
            <w:r w:rsidR="00797FCF" w:rsidRPr="00541830">
              <w:rPr>
                <w:rFonts w:ascii="Arial" w:hAnsi="Arial" w:cs="Arial"/>
                <w:szCs w:val="21"/>
              </w:rPr>
              <w:t xml:space="preserve"> </w:t>
            </w:r>
            <w:r w:rsidRPr="00541830">
              <w:rPr>
                <w:rFonts w:ascii="Arial" w:hAnsi="Arial" w:cs="Arial" w:hint="eastAsia"/>
                <w:szCs w:val="21"/>
              </w:rPr>
              <w:t>choles</w:t>
            </w:r>
            <w:r w:rsidRPr="00541830">
              <w:rPr>
                <w:rFonts w:ascii="Arial" w:hAnsi="Arial" w:cs="Arial"/>
                <w:szCs w:val="21"/>
              </w:rPr>
              <w:t>te</w:t>
            </w:r>
            <w:r w:rsidRPr="00541830">
              <w:rPr>
                <w:rFonts w:ascii="Arial" w:hAnsi="Arial" w:cs="Arial" w:hint="eastAsia"/>
                <w:szCs w:val="21"/>
              </w:rPr>
              <w:t>rol</w:t>
            </w:r>
            <w:r w:rsidRPr="00541830">
              <w:rPr>
                <w:rFonts w:ascii="Arial" w:hAnsi="Arial" w:cs="Arial"/>
                <w:szCs w:val="21"/>
              </w:rPr>
              <w:t>, ≥</w:t>
            </w:r>
            <w:r w:rsidRPr="00541830">
              <w:rPr>
                <w:rFonts w:ascii="Arial" w:hAnsi="Arial" w:cs="Arial" w:hint="eastAsia"/>
                <w:szCs w:val="21"/>
              </w:rPr>
              <w:t>120</w:t>
            </w:r>
            <w:r w:rsidRPr="00541830">
              <w:rPr>
                <w:rFonts w:ascii="Arial" w:hAnsi="Arial" w:cs="Arial"/>
                <w:szCs w:val="21"/>
              </w:rPr>
              <w:t xml:space="preserve"> </w:t>
            </w:r>
            <w:r w:rsidRPr="00541830">
              <w:rPr>
                <w:rFonts w:ascii="Arial" w:hAnsi="Arial" w:cs="Arial" w:hint="eastAsia"/>
                <w:szCs w:val="21"/>
              </w:rPr>
              <w:t>mg/dL (</w:t>
            </w:r>
            <w:r w:rsidRPr="00541830">
              <w:rPr>
                <w:rFonts w:ascii="Arial" w:hAnsi="Arial" w:cs="Arial"/>
                <w:szCs w:val="21"/>
              </w:rPr>
              <w:t>versus &lt;120 mg/dL)</w:t>
            </w:r>
          </w:p>
        </w:tc>
        <w:tc>
          <w:tcPr>
            <w:tcW w:w="2268" w:type="dxa"/>
          </w:tcPr>
          <w:p w:rsidR="001360D9" w:rsidRPr="00541830" w:rsidRDefault="001360D9" w:rsidP="001360D9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 xml:space="preserve"> </w:t>
            </w:r>
            <w:r w:rsidRPr="00541830">
              <w:rPr>
                <w:rFonts w:ascii="Arial" w:hAnsi="Arial" w:cs="Arial"/>
                <w:szCs w:val="21"/>
              </w:rPr>
              <w:t>−2</w:t>
            </w:r>
            <w:r w:rsidRPr="00541830">
              <w:rPr>
                <w:rFonts w:ascii="Arial" w:hAnsi="Arial" w:cs="Arial" w:hint="eastAsia"/>
                <w:szCs w:val="21"/>
              </w:rPr>
              <w:t>.0 (</w:t>
            </w:r>
            <w:r w:rsidRPr="00541830">
              <w:rPr>
                <w:rFonts w:ascii="Arial" w:hAnsi="Arial" w:cs="Arial"/>
                <w:szCs w:val="21"/>
              </w:rPr>
              <w:t>−4.9 to 0.8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992" w:type="dxa"/>
          </w:tcPr>
          <w:p w:rsidR="001360D9" w:rsidRPr="00541830" w:rsidRDefault="001360D9" w:rsidP="001360D9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0.16</w:t>
            </w:r>
          </w:p>
        </w:tc>
        <w:tc>
          <w:tcPr>
            <w:tcW w:w="284" w:type="dxa"/>
          </w:tcPr>
          <w:p w:rsidR="001360D9" w:rsidRPr="00541830" w:rsidRDefault="001360D9" w:rsidP="001360D9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1360D9" w:rsidRPr="00541830" w:rsidRDefault="001360D9" w:rsidP="001360D9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−</w:t>
            </w:r>
            <w:r w:rsidRPr="00541830">
              <w:rPr>
                <w:rFonts w:ascii="Arial" w:hAnsi="Arial" w:cs="Arial" w:hint="eastAsia"/>
                <w:szCs w:val="21"/>
              </w:rPr>
              <w:t>29 (</w:t>
            </w:r>
            <w:r w:rsidRPr="00541830">
              <w:rPr>
                <w:rFonts w:ascii="Arial" w:hAnsi="Arial" w:cs="Arial"/>
                <w:szCs w:val="21"/>
              </w:rPr>
              <w:t>−123 to 66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1006" w:type="dxa"/>
          </w:tcPr>
          <w:p w:rsidR="001360D9" w:rsidRPr="00541830" w:rsidRDefault="001360D9" w:rsidP="001360D9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0.55</w:t>
            </w: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</w:tcPr>
          <w:p w:rsidR="001360D9" w:rsidRPr="00541830" w:rsidRDefault="001360D9" w:rsidP="001360D9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HDL</w:t>
            </w:r>
            <w:r w:rsidR="00797FCF" w:rsidRPr="00541830">
              <w:rPr>
                <w:rFonts w:ascii="Arial" w:hAnsi="Arial" w:cs="Arial"/>
                <w:szCs w:val="21"/>
              </w:rPr>
              <w:t xml:space="preserve"> </w:t>
            </w:r>
            <w:r w:rsidRPr="00541830">
              <w:rPr>
                <w:rFonts w:ascii="Arial" w:hAnsi="Arial" w:cs="Arial" w:hint="eastAsia"/>
                <w:szCs w:val="21"/>
              </w:rPr>
              <w:t>choles</w:t>
            </w:r>
            <w:r w:rsidRPr="00541830">
              <w:rPr>
                <w:rFonts w:ascii="Arial" w:hAnsi="Arial" w:cs="Arial"/>
                <w:szCs w:val="21"/>
              </w:rPr>
              <w:t>te</w:t>
            </w:r>
            <w:r w:rsidRPr="00541830">
              <w:rPr>
                <w:rFonts w:ascii="Arial" w:hAnsi="Arial" w:cs="Arial" w:hint="eastAsia"/>
                <w:szCs w:val="21"/>
              </w:rPr>
              <w:t>rol</w:t>
            </w:r>
            <w:r w:rsidRPr="00541830">
              <w:rPr>
                <w:rFonts w:ascii="Arial" w:hAnsi="Arial" w:cs="Arial"/>
                <w:szCs w:val="21"/>
              </w:rPr>
              <w:t>, &lt;40</w:t>
            </w:r>
            <w:r w:rsidRPr="00541830">
              <w:rPr>
                <w:rFonts w:ascii="Arial" w:hAnsi="Arial" w:cs="Arial" w:hint="eastAsia"/>
                <w:szCs w:val="21"/>
              </w:rPr>
              <w:t xml:space="preserve"> mg/dL (</w:t>
            </w:r>
            <w:r w:rsidRPr="00541830">
              <w:rPr>
                <w:rFonts w:ascii="Arial" w:hAnsi="Arial" w:cs="Arial"/>
                <w:szCs w:val="21"/>
              </w:rPr>
              <w:t>versus ≥40 mg/dL)</w:t>
            </w:r>
          </w:p>
        </w:tc>
        <w:tc>
          <w:tcPr>
            <w:tcW w:w="2268" w:type="dxa"/>
          </w:tcPr>
          <w:p w:rsidR="001360D9" w:rsidRPr="00541830" w:rsidRDefault="001360D9" w:rsidP="001360D9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4.0 (</w:t>
            </w:r>
            <w:r w:rsidRPr="00541830">
              <w:rPr>
                <w:rFonts w:ascii="Arial" w:hAnsi="Arial" w:cs="Arial"/>
                <w:szCs w:val="21"/>
              </w:rPr>
              <w:t>1.4 to 6.6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992" w:type="dxa"/>
          </w:tcPr>
          <w:p w:rsidR="001360D9" w:rsidRPr="00541830" w:rsidRDefault="001360D9" w:rsidP="001360D9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0.002</w:t>
            </w:r>
          </w:p>
        </w:tc>
        <w:tc>
          <w:tcPr>
            <w:tcW w:w="284" w:type="dxa"/>
          </w:tcPr>
          <w:p w:rsidR="001360D9" w:rsidRPr="00541830" w:rsidRDefault="001360D9" w:rsidP="001360D9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1360D9" w:rsidRPr="00541830" w:rsidRDefault="001360D9" w:rsidP="001360D9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34</w:t>
            </w:r>
            <w:r w:rsidRPr="00541830">
              <w:rPr>
                <w:rFonts w:ascii="Arial" w:hAnsi="Arial" w:cs="Arial" w:hint="eastAsia"/>
                <w:szCs w:val="21"/>
              </w:rPr>
              <w:t xml:space="preserve"> (</w:t>
            </w:r>
            <w:r w:rsidRPr="00541830">
              <w:rPr>
                <w:rFonts w:ascii="Arial" w:hAnsi="Arial" w:cs="Arial"/>
                <w:szCs w:val="21"/>
              </w:rPr>
              <w:t>−54 to 122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1006" w:type="dxa"/>
          </w:tcPr>
          <w:p w:rsidR="001360D9" w:rsidRPr="00541830" w:rsidRDefault="001360D9" w:rsidP="001360D9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0.44</w:t>
            </w: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</w:tcPr>
          <w:p w:rsidR="001360D9" w:rsidRPr="00541830" w:rsidRDefault="001360D9" w:rsidP="001360D9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lastRenderedPageBreak/>
              <w:t>Triglyceride</w:t>
            </w:r>
            <w:r w:rsidR="00797FCF" w:rsidRPr="00541830">
              <w:rPr>
                <w:rFonts w:ascii="Arial" w:hAnsi="Arial" w:cs="Arial"/>
                <w:szCs w:val="21"/>
              </w:rPr>
              <w:t>s</w:t>
            </w:r>
            <w:r w:rsidRPr="00541830">
              <w:rPr>
                <w:rFonts w:ascii="Arial" w:hAnsi="Arial" w:cs="Arial"/>
                <w:szCs w:val="21"/>
              </w:rPr>
              <w:t>, ≥</w:t>
            </w:r>
            <w:r w:rsidRPr="00541830">
              <w:rPr>
                <w:rFonts w:ascii="Arial" w:hAnsi="Arial" w:cs="Arial" w:hint="eastAsia"/>
                <w:szCs w:val="21"/>
              </w:rPr>
              <w:t>150</w:t>
            </w:r>
            <w:r w:rsidRPr="00541830">
              <w:rPr>
                <w:rFonts w:ascii="Arial" w:hAnsi="Arial" w:cs="Arial"/>
                <w:szCs w:val="21"/>
              </w:rPr>
              <w:t xml:space="preserve"> </w:t>
            </w:r>
            <w:r w:rsidRPr="00541830">
              <w:rPr>
                <w:rFonts w:ascii="Arial" w:hAnsi="Arial" w:cs="Arial" w:hint="eastAsia"/>
                <w:szCs w:val="21"/>
              </w:rPr>
              <w:t>mg/dL (</w:t>
            </w:r>
            <w:r w:rsidRPr="00541830">
              <w:rPr>
                <w:rFonts w:ascii="Arial" w:hAnsi="Arial" w:cs="Arial"/>
                <w:szCs w:val="21"/>
              </w:rPr>
              <w:t>versus &lt;150 mg/dL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1360D9" w:rsidRPr="00541830" w:rsidRDefault="001360D9" w:rsidP="001360D9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0.99 (</w:t>
            </w:r>
            <w:r w:rsidRPr="00541830">
              <w:rPr>
                <w:rFonts w:ascii="Arial" w:hAnsi="Arial" w:cs="Arial"/>
                <w:szCs w:val="21"/>
              </w:rPr>
              <w:t>−2.0 to 4.0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992" w:type="dxa"/>
          </w:tcPr>
          <w:p w:rsidR="001360D9" w:rsidRPr="00541830" w:rsidRDefault="001360D9" w:rsidP="001360D9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0.52</w:t>
            </w:r>
          </w:p>
        </w:tc>
        <w:tc>
          <w:tcPr>
            <w:tcW w:w="284" w:type="dxa"/>
          </w:tcPr>
          <w:p w:rsidR="001360D9" w:rsidRPr="00541830" w:rsidRDefault="001360D9" w:rsidP="001360D9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1360D9" w:rsidRPr="00541830" w:rsidRDefault="001360D9" w:rsidP="001360D9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−</w:t>
            </w:r>
            <w:r w:rsidRPr="00541830">
              <w:rPr>
                <w:rFonts w:ascii="Arial" w:hAnsi="Arial" w:cs="Arial" w:hint="eastAsia"/>
                <w:szCs w:val="21"/>
              </w:rPr>
              <w:t>26 (</w:t>
            </w:r>
            <w:r w:rsidRPr="00541830">
              <w:rPr>
                <w:rFonts w:ascii="Arial" w:hAnsi="Arial" w:cs="Arial"/>
                <w:szCs w:val="21"/>
              </w:rPr>
              <w:t>−127 to 74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1006" w:type="dxa"/>
          </w:tcPr>
          <w:p w:rsidR="001360D9" w:rsidRPr="00541830" w:rsidRDefault="001360D9" w:rsidP="001360D9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0.60</w:t>
            </w: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</w:tcPr>
          <w:p w:rsidR="001360D9" w:rsidRPr="00541830" w:rsidRDefault="001360D9" w:rsidP="001360D9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Calcium</w:t>
            </w:r>
            <w:r w:rsidRPr="00541830">
              <w:rPr>
                <w:rFonts w:ascii="Arial" w:hAnsi="Arial" w:cs="Arial"/>
                <w:szCs w:val="21"/>
              </w:rPr>
              <w:t>, ≥</w:t>
            </w:r>
            <w:r w:rsidRPr="00541830">
              <w:rPr>
                <w:rFonts w:ascii="Arial" w:hAnsi="Arial" w:cs="Arial" w:hint="eastAsia"/>
                <w:szCs w:val="21"/>
              </w:rPr>
              <w:t>10 mg/dL (</w:t>
            </w:r>
            <w:r w:rsidRPr="00541830">
              <w:rPr>
                <w:rFonts w:ascii="Arial" w:hAnsi="Arial" w:cs="Arial"/>
                <w:szCs w:val="21"/>
              </w:rPr>
              <w:t>versus &lt;10 mg/dL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1360D9" w:rsidRPr="00541830" w:rsidRDefault="007463C4" w:rsidP="001360D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1.6</w:t>
            </w:r>
            <w:r w:rsidR="001360D9" w:rsidRPr="00541830">
              <w:rPr>
                <w:rFonts w:ascii="Arial" w:hAnsi="Arial" w:cs="Arial" w:hint="eastAsia"/>
                <w:szCs w:val="21"/>
              </w:rPr>
              <w:t xml:space="preserve"> (</w:t>
            </w:r>
            <w:r w:rsidR="001360D9" w:rsidRPr="00541830">
              <w:rPr>
                <w:rFonts w:ascii="Arial" w:hAnsi="Arial" w:cs="Arial"/>
                <w:szCs w:val="21"/>
              </w:rPr>
              <w:t>−1.3 to 4.6</w:t>
            </w:r>
            <w:r w:rsidR="001360D9"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992" w:type="dxa"/>
          </w:tcPr>
          <w:p w:rsidR="001360D9" w:rsidRPr="00541830" w:rsidRDefault="001360D9" w:rsidP="001360D9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0.28</w:t>
            </w:r>
          </w:p>
        </w:tc>
        <w:tc>
          <w:tcPr>
            <w:tcW w:w="284" w:type="dxa"/>
          </w:tcPr>
          <w:p w:rsidR="001360D9" w:rsidRPr="00541830" w:rsidRDefault="001360D9" w:rsidP="001360D9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1360D9" w:rsidRPr="00541830" w:rsidRDefault="001360D9" w:rsidP="001360D9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−</w:t>
            </w:r>
            <w:r w:rsidRPr="00541830">
              <w:rPr>
                <w:rFonts w:ascii="Arial" w:hAnsi="Arial" w:cs="Arial" w:hint="eastAsia"/>
                <w:szCs w:val="21"/>
              </w:rPr>
              <w:t>8.6 (</w:t>
            </w:r>
            <w:r w:rsidRPr="00541830">
              <w:rPr>
                <w:rFonts w:ascii="Arial" w:hAnsi="Arial" w:cs="Arial"/>
                <w:szCs w:val="21"/>
              </w:rPr>
              <w:t>−108 to 91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1006" w:type="dxa"/>
          </w:tcPr>
          <w:p w:rsidR="001360D9" w:rsidRPr="00541830" w:rsidRDefault="001360D9" w:rsidP="001360D9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0.87</w:t>
            </w: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</w:tcPr>
          <w:p w:rsidR="001360D9" w:rsidRPr="00541830" w:rsidRDefault="001360D9" w:rsidP="001360D9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Phosphorus</w:t>
            </w:r>
            <w:r w:rsidRPr="00541830">
              <w:rPr>
                <w:rFonts w:ascii="Arial" w:hAnsi="Arial" w:cs="Arial"/>
                <w:szCs w:val="21"/>
              </w:rPr>
              <w:t>, ≥</w:t>
            </w:r>
            <w:r w:rsidRPr="00541830">
              <w:rPr>
                <w:rFonts w:ascii="Arial" w:hAnsi="Arial" w:cs="Arial" w:hint="eastAsia"/>
                <w:szCs w:val="21"/>
              </w:rPr>
              <w:t>6.0 mg/dL (</w:t>
            </w:r>
            <w:r w:rsidRPr="00541830">
              <w:rPr>
                <w:rFonts w:ascii="Arial" w:hAnsi="Arial" w:cs="Arial"/>
                <w:szCs w:val="21"/>
              </w:rPr>
              <w:t>versus &lt;6.0 mg/dL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1360D9" w:rsidRPr="00541830" w:rsidRDefault="001360D9" w:rsidP="001360D9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−1.3</w:t>
            </w:r>
            <w:r w:rsidRPr="00541830">
              <w:rPr>
                <w:rFonts w:ascii="Arial" w:hAnsi="Arial" w:cs="Arial" w:hint="eastAsia"/>
                <w:szCs w:val="21"/>
              </w:rPr>
              <w:t xml:space="preserve"> (</w:t>
            </w:r>
            <w:r w:rsidRPr="00541830">
              <w:rPr>
                <w:rFonts w:ascii="Arial" w:hAnsi="Arial" w:cs="Arial"/>
                <w:szCs w:val="21"/>
              </w:rPr>
              <w:t>−2.9 to 3.3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992" w:type="dxa"/>
          </w:tcPr>
          <w:p w:rsidR="001360D9" w:rsidRPr="00541830" w:rsidRDefault="001360D9" w:rsidP="001360D9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0.91</w:t>
            </w:r>
          </w:p>
        </w:tc>
        <w:tc>
          <w:tcPr>
            <w:tcW w:w="284" w:type="dxa"/>
          </w:tcPr>
          <w:p w:rsidR="001360D9" w:rsidRPr="00541830" w:rsidRDefault="001360D9" w:rsidP="001360D9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1360D9" w:rsidRPr="00541830" w:rsidRDefault="001360D9" w:rsidP="001360D9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−</w:t>
            </w:r>
            <w:r w:rsidRPr="00541830">
              <w:rPr>
                <w:rFonts w:ascii="Arial" w:hAnsi="Arial" w:cs="Arial" w:hint="eastAsia"/>
                <w:szCs w:val="21"/>
              </w:rPr>
              <w:t>57 (</w:t>
            </w:r>
            <w:r w:rsidRPr="00541830">
              <w:rPr>
                <w:rFonts w:ascii="Arial" w:hAnsi="Arial" w:cs="Arial"/>
                <w:szCs w:val="21"/>
              </w:rPr>
              <w:t>−159 to 45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1006" w:type="dxa"/>
          </w:tcPr>
          <w:p w:rsidR="001360D9" w:rsidRPr="00541830" w:rsidRDefault="001360D9" w:rsidP="001360D9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0.27</w:t>
            </w:r>
          </w:p>
        </w:tc>
      </w:tr>
      <w:tr w:rsidR="00FD7547" w:rsidRPr="00541830" w:rsidTr="000E6CE1">
        <w:trPr>
          <w:jc w:val="center"/>
        </w:trPr>
        <w:tc>
          <w:tcPr>
            <w:tcW w:w="5119" w:type="dxa"/>
          </w:tcPr>
          <w:p w:rsidR="00FD7547" w:rsidRPr="00FD7547" w:rsidRDefault="00FD7547" w:rsidP="001360D9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FD7547">
              <w:rPr>
                <w:rFonts w:asciiTheme="majorHAnsi" w:hAnsiTheme="majorHAnsi" w:cstheme="majorHAnsi"/>
                <w:szCs w:val="21"/>
              </w:rPr>
              <w:t>BNP, ≥</w:t>
            </w:r>
            <w:r w:rsidR="0088118D">
              <w:rPr>
                <w:rFonts w:asciiTheme="majorHAnsi" w:hAnsiTheme="majorHAnsi" w:cstheme="majorHAnsi"/>
                <w:szCs w:val="21"/>
              </w:rPr>
              <w:t xml:space="preserve">322.2 </w:t>
            </w:r>
            <w:r>
              <w:rPr>
                <w:rFonts w:asciiTheme="majorHAnsi" w:hAnsiTheme="majorHAnsi" w:cstheme="majorHAnsi"/>
                <w:szCs w:val="21"/>
              </w:rPr>
              <w:t>pg/ml (</w:t>
            </w:r>
            <w:r w:rsidR="0088118D">
              <w:rPr>
                <w:rFonts w:asciiTheme="majorHAnsi" w:hAnsiTheme="majorHAnsi" w:cstheme="majorHAnsi"/>
                <w:szCs w:val="21"/>
              </w:rPr>
              <w:t xml:space="preserve">versus &lt;322.2 </w:t>
            </w:r>
            <w:r>
              <w:rPr>
                <w:rFonts w:asciiTheme="majorHAnsi" w:hAnsiTheme="majorHAnsi" w:cstheme="majorHAnsi"/>
                <w:szCs w:val="21"/>
              </w:rPr>
              <w:t>pg/ml)</w:t>
            </w:r>
          </w:p>
        </w:tc>
        <w:tc>
          <w:tcPr>
            <w:tcW w:w="2268" w:type="dxa"/>
          </w:tcPr>
          <w:p w:rsidR="00FD7547" w:rsidRPr="0088118D" w:rsidRDefault="0088118D" w:rsidP="001360D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1.4 (</w:t>
            </w:r>
            <w:r w:rsidRPr="00541830">
              <w:rPr>
                <w:rFonts w:ascii="Arial" w:hAnsi="Arial" w:cs="Arial"/>
                <w:szCs w:val="21"/>
              </w:rPr>
              <w:t>−</w:t>
            </w:r>
            <w:r>
              <w:rPr>
                <w:rFonts w:ascii="Arial" w:hAnsi="Arial" w:cs="Arial"/>
                <w:szCs w:val="21"/>
              </w:rPr>
              <w:t>1.1 to 3.9)</w:t>
            </w:r>
          </w:p>
        </w:tc>
        <w:tc>
          <w:tcPr>
            <w:tcW w:w="992" w:type="dxa"/>
          </w:tcPr>
          <w:p w:rsidR="00FD7547" w:rsidRPr="00541830" w:rsidRDefault="0088118D" w:rsidP="001360D9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0.28</w:t>
            </w:r>
          </w:p>
        </w:tc>
        <w:tc>
          <w:tcPr>
            <w:tcW w:w="284" w:type="dxa"/>
          </w:tcPr>
          <w:p w:rsidR="00FD7547" w:rsidRPr="00541830" w:rsidRDefault="00FD7547" w:rsidP="001360D9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FD7547" w:rsidRPr="00541830" w:rsidRDefault="007463C4" w:rsidP="001360D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38 (</w:t>
            </w:r>
            <w:r>
              <w:rPr>
                <w:rFonts w:ascii="Arial" w:hAnsi="Arial" w:cs="Arial"/>
                <w:szCs w:val="21"/>
              </w:rPr>
              <w:t>-44 to 121</w:t>
            </w:r>
            <w:r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1006" w:type="dxa"/>
          </w:tcPr>
          <w:p w:rsidR="00FD7547" w:rsidRPr="00541830" w:rsidRDefault="007463C4" w:rsidP="001360D9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0.36</w:t>
            </w: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</w:tcPr>
          <w:p w:rsidR="001360D9" w:rsidRPr="00541830" w:rsidRDefault="001360D9" w:rsidP="00745C3D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VEGF</w:t>
            </w:r>
            <w:r w:rsidRPr="00541830">
              <w:rPr>
                <w:rFonts w:ascii="Arial" w:hAnsi="Arial" w:cs="Arial"/>
                <w:szCs w:val="21"/>
              </w:rPr>
              <w:t>, ≥</w:t>
            </w:r>
            <w:r w:rsidRPr="00541830">
              <w:rPr>
                <w:rFonts w:ascii="Arial" w:hAnsi="Arial" w:cs="Arial" w:hint="eastAsia"/>
                <w:szCs w:val="21"/>
              </w:rPr>
              <w:t>273 pg/mL (</w:t>
            </w:r>
            <w:r w:rsidRPr="00541830">
              <w:rPr>
                <w:rFonts w:ascii="Arial" w:hAnsi="Arial" w:cs="Arial"/>
                <w:szCs w:val="21"/>
              </w:rPr>
              <w:t>versus &lt;273 pg/mL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2268" w:type="dxa"/>
          </w:tcPr>
          <w:p w:rsidR="001360D9" w:rsidRPr="00541830" w:rsidRDefault="007463C4" w:rsidP="00745C3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1.6 </w:t>
            </w:r>
            <w:r w:rsidR="001360D9" w:rsidRPr="00541830">
              <w:rPr>
                <w:rFonts w:ascii="Arial" w:hAnsi="Arial" w:cs="Arial" w:hint="eastAsia"/>
                <w:szCs w:val="21"/>
              </w:rPr>
              <w:t>(</w:t>
            </w:r>
            <w:r w:rsidR="001360D9" w:rsidRPr="00541830">
              <w:rPr>
                <w:rFonts w:ascii="Arial" w:hAnsi="Arial" w:cs="Arial"/>
                <w:szCs w:val="21"/>
              </w:rPr>
              <w:t>−0.9 to 4.1</w:t>
            </w:r>
            <w:r w:rsidR="001360D9"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992" w:type="dxa"/>
          </w:tcPr>
          <w:p w:rsidR="001360D9" w:rsidRPr="00541830" w:rsidRDefault="001360D9" w:rsidP="00745C3D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0.20</w:t>
            </w:r>
          </w:p>
        </w:tc>
        <w:tc>
          <w:tcPr>
            <w:tcW w:w="284" w:type="dxa"/>
          </w:tcPr>
          <w:p w:rsidR="001360D9" w:rsidRPr="00541830" w:rsidRDefault="001360D9" w:rsidP="00745C3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</w:tcPr>
          <w:p w:rsidR="001360D9" w:rsidRPr="00541830" w:rsidRDefault="001360D9" w:rsidP="00745C3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06" w:type="dxa"/>
          </w:tcPr>
          <w:p w:rsidR="001360D9" w:rsidRPr="00541830" w:rsidRDefault="001360D9" w:rsidP="00745C3D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</w:p>
        </w:tc>
      </w:tr>
      <w:tr w:rsidR="002F7456" w:rsidRPr="00541830" w:rsidTr="000E6CE1">
        <w:trPr>
          <w:jc w:val="center"/>
        </w:trPr>
        <w:tc>
          <w:tcPr>
            <w:tcW w:w="5119" w:type="dxa"/>
            <w:tcBorders>
              <w:bottom w:val="single" w:sz="4" w:space="0" w:color="auto"/>
            </w:tcBorders>
          </w:tcPr>
          <w:p w:rsidR="001360D9" w:rsidRPr="00541830" w:rsidRDefault="001360D9" w:rsidP="001360D9">
            <w:pPr>
              <w:jc w:val="left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 w:hint="eastAsia"/>
                <w:szCs w:val="21"/>
              </w:rPr>
              <w:t>P</w:t>
            </w:r>
            <w:r w:rsidRPr="00541830">
              <w:rPr>
                <w:rFonts w:ascii="Arial" w:hAnsi="Arial" w:cs="Arial"/>
                <w:szCs w:val="21"/>
              </w:rPr>
              <w:t>lGF, ≥</w:t>
            </w:r>
            <w:r w:rsidRPr="00541830">
              <w:rPr>
                <w:rFonts w:ascii="Arial" w:hAnsi="Arial" w:cs="Arial" w:hint="eastAsia"/>
                <w:szCs w:val="21"/>
              </w:rPr>
              <w:t>19.6 pg/mL (</w:t>
            </w:r>
            <w:r w:rsidRPr="00541830">
              <w:rPr>
                <w:rFonts w:ascii="Arial" w:hAnsi="Arial" w:cs="Arial"/>
                <w:szCs w:val="21"/>
              </w:rPr>
              <w:t>versus &lt;19.6 pg/mL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60D9" w:rsidRPr="00541830" w:rsidRDefault="001360D9" w:rsidP="00745C3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60D9" w:rsidRPr="00541830" w:rsidRDefault="001360D9" w:rsidP="00745C3D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360D9" w:rsidRPr="00541830" w:rsidRDefault="001360D9" w:rsidP="00745C3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60D9" w:rsidRPr="00541830" w:rsidRDefault="001360D9" w:rsidP="00745C3D">
            <w:pPr>
              <w:jc w:val="center"/>
              <w:rPr>
                <w:rFonts w:ascii="Arial" w:hAnsi="Arial" w:cs="Arial"/>
                <w:szCs w:val="21"/>
              </w:rPr>
            </w:pPr>
            <w:r w:rsidRPr="00541830">
              <w:rPr>
                <w:rFonts w:ascii="Arial" w:hAnsi="Arial" w:cs="Arial"/>
                <w:szCs w:val="21"/>
              </w:rPr>
              <w:t>25</w:t>
            </w:r>
            <w:r w:rsidRPr="00541830">
              <w:rPr>
                <w:rFonts w:ascii="Arial" w:hAnsi="Arial" w:cs="Arial" w:hint="eastAsia"/>
                <w:szCs w:val="21"/>
              </w:rPr>
              <w:t xml:space="preserve"> (</w:t>
            </w:r>
            <w:r w:rsidRPr="00541830">
              <w:rPr>
                <w:rFonts w:ascii="Arial" w:hAnsi="Arial" w:cs="Arial"/>
                <w:szCs w:val="21"/>
              </w:rPr>
              <w:t>−57 to 107</w:t>
            </w:r>
            <w:r w:rsidRPr="00541830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360D9" w:rsidRPr="00541830" w:rsidRDefault="001360D9" w:rsidP="00745C3D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"/>
                <w:sz w:val="21"/>
                <w:szCs w:val="21"/>
              </w:rPr>
            </w:pPr>
            <w:r w:rsidRPr="00541830">
              <w:rPr>
                <w:rFonts w:ascii="Arial" w:hAnsi="Arial" w:cs="Arial" w:hint="eastAsia"/>
                <w:bCs/>
                <w:kern w:val="2"/>
                <w:sz w:val="21"/>
                <w:szCs w:val="21"/>
              </w:rPr>
              <w:t>0.55</w:t>
            </w:r>
          </w:p>
        </w:tc>
      </w:tr>
    </w:tbl>
    <w:p w:rsidR="008B01B1" w:rsidRPr="000E6CE1" w:rsidRDefault="008B01B1" w:rsidP="00EC588B">
      <w:pPr>
        <w:rPr>
          <w:rFonts w:ascii="Arial" w:hAnsi="Arial" w:cs="Arial"/>
          <w:szCs w:val="21"/>
        </w:rPr>
      </w:pPr>
      <w:r w:rsidRPr="000E6CE1">
        <w:rPr>
          <w:rFonts w:ascii="Arial" w:hAnsi="Arial" w:cs="Arial"/>
          <w:szCs w:val="21"/>
        </w:rPr>
        <w:t xml:space="preserve">CI, confidence interval; </w:t>
      </w:r>
      <w:r w:rsidR="00B77446" w:rsidRPr="000E6CE1">
        <w:rPr>
          <w:rFonts w:ascii="Arial" w:hAnsi="Arial" w:cs="Arial"/>
          <w:szCs w:val="21"/>
        </w:rPr>
        <w:t xml:space="preserve">PlGF, placental growth factor; </w:t>
      </w:r>
      <w:r w:rsidR="00035C02" w:rsidRPr="000E6CE1">
        <w:rPr>
          <w:rFonts w:ascii="Arial" w:hAnsi="Arial" w:cs="Arial"/>
          <w:szCs w:val="21"/>
        </w:rPr>
        <w:t xml:space="preserve">VEGF, vascular endothelial growth factor; </w:t>
      </w:r>
      <w:r w:rsidR="000E6CE1" w:rsidRPr="000E6CE1">
        <w:rPr>
          <w:rFonts w:ascii="Arial" w:hAnsi="Arial" w:cs="Arial"/>
        </w:rPr>
        <w:t>CAD, coronary artery disease; BP, blood pressure; HbA1c, glycated hemoglobin; LDL, low density lipoprotein; HDL</w:t>
      </w:r>
      <w:r w:rsidR="00EC588B">
        <w:rPr>
          <w:rFonts w:ascii="Arial" w:hAnsi="Arial" w:cs="Arial"/>
        </w:rPr>
        <w:t xml:space="preserve">, high density lipoprotein; </w:t>
      </w:r>
      <w:r w:rsidR="000E6CE1" w:rsidRPr="00541830">
        <w:rPr>
          <w:rFonts w:ascii="Arial" w:hAnsi="Arial" w:cs="Arial"/>
          <w:szCs w:val="21"/>
        </w:rPr>
        <w:t>BNP, brain natriuretic peptide.</w:t>
      </w:r>
    </w:p>
    <w:p w:rsidR="00441EF6" w:rsidRDefault="00441EF6" w:rsidP="003B5788">
      <w:pPr>
        <w:ind w:left="827" w:hangingChars="394" w:hanging="827"/>
        <w:rPr>
          <w:rFonts w:ascii="Arial" w:hAnsi="Arial" w:cs="Arial"/>
          <w:szCs w:val="21"/>
        </w:rPr>
      </w:pPr>
    </w:p>
    <w:p w:rsidR="00441EF6" w:rsidRPr="002F7456" w:rsidRDefault="00441EF6" w:rsidP="00A1364B">
      <w:pPr>
        <w:ind w:left="827" w:hangingChars="394" w:hanging="827"/>
        <w:rPr>
          <w:rFonts w:ascii="Arial" w:hAnsi="Arial" w:cs="Arial"/>
          <w:szCs w:val="21"/>
        </w:rPr>
      </w:pPr>
    </w:p>
    <w:p w:rsidR="00441EF6" w:rsidRDefault="00441EF6" w:rsidP="002E7799">
      <w:pPr>
        <w:ind w:left="827" w:hangingChars="394" w:hanging="827"/>
        <w:rPr>
          <w:rFonts w:ascii="Arial" w:hAnsi="Arial" w:cs="Arial"/>
          <w:szCs w:val="21"/>
        </w:rPr>
      </w:pPr>
    </w:p>
    <w:p w:rsidR="00441EF6" w:rsidRDefault="00441EF6" w:rsidP="00E55786">
      <w:pPr>
        <w:ind w:left="827" w:hangingChars="394" w:hanging="827"/>
        <w:rPr>
          <w:rFonts w:ascii="Arial" w:hAnsi="Arial" w:cs="Arial"/>
          <w:szCs w:val="21"/>
        </w:rPr>
      </w:pPr>
    </w:p>
    <w:p w:rsidR="00441EF6" w:rsidRDefault="00441EF6" w:rsidP="00E55786">
      <w:pPr>
        <w:ind w:left="827" w:hangingChars="394" w:hanging="827"/>
        <w:rPr>
          <w:rFonts w:ascii="Arial" w:hAnsi="Arial" w:cs="Arial"/>
          <w:szCs w:val="21"/>
        </w:rPr>
      </w:pPr>
    </w:p>
    <w:p w:rsidR="00441EF6" w:rsidRDefault="00441EF6" w:rsidP="00E55786">
      <w:pPr>
        <w:ind w:left="827" w:hangingChars="394" w:hanging="827"/>
        <w:rPr>
          <w:rFonts w:ascii="Arial" w:hAnsi="Arial" w:cs="Arial"/>
          <w:szCs w:val="21"/>
        </w:rPr>
      </w:pPr>
    </w:p>
    <w:p w:rsidR="00441EF6" w:rsidRPr="000C1BC7" w:rsidRDefault="00441EF6" w:rsidP="00E55786">
      <w:pPr>
        <w:ind w:left="827" w:hangingChars="394" w:hanging="827"/>
        <w:rPr>
          <w:rFonts w:ascii="Arial" w:hAnsi="Arial" w:cs="Arial"/>
          <w:szCs w:val="21"/>
        </w:rPr>
      </w:pPr>
    </w:p>
    <w:p w:rsidR="008B01B1" w:rsidRDefault="008B01B1" w:rsidP="00EA7AEA">
      <w:pPr>
        <w:rPr>
          <w:rFonts w:ascii="Arial" w:hAnsi="Arial" w:cs="Arial"/>
          <w:szCs w:val="21"/>
        </w:rPr>
      </w:pPr>
    </w:p>
    <w:p w:rsidR="002F7456" w:rsidRDefault="002F7456" w:rsidP="00EA7AEA">
      <w:pPr>
        <w:rPr>
          <w:rFonts w:ascii="Arial" w:hAnsi="Arial" w:cs="Arial"/>
          <w:szCs w:val="21"/>
        </w:rPr>
      </w:pPr>
    </w:p>
    <w:p w:rsidR="002F7456" w:rsidRDefault="002F7456" w:rsidP="00EA7AEA">
      <w:pPr>
        <w:rPr>
          <w:rFonts w:ascii="Arial" w:hAnsi="Arial" w:cs="Arial"/>
          <w:szCs w:val="21"/>
        </w:rPr>
      </w:pPr>
    </w:p>
    <w:p w:rsidR="002F7456" w:rsidRDefault="002F7456" w:rsidP="00EA7AEA">
      <w:pPr>
        <w:rPr>
          <w:rFonts w:ascii="Arial" w:hAnsi="Arial" w:cs="Arial"/>
          <w:szCs w:val="21"/>
        </w:rPr>
      </w:pPr>
    </w:p>
    <w:p w:rsidR="002F7456" w:rsidRDefault="002F7456" w:rsidP="00EA7AEA">
      <w:pPr>
        <w:rPr>
          <w:rFonts w:ascii="Arial" w:hAnsi="Arial" w:cs="Arial"/>
          <w:szCs w:val="21"/>
        </w:rPr>
      </w:pPr>
    </w:p>
    <w:p w:rsidR="002F7456" w:rsidRDefault="002F7456" w:rsidP="00EA7AEA">
      <w:pPr>
        <w:rPr>
          <w:rFonts w:ascii="Arial" w:hAnsi="Arial" w:cs="Arial"/>
          <w:szCs w:val="21"/>
        </w:rPr>
      </w:pPr>
    </w:p>
    <w:p w:rsidR="002F7456" w:rsidRDefault="002F7456" w:rsidP="00EA7AEA">
      <w:pPr>
        <w:rPr>
          <w:rFonts w:ascii="Arial" w:hAnsi="Arial" w:cs="Arial"/>
          <w:szCs w:val="21"/>
        </w:rPr>
      </w:pPr>
    </w:p>
    <w:sectPr w:rsidR="002F7456" w:rsidSect="008633A0">
      <w:pgSz w:w="16838" w:h="11906" w:orient="landscape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AE" w:rsidRDefault="002E6DAE" w:rsidP="000E137B">
      <w:r>
        <w:separator/>
      </w:r>
    </w:p>
  </w:endnote>
  <w:endnote w:type="continuationSeparator" w:id="0">
    <w:p w:rsidR="002E6DAE" w:rsidRDefault="002E6DAE" w:rsidP="000E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AE" w:rsidRDefault="002E6DAE" w:rsidP="000E137B">
      <w:r>
        <w:separator/>
      </w:r>
    </w:p>
  </w:footnote>
  <w:footnote w:type="continuationSeparator" w:id="0">
    <w:p w:rsidR="002E6DAE" w:rsidRDefault="002E6DAE" w:rsidP="000E1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1B1"/>
    <w:rsid w:val="00011A13"/>
    <w:rsid w:val="0001282F"/>
    <w:rsid w:val="00021C48"/>
    <w:rsid w:val="00035C02"/>
    <w:rsid w:val="00072D81"/>
    <w:rsid w:val="000920FC"/>
    <w:rsid w:val="0009374B"/>
    <w:rsid w:val="000C4868"/>
    <w:rsid w:val="000D2094"/>
    <w:rsid w:val="000D6E1C"/>
    <w:rsid w:val="000E137B"/>
    <w:rsid w:val="000E6A74"/>
    <w:rsid w:val="000E6CE1"/>
    <w:rsid w:val="000F64EB"/>
    <w:rsid w:val="00106A2F"/>
    <w:rsid w:val="00124775"/>
    <w:rsid w:val="001360D9"/>
    <w:rsid w:val="0014524C"/>
    <w:rsid w:val="00155D4D"/>
    <w:rsid w:val="00161FD5"/>
    <w:rsid w:val="00166379"/>
    <w:rsid w:val="001945F8"/>
    <w:rsid w:val="00195C75"/>
    <w:rsid w:val="001A14C5"/>
    <w:rsid w:val="001D2ED1"/>
    <w:rsid w:val="001D314C"/>
    <w:rsid w:val="001E3597"/>
    <w:rsid w:val="00215D22"/>
    <w:rsid w:val="00223918"/>
    <w:rsid w:val="00263B38"/>
    <w:rsid w:val="002825F7"/>
    <w:rsid w:val="00286C6B"/>
    <w:rsid w:val="00287112"/>
    <w:rsid w:val="002C2DB8"/>
    <w:rsid w:val="002C7080"/>
    <w:rsid w:val="002C74D7"/>
    <w:rsid w:val="002E2DE1"/>
    <w:rsid w:val="002E6DAE"/>
    <w:rsid w:val="002E7799"/>
    <w:rsid w:val="002F0090"/>
    <w:rsid w:val="002F57BB"/>
    <w:rsid w:val="002F7456"/>
    <w:rsid w:val="00304254"/>
    <w:rsid w:val="00317469"/>
    <w:rsid w:val="003413A7"/>
    <w:rsid w:val="0034450B"/>
    <w:rsid w:val="0034758A"/>
    <w:rsid w:val="00362BF4"/>
    <w:rsid w:val="00387582"/>
    <w:rsid w:val="00391363"/>
    <w:rsid w:val="003B5788"/>
    <w:rsid w:val="003D5A4C"/>
    <w:rsid w:val="003F0FD3"/>
    <w:rsid w:val="00425F15"/>
    <w:rsid w:val="00426885"/>
    <w:rsid w:val="00440244"/>
    <w:rsid w:val="00441EF6"/>
    <w:rsid w:val="00454C2C"/>
    <w:rsid w:val="00455490"/>
    <w:rsid w:val="00455564"/>
    <w:rsid w:val="004850F6"/>
    <w:rsid w:val="00494E08"/>
    <w:rsid w:val="004B568E"/>
    <w:rsid w:val="004C2374"/>
    <w:rsid w:val="004C5E92"/>
    <w:rsid w:val="004D2C69"/>
    <w:rsid w:val="004D2D93"/>
    <w:rsid w:val="00501F80"/>
    <w:rsid w:val="0050530B"/>
    <w:rsid w:val="00540DCE"/>
    <w:rsid w:val="00541830"/>
    <w:rsid w:val="00552A2A"/>
    <w:rsid w:val="00563943"/>
    <w:rsid w:val="00594150"/>
    <w:rsid w:val="005F6B07"/>
    <w:rsid w:val="0062297D"/>
    <w:rsid w:val="00640F9F"/>
    <w:rsid w:val="00643F38"/>
    <w:rsid w:val="00647EEF"/>
    <w:rsid w:val="00663432"/>
    <w:rsid w:val="006669E7"/>
    <w:rsid w:val="00675E9E"/>
    <w:rsid w:val="0069288A"/>
    <w:rsid w:val="006A104E"/>
    <w:rsid w:val="006A33A9"/>
    <w:rsid w:val="006A509A"/>
    <w:rsid w:val="006B3D64"/>
    <w:rsid w:val="006B78B8"/>
    <w:rsid w:val="006D4673"/>
    <w:rsid w:val="006E257D"/>
    <w:rsid w:val="006E48A5"/>
    <w:rsid w:val="00701B4B"/>
    <w:rsid w:val="00701D55"/>
    <w:rsid w:val="00714EE3"/>
    <w:rsid w:val="00731667"/>
    <w:rsid w:val="00745C3D"/>
    <w:rsid w:val="007463C4"/>
    <w:rsid w:val="00750231"/>
    <w:rsid w:val="00764511"/>
    <w:rsid w:val="00771485"/>
    <w:rsid w:val="007724B8"/>
    <w:rsid w:val="00797FCF"/>
    <w:rsid w:val="007A4BF2"/>
    <w:rsid w:val="007B45E8"/>
    <w:rsid w:val="007C431E"/>
    <w:rsid w:val="007E6C2D"/>
    <w:rsid w:val="00817188"/>
    <w:rsid w:val="0083208A"/>
    <w:rsid w:val="00850DB9"/>
    <w:rsid w:val="008633A0"/>
    <w:rsid w:val="00876520"/>
    <w:rsid w:val="0088118D"/>
    <w:rsid w:val="00883623"/>
    <w:rsid w:val="008B01B1"/>
    <w:rsid w:val="008B5338"/>
    <w:rsid w:val="008C3A59"/>
    <w:rsid w:val="008E323F"/>
    <w:rsid w:val="008E7B3B"/>
    <w:rsid w:val="0092344D"/>
    <w:rsid w:val="00945949"/>
    <w:rsid w:val="00953EFF"/>
    <w:rsid w:val="009657F0"/>
    <w:rsid w:val="00973E92"/>
    <w:rsid w:val="009775FC"/>
    <w:rsid w:val="009B7365"/>
    <w:rsid w:val="00A07BE9"/>
    <w:rsid w:val="00A1364B"/>
    <w:rsid w:val="00A25060"/>
    <w:rsid w:val="00A33E4A"/>
    <w:rsid w:val="00A8151F"/>
    <w:rsid w:val="00A83B54"/>
    <w:rsid w:val="00AB1038"/>
    <w:rsid w:val="00AC1607"/>
    <w:rsid w:val="00AC6B5F"/>
    <w:rsid w:val="00AD0AC6"/>
    <w:rsid w:val="00AD6FEB"/>
    <w:rsid w:val="00AE45E9"/>
    <w:rsid w:val="00AF5415"/>
    <w:rsid w:val="00B178E9"/>
    <w:rsid w:val="00B2694F"/>
    <w:rsid w:val="00B43520"/>
    <w:rsid w:val="00B51A2A"/>
    <w:rsid w:val="00B6574E"/>
    <w:rsid w:val="00B758CB"/>
    <w:rsid w:val="00B77446"/>
    <w:rsid w:val="00B81073"/>
    <w:rsid w:val="00BD0D13"/>
    <w:rsid w:val="00BF0DBB"/>
    <w:rsid w:val="00C053C1"/>
    <w:rsid w:val="00C16F1B"/>
    <w:rsid w:val="00C56448"/>
    <w:rsid w:val="00C96400"/>
    <w:rsid w:val="00CC0C1E"/>
    <w:rsid w:val="00CC5BA2"/>
    <w:rsid w:val="00CD0CD8"/>
    <w:rsid w:val="00CE56E5"/>
    <w:rsid w:val="00CE6451"/>
    <w:rsid w:val="00D04C64"/>
    <w:rsid w:val="00D05D7B"/>
    <w:rsid w:val="00D111FA"/>
    <w:rsid w:val="00D369B9"/>
    <w:rsid w:val="00D4133B"/>
    <w:rsid w:val="00D70144"/>
    <w:rsid w:val="00D766D0"/>
    <w:rsid w:val="00DA7481"/>
    <w:rsid w:val="00DB5533"/>
    <w:rsid w:val="00DD08A0"/>
    <w:rsid w:val="00DF4696"/>
    <w:rsid w:val="00E06590"/>
    <w:rsid w:val="00E177DE"/>
    <w:rsid w:val="00E230DE"/>
    <w:rsid w:val="00E4295A"/>
    <w:rsid w:val="00E51686"/>
    <w:rsid w:val="00E55786"/>
    <w:rsid w:val="00E63822"/>
    <w:rsid w:val="00E71A9F"/>
    <w:rsid w:val="00E72AB3"/>
    <w:rsid w:val="00E83114"/>
    <w:rsid w:val="00E93DE1"/>
    <w:rsid w:val="00E9472E"/>
    <w:rsid w:val="00EA0DEE"/>
    <w:rsid w:val="00EA7AEA"/>
    <w:rsid w:val="00EB401B"/>
    <w:rsid w:val="00EC588B"/>
    <w:rsid w:val="00EC7CC4"/>
    <w:rsid w:val="00ED1306"/>
    <w:rsid w:val="00ED5749"/>
    <w:rsid w:val="00EE301A"/>
    <w:rsid w:val="00F02664"/>
    <w:rsid w:val="00F12E52"/>
    <w:rsid w:val="00F20399"/>
    <w:rsid w:val="00F55918"/>
    <w:rsid w:val="00F55E7E"/>
    <w:rsid w:val="00F8071B"/>
    <w:rsid w:val="00F83345"/>
    <w:rsid w:val="00F97B7B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B1"/>
    <w:pPr>
      <w:widowControl w:val="0"/>
      <w:jc w:val="both"/>
    </w:pPr>
    <w:rPr>
      <w:rFonts w:ascii="Arial Unicode MS" w:eastAsia="ＭＳ 明朝" w:hAnsi="Arial Unicode MS" w:cs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B01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6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6448"/>
    <w:rPr>
      <w:rFonts w:asciiTheme="majorHAnsi" w:eastAsiaTheme="majorEastAsia" w:hAnsiTheme="majorHAnsi" w:cstheme="majorBidi"/>
      <w:bCs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1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137B"/>
    <w:rPr>
      <w:rFonts w:ascii="Arial Unicode MS" w:eastAsia="ＭＳ 明朝" w:hAnsi="Arial Unicode MS" w:cs="Times New Roman"/>
      <w:bCs/>
    </w:rPr>
  </w:style>
  <w:style w:type="paragraph" w:styleId="a7">
    <w:name w:val="footer"/>
    <w:basedOn w:val="a"/>
    <w:link w:val="a8"/>
    <w:uiPriority w:val="99"/>
    <w:unhideWhenUsed/>
    <w:rsid w:val="000E1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137B"/>
    <w:rPr>
      <w:rFonts w:ascii="Arial Unicode MS" w:eastAsia="ＭＳ 明朝" w:hAnsi="Arial Unicode MS" w:cs="Times New Roman"/>
      <w:bCs/>
    </w:rPr>
  </w:style>
  <w:style w:type="paragraph" w:styleId="a9">
    <w:name w:val="List Paragraph"/>
    <w:basedOn w:val="a"/>
    <w:uiPriority w:val="34"/>
    <w:qFormat/>
    <w:rsid w:val="00DD08A0"/>
    <w:pPr>
      <w:ind w:leftChars="400" w:left="840"/>
    </w:pPr>
  </w:style>
  <w:style w:type="table" w:styleId="aa">
    <w:name w:val="Table Grid"/>
    <w:basedOn w:val="a1"/>
    <w:uiPriority w:val="39"/>
    <w:rsid w:val="00D11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05D7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D7B"/>
    <w:rPr>
      <w:sz w:val="24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D05D7B"/>
    <w:rPr>
      <w:rFonts w:ascii="Arial Unicode MS" w:eastAsia="ＭＳ 明朝" w:hAnsi="Arial Unicode MS" w:cs="Times New Roman"/>
      <w:bCs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D7B"/>
    <w:rPr>
      <w:b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D05D7B"/>
    <w:rPr>
      <w:rFonts w:ascii="Arial Unicode MS" w:eastAsia="ＭＳ 明朝" w:hAnsi="Arial Unicode MS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F55918"/>
    <w:rPr>
      <w:rFonts w:ascii="Arial Unicode MS" w:eastAsia="ＭＳ 明朝" w:hAnsi="Arial Unicode MS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2015-05-26T01:42:00Z</dcterms:created>
  <dcterms:modified xsi:type="dcterms:W3CDTF">2015-05-28T07:13:00Z</dcterms:modified>
</cp:coreProperties>
</file>