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0C5" w:rsidRDefault="004E00C5" w:rsidP="004E00C5">
      <w:pPr>
        <w:spacing w:line="480" w:lineRule="auto"/>
      </w:pPr>
      <w:bookmarkStart w:id="0" w:name="_GoBack"/>
      <w:bookmarkEnd w:id="0"/>
      <w:r w:rsidRPr="00816A34">
        <w:rPr>
          <w:b/>
        </w:rPr>
        <w:t>Supplemental Figure 1:</w:t>
      </w:r>
      <w:r w:rsidRPr="00154F7E">
        <w:t xml:space="preserve"> Representative histograms of fibroblasts and MSCs stained with fluorophore-conjugated antibodies for different cell surface markers. </w:t>
      </w:r>
      <w:r>
        <w:t>Isotype</w:t>
      </w:r>
      <w:r w:rsidRPr="00154F7E">
        <w:t xml:space="preserve"> controls are in gray.</w:t>
      </w:r>
    </w:p>
    <w:p w:rsidR="004E00C5" w:rsidRDefault="004E00C5" w:rsidP="004E00C5">
      <w:pPr>
        <w:spacing w:line="480" w:lineRule="auto"/>
      </w:pPr>
      <w:r>
        <w:rPr>
          <w:noProof/>
        </w:rPr>
        <w:drawing>
          <wp:inline distT="0" distB="0" distL="0" distR="0" wp14:anchorId="625652AD" wp14:editId="24AE921D">
            <wp:extent cx="5486400" cy="35826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C5" w:rsidRDefault="004E00C5" w:rsidP="004E00C5">
      <w:pPr>
        <w:rPr>
          <w:b/>
        </w:rPr>
      </w:pPr>
      <w:r>
        <w:rPr>
          <w:b/>
        </w:rPr>
        <w:br w:type="page"/>
      </w:r>
    </w:p>
    <w:p w:rsidR="004E00C5" w:rsidRPr="00C869AA" w:rsidRDefault="004E00C5" w:rsidP="004E00C5">
      <w:pPr>
        <w:spacing w:line="480" w:lineRule="auto"/>
      </w:pPr>
      <w:r>
        <w:rPr>
          <w:b/>
        </w:rPr>
        <w:lastRenderedPageBreak/>
        <w:t>Supplemental Figure 2</w:t>
      </w:r>
      <w:r w:rsidRPr="00A41C7E">
        <w:rPr>
          <w:b/>
        </w:rPr>
        <w:t>: MSCs and fibroblasts both express FSP1.</w:t>
      </w:r>
    </w:p>
    <w:p w:rsidR="004E00C5" w:rsidRDefault="004E00C5" w:rsidP="004E00C5">
      <w:pPr>
        <w:spacing w:line="480" w:lineRule="auto"/>
      </w:pPr>
      <w:r>
        <w:t xml:space="preserve">Western blot analysis of FSP1. Alpha-tubulin was used as a loading control. </w:t>
      </w:r>
    </w:p>
    <w:p w:rsidR="004E00C5" w:rsidRDefault="004E00C5" w:rsidP="004E00C5">
      <w:r>
        <w:rPr>
          <w:noProof/>
        </w:rPr>
        <w:drawing>
          <wp:inline distT="0" distB="0" distL="0" distR="0" wp14:anchorId="58281F27" wp14:editId="163FF2FD">
            <wp:extent cx="5486400" cy="15347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C2" w:rsidRDefault="001F3EC2"/>
    <w:sectPr w:rsidR="001F3EC2" w:rsidSect="001F3EC2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37D53">
      <w:r>
        <w:separator/>
      </w:r>
    </w:p>
  </w:endnote>
  <w:endnote w:type="continuationSeparator" w:id="0">
    <w:p w:rsidR="00000000" w:rsidRDefault="00837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72813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2E71" w:rsidRDefault="004E00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7D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2E71" w:rsidRDefault="00837D5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37D53">
      <w:r>
        <w:separator/>
      </w:r>
    </w:p>
  </w:footnote>
  <w:footnote w:type="continuationSeparator" w:id="0">
    <w:p w:rsidR="00000000" w:rsidRDefault="00837D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0C5"/>
    <w:rsid w:val="001F3EC2"/>
    <w:rsid w:val="002B6E05"/>
    <w:rsid w:val="004E00C5"/>
    <w:rsid w:val="00837D53"/>
    <w:rsid w:val="009B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0C5"/>
    <w:rPr>
      <w:rFonts w:eastAsia="Batang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E00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0C5"/>
    <w:rPr>
      <w:rFonts w:eastAsia="Batang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0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0C5"/>
    <w:rPr>
      <w:rFonts w:ascii="Lucida Grande" w:eastAsia="Batang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0C5"/>
    <w:rPr>
      <w:rFonts w:eastAsia="Batang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E00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0C5"/>
    <w:rPr>
      <w:rFonts w:eastAsia="Batang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0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0C5"/>
    <w:rPr>
      <w:rFonts w:ascii="Lucida Grande" w:eastAsia="Batang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</Words>
  <Characters>284</Characters>
  <Application>Microsoft Macintosh Word</Application>
  <DocSecurity>0</DocSecurity>
  <Lines>2</Lines>
  <Paragraphs>1</Paragraphs>
  <ScaleCrop>false</ScaleCrop>
  <Company>University of Wisconsin-Madison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Denu</dc:creator>
  <cp:keywords/>
  <dc:description/>
  <cp:lastModifiedBy>Ryan Denu</cp:lastModifiedBy>
  <cp:revision>2</cp:revision>
  <dcterms:created xsi:type="dcterms:W3CDTF">2015-04-28T21:57:00Z</dcterms:created>
  <dcterms:modified xsi:type="dcterms:W3CDTF">2015-04-28T21:57:00Z</dcterms:modified>
</cp:coreProperties>
</file>