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DF" w:rsidRDefault="001373DF" w:rsidP="001373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DF">
        <w:rPr>
          <w:rFonts w:ascii="Times New Roman" w:hAnsi="Times New Roman" w:cs="Times New Roman"/>
          <w:sz w:val="24"/>
          <w:szCs w:val="24"/>
          <w:lang w:val="en-US"/>
        </w:rPr>
        <w:t xml:space="preserve">Table S3. </w:t>
      </w:r>
      <w:r w:rsidRPr="00450FBC">
        <w:rPr>
          <w:rFonts w:ascii="Times New Roman" w:hAnsi="Times New Roman" w:cs="Times New Roman"/>
          <w:b/>
          <w:sz w:val="24"/>
          <w:szCs w:val="24"/>
          <w:lang w:val="en-US"/>
        </w:rPr>
        <w:t>Average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>abundance (n=3) of bacteri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 phyla in the soil layer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100A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in a monospecific plantation system); </w:t>
      </w:r>
      <w:proofErr w:type="gramStart"/>
      <w:r w:rsidRPr="00450FBC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A+E) (mixed 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Acacia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base; 100E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grandis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in a monospecific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plantation system); and E(A+E) (plantation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A. m</w:t>
      </w:r>
      <w:bookmarkStart w:id="0" w:name="_GoBack"/>
      <w:bookmarkEnd w:id="0"/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Eucalyptus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base).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unclassified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pPr w:leftFromText="141" w:rightFromText="141" w:vertAnchor="page" w:horzAnchor="margin" w:tblpXSpec="center" w:tblpY="3631"/>
        <w:tblW w:w="9751" w:type="dxa"/>
        <w:tblLook w:val="04A0" w:firstRow="1" w:lastRow="0" w:firstColumn="1" w:lastColumn="0" w:noHBand="0" w:noVBand="1"/>
      </w:tblPr>
      <w:tblGrid>
        <w:gridCol w:w="2147"/>
        <w:gridCol w:w="1521"/>
        <w:gridCol w:w="1551"/>
        <w:gridCol w:w="1560"/>
        <w:gridCol w:w="1561"/>
        <w:gridCol w:w="1411"/>
      </w:tblGrid>
      <w:tr w:rsidR="006710D0" w:rsidRPr="006710D0" w:rsidTr="009072DD">
        <w:trPr>
          <w:trHeight w:val="561"/>
        </w:trPr>
        <w:tc>
          <w:tcPr>
            <w:tcW w:w="2147" w:type="dxa"/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  <w:proofErr w:type="spellEnd"/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0-100 cm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100-300 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300-500 cm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500-700 cm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700-800 cm</w:t>
            </w:r>
          </w:p>
        </w:tc>
      </w:tr>
      <w:tr w:rsidR="009072DD" w:rsidRPr="006710D0" w:rsidTr="009072DD">
        <w:trPr>
          <w:trHeight w:val="296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20,8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6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Acidobacteria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38,8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4F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4F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7F3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4F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7F3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4F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7F3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4F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  <w:r w:rsidR="007F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C47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9072DD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307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307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307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307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307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Cyanobacteria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D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9A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2,6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C8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9072DD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9072DD" w:rsidRDefault="009072DD" w:rsidP="00D91A3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Nitrospirae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  <w:tr w:rsidR="009072DD" w:rsidRPr="006710D0" w:rsidTr="009072DD">
        <w:trPr>
          <w:trHeight w:val="280"/>
        </w:trPr>
        <w:tc>
          <w:tcPr>
            <w:tcW w:w="2147" w:type="dxa"/>
          </w:tcPr>
          <w:p w:rsidR="009072DD" w:rsidRPr="006710D0" w:rsidRDefault="009072DD" w:rsidP="00D91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12,7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DD" w:rsidRPr="009072DD" w:rsidRDefault="009072DD" w:rsidP="0090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90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B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62" w:rsidRPr="007F39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72DD" w:rsidRPr="001373DF" w:rsidTr="009072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14C" w:rsidRPr="00550513" w:rsidRDefault="0088714C" w:rsidP="00887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5505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Averages</w:t>
            </w:r>
            <w:r w:rsidRPr="00550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compared by Tukey's test (</w:t>
            </w:r>
            <w:r w:rsidRPr="00887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550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&lt;0.05). Uppercase letters separate treatments (columns) and lowercase letters, bacterial phyla (lines).</w:t>
            </w:r>
          </w:p>
          <w:p w:rsidR="009072DD" w:rsidRPr="0088714C" w:rsidRDefault="009072DD" w:rsidP="009072DD">
            <w:pPr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</w:tbl>
    <w:p w:rsidR="00BD054B" w:rsidRPr="0088714C" w:rsidRDefault="00BD054B" w:rsidP="00E942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D054B" w:rsidRPr="00887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6"/>
    <w:rsid w:val="001373DF"/>
    <w:rsid w:val="002D09E1"/>
    <w:rsid w:val="002D2307"/>
    <w:rsid w:val="00450FBC"/>
    <w:rsid w:val="004666D3"/>
    <w:rsid w:val="006710D0"/>
    <w:rsid w:val="007F394F"/>
    <w:rsid w:val="0088714C"/>
    <w:rsid w:val="008B5962"/>
    <w:rsid w:val="009072DD"/>
    <w:rsid w:val="009A5EEE"/>
    <w:rsid w:val="00B84E56"/>
    <w:rsid w:val="00BD054B"/>
    <w:rsid w:val="00C473C8"/>
    <w:rsid w:val="00C8073C"/>
    <w:rsid w:val="00CE23EE"/>
    <w:rsid w:val="00D91A30"/>
    <w:rsid w:val="00E2594B"/>
    <w:rsid w:val="00E6337A"/>
    <w:rsid w:val="00E82656"/>
    <w:rsid w:val="00E942F3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420-D24E-43E4-8776-300C629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Prudêncio</dc:creator>
  <cp:keywords/>
  <dc:description/>
  <cp:lastModifiedBy>Arthur Prudêncio</cp:lastModifiedBy>
  <cp:revision>18</cp:revision>
  <dcterms:created xsi:type="dcterms:W3CDTF">2017-02-10T11:15:00Z</dcterms:created>
  <dcterms:modified xsi:type="dcterms:W3CDTF">2017-05-21T21:01:00Z</dcterms:modified>
</cp:coreProperties>
</file>