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1"/>
        <w:tblpPr w:leftFromText="141" w:rightFromText="141" w:vertAnchor="text" w:horzAnchor="margin" w:tblpY="88"/>
        <w:tblW w:w="133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651"/>
        <w:gridCol w:w="1571"/>
        <w:gridCol w:w="1843"/>
        <w:gridCol w:w="1985"/>
        <w:gridCol w:w="1417"/>
        <w:gridCol w:w="1701"/>
        <w:gridCol w:w="1418"/>
        <w:gridCol w:w="377"/>
      </w:tblGrid>
      <w:tr w:rsidR="00E87663" w:rsidRPr="00691F4B" w:rsidTr="001336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8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E87663" w:rsidRPr="00E87663" w:rsidRDefault="001979BC" w:rsidP="001336EA">
            <w:pPr>
              <w:rPr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Table 1</w:t>
            </w:r>
            <w:bookmarkStart w:id="0" w:name="_GoBack"/>
            <w:bookmarkEnd w:id="0"/>
            <w:r w:rsidR="00E87663" w:rsidRPr="00E87663">
              <w:rPr>
                <w:color w:val="auto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E87663" w:rsidRPr="00E87663">
              <w:rPr>
                <w:color w:val="auto"/>
                <w:sz w:val="20"/>
                <w:szCs w:val="20"/>
                <w:lang w:val="en-GB"/>
              </w:rPr>
              <w:t>cUS</w:t>
            </w:r>
            <w:proofErr w:type="spellEnd"/>
            <w:r w:rsidR="00E87663" w:rsidRPr="00E87663">
              <w:rPr>
                <w:color w:val="auto"/>
                <w:sz w:val="20"/>
                <w:szCs w:val="20"/>
                <w:lang w:val="en-GB"/>
              </w:rPr>
              <w:t xml:space="preserve"> and MRI findings and adverse outcome</w:t>
            </w:r>
          </w:p>
        </w:tc>
      </w:tr>
      <w:tr w:rsidR="00C91A76" w:rsidRPr="000C42E1" w:rsidTr="001336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323E4F" w:themeFill="text2" w:themeFillShade="BF"/>
            <w:vAlign w:val="center"/>
          </w:tcPr>
          <w:p w:rsidR="00C91A76" w:rsidRPr="009033ED" w:rsidRDefault="00C91A76" w:rsidP="001336EA">
            <w:pPr>
              <w:spacing w:before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AB5676">
              <w:rPr>
                <w:color w:val="FF0000"/>
                <w:sz w:val="20"/>
                <w:szCs w:val="20"/>
                <w:lang w:val="en-GB"/>
              </w:rPr>
              <w:br w:type="page"/>
            </w:r>
            <w:r w:rsidRPr="009033ED">
              <w:rPr>
                <w:color w:val="FFFFFF" w:themeColor="background1"/>
                <w:sz w:val="20"/>
                <w:szCs w:val="20"/>
                <w:lang w:val="en-GB"/>
              </w:rPr>
              <w:t xml:space="preserve">Total </w:t>
            </w:r>
          </w:p>
          <w:p w:rsidR="00C91A76" w:rsidRPr="00CD1CF0" w:rsidRDefault="00C91A76" w:rsidP="001336EA">
            <w:pPr>
              <w:spacing w:before="0"/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9033ED">
              <w:rPr>
                <w:color w:val="FFFFFF" w:themeColor="background1"/>
                <w:sz w:val="20"/>
                <w:szCs w:val="20"/>
                <w:lang w:val="en-GB"/>
              </w:rPr>
              <w:t>(n=</w:t>
            </w:r>
            <w:r w:rsidR="00F233A7">
              <w:rPr>
                <w:color w:val="FFFFFF" w:themeColor="background1"/>
                <w:sz w:val="20"/>
                <w:szCs w:val="20"/>
                <w:lang w:val="en-GB"/>
              </w:rPr>
              <w:t>28</w:t>
            </w:r>
            <w:r w:rsidRPr="009033ED">
              <w:rPr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  <w:tc>
          <w:tcPr>
            <w:tcW w:w="157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323E4F" w:themeFill="text2" w:themeFillShade="BF"/>
            <w:vAlign w:val="center"/>
          </w:tcPr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Cerebral palsy</w:t>
            </w:r>
          </w:p>
          <w:p w:rsidR="00C91A76" w:rsidRPr="00AB56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(n=5)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323E4F" w:themeFill="text2" w:themeFillShade="BF"/>
            <w:vAlign w:val="center"/>
          </w:tcPr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Visual impairment</w:t>
            </w:r>
          </w:p>
          <w:p w:rsidR="00C91A76" w:rsidRPr="00AB56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(n=3)</w:t>
            </w:r>
          </w:p>
        </w:tc>
        <w:tc>
          <w:tcPr>
            <w:tcW w:w="198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323E4F" w:themeFill="text2" w:themeFillShade="BF"/>
            <w:vAlign w:val="center"/>
          </w:tcPr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Hearing impairment</w:t>
            </w:r>
          </w:p>
          <w:p w:rsidR="00C91A76" w:rsidRPr="00AB56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(n=4)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323E4F" w:themeFill="text2" w:themeFillShade="BF"/>
            <w:vAlign w:val="center"/>
          </w:tcPr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Mild delay</w:t>
            </w:r>
          </w:p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(n=13)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323E4F" w:themeFill="text2" w:themeFillShade="BF"/>
            <w:vAlign w:val="center"/>
          </w:tcPr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Moderate delay</w:t>
            </w:r>
          </w:p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(n=4)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323E4F" w:themeFill="text2" w:themeFillShade="BF"/>
            <w:vAlign w:val="center"/>
          </w:tcPr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Epilepsy</w:t>
            </w:r>
          </w:p>
          <w:p w:rsidR="00C91A76" w:rsidRDefault="00C91A76" w:rsidP="001336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(n=2)</w:t>
            </w:r>
          </w:p>
        </w:tc>
      </w:tr>
      <w:tr w:rsidR="00C91A76" w:rsidRPr="000C42E1" w:rsidTr="001336EA">
        <w:trPr>
          <w:gridAfter w:val="1"/>
          <w:wAfter w:w="377" w:type="dxa"/>
          <w:cantSplit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C91A76" w:rsidRPr="00BD52D1" w:rsidRDefault="00C91A76" w:rsidP="001336EA">
            <w:pPr>
              <w:spacing w:before="0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D52D1">
              <w:rPr>
                <w:b w:val="0"/>
                <w:color w:val="000000" w:themeColor="text1"/>
                <w:sz w:val="20"/>
                <w:szCs w:val="20"/>
                <w:lang w:val="en-GB"/>
              </w:rPr>
              <w:t xml:space="preserve">GMH-IVH on </w:t>
            </w:r>
            <w:proofErr w:type="spellStart"/>
            <w:r w:rsidRPr="00BD52D1">
              <w:rPr>
                <w:b w:val="0"/>
                <w:color w:val="000000" w:themeColor="text1"/>
                <w:sz w:val="20"/>
                <w:szCs w:val="20"/>
                <w:lang w:val="en-GB"/>
              </w:rPr>
              <w:t>cUS</w:t>
            </w:r>
            <w:proofErr w:type="spellEnd"/>
          </w:p>
        </w:tc>
        <w:tc>
          <w:tcPr>
            <w:tcW w:w="157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C91A76" w:rsidRPr="00CD1CF0" w:rsidRDefault="00F84A1D" w:rsidP="001336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C91A76" w:rsidRPr="00CD1CF0" w:rsidRDefault="00B22F41" w:rsidP="001336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C91A76" w:rsidRPr="00CD1CF0" w:rsidRDefault="004D7F7A" w:rsidP="001336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C91A76" w:rsidRPr="00CD1CF0" w:rsidRDefault="00B22F41" w:rsidP="001336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C91A76" w:rsidRPr="00CD1CF0" w:rsidRDefault="004D7F7A" w:rsidP="001336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91A76" w:rsidRPr="00CD1CF0" w:rsidRDefault="004D7F7A" w:rsidP="001336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1 </w:t>
            </w:r>
          </w:p>
          <w:p w:rsidR="00C91A76" w:rsidRPr="00CD1CF0" w:rsidRDefault="00C91A76" w:rsidP="001336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0420B" w:rsidRPr="000C42E1" w:rsidTr="001336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cantSplit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1336EA" w:rsidRDefault="0080420B" w:rsidP="0080420B">
            <w:pPr>
              <w:spacing w:before="0" w:line="276" w:lineRule="auto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n-GB"/>
              </w:rPr>
              <w:t>No MRI</w:t>
            </w:r>
          </w:p>
        </w:tc>
        <w:tc>
          <w:tcPr>
            <w:tcW w:w="1571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80420B" w:rsidRPr="000C42E1" w:rsidTr="0080420B">
        <w:trPr>
          <w:gridAfter w:val="1"/>
          <w:wAfter w:w="377" w:type="dxa"/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n-GB"/>
              </w:rPr>
              <w:t>Normal MRI</w:t>
            </w:r>
            <w:r w:rsidR="00691F4B">
              <w:rPr>
                <w:b w:val="0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80420B" w:rsidRPr="00874F9E" w:rsidTr="008042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80420B" w:rsidRPr="00BD52D1" w:rsidRDefault="0080420B" w:rsidP="0080420B">
            <w:pPr>
              <w:spacing w:before="0" w:line="276" w:lineRule="auto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D52D1">
              <w:rPr>
                <w:b w:val="0"/>
                <w:color w:val="000000" w:themeColor="text1"/>
                <w:sz w:val="20"/>
                <w:szCs w:val="20"/>
                <w:lang w:val="en-GB"/>
              </w:rPr>
              <w:t>Additional abnormalities on MRI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0420B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0420B" w:rsidRPr="00874F9E" w:rsidTr="001336EA">
        <w:trPr>
          <w:gridAfter w:val="1"/>
          <w:wAfter w:w="377" w:type="dxa"/>
          <w:cantSplit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b w:val="0"/>
                <w:color w:val="000000" w:themeColor="text1"/>
                <w:sz w:val="20"/>
                <w:szCs w:val="20"/>
                <w:lang w:val="en-GB"/>
              </w:rPr>
              <w:t>GMH-IVH</w:t>
            </w:r>
            <w:r w:rsidR="00A43B13">
              <w:rPr>
                <w:b w:val="0"/>
                <w:color w:val="000000" w:themeColor="text1"/>
                <w:sz w:val="20"/>
                <w:szCs w:val="20"/>
                <w:lang w:val="en-GB"/>
              </w:rPr>
              <w:t xml:space="preserve">, not seen on </w:t>
            </w:r>
            <w:proofErr w:type="spellStart"/>
            <w:r w:rsidR="00A43B13">
              <w:rPr>
                <w:b w:val="0"/>
                <w:color w:val="000000" w:themeColor="text1"/>
                <w:sz w:val="20"/>
                <w:szCs w:val="20"/>
                <w:lang w:val="en-GB"/>
              </w:rPr>
              <w:t>cUS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0420B" w:rsidRPr="000C42E1" w:rsidTr="001336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cantSplit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b w:val="0"/>
                <w:color w:val="000000" w:themeColor="text1"/>
                <w:sz w:val="20"/>
                <w:szCs w:val="20"/>
                <w:lang w:val="en-GB"/>
              </w:rPr>
              <w:t>White matter lesions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 (+GMH-IVH)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0420B" w:rsidRPr="000C42E1" w:rsidTr="001336EA">
        <w:trPr>
          <w:gridAfter w:val="1"/>
          <w:wAfter w:w="377" w:type="dxa"/>
          <w:cantSplit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Focal punctate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80420B" w:rsidRPr="000C42E1" w:rsidTr="001336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cantSplit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Extensive punctate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80420B" w:rsidRPr="000C42E1" w:rsidTr="001336EA">
        <w:trPr>
          <w:gridAfter w:val="1"/>
          <w:wAfter w:w="377" w:type="dxa"/>
          <w:cantSplit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Cystic lesions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0420B" w:rsidRPr="000C42E1" w:rsidTr="001336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cantSplit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b w:val="0"/>
                <w:color w:val="000000" w:themeColor="text1"/>
                <w:sz w:val="20"/>
                <w:szCs w:val="20"/>
                <w:lang w:val="en-GB"/>
              </w:rPr>
              <w:t>Cerebellar lesions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80420B" w:rsidRPr="000C42E1" w:rsidTr="001336EA">
        <w:trPr>
          <w:gridAfter w:val="1"/>
          <w:wAfter w:w="377" w:type="dxa"/>
          <w:cantSplit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Punctate unilateral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80420B" w:rsidRPr="000C42E1" w:rsidTr="001336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cantSplit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Punctate bilateral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80420B" w:rsidRPr="000C42E1" w:rsidTr="001336EA">
        <w:trPr>
          <w:gridAfter w:val="1"/>
          <w:wAfter w:w="377" w:type="dxa"/>
          <w:cantSplit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gridSpan w:val="2"/>
            <w:tcBorders>
              <w:top w:val="nil"/>
              <w:right w:val="nil"/>
            </w:tcBorders>
            <w:vAlign w:val="center"/>
          </w:tcPr>
          <w:p w:rsidR="0080420B" w:rsidRPr="00CD1CF0" w:rsidRDefault="00A43B13" w:rsidP="0080420B">
            <w:pPr>
              <w:spacing w:before="0" w:line="276" w:lineRule="auto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n-GB"/>
              </w:rPr>
              <w:t>Other</w:t>
            </w:r>
            <w:r w:rsidR="0080420B">
              <w:rPr>
                <w:b w:val="0"/>
                <w:color w:val="000000" w:themeColor="text1"/>
                <w:sz w:val="20"/>
                <w:szCs w:val="20"/>
                <w:lang w:val="en-GB"/>
              </w:rPr>
              <w:t>, asymmetry PLIC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CD1CF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(+GMH-IVH)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80420B" w:rsidRPr="00CD1CF0" w:rsidRDefault="0080420B" w:rsidP="0080420B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691F4B" w:rsidRPr="00691F4B" w:rsidTr="00A01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cantSplit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8"/>
            <w:tcBorders>
              <w:top w:val="nil"/>
            </w:tcBorders>
            <w:vAlign w:val="center"/>
          </w:tcPr>
          <w:p w:rsidR="00691F4B" w:rsidRPr="00691F4B" w:rsidRDefault="00691F4B" w:rsidP="00691F4B">
            <w:pPr>
              <w:spacing w:before="0" w:line="276" w:lineRule="auto"/>
              <w:rPr>
                <w:b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en-GB"/>
              </w:rPr>
              <w:t>*</w:t>
            </w:r>
            <w:r w:rsidRPr="00691F4B">
              <w:rPr>
                <w:b w:val="0"/>
                <w:color w:val="000000" w:themeColor="text1"/>
                <w:sz w:val="16"/>
                <w:szCs w:val="16"/>
                <w:lang w:val="en-GB"/>
              </w:rPr>
              <w:t>GMH-IVH was confirmed on MRI in all infants that underwent MRI</w:t>
            </w:r>
          </w:p>
        </w:tc>
      </w:tr>
      <w:tr w:rsidR="0080420B" w:rsidRPr="00691F4B" w:rsidTr="001336E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5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0420B" w:rsidRPr="000C42E1" w:rsidRDefault="0080420B" w:rsidP="0080420B">
            <w:pPr>
              <w:spacing w:before="0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0420B" w:rsidRPr="000C42E1" w:rsidRDefault="0080420B" w:rsidP="00804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0420B" w:rsidRPr="000C42E1" w:rsidRDefault="0080420B" w:rsidP="00804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0420B" w:rsidRPr="000C42E1" w:rsidRDefault="0080420B" w:rsidP="00804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GB"/>
              </w:rPr>
            </w:pPr>
          </w:p>
        </w:tc>
        <w:tc>
          <w:tcPr>
            <w:tcW w:w="37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0420B" w:rsidRPr="000C42E1" w:rsidRDefault="0080420B" w:rsidP="00804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GB"/>
              </w:rPr>
            </w:pPr>
          </w:p>
        </w:tc>
      </w:tr>
    </w:tbl>
    <w:p w:rsidR="00C91A76" w:rsidRPr="00800535" w:rsidRDefault="00C91A76">
      <w:pPr>
        <w:rPr>
          <w:lang w:val="en-US"/>
        </w:rPr>
      </w:pPr>
    </w:p>
    <w:sectPr w:rsidR="00C91A76" w:rsidRPr="00800535" w:rsidSect="001E5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5"/>
    <w:rsid w:val="00001BC5"/>
    <w:rsid w:val="001336EA"/>
    <w:rsid w:val="001979BC"/>
    <w:rsid w:val="001E53DA"/>
    <w:rsid w:val="00221164"/>
    <w:rsid w:val="00326857"/>
    <w:rsid w:val="00455DFA"/>
    <w:rsid w:val="004D7F7A"/>
    <w:rsid w:val="00571367"/>
    <w:rsid w:val="00640D0A"/>
    <w:rsid w:val="006760FF"/>
    <w:rsid w:val="00691F4B"/>
    <w:rsid w:val="006D73A8"/>
    <w:rsid w:val="007C74E2"/>
    <w:rsid w:val="007E6018"/>
    <w:rsid w:val="00800535"/>
    <w:rsid w:val="0080420B"/>
    <w:rsid w:val="00874F9E"/>
    <w:rsid w:val="009033ED"/>
    <w:rsid w:val="009D0965"/>
    <w:rsid w:val="00A34F6E"/>
    <w:rsid w:val="00A43B13"/>
    <w:rsid w:val="00A93004"/>
    <w:rsid w:val="00B22F41"/>
    <w:rsid w:val="00B5721A"/>
    <w:rsid w:val="00BD52D1"/>
    <w:rsid w:val="00C91A76"/>
    <w:rsid w:val="00CA3058"/>
    <w:rsid w:val="00CD132C"/>
    <w:rsid w:val="00CD1CF0"/>
    <w:rsid w:val="00D66952"/>
    <w:rsid w:val="00E87663"/>
    <w:rsid w:val="00E9323D"/>
    <w:rsid w:val="00F233A7"/>
    <w:rsid w:val="00F64C97"/>
    <w:rsid w:val="00F84A1D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chtelijst-accent11">
    <w:name w:val="Lichte lijst - accent 11"/>
    <w:basedOn w:val="NormaleTabelle"/>
    <w:uiPriority w:val="61"/>
    <w:rsid w:val="00800535"/>
    <w:pPr>
      <w:spacing w:before="200"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F74E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4E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4E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4E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4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4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4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chtelijst-accent11">
    <w:name w:val="Lichte lijst - accent 11"/>
    <w:basedOn w:val="NormaleTabelle"/>
    <w:uiPriority w:val="61"/>
    <w:rsid w:val="00800535"/>
    <w:pPr>
      <w:spacing w:before="200"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F74E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4E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4E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4E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4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4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4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600</Characters>
  <Application>Microsoft Office Word</Application>
  <DocSecurity>0</DocSecurity>
  <Lines>75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Reubsaet</dc:creator>
  <cp:lastModifiedBy>tootlea</cp:lastModifiedBy>
  <cp:revision>3</cp:revision>
  <dcterms:created xsi:type="dcterms:W3CDTF">2017-03-19T20:28:00Z</dcterms:created>
  <dcterms:modified xsi:type="dcterms:W3CDTF">2017-05-12T09:38:00Z</dcterms:modified>
</cp:coreProperties>
</file>