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99E" w:rsidRDefault="00821B32" w:rsidP="002C699E">
      <w:pPr>
        <w:spacing w:after="0" w:line="480" w:lineRule="auto"/>
        <w:jc w:val="center"/>
        <w:rPr>
          <w:rFonts w:ascii="Times New Roman" w:hAnsi="Times New Roman" w:cs="Times New Roman"/>
          <w:b/>
          <w:sz w:val="32"/>
          <w:szCs w:val="24"/>
        </w:rPr>
      </w:pPr>
      <w:r w:rsidRPr="000F5082">
        <w:rPr>
          <w:rFonts w:ascii="Times New Roman" w:hAnsi="Times New Roman" w:cs="Times New Roman"/>
          <w:b/>
          <w:sz w:val="32"/>
          <w:szCs w:val="24"/>
        </w:rPr>
        <w:t>Quantitative study of developmental biology confirms </w:t>
      </w:r>
      <w:proofErr w:type="spellStart"/>
      <w:r w:rsidRPr="000F5082">
        <w:rPr>
          <w:rFonts w:ascii="Times New Roman" w:hAnsi="Times New Roman" w:cs="Times New Roman"/>
          <w:b/>
          <w:i/>
          <w:iCs/>
          <w:sz w:val="32"/>
          <w:szCs w:val="24"/>
        </w:rPr>
        <w:t>Dickinsonia</w:t>
      </w:r>
      <w:proofErr w:type="spellEnd"/>
      <w:r w:rsidRPr="000F5082">
        <w:rPr>
          <w:rFonts w:ascii="Times New Roman" w:hAnsi="Times New Roman" w:cs="Times New Roman"/>
          <w:b/>
          <w:sz w:val="32"/>
          <w:szCs w:val="24"/>
        </w:rPr>
        <w:t> as a metazoan</w:t>
      </w:r>
    </w:p>
    <w:p w:rsidR="002C699E" w:rsidRDefault="00FF0C5F" w:rsidP="002C699E">
      <w:pPr>
        <w:spacing w:after="0" w:line="480" w:lineRule="auto"/>
        <w:jc w:val="center"/>
        <w:rPr>
          <w:rFonts w:ascii="Times New Roman" w:hAnsi="Times New Roman" w:cs="Times New Roman"/>
          <w:sz w:val="24"/>
          <w:szCs w:val="24"/>
        </w:rPr>
      </w:pPr>
      <w:r w:rsidRPr="00746443">
        <w:rPr>
          <w:rFonts w:ascii="Times New Roman" w:hAnsi="Times New Roman" w:cs="Times New Roman"/>
          <w:sz w:val="24"/>
          <w:szCs w:val="24"/>
        </w:rPr>
        <w:t xml:space="preserve">Renee </w:t>
      </w:r>
      <w:r>
        <w:rPr>
          <w:rFonts w:ascii="Times New Roman" w:hAnsi="Times New Roman" w:cs="Times New Roman"/>
          <w:sz w:val="24"/>
          <w:szCs w:val="24"/>
        </w:rPr>
        <w:t xml:space="preserve">S. </w:t>
      </w:r>
      <w:proofErr w:type="spellStart"/>
      <w:r>
        <w:rPr>
          <w:rFonts w:ascii="Times New Roman" w:hAnsi="Times New Roman" w:cs="Times New Roman"/>
          <w:sz w:val="24"/>
          <w:szCs w:val="24"/>
        </w:rPr>
        <w:t>Hoekzema</w:t>
      </w:r>
      <w:proofErr w:type="spellEnd"/>
      <w:r w:rsidRPr="00746443">
        <w:rPr>
          <w:rFonts w:ascii="Times New Roman" w:hAnsi="Times New Roman" w:cs="Times New Roman"/>
          <w:sz w:val="24"/>
          <w:szCs w:val="24"/>
        </w:rPr>
        <w:t xml:space="preserve">, Martin D. </w:t>
      </w:r>
      <w:proofErr w:type="spellStart"/>
      <w:r w:rsidRPr="00746443">
        <w:rPr>
          <w:rFonts w:ascii="Times New Roman" w:hAnsi="Times New Roman" w:cs="Times New Roman"/>
          <w:sz w:val="24"/>
          <w:szCs w:val="24"/>
        </w:rPr>
        <w:t>Brasier</w:t>
      </w:r>
      <w:proofErr w:type="spellEnd"/>
      <w:r>
        <w:rPr>
          <w:rFonts w:ascii="Times New Roman" w:hAnsi="Times New Roman" w:cs="Times New Roman"/>
          <w:sz w:val="24"/>
          <w:szCs w:val="24"/>
        </w:rPr>
        <w:t>, Frances S. Dunn,</w:t>
      </w:r>
      <w:r w:rsidRPr="00746443">
        <w:rPr>
          <w:rFonts w:ascii="Times New Roman" w:hAnsi="Times New Roman" w:cs="Times New Roman"/>
          <w:sz w:val="24"/>
          <w:szCs w:val="24"/>
        </w:rPr>
        <w:t xml:space="preserve"> and Alexander G. Liu</w:t>
      </w:r>
    </w:p>
    <w:p w:rsidR="002C699E" w:rsidRDefault="002C699E" w:rsidP="002C699E">
      <w:pPr>
        <w:spacing w:after="0" w:line="480" w:lineRule="auto"/>
        <w:jc w:val="center"/>
        <w:rPr>
          <w:rFonts w:ascii="Times New Roman" w:hAnsi="Times New Roman" w:cs="Times New Roman"/>
          <w:b/>
          <w:sz w:val="24"/>
          <w:szCs w:val="24"/>
          <w:lang w:val="en-US"/>
        </w:rPr>
      </w:pPr>
    </w:p>
    <w:p w:rsidR="002C699E" w:rsidRDefault="002C699E" w:rsidP="002C699E">
      <w:pPr>
        <w:spacing w:after="0" w:line="480" w:lineRule="auto"/>
        <w:jc w:val="center"/>
        <w:rPr>
          <w:rFonts w:ascii="Times New Roman" w:hAnsi="Times New Roman" w:cs="Times New Roman"/>
          <w:b/>
          <w:sz w:val="24"/>
          <w:szCs w:val="24"/>
          <w:lang w:val="en-US"/>
        </w:rPr>
      </w:pPr>
    </w:p>
    <w:p w:rsidR="002C699E" w:rsidRDefault="00537AF6" w:rsidP="002C699E">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ELECTRONIC </w:t>
      </w:r>
      <w:r w:rsidR="00821B32">
        <w:rPr>
          <w:rFonts w:ascii="Times New Roman" w:hAnsi="Times New Roman" w:cs="Times New Roman"/>
          <w:b/>
          <w:sz w:val="24"/>
          <w:szCs w:val="24"/>
          <w:lang w:val="en-US"/>
        </w:rPr>
        <w:t>SUPPLEMENTARY INFORMATION</w:t>
      </w:r>
    </w:p>
    <w:p w:rsidR="008048CC" w:rsidRDefault="008048CC" w:rsidP="00A37583">
      <w:pPr>
        <w:spacing w:after="0" w:line="480" w:lineRule="auto"/>
        <w:jc w:val="both"/>
        <w:rPr>
          <w:rFonts w:ascii="Times New Roman" w:hAnsi="Times New Roman" w:cs="Times New Roman"/>
          <w:b/>
          <w:i/>
          <w:sz w:val="24"/>
          <w:szCs w:val="24"/>
          <w:lang w:val="en-US"/>
        </w:rPr>
      </w:pPr>
    </w:p>
    <w:p w:rsidR="008048CC" w:rsidRDefault="00537AF6" w:rsidP="00A37583">
      <w:pPr>
        <w:spacing w:after="0" w:line="480"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t>T</w:t>
      </w:r>
      <w:r w:rsidR="00FF0C5F">
        <w:rPr>
          <w:rFonts w:ascii="Times New Roman" w:hAnsi="Times New Roman" w:cs="Times New Roman"/>
          <w:b/>
          <w:i/>
          <w:sz w:val="24"/>
          <w:szCs w:val="24"/>
          <w:lang w:val="en-US"/>
        </w:rPr>
        <w:t>erminology, and t</w:t>
      </w:r>
      <w:r>
        <w:rPr>
          <w:rFonts w:ascii="Times New Roman" w:hAnsi="Times New Roman" w:cs="Times New Roman"/>
          <w:b/>
          <w:i/>
          <w:sz w:val="24"/>
          <w:szCs w:val="24"/>
          <w:lang w:val="en-US"/>
        </w:rPr>
        <w:t xml:space="preserve">he morphology of </w:t>
      </w:r>
      <w:proofErr w:type="spellStart"/>
      <w:r w:rsidR="008048CC">
        <w:rPr>
          <w:rFonts w:ascii="Times New Roman" w:hAnsi="Times New Roman" w:cs="Times New Roman"/>
          <w:b/>
          <w:i/>
          <w:sz w:val="24"/>
          <w:szCs w:val="24"/>
          <w:lang w:val="en-US"/>
        </w:rPr>
        <w:t>Dickinsonia</w:t>
      </w:r>
      <w:proofErr w:type="spellEnd"/>
    </w:p>
    <w:p w:rsidR="007F7742" w:rsidRDefault="008048CC" w:rsidP="007F7742">
      <w:pPr>
        <w:autoSpaceDE w:val="0"/>
        <w:autoSpaceDN w:val="0"/>
        <w:adjustRightInd w:val="0"/>
        <w:spacing w:after="0" w:line="480" w:lineRule="auto"/>
        <w:jc w:val="both"/>
        <w:rPr>
          <w:rFonts w:ascii="Times New Roman" w:hAnsi="Times New Roman" w:cs="Times New Roman"/>
          <w:sz w:val="24"/>
          <w:szCs w:val="24"/>
          <w:lang w:val="en-US"/>
        </w:rPr>
      </w:pPr>
      <w:proofErr w:type="spellStart"/>
      <w:r w:rsidRPr="00182639">
        <w:rPr>
          <w:rFonts w:ascii="Times New Roman" w:hAnsi="Times New Roman" w:cs="Times New Roman"/>
          <w:i/>
          <w:sz w:val="24"/>
          <w:szCs w:val="24"/>
        </w:rPr>
        <w:t>Dickinsonia</w:t>
      </w:r>
      <w:proofErr w:type="spellEnd"/>
      <w:r>
        <w:rPr>
          <w:rFonts w:ascii="Times New Roman" w:hAnsi="Times New Roman" w:cs="Times New Roman"/>
          <w:sz w:val="24"/>
          <w:szCs w:val="24"/>
        </w:rPr>
        <w:t>,</w:t>
      </w:r>
      <w:r w:rsidRPr="003A6B58">
        <w:rPr>
          <w:rFonts w:ascii="Times New Roman" w:hAnsi="Times New Roman" w:cs="Times New Roman"/>
          <w:sz w:val="24"/>
          <w:szCs w:val="24"/>
        </w:rPr>
        <w:t xml:space="preserve"> </w:t>
      </w:r>
      <w:r>
        <w:rPr>
          <w:rFonts w:ascii="Times New Roman" w:hAnsi="Times New Roman" w:cs="Times New Roman"/>
          <w:sz w:val="24"/>
          <w:szCs w:val="24"/>
        </w:rPr>
        <w:t xml:space="preserve">typically preserved as a sedimentary </w:t>
      </w:r>
      <w:r w:rsidRPr="00821B32">
        <w:rPr>
          <w:rFonts w:ascii="Times New Roman" w:hAnsi="Times New Roman" w:cs="Times New Roman"/>
          <w:sz w:val="24"/>
          <w:szCs w:val="24"/>
        </w:rPr>
        <w:t>external mould of the</w:t>
      </w:r>
      <w:r w:rsidR="00951B1E" w:rsidRPr="00821B32">
        <w:rPr>
          <w:rFonts w:ascii="Times New Roman" w:hAnsi="Times New Roman" w:cs="Times New Roman"/>
          <w:sz w:val="24"/>
          <w:szCs w:val="24"/>
        </w:rPr>
        <w:t xml:space="preserve"> upper surface of the organism,</w:t>
      </w:r>
      <w:r w:rsidRPr="00821B32">
        <w:rPr>
          <w:rFonts w:ascii="Times New Roman" w:hAnsi="Times New Roman" w:cs="Times New Roman"/>
          <w:sz w:val="24"/>
          <w:szCs w:val="24"/>
        </w:rPr>
        <w:t xml:space="preserve"> is </w:t>
      </w:r>
      <w:r w:rsidR="00FF0C5F">
        <w:rPr>
          <w:rFonts w:ascii="Times New Roman" w:hAnsi="Times New Roman" w:cs="Times New Roman"/>
          <w:sz w:val="24"/>
          <w:szCs w:val="24"/>
        </w:rPr>
        <w:t xml:space="preserve">a fossil </w:t>
      </w:r>
      <w:proofErr w:type="spellStart"/>
      <w:r w:rsidR="00FF0C5F">
        <w:rPr>
          <w:rFonts w:ascii="Times New Roman" w:hAnsi="Times New Roman" w:cs="Times New Roman"/>
          <w:sz w:val="24"/>
          <w:szCs w:val="24"/>
        </w:rPr>
        <w:t>taxon</w:t>
      </w:r>
      <w:proofErr w:type="spellEnd"/>
      <w:r w:rsidR="00FF0C5F">
        <w:rPr>
          <w:rFonts w:ascii="Times New Roman" w:hAnsi="Times New Roman" w:cs="Times New Roman"/>
          <w:sz w:val="24"/>
          <w:szCs w:val="24"/>
        </w:rPr>
        <w:t xml:space="preserve"> </w:t>
      </w:r>
      <w:r w:rsidRPr="00821B32">
        <w:rPr>
          <w:rFonts w:ascii="Times New Roman" w:hAnsi="Times New Roman" w:cs="Times New Roman"/>
          <w:sz w:val="24"/>
          <w:szCs w:val="24"/>
        </w:rPr>
        <w:t xml:space="preserve">known from shallow-marine </w:t>
      </w:r>
      <w:proofErr w:type="spellStart"/>
      <w:r w:rsidRPr="00821B32">
        <w:rPr>
          <w:rFonts w:ascii="Times New Roman" w:hAnsi="Times New Roman" w:cs="Times New Roman"/>
          <w:sz w:val="24"/>
          <w:szCs w:val="24"/>
        </w:rPr>
        <w:t>siliciclastic</w:t>
      </w:r>
      <w:proofErr w:type="spellEnd"/>
      <w:r w:rsidRPr="00821B32">
        <w:rPr>
          <w:rFonts w:ascii="Times New Roman" w:hAnsi="Times New Roman" w:cs="Times New Roman"/>
          <w:sz w:val="24"/>
          <w:szCs w:val="24"/>
        </w:rPr>
        <w:t xml:space="preserve"> </w:t>
      </w:r>
      <w:proofErr w:type="spellStart"/>
      <w:r w:rsidRPr="00821B32">
        <w:rPr>
          <w:rFonts w:ascii="Times New Roman" w:hAnsi="Times New Roman" w:cs="Times New Roman"/>
          <w:sz w:val="24"/>
          <w:szCs w:val="24"/>
        </w:rPr>
        <w:t>facies</w:t>
      </w:r>
      <w:proofErr w:type="spellEnd"/>
      <w:r w:rsidRPr="00821B32">
        <w:rPr>
          <w:rFonts w:ascii="Times New Roman" w:hAnsi="Times New Roman" w:cs="Times New Roman"/>
          <w:sz w:val="24"/>
          <w:szCs w:val="24"/>
        </w:rPr>
        <w:t xml:space="preserve"> of ~560–550</w:t>
      </w:r>
      <w:r w:rsidR="008F3AC8">
        <w:rPr>
          <w:rFonts w:ascii="Times New Roman" w:hAnsi="Times New Roman" w:cs="Times New Roman"/>
          <w:sz w:val="24"/>
          <w:szCs w:val="24"/>
        </w:rPr>
        <w:t xml:space="preserve"> </w:t>
      </w:r>
      <w:r w:rsidRPr="00821B32">
        <w:rPr>
          <w:rFonts w:ascii="Times New Roman" w:hAnsi="Times New Roman" w:cs="Times New Roman"/>
          <w:sz w:val="24"/>
          <w:szCs w:val="24"/>
        </w:rPr>
        <w:t>Ma</w:t>
      </w:r>
      <w:r w:rsidR="00821B32">
        <w:rPr>
          <w:rFonts w:ascii="Times New Roman" w:hAnsi="Times New Roman" w:cs="Times New Roman"/>
          <w:sz w:val="24"/>
          <w:szCs w:val="24"/>
        </w:rPr>
        <w:t xml:space="preserve"> </w:t>
      </w:r>
      <w:r w:rsidR="008F3AC8">
        <w:rPr>
          <w:rFonts w:ascii="Times New Roman" w:hAnsi="Times New Roman" w:cs="Times New Roman"/>
          <w:noProof/>
          <w:sz w:val="24"/>
          <w:szCs w:val="24"/>
        </w:rPr>
        <w:t>[1]</w:t>
      </w:r>
      <w:r w:rsidRPr="00821B32">
        <w:rPr>
          <w:rFonts w:ascii="Times New Roman" w:hAnsi="Times New Roman" w:cs="Times New Roman"/>
          <w:sz w:val="24"/>
          <w:szCs w:val="24"/>
        </w:rPr>
        <w:t xml:space="preserve">. </w:t>
      </w:r>
      <w:r w:rsidR="00040383">
        <w:rPr>
          <w:rFonts w:ascii="Times New Roman" w:hAnsi="Times New Roman" w:cs="Times New Roman"/>
          <w:sz w:val="24"/>
          <w:szCs w:val="24"/>
        </w:rPr>
        <w:t xml:space="preserve">Multiple species of </w:t>
      </w:r>
      <w:proofErr w:type="spellStart"/>
      <w:r w:rsidR="00185B4C" w:rsidRPr="00185B4C">
        <w:rPr>
          <w:rFonts w:ascii="Times New Roman" w:hAnsi="Times New Roman" w:cs="Times New Roman"/>
          <w:i/>
          <w:sz w:val="24"/>
          <w:szCs w:val="24"/>
        </w:rPr>
        <w:t>Dickinsonia</w:t>
      </w:r>
      <w:proofErr w:type="spellEnd"/>
      <w:r w:rsidR="00040383">
        <w:rPr>
          <w:rFonts w:ascii="Times New Roman" w:hAnsi="Times New Roman" w:cs="Times New Roman"/>
          <w:sz w:val="24"/>
          <w:szCs w:val="24"/>
        </w:rPr>
        <w:t xml:space="preserve"> have been described, typically distinguished by gross morphology and the number of units they possess</w:t>
      </w:r>
      <w:r w:rsidR="002026E8">
        <w:rPr>
          <w:rFonts w:ascii="Times New Roman" w:hAnsi="Times New Roman" w:cs="Times New Roman"/>
          <w:sz w:val="24"/>
          <w:szCs w:val="24"/>
        </w:rPr>
        <w:t xml:space="preserve"> [</w:t>
      </w:r>
      <w:r w:rsidR="003005FF">
        <w:rPr>
          <w:rFonts w:ascii="Times New Roman" w:hAnsi="Times New Roman" w:cs="Times New Roman"/>
          <w:sz w:val="24"/>
          <w:szCs w:val="24"/>
        </w:rPr>
        <w:t>2-5</w:t>
      </w:r>
      <w:r w:rsidR="002026E8">
        <w:rPr>
          <w:rFonts w:ascii="Times New Roman" w:hAnsi="Times New Roman" w:cs="Times New Roman"/>
          <w:sz w:val="24"/>
          <w:szCs w:val="24"/>
        </w:rPr>
        <w:t>]</w:t>
      </w:r>
      <w:r w:rsidR="00040383">
        <w:rPr>
          <w:rFonts w:ascii="Times New Roman" w:hAnsi="Times New Roman" w:cs="Times New Roman"/>
          <w:sz w:val="24"/>
          <w:szCs w:val="24"/>
        </w:rPr>
        <w:t xml:space="preserve">. </w:t>
      </w:r>
      <w:r w:rsidR="007F7742" w:rsidRPr="00821B32">
        <w:rPr>
          <w:rFonts w:ascii="Times New Roman" w:hAnsi="Times New Roman" w:cs="Times New Roman"/>
          <w:sz w:val="24"/>
          <w:szCs w:val="24"/>
        </w:rPr>
        <w:t xml:space="preserve">Previous researchers have referred to the opposite ends of the </w:t>
      </w:r>
      <w:r w:rsidR="00FF0C5F">
        <w:rPr>
          <w:rFonts w:ascii="Times New Roman" w:hAnsi="Times New Roman" w:cs="Times New Roman"/>
          <w:sz w:val="24"/>
          <w:szCs w:val="24"/>
        </w:rPr>
        <w:t xml:space="preserve">longitudinal </w:t>
      </w:r>
      <w:r w:rsidR="007F7742" w:rsidRPr="00821B32">
        <w:rPr>
          <w:rFonts w:ascii="Times New Roman" w:hAnsi="Times New Roman" w:cs="Times New Roman"/>
          <w:sz w:val="24"/>
          <w:szCs w:val="24"/>
        </w:rPr>
        <w:t>midline axis</w:t>
      </w:r>
      <w:r w:rsidR="007F7742" w:rsidRPr="00821B32">
        <w:rPr>
          <w:rFonts w:ascii="Times New Roman" w:hAnsi="Times New Roman" w:cs="Times New Roman"/>
          <w:i/>
          <w:sz w:val="24"/>
          <w:szCs w:val="24"/>
        </w:rPr>
        <w:t xml:space="preserve"> </w:t>
      </w:r>
      <w:r w:rsidR="007F7742" w:rsidRPr="00821B32">
        <w:rPr>
          <w:rFonts w:ascii="Times New Roman" w:hAnsi="Times New Roman" w:cs="Times New Roman"/>
          <w:sz w:val="24"/>
          <w:szCs w:val="24"/>
        </w:rPr>
        <w:t xml:space="preserve">in </w:t>
      </w:r>
      <w:proofErr w:type="spellStart"/>
      <w:r w:rsidR="007F7742" w:rsidRPr="00821B32">
        <w:rPr>
          <w:rFonts w:ascii="Times New Roman" w:hAnsi="Times New Roman" w:cs="Times New Roman"/>
          <w:i/>
          <w:sz w:val="24"/>
          <w:szCs w:val="24"/>
        </w:rPr>
        <w:t>Dickinsonia</w:t>
      </w:r>
      <w:proofErr w:type="spellEnd"/>
      <w:r w:rsidR="007F7742" w:rsidRPr="00821B32">
        <w:rPr>
          <w:rFonts w:ascii="Times New Roman" w:hAnsi="Times New Roman" w:cs="Times New Roman"/>
          <w:sz w:val="24"/>
          <w:szCs w:val="24"/>
        </w:rPr>
        <w:t xml:space="preserve"> as front/back</w:t>
      </w:r>
      <w:r w:rsidR="00821B32">
        <w:rPr>
          <w:rFonts w:ascii="Times New Roman" w:hAnsi="Times New Roman" w:cs="Times New Roman"/>
          <w:sz w:val="24"/>
          <w:szCs w:val="24"/>
        </w:rPr>
        <w:t xml:space="preserve"> </w:t>
      </w:r>
      <w:r w:rsidR="00D0754A" w:rsidRPr="00821B32">
        <w:rPr>
          <w:rFonts w:ascii="Times New Roman" w:hAnsi="Times New Roman" w:cs="Times New Roman"/>
          <w:sz w:val="24"/>
          <w:szCs w:val="24"/>
        </w:rPr>
        <w:fldChar w:fldCharType="begin"/>
      </w:r>
      <w:r w:rsidR="00537AF6">
        <w:rPr>
          <w:rFonts w:ascii="Times New Roman" w:hAnsi="Times New Roman" w:cs="Times New Roman"/>
          <w:sz w:val="24"/>
          <w:szCs w:val="24"/>
        </w:rPr>
        <w:instrText xml:space="preserve"> ADDIN EN.CITE &lt;EndNote&gt;&lt;Cite&gt;&lt;Author&gt;Sperling&lt;/Author&gt;&lt;Year&gt;2010&lt;/Year&gt;&lt;RecNum&gt;486&lt;/RecNum&gt;&lt;DisplayText&gt;(2)&lt;/DisplayText&gt;&lt;record&gt;&lt;rec-number&gt;486&lt;/rec-number&gt;&lt;foreign-keys&gt;&lt;key app="EN" db-id="09fasrrx3xwes9ewvw9ptdv45pxtxxv9wspw" timestamp="1272296036"&gt;486&lt;/key&gt;&lt;/foreign-keys&gt;&lt;ref-type name="Journal Article"&gt;17&lt;/ref-type&gt;&lt;contributors&gt;&lt;authors&gt;&lt;author&gt;Sperling, Erik A.&lt;/author&gt;&lt;author&gt;Vinther, Jakob&lt;/author&gt;&lt;/authors&gt;&lt;/contributors&gt;&lt;titles&gt;&lt;title&gt;&lt;style face="normal" font="default" size="100%"&gt;A placozoan affinity for &lt;/style&gt;&lt;style face="italic" font="default" size="100%"&gt;Dickinsonia&lt;/style&gt;&lt;style face="normal" font="default" size="100%"&gt; and the evolution of late Proterozoic metazoan feeding modes&lt;/style&gt;&lt;/title&gt;&lt;secondary-title&gt;Evolution and Development&lt;/secondary-title&gt;&lt;/titles&gt;&lt;periodical&gt;&lt;full-title&gt;Evolution and Development&lt;/full-title&gt;&lt;/periodical&gt;&lt;pages&gt;201-209&lt;/pages&gt;&lt;volume&gt;12&lt;/volume&gt;&lt;number&gt;2&lt;/number&gt;&lt;keywords&gt;&lt;keyword&gt;Ediacaran&lt;/keyword&gt;&lt;keyword&gt;Australia&lt;/keyword&gt;&lt;keyword&gt;White Sea&lt;/keyword&gt;&lt;keyword&gt;Trace fossils&lt;/keyword&gt;&lt;keyword&gt;Metazoans&lt;/keyword&gt;&lt;keyword&gt;Molecular clocks&lt;/keyword&gt;&lt;/keywords&gt;&lt;dates&gt;&lt;year&gt;2010&lt;/year&gt;&lt;/dates&gt;&lt;urls&gt;&lt;/urls&gt;&lt;/record&gt;&lt;/Cite&gt;&lt;/EndNote&gt;</w:instrText>
      </w:r>
      <w:r w:rsidR="00D0754A" w:rsidRPr="00821B32">
        <w:rPr>
          <w:rFonts w:ascii="Times New Roman" w:hAnsi="Times New Roman" w:cs="Times New Roman"/>
          <w:sz w:val="24"/>
          <w:szCs w:val="24"/>
        </w:rPr>
        <w:fldChar w:fldCharType="separate"/>
      </w:r>
      <w:r w:rsidR="006531A2">
        <w:rPr>
          <w:rFonts w:ascii="Times New Roman" w:hAnsi="Times New Roman" w:cs="Times New Roman"/>
          <w:noProof/>
          <w:sz w:val="24"/>
          <w:szCs w:val="24"/>
        </w:rPr>
        <w:t>[</w:t>
      </w:r>
      <w:r w:rsidR="008940CB">
        <w:rPr>
          <w:rFonts w:ascii="Times New Roman" w:hAnsi="Times New Roman" w:cs="Times New Roman"/>
          <w:noProof/>
          <w:sz w:val="24"/>
          <w:szCs w:val="24"/>
        </w:rPr>
        <w:t>6</w:t>
      </w:r>
      <w:r w:rsidR="006531A2">
        <w:rPr>
          <w:rFonts w:ascii="Times New Roman" w:hAnsi="Times New Roman" w:cs="Times New Roman"/>
          <w:noProof/>
          <w:sz w:val="24"/>
          <w:szCs w:val="24"/>
        </w:rPr>
        <w:t>]</w:t>
      </w:r>
      <w:r w:rsidR="00D0754A" w:rsidRPr="00821B32">
        <w:rPr>
          <w:rFonts w:ascii="Times New Roman" w:hAnsi="Times New Roman" w:cs="Times New Roman"/>
          <w:sz w:val="24"/>
          <w:szCs w:val="24"/>
        </w:rPr>
        <w:fldChar w:fldCharType="end"/>
      </w:r>
      <w:r w:rsidR="007F7742" w:rsidRPr="00821B32">
        <w:rPr>
          <w:rFonts w:ascii="Times New Roman" w:hAnsi="Times New Roman" w:cs="Times New Roman"/>
          <w:sz w:val="24"/>
          <w:szCs w:val="24"/>
        </w:rPr>
        <w:t>, the “</w:t>
      </w:r>
      <w:r w:rsidR="007F7742">
        <w:rPr>
          <w:rFonts w:ascii="Times New Roman" w:hAnsi="Times New Roman" w:cs="Times New Roman"/>
          <w:sz w:val="24"/>
          <w:szCs w:val="24"/>
        </w:rPr>
        <w:t>B-end”/“A-end”</w:t>
      </w:r>
      <w:r w:rsidR="00821B32">
        <w:rPr>
          <w:rFonts w:ascii="Times New Roman" w:hAnsi="Times New Roman" w:cs="Times New Roman"/>
          <w:sz w:val="24"/>
          <w:szCs w:val="24"/>
        </w:rPr>
        <w:t xml:space="preserve"> </w:t>
      </w:r>
      <w:r w:rsidR="00D0754A">
        <w:rPr>
          <w:rFonts w:ascii="Times New Roman" w:hAnsi="Times New Roman" w:cs="Times New Roman"/>
          <w:sz w:val="24"/>
          <w:szCs w:val="24"/>
        </w:rPr>
        <w:fldChar w:fldCharType="begin"/>
      </w:r>
      <w:r w:rsidR="006531A2">
        <w:rPr>
          <w:rFonts w:ascii="Times New Roman" w:hAnsi="Times New Roman" w:cs="Times New Roman"/>
          <w:sz w:val="24"/>
          <w:szCs w:val="24"/>
        </w:rPr>
        <w:instrText xml:space="preserve"> ADDIN EN.CITE &lt;EndNote&gt;&lt;Cite&gt;&lt;Author&gt;Brasier&lt;/Author&gt;&lt;Year&gt;2008&lt;/Year&gt;&lt;RecNum&gt;1939&lt;/RecNum&gt;&lt;DisplayText&gt;(3)&lt;/DisplayText&gt;&lt;record&gt;&lt;rec-number&gt;1939&lt;/rec-number&gt;&lt;foreign-keys&gt;&lt;key app="EN" db-id="09fasrrx3xwes9ewvw9ptdv45pxtxxv9wspw" timestamp="1456241654"&gt;1939&lt;/key&gt;&lt;/foreign-keys&gt;&lt;ref-type name="Journal Article"&gt;17&lt;/ref-type&gt;&lt;contributors&gt;&lt;authors&gt;&lt;author&gt;Brasier, Martin D.&lt;/author&gt;&lt;author&gt;Antcliffe, Jonathan B.&lt;/author&gt;&lt;/authors&gt;&lt;/contributors&gt;&lt;titles&gt;&lt;title&gt;&lt;style face="italic" font="default" size="100%"&gt;Dickinsonia&lt;/style&gt;&lt;style face="normal" font="default" size="100%"&gt; from Ediacara: A new look at morphology and body construction&lt;/style&gt;&lt;/title&gt;&lt;secondary-title&gt;Palaeogeography, Palaeoclimatology, Palaeoecology&lt;/secondary-title&gt;&lt;/titles&gt;&lt;periodical&gt;&lt;full-title&gt;Palaeogeography, Palaeoclimatology, Palaeoecology&lt;/full-title&gt;&lt;/periodical&gt;&lt;pages&gt;311-323&lt;/pages&gt;&lt;volume&gt;270&lt;/volume&gt;&lt;keywords&gt;&lt;keyword&gt;Australia&lt;/keyword&gt;&lt;keyword&gt;Ediacaran&lt;/keyword&gt;&lt;keyword&gt;Morphology&lt;/keyword&gt;&lt;/keywords&gt;&lt;dates&gt;&lt;year&gt;2008&lt;/year&gt;&lt;/dates&gt;&lt;urls&gt;&lt;/urls&gt;&lt;/record&gt;&lt;/Cite&gt;&lt;/EndNote&gt;</w:instrText>
      </w:r>
      <w:r w:rsidR="00D0754A">
        <w:rPr>
          <w:rFonts w:ascii="Times New Roman" w:hAnsi="Times New Roman" w:cs="Times New Roman"/>
          <w:sz w:val="24"/>
          <w:szCs w:val="24"/>
        </w:rPr>
        <w:fldChar w:fldCharType="separate"/>
      </w:r>
      <w:r w:rsidR="006531A2">
        <w:rPr>
          <w:rFonts w:ascii="Times New Roman" w:hAnsi="Times New Roman" w:cs="Times New Roman"/>
          <w:noProof/>
          <w:sz w:val="24"/>
          <w:szCs w:val="24"/>
        </w:rPr>
        <w:t>[</w:t>
      </w:r>
      <w:r w:rsidR="008940CB">
        <w:rPr>
          <w:rFonts w:ascii="Times New Roman" w:hAnsi="Times New Roman" w:cs="Times New Roman"/>
          <w:noProof/>
          <w:sz w:val="24"/>
          <w:szCs w:val="24"/>
        </w:rPr>
        <w:t>7</w:t>
      </w:r>
      <w:r w:rsidR="006531A2">
        <w:rPr>
          <w:rFonts w:ascii="Times New Roman" w:hAnsi="Times New Roman" w:cs="Times New Roman"/>
          <w:noProof/>
          <w:sz w:val="24"/>
          <w:szCs w:val="24"/>
        </w:rPr>
        <w:t>]</w:t>
      </w:r>
      <w:r w:rsidR="00D0754A">
        <w:rPr>
          <w:rFonts w:ascii="Times New Roman" w:hAnsi="Times New Roman" w:cs="Times New Roman"/>
          <w:sz w:val="24"/>
          <w:szCs w:val="24"/>
        </w:rPr>
        <w:fldChar w:fldCharType="end"/>
      </w:r>
      <w:r w:rsidR="007F7742">
        <w:rPr>
          <w:rFonts w:ascii="Times New Roman" w:hAnsi="Times New Roman" w:cs="Times New Roman"/>
          <w:sz w:val="24"/>
          <w:szCs w:val="24"/>
        </w:rPr>
        <w:t>, or anterior/posterior</w:t>
      </w:r>
      <w:r w:rsidR="00821B32">
        <w:rPr>
          <w:rFonts w:ascii="Times New Roman" w:hAnsi="Times New Roman" w:cs="Times New Roman"/>
          <w:sz w:val="24"/>
          <w:szCs w:val="24"/>
        </w:rPr>
        <w:t xml:space="preserve"> </w:t>
      </w:r>
      <w:r w:rsidR="00D0754A">
        <w:rPr>
          <w:rFonts w:ascii="Times New Roman" w:hAnsi="Times New Roman" w:cs="Times New Roman"/>
          <w:sz w:val="24"/>
          <w:szCs w:val="24"/>
        </w:rPr>
        <w:fldChar w:fldCharType="begin"/>
      </w:r>
      <w:r w:rsidR="006531A2">
        <w:rPr>
          <w:rFonts w:ascii="Times New Roman" w:hAnsi="Times New Roman" w:cs="Times New Roman"/>
          <w:sz w:val="24"/>
          <w:szCs w:val="24"/>
        </w:rPr>
        <w:instrText xml:space="preserve"> ADDIN EN.CITE &lt;EndNote&gt;&lt;Cite&gt;&lt;Author&gt;Gehling&lt;/Author&gt;&lt;Year&gt;2005&lt;/Year&gt;&lt;RecNum&gt;231&lt;/RecNum&gt;&lt;DisplayText&gt;(4)&lt;/DisplayText&gt;&lt;record&gt;&lt;rec-number&gt;231&lt;/rec-number&gt;&lt;foreign-keys&gt;&lt;key app="EN" db-id="09fasrrx3xwes9ewvw9ptdv45pxtxxv9wspw" timestamp="0"&gt;231&lt;/key&gt;&lt;/foreign-keys&gt;&lt;ref-type name="Book Section"&gt;5&lt;/ref-type&gt;&lt;contributors&gt;&lt;authors&gt;&lt;author&gt;Gehling, James G.&lt;/author&gt;&lt;author&gt;Droser, M.L.&lt;/author&gt;&lt;author&gt;Jensen, Soren R.&lt;/author&gt;&lt;author&gt;Runnegar, Bruce N.&lt;/author&gt;&lt;/authors&gt;&lt;secondary-authors&gt;&lt;author&gt;Briggs, Derek E.G.&lt;/author&gt;&lt;/secondary-authors&gt;&lt;/contributors&gt;&lt;titles&gt;&lt;title&gt;Ediacaran organisms: relating form and function&lt;/title&gt;&lt;secondary-title&gt;Evolving form and function: fossils and development: proceedings of a symposium honoring Adolf Seilacher for his contributions to paleontology, in celebration of his 80th birthday&lt;/secondary-title&gt;&lt;/titles&gt;&lt;pages&gt;43-67&lt;/pages&gt;&lt;keywords&gt;&lt;keyword&gt;Ediacaran&lt;/keyword&gt;&lt;/keywords&gt;&lt;dates&gt;&lt;year&gt;2005&lt;/year&gt;&lt;/dates&gt;&lt;pub-location&gt;Yale University, New Haven, Conn.&lt;/pub-location&gt;&lt;urls&gt;&lt;/urls&gt;&lt;/record&gt;&lt;/Cite&gt;&lt;/EndNote&gt;</w:instrText>
      </w:r>
      <w:r w:rsidR="00D0754A">
        <w:rPr>
          <w:rFonts w:ascii="Times New Roman" w:hAnsi="Times New Roman" w:cs="Times New Roman"/>
          <w:sz w:val="24"/>
          <w:szCs w:val="24"/>
        </w:rPr>
        <w:fldChar w:fldCharType="separate"/>
      </w:r>
      <w:r w:rsidR="006531A2">
        <w:rPr>
          <w:rFonts w:ascii="Times New Roman" w:hAnsi="Times New Roman" w:cs="Times New Roman"/>
          <w:noProof/>
          <w:sz w:val="24"/>
          <w:szCs w:val="24"/>
        </w:rPr>
        <w:t>[</w:t>
      </w:r>
      <w:r w:rsidR="008940CB">
        <w:rPr>
          <w:rFonts w:ascii="Times New Roman" w:hAnsi="Times New Roman" w:cs="Times New Roman"/>
          <w:noProof/>
          <w:sz w:val="24"/>
          <w:szCs w:val="24"/>
        </w:rPr>
        <w:t>8</w:t>
      </w:r>
      <w:r w:rsidR="006531A2">
        <w:rPr>
          <w:rFonts w:ascii="Times New Roman" w:hAnsi="Times New Roman" w:cs="Times New Roman"/>
          <w:noProof/>
          <w:sz w:val="24"/>
          <w:szCs w:val="24"/>
        </w:rPr>
        <w:t>]</w:t>
      </w:r>
      <w:r w:rsidR="00D0754A">
        <w:rPr>
          <w:rFonts w:ascii="Times New Roman" w:hAnsi="Times New Roman" w:cs="Times New Roman"/>
          <w:sz w:val="24"/>
          <w:szCs w:val="24"/>
        </w:rPr>
        <w:fldChar w:fldCharType="end"/>
      </w:r>
      <w:r w:rsidR="007F7742">
        <w:rPr>
          <w:rFonts w:ascii="Times New Roman" w:hAnsi="Times New Roman" w:cs="Times New Roman"/>
          <w:sz w:val="24"/>
          <w:szCs w:val="24"/>
        </w:rPr>
        <w:t xml:space="preserve"> respectively, with the supposed ‘anterior’ of the organism (</w:t>
      </w:r>
      <w:r w:rsidR="00FF0C5F">
        <w:rPr>
          <w:rFonts w:ascii="Times New Roman" w:hAnsi="Times New Roman" w:cs="Times New Roman"/>
          <w:sz w:val="24"/>
          <w:szCs w:val="24"/>
        </w:rPr>
        <w:t xml:space="preserve">often </w:t>
      </w:r>
      <w:r w:rsidR="007F7742">
        <w:rPr>
          <w:rFonts w:ascii="Times New Roman" w:hAnsi="Times New Roman" w:cs="Times New Roman"/>
          <w:sz w:val="24"/>
          <w:szCs w:val="24"/>
        </w:rPr>
        <w:t xml:space="preserve">possessing </w:t>
      </w:r>
      <w:r w:rsidR="00FF0C5F">
        <w:rPr>
          <w:rFonts w:ascii="Times New Roman" w:hAnsi="Times New Roman" w:cs="Times New Roman"/>
          <w:sz w:val="24"/>
          <w:szCs w:val="24"/>
        </w:rPr>
        <w:t>a smooth, broadly</w:t>
      </w:r>
      <w:r w:rsidR="007F7742">
        <w:rPr>
          <w:rFonts w:ascii="Times New Roman" w:hAnsi="Times New Roman" w:cs="Times New Roman"/>
          <w:sz w:val="24"/>
          <w:szCs w:val="24"/>
        </w:rPr>
        <w:t xml:space="preserve"> </w:t>
      </w:r>
      <w:r w:rsidR="00FF0C5F">
        <w:rPr>
          <w:rFonts w:ascii="Times New Roman" w:hAnsi="Times New Roman" w:cs="Times New Roman"/>
          <w:sz w:val="24"/>
          <w:szCs w:val="24"/>
        </w:rPr>
        <w:t xml:space="preserve">triangular </w:t>
      </w:r>
      <w:r w:rsidR="007F7742">
        <w:rPr>
          <w:rFonts w:ascii="Times New Roman" w:hAnsi="Times New Roman" w:cs="Times New Roman"/>
          <w:sz w:val="24"/>
          <w:szCs w:val="24"/>
        </w:rPr>
        <w:t>region</w:t>
      </w:r>
      <w:r w:rsidR="00FF0C5F">
        <w:rPr>
          <w:rFonts w:ascii="Times New Roman" w:hAnsi="Times New Roman" w:cs="Times New Roman"/>
          <w:sz w:val="24"/>
          <w:szCs w:val="24"/>
        </w:rPr>
        <w:t>; figure 1</w:t>
      </w:r>
      <w:r w:rsidR="007F7742">
        <w:rPr>
          <w:rFonts w:ascii="Times New Roman" w:hAnsi="Times New Roman" w:cs="Times New Roman"/>
          <w:sz w:val="24"/>
          <w:szCs w:val="24"/>
        </w:rPr>
        <w:t xml:space="preserve">) identified by assessment of the perceived direction of movement in specimens associated with </w:t>
      </w:r>
      <w:proofErr w:type="spellStart"/>
      <w:r w:rsidR="007F7742" w:rsidRPr="0094131C">
        <w:rPr>
          <w:rFonts w:ascii="Times New Roman" w:hAnsi="Times New Roman" w:cs="Times New Roman"/>
          <w:i/>
          <w:sz w:val="24"/>
          <w:szCs w:val="24"/>
        </w:rPr>
        <w:t>Epibaion</w:t>
      </w:r>
      <w:proofErr w:type="spellEnd"/>
      <w:r w:rsidR="007F7742" w:rsidRPr="0094131C">
        <w:rPr>
          <w:rFonts w:ascii="Times New Roman" w:hAnsi="Times New Roman" w:cs="Times New Roman"/>
          <w:i/>
          <w:sz w:val="24"/>
          <w:szCs w:val="24"/>
        </w:rPr>
        <w:t xml:space="preserve"> </w:t>
      </w:r>
      <w:proofErr w:type="spellStart"/>
      <w:r w:rsidR="007F7742">
        <w:rPr>
          <w:rFonts w:ascii="Times New Roman" w:hAnsi="Times New Roman" w:cs="Times New Roman"/>
          <w:sz w:val="24"/>
          <w:szCs w:val="24"/>
        </w:rPr>
        <w:t>ichnofossils</w:t>
      </w:r>
      <w:proofErr w:type="spellEnd"/>
      <w:r w:rsidR="00821B32">
        <w:rPr>
          <w:rFonts w:ascii="Times New Roman" w:hAnsi="Times New Roman" w:cs="Times New Roman"/>
          <w:sz w:val="24"/>
          <w:szCs w:val="24"/>
        </w:rPr>
        <w:t xml:space="preserve"> </w:t>
      </w:r>
      <w:r w:rsidR="00D0754A">
        <w:rPr>
          <w:rFonts w:ascii="Times New Roman" w:hAnsi="Times New Roman" w:cs="Times New Roman"/>
          <w:sz w:val="24"/>
          <w:szCs w:val="24"/>
        </w:rPr>
        <w:fldChar w:fldCharType="begin"/>
      </w:r>
      <w:r w:rsidR="00537AF6">
        <w:rPr>
          <w:rFonts w:ascii="Times New Roman" w:hAnsi="Times New Roman" w:cs="Times New Roman"/>
          <w:sz w:val="24"/>
          <w:szCs w:val="24"/>
        </w:rPr>
        <w:instrText xml:space="preserve"> ADDIN EN.CITE &lt;EndNote&gt;&lt;Cite&gt;&lt;Author&gt;Gehling&lt;/Author&gt;&lt;Year&gt;2005&lt;/Year&gt;&lt;RecNum&gt;231&lt;/RecNum&gt;&lt;DisplayText&gt;(4)&lt;/DisplayText&gt;&lt;record&gt;&lt;rec-number&gt;231&lt;/rec-number&gt;&lt;foreign-keys&gt;&lt;key app="EN" db-id="09fasrrx3xwes9ewvw9ptdv45pxtxxv9wspw" timestamp="0"&gt;231&lt;/key&gt;&lt;/foreign-keys&gt;&lt;ref-type name="Book Section"&gt;5&lt;/ref-type&gt;&lt;contributors&gt;&lt;authors&gt;&lt;author&gt;Gehling, James G.&lt;/author&gt;&lt;author&gt;Droser, M.L.&lt;/author&gt;&lt;author&gt;Jensen, Soren R.&lt;/author&gt;&lt;author&gt;Runnegar, Bruce N.&lt;/author&gt;&lt;/authors&gt;&lt;secondary-authors&gt;&lt;author&gt;Briggs, Derek E.G.&lt;/author&gt;&lt;/secondary-authors&gt;&lt;/contributors&gt;&lt;titles&gt;&lt;title&gt;Ediacaran organisms: relating form and function&lt;/title&gt;&lt;secondary-title&gt;Evolving form and function: fossils and development: proceedings of a symposium honoring Adolf Seilacher for his contributions to paleontology, in celebration of his 80th birthday&lt;/secondary-title&gt;&lt;/titles&gt;&lt;pages&gt;43-67&lt;/pages&gt;&lt;keywords&gt;&lt;keyword&gt;Ediacaran&lt;/keyword&gt;&lt;/keywords&gt;&lt;dates&gt;&lt;year&gt;2005&lt;/year&gt;&lt;/dates&gt;&lt;pub-location&gt;Yale University, New Haven, Conn.&lt;/pub-location&gt;&lt;urls&gt;&lt;/urls&gt;&lt;/record&gt;&lt;/Cite&gt;&lt;/EndNote&gt;</w:instrText>
      </w:r>
      <w:r w:rsidR="00D0754A">
        <w:rPr>
          <w:rFonts w:ascii="Times New Roman" w:hAnsi="Times New Roman" w:cs="Times New Roman"/>
          <w:sz w:val="24"/>
          <w:szCs w:val="24"/>
        </w:rPr>
        <w:fldChar w:fldCharType="separate"/>
      </w:r>
      <w:r w:rsidR="006531A2">
        <w:rPr>
          <w:rFonts w:ascii="Times New Roman" w:hAnsi="Times New Roman" w:cs="Times New Roman"/>
          <w:noProof/>
          <w:sz w:val="24"/>
          <w:szCs w:val="24"/>
        </w:rPr>
        <w:t>[</w:t>
      </w:r>
      <w:r w:rsidR="008940CB">
        <w:rPr>
          <w:rFonts w:ascii="Times New Roman" w:hAnsi="Times New Roman" w:cs="Times New Roman"/>
          <w:noProof/>
          <w:sz w:val="24"/>
          <w:szCs w:val="24"/>
        </w:rPr>
        <w:t>8</w:t>
      </w:r>
      <w:r w:rsidR="006531A2">
        <w:rPr>
          <w:rFonts w:ascii="Times New Roman" w:hAnsi="Times New Roman" w:cs="Times New Roman"/>
          <w:noProof/>
          <w:sz w:val="24"/>
          <w:szCs w:val="24"/>
        </w:rPr>
        <w:t>]</w:t>
      </w:r>
      <w:r w:rsidR="00D0754A">
        <w:rPr>
          <w:rFonts w:ascii="Times New Roman" w:hAnsi="Times New Roman" w:cs="Times New Roman"/>
          <w:sz w:val="24"/>
          <w:szCs w:val="24"/>
        </w:rPr>
        <w:fldChar w:fldCharType="end"/>
      </w:r>
      <w:r w:rsidR="007F7742">
        <w:rPr>
          <w:rFonts w:ascii="Times New Roman" w:hAnsi="Times New Roman" w:cs="Times New Roman"/>
          <w:sz w:val="24"/>
          <w:szCs w:val="24"/>
        </w:rPr>
        <w:t xml:space="preserve">. In the absence of evidence for a head, mouth or anus there is no obvious reason to assume this organism would have had a specific directionality of movement. We also note that some of these terms are </w:t>
      </w:r>
      <w:proofErr w:type="spellStart"/>
      <w:r w:rsidR="007F7742">
        <w:rPr>
          <w:rFonts w:ascii="Times New Roman" w:hAnsi="Times New Roman" w:cs="Times New Roman"/>
          <w:sz w:val="24"/>
          <w:szCs w:val="24"/>
        </w:rPr>
        <w:t>phylogenetically</w:t>
      </w:r>
      <w:proofErr w:type="spellEnd"/>
      <w:r w:rsidR="007F7742">
        <w:rPr>
          <w:rFonts w:ascii="Times New Roman" w:hAnsi="Times New Roman" w:cs="Times New Roman"/>
          <w:sz w:val="24"/>
          <w:szCs w:val="24"/>
        </w:rPr>
        <w:t xml:space="preserve"> leading, and </w:t>
      </w:r>
      <w:r w:rsidR="00FF0C5F">
        <w:rPr>
          <w:rFonts w:ascii="Times New Roman" w:hAnsi="Times New Roman" w:cs="Times New Roman"/>
          <w:sz w:val="24"/>
          <w:szCs w:val="24"/>
        </w:rPr>
        <w:t xml:space="preserve">choose to </w:t>
      </w:r>
      <w:r w:rsidR="007F7742">
        <w:rPr>
          <w:rFonts w:ascii="Times New Roman" w:hAnsi="Times New Roman" w:cs="Times New Roman"/>
          <w:sz w:val="24"/>
          <w:szCs w:val="24"/>
        </w:rPr>
        <w:t>use the neutral terms “</w:t>
      </w:r>
      <w:proofErr w:type="spellStart"/>
      <w:r w:rsidR="007F7742">
        <w:rPr>
          <w:rFonts w:ascii="Times New Roman" w:hAnsi="Times New Roman" w:cs="Times New Roman"/>
          <w:sz w:val="24"/>
          <w:szCs w:val="24"/>
        </w:rPr>
        <w:t>deltoidal</w:t>
      </w:r>
      <w:proofErr w:type="spellEnd"/>
      <w:r w:rsidR="007F7742">
        <w:rPr>
          <w:rFonts w:ascii="Times New Roman" w:hAnsi="Times New Roman" w:cs="Times New Roman"/>
          <w:sz w:val="24"/>
          <w:szCs w:val="24"/>
        </w:rPr>
        <w:t>” (D)</w:t>
      </w:r>
      <w:r w:rsidR="00FF0C5F">
        <w:rPr>
          <w:rFonts w:ascii="Times New Roman" w:hAnsi="Times New Roman" w:cs="Times New Roman"/>
          <w:sz w:val="24"/>
          <w:szCs w:val="24"/>
        </w:rPr>
        <w:t xml:space="preserve"> (with the triangular region)</w:t>
      </w:r>
      <w:r w:rsidR="007F7742">
        <w:rPr>
          <w:rFonts w:ascii="Times New Roman" w:hAnsi="Times New Roman" w:cs="Times New Roman"/>
          <w:sz w:val="24"/>
          <w:szCs w:val="24"/>
        </w:rPr>
        <w:t xml:space="preserve"> and “anti-</w:t>
      </w:r>
      <w:proofErr w:type="spellStart"/>
      <w:r w:rsidR="007F7742">
        <w:rPr>
          <w:rFonts w:ascii="Times New Roman" w:hAnsi="Times New Roman" w:cs="Times New Roman"/>
          <w:sz w:val="24"/>
          <w:szCs w:val="24"/>
        </w:rPr>
        <w:t>deltoidal</w:t>
      </w:r>
      <w:proofErr w:type="spellEnd"/>
      <w:r w:rsidR="007F7742">
        <w:rPr>
          <w:rFonts w:ascii="Times New Roman" w:hAnsi="Times New Roman" w:cs="Times New Roman"/>
          <w:sz w:val="24"/>
          <w:szCs w:val="24"/>
        </w:rPr>
        <w:t xml:space="preserve">” (AD) to discuss </w:t>
      </w:r>
      <w:proofErr w:type="spellStart"/>
      <w:r w:rsidR="007F7742" w:rsidRPr="0094131C">
        <w:rPr>
          <w:rFonts w:ascii="Times New Roman" w:hAnsi="Times New Roman" w:cs="Times New Roman"/>
          <w:i/>
          <w:sz w:val="24"/>
          <w:szCs w:val="24"/>
        </w:rPr>
        <w:t>Dickinsonia</w:t>
      </w:r>
      <w:proofErr w:type="spellEnd"/>
      <w:r w:rsidR="007F7742">
        <w:rPr>
          <w:rFonts w:ascii="Times New Roman" w:hAnsi="Times New Roman" w:cs="Times New Roman"/>
          <w:sz w:val="24"/>
          <w:szCs w:val="24"/>
        </w:rPr>
        <w:t xml:space="preserve"> morphology here (</w:t>
      </w:r>
      <w:r w:rsidR="00537AF6">
        <w:rPr>
          <w:rFonts w:ascii="Times New Roman" w:hAnsi="Times New Roman" w:cs="Times New Roman"/>
          <w:sz w:val="24"/>
          <w:szCs w:val="24"/>
        </w:rPr>
        <w:t>figure</w:t>
      </w:r>
      <w:r w:rsidR="007F7742">
        <w:rPr>
          <w:rFonts w:ascii="Times New Roman" w:hAnsi="Times New Roman" w:cs="Times New Roman"/>
          <w:sz w:val="24"/>
          <w:szCs w:val="24"/>
        </w:rPr>
        <w:t xml:space="preserve"> 1). Individual units have </w:t>
      </w:r>
      <w:r w:rsidR="00FF0C5F">
        <w:rPr>
          <w:rFonts w:ascii="Times New Roman" w:hAnsi="Times New Roman" w:cs="Times New Roman"/>
          <w:sz w:val="24"/>
          <w:szCs w:val="24"/>
        </w:rPr>
        <w:t xml:space="preserve">previously </w:t>
      </w:r>
      <w:r w:rsidR="007F7742">
        <w:rPr>
          <w:rFonts w:ascii="Times New Roman" w:hAnsi="Times New Roman" w:cs="Times New Roman"/>
          <w:sz w:val="24"/>
          <w:szCs w:val="24"/>
        </w:rPr>
        <w:t>been referred to as segments</w:t>
      </w:r>
      <w:r w:rsidR="00821B32">
        <w:rPr>
          <w:rFonts w:ascii="Times New Roman" w:hAnsi="Times New Roman" w:cs="Times New Roman"/>
          <w:sz w:val="24"/>
          <w:szCs w:val="24"/>
        </w:rPr>
        <w:t xml:space="preserve"> </w:t>
      </w:r>
      <w:r w:rsidR="00D0754A">
        <w:rPr>
          <w:rFonts w:ascii="Times New Roman" w:hAnsi="Times New Roman" w:cs="Times New Roman"/>
          <w:sz w:val="24"/>
          <w:szCs w:val="24"/>
        </w:rPr>
        <w:fldChar w:fldCharType="begin"/>
      </w:r>
      <w:r w:rsidR="00B40C29">
        <w:rPr>
          <w:rFonts w:ascii="Times New Roman" w:hAnsi="Times New Roman" w:cs="Times New Roman"/>
          <w:sz w:val="24"/>
          <w:szCs w:val="24"/>
        </w:rPr>
        <w:instrText xml:space="preserve"> ADDIN EN.CITE &lt;EndNote&gt;&lt;Cite&gt;&lt;Author&gt;Wade&lt;/Author&gt;&lt;Year&gt;1972&lt;/Year&gt;&lt;RecNum&gt;3144&lt;/RecNum&gt;&lt;DisplayText&gt;(5)&lt;/DisplayText&gt;&lt;record&gt;&lt;rec-number&gt;3144&lt;/rec-number&gt;&lt;foreign-keys&gt;&lt;key app="EN" db-id="09fasrrx3xwes9ewvw9ptdv45pxtxxv9wspw" timestamp="1469539485"&gt;3144&lt;/key&gt;&lt;/foreign-keys&gt;&lt;ref-type name="Journal Article"&gt;17&lt;/ref-type&gt;&lt;contributors&gt;&lt;authors&gt;&lt;author&gt;Wade, Mary&lt;/author&gt;&lt;/authors&gt;&lt;/contributors&gt;&lt;titles&gt;&lt;title&gt;&lt;style face="italic" font="default" size="100%"&gt;Dickinsonia&lt;/style&gt;&lt;style face="normal" font="default" size="100%"&gt;: polychaete worms from the late Precambrian Ediacara fauna, South Australia&lt;/style&gt;&lt;/title&gt;&lt;secondary-title&gt;Memoirs of the Queensland Museum&lt;/secondary-title&gt;&lt;/titles&gt;&lt;periodical&gt;&lt;full-title&gt;Memoirs of the Queensland Museum&lt;/full-title&gt;&lt;/periodical&gt;&lt;pages&gt;171-190&lt;/pages&gt;&lt;volume&gt;16&lt;/volume&gt;&lt;number&gt;2&lt;/number&gt;&lt;dates&gt;&lt;year&gt;1972&lt;/year&gt;&lt;/dates&gt;&lt;urls&gt;&lt;/urls&gt;&lt;/record&gt;&lt;/Cite&gt;&lt;/EndNote&gt;</w:instrText>
      </w:r>
      <w:r w:rsidR="00D0754A">
        <w:rPr>
          <w:rFonts w:ascii="Times New Roman" w:hAnsi="Times New Roman" w:cs="Times New Roman"/>
          <w:sz w:val="24"/>
          <w:szCs w:val="24"/>
        </w:rPr>
        <w:fldChar w:fldCharType="separate"/>
      </w:r>
      <w:r w:rsidR="00B40C29">
        <w:rPr>
          <w:rFonts w:ascii="Times New Roman" w:hAnsi="Times New Roman" w:cs="Times New Roman"/>
          <w:noProof/>
          <w:sz w:val="24"/>
          <w:szCs w:val="24"/>
        </w:rPr>
        <w:t>[</w:t>
      </w:r>
      <w:r w:rsidR="008940CB">
        <w:rPr>
          <w:rFonts w:ascii="Times New Roman" w:hAnsi="Times New Roman" w:cs="Times New Roman"/>
          <w:noProof/>
          <w:sz w:val="24"/>
          <w:szCs w:val="24"/>
        </w:rPr>
        <w:t>4</w:t>
      </w:r>
      <w:r w:rsidR="00B40C29">
        <w:rPr>
          <w:rFonts w:ascii="Times New Roman" w:hAnsi="Times New Roman" w:cs="Times New Roman"/>
          <w:noProof/>
          <w:sz w:val="24"/>
          <w:szCs w:val="24"/>
        </w:rPr>
        <w:t>]</w:t>
      </w:r>
      <w:r w:rsidR="00D0754A">
        <w:rPr>
          <w:rFonts w:ascii="Times New Roman" w:hAnsi="Times New Roman" w:cs="Times New Roman"/>
          <w:sz w:val="24"/>
          <w:szCs w:val="24"/>
        </w:rPr>
        <w:fldChar w:fldCharType="end"/>
      </w:r>
      <w:r w:rsidR="007F7742">
        <w:rPr>
          <w:rFonts w:ascii="Times New Roman" w:hAnsi="Times New Roman" w:cs="Times New Roman"/>
          <w:sz w:val="24"/>
          <w:szCs w:val="24"/>
        </w:rPr>
        <w:t>, modules</w:t>
      </w:r>
      <w:r w:rsidR="00821B32">
        <w:rPr>
          <w:rFonts w:ascii="Times New Roman" w:hAnsi="Times New Roman" w:cs="Times New Roman"/>
          <w:sz w:val="24"/>
          <w:szCs w:val="24"/>
        </w:rPr>
        <w:t xml:space="preserve"> </w:t>
      </w:r>
      <w:r w:rsidR="00D0754A">
        <w:rPr>
          <w:rFonts w:ascii="Times New Roman" w:hAnsi="Times New Roman" w:cs="Times New Roman"/>
          <w:sz w:val="24"/>
          <w:szCs w:val="24"/>
        </w:rPr>
        <w:fldChar w:fldCharType="begin"/>
      </w:r>
      <w:r w:rsidR="00B40C29">
        <w:rPr>
          <w:rFonts w:ascii="Times New Roman" w:hAnsi="Times New Roman" w:cs="Times New Roman"/>
          <w:sz w:val="24"/>
          <w:szCs w:val="24"/>
        </w:rPr>
        <w:instrText xml:space="preserve"> ADDIN EN.CITE &lt;EndNote&gt;&lt;Cite&gt;&lt;Author&gt;Sperling&lt;/Author&gt;&lt;Year&gt;2010&lt;/Year&gt;&lt;RecNum&gt;486&lt;/RecNum&gt;&lt;DisplayText&gt;(2)&lt;/DisplayText&gt;&lt;record&gt;&lt;rec-number&gt;486&lt;/rec-number&gt;&lt;foreign-keys&gt;&lt;key app="EN" db-id="09fasrrx3xwes9ewvw9ptdv45pxtxxv9wspw" timestamp="1272296036"&gt;486&lt;/key&gt;&lt;/foreign-keys&gt;&lt;ref-type name="Journal Article"&gt;17&lt;/ref-type&gt;&lt;contributors&gt;&lt;authors&gt;&lt;author&gt;Sperling, Erik A.&lt;/author&gt;&lt;author&gt;Vinther, Jakob&lt;/author&gt;&lt;/authors&gt;&lt;/contributors&gt;&lt;titles&gt;&lt;title&gt;&lt;style face="normal" font="default" size="100%"&gt;A placozoan affinity for &lt;/style&gt;&lt;style face="italic" font="default" size="100%"&gt;Dickinsonia&lt;/style&gt;&lt;style face="normal" font="default" size="100%"&gt; and the evolution of late Proterozoic metazoan feeding modes&lt;/style&gt;&lt;/title&gt;&lt;secondary-title&gt;Evolution and Development&lt;/secondary-title&gt;&lt;/titles&gt;&lt;periodical&gt;&lt;full-title&gt;Evolution and Development&lt;/full-title&gt;&lt;/periodical&gt;&lt;pages&gt;201-209&lt;/pages&gt;&lt;volume&gt;12&lt;/volume&gt;&lt;number&gt;2&lt;/number&gt;&lt;keywords&gt;&lt;keyword&gt;Ediacaran&lt;/keyword&gt;&lt;keyword&gt;Australia&lt;/keyword&gt;&lt;keyword&gt;White Sea&lt;/keyword&gt;&lt;keyword&gt;Trace fossils&lt;/keyword&gt;&lt;keyword&gt;Metazoans&lt;/keyword&gt;&lt;keyword&gt;Molecular clocks&lt;/keyword&gt;&lt;/keywords&gt;&lt;dates&gt;&lt;year&gt;2010&lt;/year&gt;&lt;/dates&gt;&lt;urls&gt;&lt;/urls&gt;&lt;/record&gt;&lt;/Cite&gt;&lt;/EndNote&gt;</w:instrText>
      </w:r>
      <w:r w:rsidR="00D0754A">
        <w:rPr>
          <w:rFonts w:ascii="Times New Roman" w:hAnsi="Times New Roman" w:cs="Times New Roman"/>
          <w:sz w:val="24"/>
          <w:szCs w:val="24"/>
        </w:rPr>
        <w:fldChar w:fldCharType="separate"/>
      </w:r>
      <w:r w:rsidR="00B40C29">
        <w:rPr>
          <w:rFonts w:ascii="Times New Roman" w:hAnsi="Times New Roman" w:cs="Times New Roman"/>
          <w:noProof/>
          <w:sz w:val="24"/>
          <w:szCs w:val="24"/>
        </w:rPr>
        <w:t>[</w:t>
      </w:r>
      <w:r w:rsidR="008940CB">
        <w:rPr>
          <w:rFonts w:ascii="Times New Roman" w:hAnsi="Times New Roman" w:cs="Times New Roman"/>
          <w:noProof/>
          <w:sz w:val="24"/>
          <w:szCs w:val="24"/>
        </w:rPr>
        <w:t>6</w:t>
      </w:r>
      <w:r w:rsidR="00AD1621">
        <w:rPr>
          <w:rFonts w:ascii="Times New Roman" w:hAnsi="Times New Roman" w:cs="Times New Roman"/>
          <w:noProof/>
          <w:sz w:val="24"/>
          <w:szCs w:val="24"/>
        </w:rPr>
        <w:t>,9</w:t>
      </w:r>
      <w:r w:rsidR="00D0754A">
        <w:rPr>
          <w:rFonts w:ascii="Times New Roman" w:hAnsi="Times New Roman" w:cs="Times New Roman"/>
          <w:sz w:val="24"/>
          <w:szCs w:val="24"/>
        </w:rPr>
        <w:fldChar w:fldCharType="end"/>
      </w:r>
      <w:r w:rsidR="002F5470">
        <w:rPr>
          <w:rFonts w:ascii="Times New Roman" w:hAnsi="Times New Roman" w:cs="Times New Roman"/>
          <w:sz w:val="24"/>
          <w:szCs w:val="24"/>
        </w:rPr>
        <w:t>]</w:t>
      </w:r>
      <w:r w:rsidR="007F7742">
        <w:rPr>
          <w:rFonts w:ascii="Times New Roman" w:hAnsi="Times New Roman" w:cs="Times New Roman"/>
          <w:sz w:val="24"/>
          <w:szCs w:val="24"/>
        </w:rPr>
        <w:t xml:space="preserve">, </w:t>
      </w:r>
      <w:proofErr w:type="spellStart"/>
      <w:r w:rsidR="007F7742">
        <w:rPr>
          <w:rFonts w:ascii="Times New Roman" w:hAnsi="Times New Roman" w:cs="Times New Roman"/>
          <w:sz w:val="24"/>
          <w:szCs w:val="24"/>
        </w:rPr>
        <w:t>pneus</w:t>
      </w:r>
      <w:proofErr w:type="spellEnd"/>
      <w:r w:rsidR="00821B32">
        <w:rPr>
          <w:rFonts w:ascii="Times New Roman" w:hAnsi="Times New Roman" w:cs="Times New Roman"/>
          <w:sz w:val="24"/>
          <w:szCs w:val="24"/>
        </w:rPr>
        <w:t xml:space="preserve"> </w:t>
      </w:r>
      <w:r w:rsidR="00D0754A">
        <w:rPr>
          <w:rFonts w:ascii="Times New Roman" w:hAnsi="Times New Roman" w:cs="Times New Roman"/>
          <w:sz w:val="24"/>
          <w:szCs w:val="24"/>
        </w:rPr>
        <w:fldChar w:fldCharType="begin"/>
      </w:r>
      <w:r w:rsidR="00B40C29">
        <w:rPr>
          <w:rFonts w:ascii="Times New Roman" w:hAnsi="Times New Roman" w:cs="Times New Roman"/>
          <w:sz w:val="24"/>
          <w:szCs w:val="24"/>
        </w:rPr>
        <w:instrText xml:space="preserve"> ADDIN EN.CITE &lt;EndNote&gt;&lt;Cite&gt;&lt;Author&gt;Seilacher&lt;/Author&gt;&lt;Year&gt;1989&lt;/Year&gt;&lt;RecNum&gt;414&lt;/RecNum&gt;&lt;DisplayText&gt;(6)&lt;/DisplayText&gt;&lt;record&gt;&lt;rec-number&gt;414&lt;/rec-number&gt;&lt;foreign-keys&gt;&lt;key app="EN" db-id="09fasrrx3xwes9ewvw9ptdv45pxtxxv9wspw" timestamp="1245661771"&gt;414&lt;/key&gt;&lt;/foreign-keys&gt;&lt;ref-type name="Journal Article"&gt;17&lt;/ref-type&gt;&lt;contributors&gt;&lt;authors&gt;&lt;author&gt;Seilacher, Adolf&lt;/author&gt;&lt;/authors&gt;&lt;/contributors&gt;&lt;titles&gt;&lt;title&gt;Vendozoa: organismal construction in the Proterozoic biosphere&lt;/title&gt;&lt;secondary-title&gt;Lethaia&lt;/secondary-title&gt;&lt;/titles&gt;&lt;periodical&gt;&lt;full-title&gt;Lethaia&lt;/full-title&gt;&lt;/periodical&gt;&lt;pages&gt;229-239&lt;/pages&gt;&lt;volume&gt;22&lt;/volume&gt;&lt;keywords&gt;&lt;keyword&gt;Taphonomy&lt;/keyword&gt;&lt;keyword&gt;Ediacaran&lt;/keyword&gt;&lt;/keywords&gt;&lt;dates&gt;&lt;year&gt;1989&lt;/year&gt;&lt;/dates&gt;&lt;urls&gt;&lt;/urls&gt;&lt;/record&gt;&lt;/Cite&gt;&lt;/EndNote&gt;</w:instrText>
      </w:r>
      <w:r w:rsidR="00D0754A">
        <w:rPr>
          <w:rFonts w:ascii="Times New Roman" w:hAnsi="Times New Roman" w:cs="Times New Roman"/>
          <w:sz w:val="24"/>
          <w:szCs w:val="24"/>
        </w:rPr>
        <w:fldChar w:fldCharType="separate"/>
      </w:r>
      <w:r w:rsidR="00B40C29">
        <w:rPr>
          <w:rFonts w:ascii="Times New Roman" w:hAnsi="Times New Roman" w:cs="Times New Roman"/>
          <w:noProof/>
          <w:sz w:val="24"/>
          <w:szCs w:val="24"/>
        </w:rPr>
        <w:t>[</w:t>
      </w:r>
      <w:r w:rsidR="00AD1621">
        <w:rPr>
          <w:rFonts w:ascii="Times New Roman" w:hAnsi="Times New Roman" w:cs="Times New Roman"/>
          <w:noProof/>
          <w:sz w:val="24"/>
          <w:szCs w:val="24"/>
        </w:rPr>
        <w:t>10</w:t>
      </w:r>
      <w:r w:rsidR="00B40C29">
        <w:rPr>
          <w:rFonts w:ascii="Times New Roman" w:hAnsi="Times New Roman" w:cs="Times New Roman"/>
          <w:noProof/>
          <w:sz w:val="24"/>
          <w:szCs w:val="24"/>
        </w:rPr>
        <w:t>]</w:t>
      </w:r>
      <w:r w:rsidR="00D0754A">
        <w:rPr>
          <w:rFonts w:ascii="Times New Roman" w:hAnsi="Times New Roman" w:cs="Times New Roman"/>
          <w:sz w:val="24"/>
          <w:szCs w:val="24"/>
        </w:rPr>
        <w:fldChar w:fldCharType="end"/>
      </w:r>
      <w:r w:rsidR="007F7742">
        <w:rPr>
          <w:rFonts w:ascii="Times New Roman" w:hAnsi="Times New Roman" w:cs="Times New Roman"/>
          <w:sz w:val="24"/>
          <w:szCs w:val="24"/>
        </w:rPr>
        <w:t>, and isomers/</w:t>
      </w:r>
      <w:r w:rsidR="00821B32">
        <w:rPr>
          <w:rFonts w:ascii="Times New Roman" w:hAnsi="Times New Roman" w:cs="Times New Roman"/>
          <w:sz w:val="24"/>
          <w:szCs w:val="24"/>
        </w:rPr>
        <w:t xml:space="preserve">isomers </w:t>
      </w:r>
      <w:r w:rsidR="00D0754A">
        <w:rPr>
          <w:rFonts w:ascii="Times New Roman" w:hAnsi="Times New Roman" w:cs="Times New Roman"/>
          <w:sz w:val="24"/>
          <w:szCs w:val="24"/>
        </w:rPr>
        <w:fldChar w:fldCharType="begin"/>
      </w:r>
      <w:r w:rsidR="00F422D4">
        <w:rPr>
          <w:rFonts w:ascii="Times New Roman" w:hAnsi="Times New Roman" w:cs="Times New Roman"/>
          <w:sz w:val="24"/>
          <w:szCs w:val="24"/>
        </w:rPr>
        <w:instrText xml:space="preserve"> ADDIN EN.CITE &lt;EndNote&gt;&lt;Cite&gt;&lt;Author&gt;Ivantsov&lt;/Author&gt;&lt;Year&gt;2011&lt;/Year&gt;&lt;RecNum&gt;813&lt;/RecNum&gt;&lt;DisplayText&gt;(7)&lt;/DisplayText&gt;&lt;record&gt;&lt;rec-number&gt;813&lt;/rec-number&gt;&lt;foreign-keys&gt;&lt;key app="EN" db-id="09fasrrx3xwes9ewvw9ptdv45pxtxxv9wspw" timestamp="1311606776"&gt;813&lt;/key&gt;&lt;/foreign-keys&gt;&lt;ref-type name="Journal Article"&gt;17&lt;/ref-type&gt;&lt;contributors&gt;&lt;authors&gt;&lt;author&gt;Ivantsov, Andrey Yu.&lt;/author&gt;&lt;/authors&gt;&lt;/contributors&gt;&lt;titles&gt;&lt;title&gt;Feeding traces of Proarticulata - the Vendian metazoa&lt;/title&gt;&lt;secondary-title&gt;Paleontological Journal&lt;/secondary-title&gt;&lt;alt-title&gt;Paleontologicheskii Zhurnal&lt;/alt-title&gt;&lt;/titles&gt;&lt;periodical&gt;&lt;full-title&gt;Paleontological Journal&lt;/full-title&gt;&lt;/periodical&gt;&lt;alt-periodical&gt;&lt;full-title&gt;Paleontologicheskii Zhurnal&lt;/full-title&gt;&lt;/alt-periodical&gt;&lt;pages&gt;237-248&lt;/pages&gt;&lt;volume&gt;45&lt;/volume&gt;&lt;number&gt;3&lt;/number&gt;&lt;keywords&gt;&lt;keyword&gt;Trace fossils&lt;/keyword&gt;&lt;keyword&gt;Ediacaran&lt;/keyword&gt;&lt;keyword&gt;Vendian&lt;/keyword&gt;&lt;keyword&gt;Metazoans&lt;/keyword&gt;&lt;keyword&gt;Evolution&lt;/keyword&gt;&lt;keyword&gt;White Sea&lt;/keyword&gt;&lt;/keywords&gt;&lt;dates&gt;&lt;year&gt;2011&lt;/year&gt;&lt;/dates&gt;&lt;urls&gt;&lt;/urls&gt;&lt;/record&gt;&lt;/Cite&gt;&lt;/EndNote&gt;</w:instrText>
      </w:r>
      <w:r w:rsidR="00D0754A">
        <w:rPr>
          <w:rFonts w:ascii="Times New Roman" w:hAnsi="Times New Roman" w:cs="Times New Roman"/>
          <w:sz w:val="24"/>
          <w:szCs w:val="24"/>
        </w:rPr>
        <w:fldChar w:fldCharType="separate"/>
      </w:r>
      <w:r w:rsidR="00F422D4">
        <w:rPr>
          <w:rFonts w:ascii="Times New Roman" w:hAnsi="Times New Roman" w:cs="Times New Roman"/>
          <w:noProof/>
          <w:sz w:val="24"/>
          <w:szCs w:val="24"/>
        </w:rPr>
        <w:t>[</w:t>
      </w:r>
      <w:r w:rsidR="00AD1621">
        <w:rPr>
          <w:rFonts w:ascii="Times New Roman" w:hAnsi="Times New Roman" w:cs="Times New Roman"/>
          <w:noProof/>
          <w:sz w:val="24"/>
          <w:szCs w:val="24"/>
        </w:rPr>
        <w:t>11</w:t>
      </w:r>
      <w:r w:rsidR="00F422D4">
        <w:rPr>
          <w:rFonts w:ascii="Times New Roman" w:hAnsi="Times New Roman" w:cs="Times New Roman"/>
          <w:noProof/>
          <w:sz w:val="24"/>
          <w:szCs w:val="24"/>
        </w:rPr>
        <w:t>]</w:t>
      </w:r>
      <w:r w:rsidR="00D0754A">
        <w:rPr>
          <w:rFonts w:ascii="Times New Roman" w:hAnsi="Times New Roman" w:cs="Times New Roman"/>
          <w:sz w:val="24"/>
          <w:szCs w:val="24"/>
        </w:rPr>
        <w:fldChar w:fldCharType="end"/>
      </w:r>
      <w:r w:rsidR="007F7742">
        <w:rPr>
          <w:rFonts w:ascii="Times New Roman" w:hAnsi="Times New Roman" w:cs="Times New Roman"/>
          <w:sz w:val="24"/>
          <w:szCs w:val="24"/>
        </w:rPr>
        <w:t xml:space="preserve">. Given that </w:t>
      </w:r>
      <w:proofErr w:type="spellStart"/>
      <w:r w:rsidR="007F7742" w:rsidRPr="000555A6">
        <w:rPr>
          <w:rFonts w:ascii="Times New Roman" w:hAnsi="Times New Roman" w:cs="Times New Roman"/>
          <w:i/>
          <w:sz w:val="24"/>
          <w:szCs w:val="24"/>
        </w:rPr>
        <w:t>Dickinsonia</w:t>
      </w:r>
      <w:proofErr w:type="spellEnd"/>
      <w:r w:rsidR="007F7742">
        <w:rPr>
          <w:rFonts w:ascii="Times New Roman" w:hAnsi="Times New Roman" w:cs="Times New Roman"/>
          <w:sz w:val="24"/>
          <w:szCs w:val="24"/>
        </w:rPr>
        <w:t xml:space="preserve"> could potentially rest anywhere within the </w:t>
      </w:r>
      <w:proofErr w:type="spellStart"/>
      <w:r w:rsidR="007F7742">
        <w:rPr>
          <w:rFonts w:ascii="Times New Roman" w:hAnsi="Times New Roman" w:cs="Times New Roman"/>
          <w:sz w:val="24"/>
          <w:szCs w:val="24"/>
        </w:rPr>
        <w:t>Eukaryota</w:t>
      </w:r>
      <w:proofErr w:type="spellEnd"/>
      <w:r w:rsidR="007F7742">
        <w:rPr>
          <w:rFonts w:ascii="Times New Roman" w:hAnsi="Times New Roman" w:cs="Times New Roman"/>
          <w:sz w:val="24"/>
          <w:szCs w:val="24"/>
        </w:rPr>
        <w:t xml:space="preserve">, and that there is currently no way to determine whether these units reflect external </w:t>
      </w:r>
      <w:proofErr w:type="spellStart"/>
      <w:r w:rsidR="007F7742">
        <w:rPr>
          <w:rFonts w:ascii="Times New Roman" w:hAnsi="Times New Roman" w:cs="Times New Roman"/>
          <w:sz w:val="24"/>
          <w:szCs w:val="24"/>
        </w:rPr>
        <w:t>annulation</w:t>
      </w:r>
      <w:proofErr w:type="spellEnd"/>
      <w:r w:rsidR="007F7742">
        <w:rPr>
          <w:rFonts w:ascii="Times New Roman" w:hAnsi="Times New Roman" w:cs="Times New Roman"/>
          <w:sz w:val="24"/>
          <w:szCs w:val="24"/>
        </w:rPr>
        <w:t xml:space="preserve">, </w:t>
      </w:r>
      <w:proofErr w:type="spellStart"/>
      <w:r w:rsidR="007F7742">
        <w:rPr>
          <w:rFonts w:ascii="Times New Roman" w:hAnsi="Times New Roman" w:cs="Times New Roman"/>
          <w:sz w:val="24"/>
          <w:szCs w:val="24"/>
        </w:rPr>
        <w:t>metamerism</w:t>
      </w:r>
      <w:proofErr w:type="spellEnd"/>
      <w:r w:rsidR="007F7742">
        <w:rPr>
          <w:rFonts w:ascii="Times New Roman" w:hAnsi="Times New Roman" w:cs="Times New Roman"/>
          <w:sz w:val="24"/>
          <w:szCs w:val="24"/>
        </w:rPr>
        <w:t>, or segmentation, we use the neutral term “units” to describe these serially-repeated structures (</w:t>
      </w:r>
      <w:r w:rsidR="00FF0C5F">
        <w:rPr>
          <w:rFonts w:ascii="Times New Roman" w:hAnsi="Times New Roman" w:cs="Times New Roman"/>
          <w:sz w:val="24"/>
          <w:szCs w:val="24"/>
        </w:rPr>
        <w:t>figure</w:t>
      </w:r>
      <w:r w:rsidR="007F7742">
        <w:rPr>
          <w:rFonts w:ascii="Times New Roman" w:hAnsi="Times New Roman" w:cs="Times New Roman"/>
          <w:sz w:val="24"/>
          <w:szCs w:val="24"/>
        </w:rPr>
        <w:t xml:space="preserve"> 1). </w:t>
      </w:r>
    </w:p>
    <w:p w:rsidR="008048CC" w:rsidRPr="00182639" w:rsidRDefault="008048CC" w:rsidP="007F7742">
      <w:pPr>
        <w:autoSpaceDE w:val="0"/>
        <w:autoSpaceDN w:val="0"/>
        <w:adjustRightInd w:val="0"/>
        <w:spacing w:after="0" w:line="480" w:lineRule="auto"/>
        <w:ind w:firstLine="720"/>
        <w:jc w:val="both"/>
        <w:rPr>
          <w:rFonts w:ascii="Times New Roman" w:hAnsi="Times New Roman" w:cs="Times New Roman"/>
          <w:sz w:val="24"/>
          <w:szCs w:val="24"/>
        </w:rPr>
      </w:pPr>
      <w:r w:rsidRPr="00182639">
        <w:rPr>
          <w:rFonts w:ascii="Times New Roman" w:hAnsi="Times New Roman" w:cs="Times New Roman"/>
          <w:sz w:val="24"/>
          <w:szCs w:val="24"/>
        </w:rPr>
        <w:lastRenderedPageBreak/>
        <w:t xml:space="preserve">Although </w:t>
      </w:r>
      <w:proofErr w:type="spellStart"/>
      <w:r w:rsidRPr="00182639">
        <w:rPr>
          <w:rFonts w:ascii="Times New Roman" w:hAnsi="Times New Roman" w:cs="Times New Roman"/>
          <w:i/>
          <w:sz w:val="24"/>
          <w:szCs w:val="24"/>
        </w:rPr>
        <w:t>Dickinsonia</w:t>
      </w:r>
      <w:proofErr w:type="spellEnd"/>
      <w:r w:rsidRPr="00182639">
        <w:rPr>
          <w:rFonts w:ascii="Times New Roman" w:hAnsi="Times New Roman" w:cs="Times New Roman"/>
          <w:sz w:val="24"/>
          <w:szCs w:val="24"/>
        </w:rPr>
        <w:t xml:space="preserve"> has a broadly ovate outline, many specimens also possess a small indentation, consistently positioned at the AD-end terminus (e.g. </w:t>
      </w:r>
      <w:r w:rsidR="00537AF6">
        <w:rPr>
          <w:rFonts w:ascii="Times New Roman" w:hAnsi="Times New Roman" w:cs="Times New Roman"/>
          <w:sz w:val="24"/>
          <w:szCs w:val="24"/>
        </w:rPr>
        <w:t>figure</w:t>
      </w:r>
      <w:r w:rsidRPr="00182639">
        <w:rPr>
          <w:rFonts w:ascii="Times New Roman" w:hAnsi="Times New Roman" w:cs="Times New Roman"/>
          <w:sz w:val="24"/>
          <w:szCs w:val="24"/>
        </w:rPr>
        <w:t xml:space="preserve"> 1; </w:t>
      </w:r>
      <w:r w:rsidR="00537AF6">
        <w:rPr>
          <w:rFonts w:ascii="Times New Roman" w:hAnsi="Times New Roman" w:cs="Times New Roman"/>
          <w:sz w:val="24"/>
          <w:szCs w:val="24"/>
        </w:rPr>
        <w:t>figure</w:t>
      </w:r>
      <w:r w:rsidRPr="00182639">
        <w:rPr>
          <w:rFonts w:ascii="Times New Roman" w:hAnsi="Times New Roman" w:cs="Times New Roman"/>
          <w:sz w:val="24"/>
          <w:szCs w:val="24"/>
        </w:rPr>
        <w:t xml:space="preserve"> S1</w:t>
      </w:r>
      <w:r w:rsidR="00537AF6">
        <w:rPr>
          <w:rFonts w:ascii="Times New Roman" w:hAnsi="Times New Roman" w:cs="Times New Roman"/>
          <w:sz w:val="24"/>
          <w:szCs w:val="24"/>
        </w:rPr>
        <w:t>,</w:t>
      </w:r>
      <w:r w:rsidR="00537AF6" w:rsidRPr="00182639">
        <w:rPr>
          <w:rFonts w:ascii="Times New Roman" w:hAnsi="Times New Roman" w:cs="Times New Roman"/>
          <w:sz w:val="24"/>
          <w:szCs w:val="24"/>
        </w:rPr>
        <w:t xml:space="preserve"> </w:t>
      </w:r>
      <w:r w:rsidRPr="00182639">
        <w:rPr>
          <w:rFonts w:ascii="Times New Roman" w:hAnsi="Times New Roman" w:cs="Times New Roman"/>
          <w:sz w:val="24"/>
          <w:szCs w:val="24"/>
        </w:rPr>
        <w:t>D1, D4, D10, D16). This indentation was recognised by Wade</w:t>
      </w:r>
      <w:r w:rsidR="00821B32">
        <w:rPr>
          <w:rFonts w:ascii="Times New Roman" w:hAnsi="Times New Roman" w:cs="Times New Roman"/>
          <w:sz w:val="24"/>
          <w:szCs w:val="24"/>
        </w:rPr>
        <w:t xml:space="preserve"> </w:t>
      </w:r>
      <w:r w:rsidR="00D0754A">
        <w:rPr>
          <w:rFonts w:ascii="Times New Roman" w:hAnsi="Times New Roman" w:cs="Times New Roman"/>
          <w:sz w:val="24"/>
          <w:szCs w:val="24"/>
        </w:rPr>
        <w:fldChar w:fldCharType="begin"/>
      </w:r>
      <w:r w:rsidR="00F961EF">
        <w:rPr>
          <w:rFonts w:ascii="Times New Roman" w:hAnsi="Times New Roman" w:cs="Times New Roman"/>
          <w:sz w:val="24"/>
          <w:szCs w:val="24"/>
        </w:rPr>
        <w:instrText xml:space="preserve"> ADDIN EN.CITE &lt;EndNote&gt;&lt;Cite&gt;&lt;Author&gt;Wade&lt;/Author&gt;&lt;Year&gt;1972&lt;/Year&gt;&lt;RecNum&gt;3144&lt;/RecNum&gt;&lt;DisplayText&gt;(5)&lt;/DisplayText&gt;&lt;record&gt;&lt;rec-number&gt;3144&lt;/rec-number&gt;&lt;foreign-keys&gt;&lt;key app="EN" db-id="09fasrrx3xwes9ewvw9ptdv45pxtxxv9wspw" timestamp="1469539485"&gt;3144&lt;/key&gt;&lt;/foreign-keys&gt;&lt;ref-type name="Journal Article"&gt;17&lt;/ref-type&gt;&lt;contributors&gt;&lt;authors&gt;&lt;author&gt;Wade, Mary&lt;/author&gt;&lt;/authors&gt;&lt;/contributors&gt;&lt;titles&gt;&lt;title&gt;&lt;style face="italic" font="default" size="100%"&gt;Dickinsonia&lt;/style&gt;&lt;style face="normal" font="default" size="100%"&gt;: polychaete worms from the late Precambrian Ediacara fauna, South Australia&lt;/style&gt;&lt;/title&gt;&lt;secondary-title&gt;Memoirs of the Queensland Museum&lt;/secondary-title&gt;&lt;/titles&gt;&lt;periodical&gt;&lt;full-title&gt;Memoirs of the Queensland Museum&lt;/full-title&gt;&lt;/periodical&gt;&lt;pages&gt;171-190&lt;/pages&gt;&lt;volume&gt;16&lt;/volume&gt;&lt;number&gt;2&lt;/number&gt;&lt;dates&gt;&lt;year&gt;1972&lt;/year&gt;&lt;/dates&gt;&lt;urls&gt;&lt;/urls&gt;&lt;/record&gt;&lt;/Cite&gt;&lt;/EndNote&gt;</w:instrText>
      </w:r>
      <w:r w:rsidR="00D0754A">
        <w:rPr>
          <w:rFonts w:ascii="Times New Roman" w:hAnsi="Times New Roman" w:cs="Times New Roman"/>
          <w:sz w:val="24"/>
          <w:szCs w:val="24"/>
        </w:rPr>
        <w:fldChar w:fldCharType="separate"/>
      </w:r>
      <w:r w:rsidR="00F961EF">
        <w:rPr>
          <w:rFonts w:ascii="Times New Roman" w:hAnsi="Times New Roman" w:cs="Times New Roman"/>
          <w:noProof/>
          <w:sz w:val="24"/>
          <w:szCs w:val="24"/>
        </w:rPr>
        <w:t>[</w:t>
      </w:r>
      <w:r w:rsidR="00AD1621">
        <w:rPr>
          <w:rFonts w:ascii="Times New Roman" w:hAnsi="Times New Roman" w:cs="Times New Roman"/>
          <w:noProof/>
          <w:sz w:val="24"/>
          <w:szCs w:val="24"/>
        </w:rPr>
        <w:t>4</w:t>
      </w:r>
      <w:r w:rsidR="00F961EF">
        <w:rPr>
          <w:rFonts w:ascii="Times New Roman" w:hAnsi="Times New Roman" w:cs="Times New Roman"/>
          <w:noProof/>
          <w:sz w:val="24"/>
          <w:szCs w:val="24"/>
        </w:rPr>
        <w:t>]</w:t>
      </w:r>
      <w:r w:rsidR="00D0754A">
        <w:rPr>
          <w:rFonts w:ascii="Times New Roman" w:hAnsi="Times New Roman" w:cs="Times New Roman"/>
          <w:sz w:val="24"/>
          <w:szCs w:val="24"/>
        </w:rPr>
        <w:fldChar w:fldCharType="end"/>
      </w:r>
      <w:r w:rsidRPr="00182639">
        <w:rPr>
          <w:rFonts w:ascii="Times New Roman" w:hAnsi="Times New Roman" w:cs="Times New Roman"/>
          <w:sz w:val="24"/>
          <w:szCs w:val="24"/>
        </w:rPr>
        <w:t xml:space="preserve"> (her ‘posterior notch’, which she interpreted as similar to the anal lobes of </w:t>
      </w:r>
      <w:proofErr w:type="spellStart"/>
      <w:r w:rsidRPr="00182639">
        <w:rPr>
          <w:rFonts w:ascii="Times New Roman" w:hAnsi="Times New Roman" w:cs="Times New Roman"/>
          <w:i/>
          <w:sz w:val="24"/>
          <w:szCs w:val="24"/>
        </w:rPr>
        <w:t>Spinther</w:t>
      </w:r>
      <w:proofErr w:type="spellEnd"/>
      <w:r w:rsidRPr="00182639">
        <w:rPr>
          <w:rFonts w:ascii="Times New Roman" w:hAnsi="Times New Roman" w:cs="Times New Roman"/>
          <w:sz w:val="24"/>
          <w:szCs w:val="24"/>
        </w:rPr>
        <w:t xml:space="preserve">), but has received little discussion since. The external margins of </w:t>
      </w:r>
      <w:proofErr w:type="spellStart"/>
      <w:r w:rsidRPr="00182639">
        <w:rPr>
          <w:rFonts w:ascii="Times New Roman" w:hAnsi="Times New Roman" w:cs="Times New Roman"/>
          <w:i/>
          <w:sz w:val="24"/>
          <w:szCs w:val="24"/>
        </w:rPr>
        <w:t>Dickinsonia</w:t>
      </w:r>
      <w:proofErr w:type="spellEnd"/>
      <w:r w:rsidRPr="00182639">
        <w:rPr>
          <w:rFonts w:ascii="Times New Roman" w:hAnsi="Times New Roman" w:cs="Times New Roman"/>
          <w:sz w:val="24"/>
          <w:szCs w:val="24"/>
        </w:rPr>
        <w:t xml:space="preserve"> reveal that individual units</w:t>
      </w:r>
      <w:r w:rsidR="00FF0C5F" w:rsidRPr="00FF0C5F">
        <w:rPr>
          <w:rFonts w:ascii="Times New Roman" w:hAnsi="Times New Roman" w:cs="Times New Roman"/>
          <w:sz w:val="24"/>
          <w:szCs w:val="24"/>
        </w:rPr>
        <w:t xml:space="preserve"> </w:t>
      </w:r>
      <w:r w:rsidR="00FF0C5F" w:rsidRPr="00182639">
        <w:rPr>
          <w:rFonts w:ascii="Times New Roman" w:hAnsi="Times New Roman" w:cs="Times New Roman"/>
          <w:sz w:val="24"/>
          <w:szCs w:val="24"/>
        </w:rPr>
        <w:t xml:space="preserve">distally widen and flare into a rounded </w:t>
      </w:r>
      <w:r w:rsidR="00FF0C5F" w:rsidRPr="00821B32">
        <w:rPr>
          <w:rFonts w:ascii="Times New Roman" w:hAnsi="Times New Roman" w:cs="Times New Roman"/>
          <w:sz w:val="24"/>
          <w:szCs w:val="24"/>
        </w:rPr>
        <w:t>termination</w:t>
      </w:r>
      <w:r w:rsidR="00FF0C5F">
        <w:rPr>
          <w:rFonts w:ascii="Times New Roman" w:hAnsi="Times New Roman" w:cs="Times New Roman"/>
          <w:sz w:val="24"/>
          <w:szCs w:val="24"/>
        </w:rPr>
        <w:t xml:space="preserve"> </w:t>
      </w:r>
      <w:r w:rsidR="00D0754A" w:rsidRPr="00821B32">
        <w:rPr>
          <w:rFonts w:ascii="Times New Roman" w:hAnsi="Times New Roman" w:cs="Times New Roman"/>
          <w:sz w:val="24"/>
          <w:szCs w:val="24"/>
        </w:rPr>
        <w:fldChar w:fldCharType="begin"/>
      </w:r>
      <w:r w:rsidR="00FF0C5F">
        <w:rPr>
          <w:rFonts w:ascii="Times New Roman" w:hAnsi="Times New Roman" w:cs="Times New Roman"/>
          <w:sz w:val="24"/>
          <w:szCs w:val="24"/>
        </w:rPr>
        <w:instrText xml:space="preserve"> ADDIN EN.CITE &lt;EndNote&gt;&lt;Cite&gt;&lt;Author&gt;Brasier&lt;/Author&gt;&lt;Year&gt;2008&lt;/Year&gt;&lt;RecNum&gt;1939&lt;/RecNum&gt;&lt;DisplayText&gt;(3, 6)&lt;/DisplayText&gt;&lt;record&gt;&lt;rec-number&gt;1939&lt;/rec-number&gt;&lt;foreign-keys&gt;&lt;key app="EN" db-id="09fasrrx3xwes9ewvw9ptdv45pxtxxv9wspw" timestamp="1456241654"&gt;1939&lt;/key&gt;&lt;/foreign-keys&gt;&lt;ref-type name="Journal Article"&gt;17&lt;/ref-type&gt;&lt;contributors&gt;&lt;authors&gt;&lt;author&gt;Brasier, Martin D.&lt;/author&gt;&lt;author&gt;Antcliffe, Jonathan B.&lt;/author&gt;&lt;/authors&gt;&lt;/contributors&gt;&lt;titles&gt;&lt;title&gt;&lt;style face="italic" font="default" size="100%"&gt;Dickinsonia&lt;/style&gt;&lt;style face="normal" font="default" size="100%"&gt; from Ediacara: A new look at morphology and body construction&lt;/style&gt;&lt;/title&gt;&lt;secondary-title&gt;Palaeogeography, Palaeoclimatology, Palaeoecology&lt;/secondary-title&gt;&lt;/titles&gt;&lt;periodical&gt;&lt;full-title&gt;Palaeogeography, Palaeoclimatology, Palaeoecology&lt;/full-title&gt;&lt;/periodical&gt;&lt;pages&gt;311-323&lt;/pages&gt;&lt;volume&gt;270&lt;/volume&gt;&lt;keywords&gt;&lt;keyword&gt;Australia&lt;/keyword&gt;&lt;keyword&gt;Ediacaran&lt;/keyword&gt;&lt;keyword&gt;Morphology&lt;/keyword&gt;&lt;/keywords&gt;&lt;dates&gt;&lt;year&gt;2008&lt;/year&gt;&lt;/dates&gt;&lt;urls&gt;&lt;/urls&gt;&lt;/record&gt;&lt;/Cite&gt;&lt;Cite&gt;&lt;Author&gt;Seilacher&lt;/Author&gt;&lt;Year&gt;1989&lt;/Year&gt;&lt;RecNum&gt;414&lt;/RecNum&gt;&lt;record&gt;&lt;rec-number&gt;414&lt;/rec-number&gt;&lt;foreign-keys&gt;&lt;key app="EN" db-id="09fasrrx3xwes9ewvw9ptdv45pxtxxv9wspw" timestamp="1245661771"&gt;414&lt;/key&gt;&lt;/foreign-keys&gt;&lt;ref-type name="Journal Article"&gt;17&lt;/ref-type&gt;&lt;contributors&gt;&lt;authors&gt;&lt;author&gt;Seilacher, Adolf&lt;/author&gt;&lt;/authors&gt;&lt;/contributors&gt;&lt;titles&gt;&lt;title&gt;Vendozoa: organismal construction in the Proterozoic biosphere&lt;/title&gt;&lt;secondary-title&gt;Lethaia&lt;/secondary-title&gt;&lt;/titles&gt;&lt;periodical&gt;&lt;full-title&gt;Lethaia&lt;/full-title&gt;&lt;/periodical&gt;&lt;pages&gt;229-239&lt;/pages&gt;&lt;volume&gt;22&lt;/volume&gt;&lt;keywords&gt;&lt;keyword&gt;Taphonomy&lt;/keyword&gt;&lt;keyword&gt;Ediacaran&lt;/keyword&gt;&lt;/keywords&gt;&lt;dates&gt;&lt;year&gt;1989&lt;/year&gt;&lt;/dates&gt;&lt;urls&gt;&lt;/urls&gt;&lt;/record&gt;&lt;/Cite&gt;&lt;/EndNote&gt;</w:instrText>
      </w:r>
      <w:r w:rsidR="00D0754A" w:rsidRPr="00821B32">
        <w:rPr>
          <w:rFonts w:ascii="Times New Roman" w:hAnsi="Times New Roman" w:cs="Times New Roman"/>
          <w:sz w:val="24"/>
          <w:szCs w:val="24"/>
        </w:rPr>
        <w:fldChar w:fldCharType="separate"/>
      </w:r>
      <w:r w:rsidR="008F3AC8">
        <w:rPr>
          <w:rFonts w:ascii="Times New Roman" w:hAnsi="Times New Roman" w:cs="Times New Roman"/>
          <w:noProof/>
          <w:sz w:val="24"/>
          <w:szCs w:val="24"/>
        </w:rPr>
        <w:t>[</w:t>
      </w:r>
      <w:r w:rsidR="00AD1621">
        <w:rPr>
          <w:rFonts w:ascii="Times New Roman" w:hAnsi="Times New Roman" w:cs="Times New Roman"/>
          <w:noProof/>
          <w:sz w:val="24"/>
          <w:szCs w:val="24"/>
        </w:rPr>
        <w:t>7</w:t>
      </w:r>
      <w:r w:rsidR="00FF0C5F">
        <w:rPr>
          <w:rFonts w:ascii="Times New Roman" w:hAnsi="Times New Roman" w:cs="Times New Roman"/>
          <w:noProof/>
          <w:sz w:val="24"/>
          <w:szCs w:val="24"/>
        </w:rPr>
        <w:t xml:space="preserve">, </w:t>
      </w:r>
      <w:r w:rsidR="00AD1621">
        <w:rPr>
          <w:rFonts w:ascii="Times New Roman" w:hAnsi="Times New Roman" w:cs="Times New Roman"/>
          <w:noProof/>
          <w:sz w:val="24"/>
          <w:szCs w:val="24"/>
        </w:rPr>
        <w:t>10</w:t>
      </w:r>
      <w:r w:rsidR="008F3AC8">
        <w:rPr>
          <w:rFonts w:ascii="Times New Roman" w:hAnsi="Times New Roman" w:cs="Times New Roman"/>
          <w:noProof/>
          <w:sz w:val="24"/>
          <w:szCs w:val="24"/>
        </w:rPr>
        <w:t>]</w:t>
      </w:r>
      <w:r w:rsidR="008F3AC8" w:rsidDel="008F3AC8">
        <w:rPr>
          <w:rFonts w:ascii="Times New Roman" w:hAnsi="Times New Roman" w:cs="Times New Roman"/>
          <w:noProof/>
          <w:sz w:val="24"/>
          <w:szCs w:val="24"/>
        </w:rPr>
        <w:t xml:space="preserve"> </w:t>
      </w:r>
      <w:r w:rsidR="00D0754A" w:rsidRPr="00821B32">
        <w:rPr>
          <w:rFonts w:ascii="Times New Roman" w:hAnsi="Times New Roman" w:cs="Times New Roman"/>
          <w:sz w:val="24"/>
          <w:szCs w:val="24"/>
        </w:rPr>
        <w:fldChar w:fldCharType="end"/>
      </w:r>
      <w:r w:rsidRPr="00182639">
        <w:rPr>
          <w:rFonts w:ascii="Times New Roman" w:hAnsi="Times New Roman" w:cs="Times New Roman"/>
          <w:sz w:val="24"/>
          <w:szCs w:val="24"/>
        </w:rPr>
        <w:t xml:space="preserve">, rather than maintaining a constant width along their length </w:t>
      </w:r>
      <w:r w:rsidRPr="00821B32">
        <w:rPr>
          <w:rFonts w:ascii="Times New Roman" w:hAnsi="Times New Roman" w:cs="Times New Roman"/>
          <w:sz w:val="24"/>
          <w:szCs w:val="24"/>
        </w:rPr>
        <w:t>(</w:t>
      </w:r>
      <w:r w:rsidR="00537AF6">
        <w:rPr>
          <w:rFonts w:ascii="Times New Roman" w:hAnsi="Times New Roman" w:cs="Times New Roman"/>
          <w:sz w:val="24"/>
          <w:szCs w:val="24"/>
        </w:rPr>
        <w:t>figure</w:t>
      </w:r>
      <w:r w:rsidRPr="00182639">
        <w:rPr>
          <w:rFonts w:ascii="Times New Roman" w:hAnsi="Times New Roman" w:cs="Times New Roman"/>
          <w:sz w:val="24"/>
          <w:szCs w:val="24"/>
        </w:rPr>
        <w:t xml:space="preserve"> 1). Occasionally only one side of the rounded end to each unit is visible, suggesting that adjacent units were seemingly </w:t>
      </w:r>
      <w:proofErr w:type="spellStart"/>
      <w:r w:rsidRPr="00182639">
        <w:rPr>
          <w:rFonts w:ascii="Times New Roman" w:hAnsi="Times New Roman" w:cs="Times New Roman"/>
          <w:sz w:val="24"/>
          <w:szCs w:val="24"/>
        </w:rPr>
        <w:t>imbricated</w:t>
      </w:r>
      <w:proofErr w:type="spellEnd"/>
      <w:r w:rsidR="00821B32">
        <w:rPr>
          <w:rFonts w:ascii="Times New Roman" w:hAnsi="Times New Roman" w:cs="Times New Roman"/>
          <w:sz w:val="24"/>
          <w:szCs w:val="24"/>
        </w:rPr>
        <w:t xml:space="preserve"> </w:t>
      </w:r>
      <w:r w:rsidR="00D0754A">
        <w:rPr>
          <w:rFonts w:ascii="Times New Roman" w:hAnsi="Times New Roman" w:cs="Times New Roman"/>
          <w:sz w:val="24"/>
          <w:szCs w:val="24"/>
        </w:rPr>
        <w:fldChar w:fldCharType="begin"/>
      </w:r>
      <w:r w:rsidR="00537AF6">
        <w:rPr>
          <w:rFonts w:ascii="Times New Roman" w:hAnsi="Times New Roman" w:cs="Times New Roman"/>
          <w:sz w:val="24"/>
          <w:szCs w:val="24"/>
        </w:rPr>
        <w:instrText xml:space="preserve"> ADDIN EN.CITE &lt;EndNote&gt;&lt;Cite&gt;&lt;Author&gt;Seilacher&lt;/Author&gt;&lt;Year&gt;1989&lt;/Year&gt;&lt;RecNum&gt;414&lt;/RecNum&gt;&lt;DisplayText&gt;(5, 6)&lt;/DisplayText&gt;&lt;record&gt;&lt;rec-number&gt;414&lt;/rec-number&gt;&lt;foreign-keys&gt;&lt;key app="EN" db-id="09fasrrx3xwes9ewvw9ptdv45pxtxxv9wspw" timestamp="1245661771"&gt;414&lt;/key&gt;&lt;/foreign-keys&gt;&lt;ref-type name="Journal Article"&gt;17&lt;/ref-type&gt;&lt;contributors&gt;&lt;authors&gt;&lt;author&gt;Seilacher, Adolf&lt;/author&gt;&lt;/authors&gt;&lt;/contributors&gt;&lt;titles&gt;&lt;title&gt;Vendozoa: organismal construction in the Proterozoic biosphere&lt;/title&gt;&lt;secondary-title&gt;Lethaia&lt;/secondary-title&gt;&lt;/titles&gt;&lt;periodical&gt;&lt;full-title&gt;Lethaia&lt;/full-title&gt;&lt;/periodical&gt;&lt;pages&gt;229-239&lt;/pages&gt;&lt;volume&gt;22&lt;/volume&gt;&lt;keywords&gt;&lt;keyword&gt;Taphonomy&lt;/keyword&gt;&lt;keyword&gt;Ediacaran&lt;/keyword&gt;&lt;/keywords&gt;&lt;dates&gt;&lt;year&gt;1989&lt;/year&gt;&lt;/dates&gt;&lt;urls&gt;&lt;/urls&gt;&lt;/record&gt;&lt;/Cite&gt;&lt;Cite&gt;&lt;Author&gt;Wade&lt;/Author&gt;&lt;Year&gt;1972&lt;/Year&gt;&lt;RecNum&gt;3144&lt;/RecNum&gt;&lt;record&gt;&lt;rec-number&gt;3144&lt;/rec-number&gt;&lt;foreign-keys&gt;&lt;key app="EN" db-id="09fasrrx3xwes9ewvw9ptdv45pxtxxv9wspw" timestamp="1469539485"&gt;3144&lt;/key&gt;&lt;/foreign-keys&gt;&lt;ref-type name="Journal Article"&gt;17&lt;/ref-type&gt;&lt;contributors&gt;&lt;authors&gt;&lt;author&gt;Wade, Mary&lt;/author&gt;&lt;/authors&gt;&lt;/contributors&gt;&lt;titles&gt;&lt;title&gt;&lt;style face="italic" font="default" size="100%"&gt;Dickinsonia&lt;/style&gt;&lt;style face="normal" font="default" size="100%"&gt;: polychaete worms from the late Precambrian Ediacara fauna, South Australia&lt;/style&gt;&lt;/title&gt;&lt;secondary-title&gt;Memoirs of the Queensland Museum&lt;/secondary-title&gt;&lt;/titles&gt;&lt;periodical&gt;&lt;full-title&gt;Memoirs of the Queensland Museum&lt;/full-title&gt;&lt;/periodical&gt;&lt;pages&gt;171-190&lt;/pages&gt;&lt;volume&gt;16&lt;/volume&gt;&lt;number&gt;2&lt;/number&gt;&lt;dates&gt;&lt;year&gt;1972&lt;/year&gt;&lt;/dates&gt;&lt;urls&gt;&lt;/urls&gt;&lt;/record&gt;&lt;/Cite&gt;&lt;/EndNote&gt;</w:instrText>
      </w:r>
      <w:r w:rsidR="00D0754A">
        <w:rPr>
          <w:rFonts w:ascii="Times New Roman" w:hAnsi="Times New Roman" w:cs="Times New Roman"/>
          <w:sz w:val="24"/>
          <w:szCs w:val="24"/>
        </w:rPr>
        <w:fldChar w:fldCharType="separate"/>
      </w:r>
      <w:r w:rsidR="008F3AC8">
        <w:rPr>
          <w:rFonts w:ascii="Times New Roman" w:hAnsi="Times New Roman" w:cs="Times New Roman"/>
          <w:noProof/>
          <w:sz w:val="24"/>
          <w:szCs w:val="24"/>
        </w:rPr>
        <w:t>[</w:t>
      </w:r>
      <w:r w:rsidR="00AD1621">
        <w:rPr>
          <w:rFonts w:ascii="Times New Roman" w:hAnsi="Times New Roman" w:cs="Times New Roman"/>
          <w:noProof/>
          <w:sz w:val="24"/>
          <w:szCs w:val="24"/>
        </w:rPr>
        <w:t>4</w:t>
      </w:r>
      <w:r w:rsidR="00537AF6">
        <w:rPr>
          <w:rFonts w:ascii="Times New Roman" w:hAnsi="Times New Roman" w:cs="Times New Roman"/>
          <w:noProof/>
          <w:sz w:val="24"/>
          <w:szCs w:val="24"/>
        </w:rPr>
        <w:t xml:space="preserve">, </w:t>
      </w:r>
      <w:r w:rsidR="00AD1621">
        <w:rPr>
          <w:rFonts w:ascii="Times New Roman" w:hAnsi="Times New Roman" w:cs="Times New Roman"/>
          <w:noProof/>
          <w:sz w:val="24"/>
          <w:szCs w:val="24"/>
        </w:rPr>
        <w:t>11</w:t>
      </w:r>
      <w:r w:rsidR="008F3AC8">
        <w:rPr>
          <w:rFonts w:ascii="Times New Roman" w:hAnsi="Times New Roman" w:cs="Times New Roman"/>
          <w:noProof/>
          <w:sz w:val="24"/>
          <w:szCs w:val="24"/>
        </w:rPr>
        <w:t>]</w:t>
      </w:r>
      <w:r w:rsidR="00D0754A">
        <w:rPr>
          <w:rFonts w:ascii="Times New Roman" w:hAnsi="Times New Roman" w:cs="Times New Roman"/>
          <w:sz w:val="24"/>
          <w:szCs w:val="24"/>
        </w:rPr>
        <w:fldChar w:fldCharType="end"/>
      </w:r>
      <w:r w:rsidRPr="00182639">
        <w:rPr>
          <w:rFonts w:ascii="Times New Roman" w:hAnsi="Times New Roman" w:cs="Times New Roman"/>
          <w:sz w:val="24"/>
          <w:szCs w:val="24"/>
        </w:rPr>
        <w:t xml:space="preserve">; an observation supported by rare units that have ‘popped out’ or become dislocated from this </w:t>
      </w:r>
      <w:proofErr w:type="spellStart"/>
      <w:r w:rsidRPr="00182639">
        <w:rPr>
          <w:rFonts w:ascii="Times New Roman" w:hAnsi="Times New Roman" w:cs="Times New Roman"/>
          <w:sz w:val="24"/>
          <w:szCs w:val="24"/>
        </w:rPr>
        <w:t>imbricated</w:t>
      </w:r>
      <w:proofErr w:type="spellEnd"/>
      <w:r w:rsidRPr="00182639">
        <w:rPr>
          <w:rFonts w:ascii="Times New Roman" w:hAnsi="Times New Roman" w:cs="Times New Roman"/>
          <w:sz w:val="24"/>
          <w:szCs w:val="24"/>
        </w:rPr>
        <w:t xml:space="preserve"> arrangement (e.g. </w:t>
      </w:r>
      <w:r w:rsidR="00537AF6">
        <w:rPr>
          <w:rFonts w:ascii="Times New Roman" w:hAnsi="Times New Roman" w:cs="Times New Roman"/>
          <w:sz w:val="24"/>
          <w:szCs w:val="24"/>
        </w:rPr>
        <w:t>figure</w:t>
      </w:r>
      <w:r w:rsidRPr="00182639">
        <w:rPr>
          <w:rFonts w:ascii="Times New Roman" w:hAnsi="Times New Roman" w:cs="Times New Roman"/>
          <w:sz w:val="24"/>
          <w:szCs w:val="24"/>
        </w:rPr>
        <w:t xml:space="preserve"> 1; </w:t>
      </w:r>
      <w:r w:rsidR="00537AF6">
        <w:rPr>
          <w:rFonts w:ascii="Times New Roman" w:hAnsi="Times New Roman" w:cs="Times New Roman"/>
          <w:sz w:val="24"/>
          <w:szCs w:val="24"/>
        </w:rPr>
        <w:t>figure</w:t>
      </w:r>
      <w:r w:rsidRPr="00182639">
        <w:rPr>
          <w:rFonts w:ascii="Times New Roman" w:hAnsi="Times New Roman" w:cs="Times New Roman"/>
          <w:sz w:val="24"/>
          <w:szCs w:val="24"/>
        </w:rPr>
        <w:t xml:space="preserve"> S1, specimen D17). Therefore at least at the outer margins, it seems that units were not entirely constrained in their movement. The </w:t>
      </w:r>
      <w:proofErr w:type="spellStart"/>
      <w:r w:rsidRPr="00182639">
        <w:rPr>
          <w:rFonts w:ascii="Times New Roman" w:hAnsi="Times New Roman" w:cs="Times New Roman"/>
          <w:sz w:val="24"/>
          <w:szCs w:val="24"/>
        </w:rPr>
        <w:t>deltoidal</w:t>
      </w:r>
      <w:proofErr w:type="spellEnd"/>
      <w:r w:rsidRPr="00182639">
        <w:rPr>
          <w:rFonts w:ascii="Times New Roman" w:hAnsi="Times New Roman" w:cs="Times New Roman"/>
          <w:sz w:val="24"/>
          <w:szCs w:val="24"/>
        </w:rPr>
        <w:t xml:space="preserve"> region has been considered to reflect a fused </w:t>
      </w:r>
      <w:r w:rsidRPr="00821B32">
        <w:rPr>
          <w:rFonts w:ascii="Times New Roman" w:hAnsi="Times New Roman" w:cs="Times New Roman"/>
          <w:sz w:val="24"/>
          <w:szCs w:val="24"/>
        </w:rPr>
        <w:t>segment</w:t>
      </w:r>
      <w:r w:rsidR="00821B32">
        <w:rPr>
          <w:rFonts w:ascii="Times New Roman" w:hAnsi="Times New Roman" w:cs="Times New Roman"/>
          <w:sz w:val="24"/>
          <w:szCs w:val="24"/>
        </w:rPr>
        <w:t xml:space="preserve"> </w:t>
      </w:r>
      <w:r w:rsidR="00D0754A" w:rsidRPr="00821B32">
        <w:rPr>
          <w:rFonts w:ascii="Times New Roman" w:hAnsi="Times New Roman" w:cs="Times New Roman"/>
          <w:sz w:val="24"/>
          <w:szCs w:val="24"/>
        </w:rPr>
        <w:fldChar w:fldCharType="begin"/>
      </w:r>
      <w:r w:rsidR="00537AF6">
        <w:rPr>
          <w:rFonts w:ascii="Times New Roman" w:hAnsi="Times New Roman" w:cs="Times New Roman"/>
          <w:sz w:val="24"/>
          <w:szCs w:val="24"/>
        </w:rPr>
        <w:instrText xml:space="preserve"> ADDIN EN.CITE &lt;EndNote&gt;&lt;Cite&gt;&lt;Author&gt;Wade&lt;/Author&gt;&lt;Year&gt;1972&lt;/Year&gt;&lt;RecNum&gt;3144&lt;/RecNum&gt;&lt;DisplayText&gt;(5)&lt;/DisplayText&gt;&lt;record&gt;&lt;rec-number&gt;3144&lt;/rec-number&gt;&lt;foreign-keys&gt;&lt;key app="EN" db-id="09fasrrx3xwes9ewvw9ptdv45pxtxxv9wspw" timestamp="1469539485"&gt;3144&lt;/key&gt;&lt;/foreign-keys&gt;&lt;ref-type name="Journal Article"&gt;17&lt;/ref-type&gt;&lt;contributors&gt;&lt;authors&gt;&lt;author&gt;Wade, Mary&lt;/author&gt;&lt;/authors&gt;&lt;/contributors&gt;&lt;titles&gt;&lt;title&gt;&lt;style face="italic" font="default" size="100%"&gt;Dickinsonia&lt;/style&gt;&lt;style face="normal" font="default" size="100%"&gt;: polychaete worms from the late Precambrian Ediacara fauna, South Australia&lt;/style&gt;&lt;/title&gt;&lt;secondary-title&gt;Memoirs of the Queensland Museum&lt;/secondary-title&gt;&lt;/titles&gt;&lt;periodical&gt;&lt;full-title&gt;Memoirs of the Queensland Museum&lt;/full-title&gt;&lt;/periodical&gt;&lt;pages&gt;171-190&lt;/pages&gt;&lt;volume&gt;16&lt;/volume&gt;&lt;number&gt;2&lt;/number&gt;&lt;dates&gt;&lt;year&gt;1972&lt;/year&gt;&lt;/dates&gt;&lt;urls&gt;&lt;/urls&gt;&lt;/record&gt;&lt;/Cite&gt;&lt;/EndNote&gt;</w:instrText>
      </w:r>
      <w:r w:rsidR="00D0754A" w:rsidRPr="00821B32">
        <w:rPr>
          <w:rFonts w:ascii="Times New Roman" w:hAnsi="Times New Roman" w:cs="Times New Roman"/>
          <w:sz w:val="24"/>
          <w:szCs w:val="24"/>
        </w:rPr>
        <w:fldChar w:fldCharType="separate"/>
      </w:r>
      <w:r w:rsidR="008F3AC8">
        <w:rPr>
          <w:rFonts w:ascii="Times New Roman" w:hAnsi="Times New Roman" w:cs="Times New Roman"/>
          <w:noProof/>
          <w:sz w:val="24"/>
          <w:szCs w:val="24"/>
        </w:rPr>
        <w:t>[</w:t>
      </w:r>
      <w:r w:rsidR="00AD1621">
        <w:rPr>
          <w:rFonts w:ascii="Times New Roman" w:hAnsi="Times New Roman" w:cs="Times New Roman"/>
          <w:noProof/>
          <w:sz w:val="24"/>
          <w:szCs w:val="24"/>
        </w:rPr>
        <w:t>4</w:t>
      </w:r>
      <w:r w:rsidR="008F3AC8">
        <w:rPr>
          <w:rFonts w:ascii="Times New Roman" w:hAnsi="Times New Roman" w:cs="Times New Roman"/>
          <w:noProof/>
          <w:sz w:val="24"/>
          <w:szCs w:val="24"/>
        </w:rPr>
        <w:t>]</w:t>
      </w:r>
      <w:r w:rsidR="008F3AC8" w:rsidDel="008F3AC8">
        <w:rPr>
          <w:rFonts w:ascii="Times New Roman" w:hAnsi="Times New Roman" w:cs="Times New Roman"/>
          <w:noProof/>
          <w:sz w:val="24"/>
          <w:szCs w:val="24"/>
        </w:rPr>
        <w:t xml:space="preserve"> </w:t>
      </w:r>
      <w:r w:rsidR="00D0754A" w:rsidRPr="00821B32">
        <w:rPr>
          <w:rFonts w:ascii="Times New Roman" w:hAnsi="Times New Roman" w:cs="Times New Roman"/>
          <w:sz w:val="24"/>
          <w:szCs w:val="24"/>
        </w:rPr>
        <w:fldChar w:fldCharType="end"/>
      </w:r>
      <w:r w:rsidRPr="00821B32">
        <w:rPr>
          <w:rFonts w:ascii="Times New Roman" w:hAnsi="Times New Roman" w:cs="Times New Roman"/>
          <w:sz w:val="24"/>
          <w:szCs w:val="24"/>
        </w:rPr>
        <w:t>, but</w:t>
      </w:r>
      <w:r w:rsidRPr="00182639">
        <w:rPr>
          <w:rFonts w:ascii="Times New Roman" w:hAnsi="Times New Roman" w:cs="Times New Roman"/>
          <w:sz w:val="24"/>
          <w:szCs w:val="24"/>
        </w:rPr>
        <w:t xml:space="preserve"> little evidence has been presented in support of this suggestion. </w:t>
      </w:r>
    </w:p>
    <w:p w:rsidR="008048CC" w:rsidRDefault="008048CC" w:rsidP="00481066">
      <w:pPr>
        <w:spacing w:after="0" w:line="480" w:lineRule="auto"/>
        <w:jc w:val="both"/>
        <w:rPr>
          <w:rFonts w:ascii="Times New Roman" w:hAnsi="Times New Roman" w:cs="Times New Roman"/>
          <w:b/>
          <w:sz w:val="24"/>
          <w:szCs w:val="24"/>
          <w:lang w:val="en-US"/>
        </w:rPr>
      </w:pPr>
    </w:p>
    <w:p w:rsidR="008048CC" w:rsidRDefault="008048CC" w:rsidP="00481066">
      <w:pPr>
        <w:spacing w:after="0" w:line="480" w:lineRule="auto"/>
        <w:jc w:val="both"/>
        <w:rPr>
          <w:rFonts w:ascii="Times New Roman" w:hAnsi="Times New Roman" w:cs="Times New Roman"/>
          <w:b/>
          <w:sz w:val="24"/>
          <w:szCs w:val="24"/>
          <w:lang w:val="en-US"/>
        </w:rPr>
      </w:pPr>
    </w:p>
    <w:p w:rsidR="008048CC" w:rsidRDefault="008048CC" w:rsidP="0070399D">
      <w:pPr>
        <w:spacing w:after="0" w:line="480"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t>Sources of errors</w:t>
      </w:r>
    </w:p>
    <w:p w:rsidR="008048CC" w:rsidRPr="00821B32" w:rsidRDefault="008048CC" w:rsidP="007039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Our</w:t>
      </w:r>
      <w:r w:rsidRPr="00481066">
        <w:rPr>
          <w:rFonts w:ascii="Times New Roman" w:hAnsi="Times New Roman" w:cs="Times New Roman"/>
          <w:sz w:val="24"/>
          <w:szCs w:val="24"/>
        </w:rPr>
        <w:t xml:space="preserve"> </w:t>
      </w:r>
      <w:r>
        <w:rPr>
          <w:rFonts w:ascii="Times New Roman" w:hAnsi="Times New Roman" w:cs="Times New Roman"/>
          <w:sz w:val="24"/>
          <w:szCs w:val="24"/>
        </w:rPr>
        <w:t>unit</w:t>
      </w:r>
      <w:r w:rsidRPr="00481066">
        <w:rPr>
          <w:rFonts w:ascii="Times New Roman" w:hAnsi="Times New Roman" w:cs="Times New Roman"/>
          <w:sz w:val="24"/>
          <w:szCs w:val="24"/>
        </w:rPr>
        <w:t xml:space="preserve"> length</w:t>
      </w:r>
      <w:r>
        <w:rPr>
          <w:rFonts w:ascii="Times New Roman" w:hAnsi="Times New Roman" w:cs="Times New Roman"/>
          <w:sz w:val="24"/>
          <w:szCs w:val="24"/>
        </w:rPr>
        <w:t xml:space="preserve"> measurement</w:t>
      </w:r>
      <w:r w:rsidRPr="00481066">
        <w:rPr>
          <w:rFonts w:ascii="Times New Roman" w:hAnsi="Times New Roman" w:cs="Times New Roman"/>
          <w:sz w:val="24"/>
          <w:szCs w:val="24"/>
        </w:rPr>
        <w:t xml:space="preserve">s carry uncertainty resulting from both </w:t>
      </w:r>
      <w:proofErr w:type="spellStart"/>
      <w:r w:rsidRPr="00481066">
        <w:rPr>
          <w:rFonts w:ascii="Times New Roman" w:hAnsi="Times New Roman" w:cs="Times New Roman"/>
          <w:sz w:val="24"/>
          <w:szCs w:val="24"/>
        </w:rPr>
        <w:t>preservational</w:t>
      </w:r>
      <w:proofErr w:type="spellEnd"/>
      <w:r w:rsidRPr="00481066">
        <w:rPr>
          <w:rFonts w:ascii="Times New Roman" w:hAnsi="Times New Roman" w:cs="Times New Roman"/>
          <w:sz w:val="24"/>
          <w:szCs w:val="24"/>
        </w:rPr>
        <w:t xml:space="preserve"> deformation of the specimens, and </w:t>
      </w:r>
      <w:r>
        <w:rPr>
          <w:rFonts w:ascii="Times New Roman" w:hAnsi="Times New Roman" w:cs="Times New Roman"/>
          <w:sz w:val="24"/>
          <w:szCs w:val="24"/>
        </w:rPr>
        <w:t>human error</w:t>
      </w:r>
      <w:r w:rsidRPr="00F92E38">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481066">
        <w:rPr>
          <w:rFonts w:ascii="Times New Roman" w:hAnsi="Times New Roman" w:cs="Times New Roman"/>
          <w:sz w:val="24"/>
          <w:szCs w:val="24"/>
        </w:rPr>
        <w:t>measurement</w:t>
      </w:r>
      <w:r>
        <w:rPr>
          <w:rFonts w:ascii="Times New Roman" w:hAnsi="Times New Roman" w:cs="Times New Roman"/>
          <w:sz w:val="24"/>
          <w:szCs w:val="24"/>
        </w:rPr>
        <w:t xml:space="preserve">. The studied </w:t>
      </w:r>
      <w:proofErr w:type="spellStart"/>
      <w:r w:rsidRPr="00D868FE">
        <w:rPr>
          <w:rFonts w:ascii="Times New Roman" w:hAnsi="Times New Roman" w:cs="Times New Roman"/>
          <w:i/>
          <w:sz w:val="24"/>
          <w:szCs w:val="24"/>
        </w:rPr>
        <w:t>Dickinsonia</w:t>
      </w:r>
      <w:proofErr w:type="spellEnd"/>
      <w:r>
        <w:rPr>
          <w:rFonts w:ascii="Times New Roman" w:hAnsi="Times New Roman" w:cs="Times New Roman"/>
          <w:sz w:val="24"/>
          <w:szCs w:val="24"/>
        </w:rPr>
        <w:t xml:space="preserve"> specimens occur on collected slabs that originate from a number of different beds within the </w:t>
      </w:r>
      <w:proofErr w:type="spellStart"/>
      <w:r>
        <w:rPr>
          <w:rFonts w:ascii="Times New Roman" w:hAnsi="Times New Roman" w:cs="Times New Roman"/>
          <w:sz w:val="24"/>
          <w:szCs w:val="24"/>
        </w:rPr>
        <w:t>Ediacara</w:t>
      </w:r>
      <w:proofErr w:type="spellEnd"/>
      <w:r>
        <w:rPr>
          <w:rFonts w:ascii="Times New Roman" w:hAnsi="Times New Roman" w:cs="Times New Roman"/>
          <w:sz w:val="24"/>
          <w:szCs w:val="24"/>
        </w:rPr>
        <w:t xml:space="preserve"> Member</w:t>
      </w:r>
      <w:r w:rsidR="00FF0C5F">
        <w:rPr>
          <w:rFonts w:ascii="Times New Roman" w:hAnsi="Times New Roman" w:cs="Times New Roman"/>
          <w:sz w:val="24"/>
          <w:szCs w:val="24"/>
        </w:rPr>
        <w:t xml:space="preserve"> (South Australia)</w:t>
      </w:r>
      <w:r>
        <w:rPr>
          <w:rFonts w:ascii="Times New Roman" w:hAnsi="Times New Roman" w:cs="Times New Roman"/>
          <w:sz w:val="24"/>
          <w:szCs w:val="24"/>
        </w:rPr>
        <w:t>, and from several localities, with precise locality and bed information not always available. As such, it has not been possible to assess the impact of tectonic or surface-specific deformation on these specimens, though we note that t</w:t>
      </w:r>
      <w:r w:rsidRPr="00481066">
        <w:rPr>
          <w:rFonts w:ascii="Times New Roman" w:hAnsi="Times New Roman" w:cs="Times New Roman"/>
          <w:sz w:val="24"/>
          <w:szCs w:val="24"/>
        </w:rPr>
        <w:t xml:space="preserve">ectonic deformation </w:t>
      </w:r>
      <w:r>
        <w:rPr>
          <w:rFonts w:ascii="Times New Roman" w:hAnsi="Times New Roman" w:cs="Times New Roman"/>
          <w:sz w:val="24"/>
          <w:szCs w:val="24"/>
        </w:rPr>
        <w:t>of</w:t>
      </w:r>
      <w:r w:rsidRPr="00481066">
        <w:rPr>
          <w:rFonts w:ascii="Times New Roman" w:hAnsi="Times New Roman" w:cs="Times New Roman"/>
          <w:sz w:val="24"/>
          <w:szCs w:val="24"/>
        </w:rPr>
        <w:t xml:space="preserve"> </w:t>
      </w:r>
      <w:proofErr w:type="spellStart"/>
      <w:r>
        <w:rPr>
          <w:rFonts w:ascii="Times New Roman" w:hAnsi="Times New Roman" w:cs="Times New Roman"/>
          <w:sz w:val="24"/>
          <w:szCs w:val="24"/>
        </w:rPr>
        <w:t>Ediacaran</w:t>
      </w:r>
      <w:proofErr w:type="spellEnd"/>
      <w:r>
        <w:rPr>
          <w:rFonts w:ascii="Times New Roman" w:hAnsi="Times New Roman" w:cs="Times New Roman"/>
          <w:sz w:val="24"/>
          <w:szCs w:val="24"/>
        </w:rPr>
        <w:t xml:space="preserve"> fossil-bearing surfaces</w:t>
      </w:r>
      <w:r w:rsidRPr="00481066">
        <w:rPr>
          <w:rFonts w:ascii="Times New Roman" w:hAnsi="Times New Roman" w:cs="Times New Roman"/>
          <w:sz w:val="24"/>
          <w:szCs w:val="24"/>
        </w:rPr>
        <w:t xml:space="preserve"> </w:t>
      </w:r>
      <w:r>
        <w:rPr>
          <w:rFonts w:ascii="Times New Roman" w:hAnsi="Times New Roman" w:cs="Times New Roman"/>
          <w:sz w:val="24"/>
          <w:szCs w:val="24"/>
        </w:rPr>
        <w:t>in South Australia has been</w:t>
      </w:r>
      <w:r w:rsidRPr="00481066">
        <w:rPr>
          <w:rFonts w:ascii="Times New Roman" w:hAnsi="Times New Roman" w:cs="Times New Roman"/>
          <w:sz w:val="24"/>
          <w:szCs w:val="24"/>
        </w:rPr>
        <w:t xml:space="preserve"> considered to be </w:t>
      </w:r>
      <w:r w:rsidRPr="00821B32">
        <w:rPr>
          <w:rFonts w:ascii="Times New Roman" w:hAnsi="Times New Roman" w:cs="Times New Roman"/>
          <w:sz w:val="24"/>
          <w:szCs w:val="24"/>
        </w:rPr>
        <w:t>minimal</w:t>
      </w:r>
      <w:r w:rsidR="00821B32">
        <w:rPr>
          <w:rFonts w:ascii="Times New Roman" w:hAnsi="Times New Roman" w:cs="Times New Roman"/>
          <w:sz w:val="24"/>
          <w:szCs w:val="24"/>
        </w:rPr>
        <w:t xml:space="preserve"> </w:t>
      </w:r>
      <w:r w:rsidR="00D0754A" w:rsidRPr="00821B32">
        <w:rPr>
          <w:rFonts w:ascii="Times New Roman" w:hAnsi="Times New Roman" w:cs="Times New Roman"/>
          <w:noProof/>
          <w:sz w:val="24"/>
          <w:szCs w:val="24"/>
        </w:rPr>
        <w:fldChar w:fldCharType="begin"/>
      </w:r>
      <w:r w:rsidR="00F961EF">
        <w:rPr>
          <w:rFonts w:ascii="Times New Roman" w:hAnsi="Times New Roman" w:cs="Times New Roman"/>
          <w:noProof/>
          <w:sz w:val="24"/>
          <w:szCs w:val="24"/>
        </w:rPr>
        <w:instrText xml:space="preserve"> ADDIN EN.CITE &lt;EndNote&gt;&lt;Cite&gt;&lt;Author&gt;Evans&lt;/Author&gt;&lt;Year&gt;2015&lt;/Year&gt;&lt;RecNum&gt;3148&lt;/RecNum&gt;&lt;DisplayText&gt;(8)&lt;/DisplayText&gt;&lt;record&gt;&lt;rec-number&gt;3148&lt;/rec-number&gt;&lt;foreign-keys&gt;&lt;key app="EN" db-id="09fasrrx3xwes9ewvw9ptdv45pxtxxv9wspw" timestamp="1469540507"&gt;3148&lt;/key&gt;&lt;/foreign-keys&gt;&lt;ref-type name="Journal Article"&gt;17&lt;/ref-type&gt;&lt;contributors&gt;&lt;authors&gt;&lt;author&gt;Evans, Scott D&lt;/author&gt;&lt;author&gt;Droser, Mary L&lt;/author&gt;&lt;author&gt;Gehling, James G&lt;/author&gt;&lt;/authors&gt;&lt;/contributors&gt;&lt;titles&gt;&lt;title&gt;Dickinsonia liftoff: evidence of current derived morphologies&lt;/title&gt;&lt;secondary-title&gt;Palaeogeography, Palaeoclimatology, Palaeoecology&lt;/secondary-title&gt;&lt;/titles&gt;&lt;periodical&gt;&lt;full-title&gt;Palaeogeography, Palaeoclimatology, Palaeoecology&lt;/full-title&gt;&lt;/periodical&gt;&lt;pages&gt;28-33&lt;/pages&gt;&lt;volume&gt;434&lt;/volume&gt;&lt;dates&gt;&lt;year&gt;2015&lt;/year&gt;&lt;/dates&gt;&lt;isbn&gt;0031-0182&lt;/isbn&gt;&lt;urls&gt;&lt;/urls&gt;&lt;/record&gt;&lt;/Cite&gt;&lt;/EndNote&gt;</w:instrText>
      </w:r>
      <w:r w:rsidR="00D0754A" w:rsidRPr="00821B32">
        <w:rPr>
          <w:rFonts w:ascii="Times New Roman" w:hAnsi="Times New Roman" w:cs="Times New Roman"/>
          <w:noProof/>
          <w:sz w:val="24"/>
          <w:szCs w:val="24"/>
        </w:rPr>
        <w:fldChar w:fldCharType="separate"/>
      </w:r>
      <w:r w:rsidR="00F961EF">
        <w:rPr>
          <w:rFonts w:ascii="Times New Roman" w:hAnsi="Times New Roman" w:cs="Times New Roman"/>
          <w:noProof/>
          <w:sz w:val="24"/>
          <w:szCs w:val="24"/>
        </w:rPr>
        <w:t>[</w:t>
      </w:r>
      <w:r w:rsidR="00AD1621">
        <w:rPr>
          <w:rFonts w:ascii="Times New Roman" w:hAnsi="Times New Roman" w:cs="Times New Roman"/>
          <w:noProof/>
          <w:sz w:val="24"/>
          <w:szCs w:val="24"/>
        </w:rPr>
        <w:t>12</w:t>
      </w:r>
      <w:r w:rsidR="00F961EF">
        <w:rPr>
          <w:rFonts w:ascii="Times New Roman" w:hAnsi="Times New Roman" w:cs="Times New Roman"/>
          <w:noProof/>
          <w:sz w:val="24"/>
          <w:szCs w:val="24"/>
        </w:rPr>
        <w:t>]</w:t>
      </w:r>
      <w:r w:rsidR="00D0754A" w:rsidRPr="00821B32">
        <w:rPr>
          <w:rFonts w:ascii="Times New Roman" w:hAnsi="Times New Roman" w:cs="Times New Roman"/>
          <w:noProof/>
          <w:sz w:val="24"/>
          <w:szCs w:val="24"/>
        </w:rPr>
        <w:fldChar w:fldCharType="end"/>
      </w:r>
      <w:r w:rsidRPr="00821B32">
        <w:rPr>
          <w:rFonts w:ascii="Times New Roman" w:hAnsi="Times New Roman" w:cs="Times New Roman"/>
          <w:sz w:val="24"/>
          <w:szCs w:val="24"/>
        </w:rPr>
        <w:t xml:space="preserve">. </w:t>
      </w:r>
    </w:p>
    <w:p w:rsidR="008048CC" w:rsidRDefault="008048CC">
      <w:pPr>
        <w:spacing w:after="0" w:line="480" w:lineRule="auto"/>
        <w:ind w:firstLine="720"/>
        <w:jc w:val="both"/>
        <w:rPr>
          <w:rFonts w:ascii="Times New Roman" w:hAnsi="Times New Roman" w:cs="Times New Roman"/>
          <w:b/>
          <w:i/>
          <w:sz w:val="24"/>
          <w:szCs w:val="24"/>
          <w:lang w:val="en-US"/>
        </w:rPr>
      </w:pPr>
      <w:proofErr w:type="spellStart"/>
      <w:r w:rsidRPr="00821B32">
        <w:rPr>
          <w:rFonts w:ascii="Times New Roman" w:hAnsi="Times New Roman" w:cs="Times New Roman"/>
          <w:sz w:val="24"/>
          <w:szCs w:val="24"/>
        </w:rPr>
        <w:lastRenderedPageBreak/>
        <w:t>Taphonomic</w:t>
      </w:r>
      <w:proofErr w:type="spellEnd"/>
      <w:r w:rsidRPr="00821B32">
        <w:rPr>
          <w:rFonts w:ascii="Times New Roman" w:hAnsi="Times New Roman" w:cs="Times New Roman"/>
          <w:sz w:val="24"/>
          <w:szCs w:val="24"/>
        </w:rPr>
        <w:t xml:space="preserve"> and biological deformation of </w:t>
      </w:r>
      <w:proofErr w:type="spellStart"/>
      <w:r w:rsidRPr="00821B32">
        <w:rPr>
          <w:rFonts w:ascii="Times New Roman" w:hAnsi="Times New Roman" w:cs="Times New Roman"/>
          <w:i/>
          <w:sz w:val="24"/>
          <w:szCs w:val="24"/>
        </w:rPr>
        <w:t>Dickinsonia</w:t>
      </w:r>
      <w:proofErr w:type="spellEnd"/>
      <w:r w:rsidRPr="00821B32">
        <w:rPr>
          <w:rFonts w:ascii="Times New Roman" w:hAnsi="Times New Roman" w:cs="Times New Roman"/>
          <w:sz w:val="24"/>
          <w:szCs w:val="24"/>
        </w:rPr>
        <w:t xml:space="preserve"> specimens falls under one of two categories: radial contraction, or non-radial deformation. Radial contraction can be variable in its extent within the </w:t>
      </w:r>
      <w:proofErr w:type="spellStart"/>
      <w:r w:rsidRPr="00821B32">
        <w:rPr>
          <w:rFonts w:ascii="Times New Roman" w:hAnsi="Times New Roman" w:cs="Times New Roman"/>
          <w:i/>
          <w:sz w:val="24"/>
          <w:szCs w:val="24"/>
        </w:rPr>
        <w:t>Dickinsonia</w:t>
      </w:r>
      <w:proofErr w:type="spellEnd"/>
      <w:r w:rsidRPr="00821B32">
        <w:rPr>
          <w:rFonts w:ascii="Times New Roman" w:hAnsi="Times New Roman" w:cs="Times New Roman"/>
          <w:sz w:val="24"/>
          <w:szCs w:val="24"/>
        </w:rPr>
        <w:t xml:space="preserve"> population, and is likely to result from either </w:t>
      </w:r>
      <w:proofErr w:type="spellStart"/>
      <w:r w:rsidRPr="00821B32">
        <w:rPr>
          <w:rFonts w:ascii="Times New Roman" w:hAnsi="Times New Roman" w:cs="Times New Roman"/>
          <w:sz w:val="24"/>
          <w:szCs w:val="24"/>
        </w:rPr>
        <w:t>taphonomic</w:t>
      </w:r>
      <w:proofErr w:type="spellEnd"/>
      <w:r w:rsidRPr="00821B32">
        <w:rPr>
          <w:rFonts w:ascii="Times New Roman" w:hAnsi="Times New Roman" w:cs="Times New Roman"/>
          <w:sz w:val="24"/>
          <w:szCs w:val="24"/>
        </w:rPr>
        <w:t xml:space="preserve"> shrinkage following burial, or biological (potentially muscular) contraction</w:t>
      </w:r>
      <w:r w:rsidR="00821B32">
        <w:rPr>
          <w:rFonts w:ascii="Times New Roman" w:hAnsi="Times New Roman" w:cs="Times New Roman"/>
          <w:sz w:val="24"/>
          <w:szCs w:val="24"/>
        </w:rPr>
        <w:t xml:space="preserve"> </w:t>
      </w:r>
      <w:r w:rsidR="00D0754A" w:rsidRPr="00821B32">
        <w:rPr>
          <w:rFonts w:ascii="Times New Roman" w:hAnsi="Times New Roman" w:cs="Times New Roman"/>
          <w:noProof/>
          <w:sz w:val="24"/>
          <w:szCs w:val="24"/>
        </w:rPr>
        <w:fldChar w:fldCharType="begin">
          <w:fldData xml:space="preserve">PEVuZE5vdGU+PENpdGU+PEF1dGhvcj5CcmFzaWVyPC9BdXRob3I+PFllYXI+MjAwODwvWWVhcj48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</w:fldData>
        </w:fldChar>
      </w:r>
      <w:r w:rsidR="00537AF6">
        <w:rPr>
          <w:rFonts w:ascii="Times New Roman" w:hAnsi="Times New Roman" w:cs="Times New Roman"/>
          <w:noProof/>
          <w:sz w:val="24"/>
          <w:szCs w:val="24"/>
        </w:rPr>
        <w:instrText xml:space="preserve"> ADDIN EN.CITE </w:instrText>
      </w:r>
      <w:r w:rsidR="00D0754A">
        <w:rPr>
          <w:rFonts w:ascii="Times New Roman" w:hAnsi="Times New Roman" w:cs="Times New Roman"/>
          <w:noProof/>
          <w:sz w:val="24"/>
          <w:szCs w:val="24"/>
        </w:rPr>
        <w:fldChar w:fldCharType="begin">
          <w:fldData xml:space="preserve">PEVuZE5vdGU+PENpdGU+PEF1dGhvcj5CcmFzaWVyPC9BdXRob3I+PFllYXI+MjAwODwvWWVhcj48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</w:fldData>
        </w:fldChar>
      </w:r>
      <w:r w:rsidR="00537AF6">
        <w:rPr>
          <w:rFonts w:ascii="Times New Roman" w:hAnsi="Times New Roman" w:cs="Times New Roman"/>
          <w:noProof/>
          <w:sz w:val="24"/>
          <w:szCs w:val="24"/>
        </w:rPr>
        <w:instrText xml:space="preserve"> ADDIN EN.CITE.DATA </w:instrText>
      </w:r>
      <w:r w:rsidR="00D0754A">
        <w:rPr>
          <w:rFonts w:ascii="Times New Roman" w:hAnsi="Times New Roman" w:cs="Times New Roman"/>
          <w:noProof/>
          <w:sz w:val="24"/>
          <w:szCs w:val="24"/>
        </w:rPr>
      </w:r>
      <w:r w:rsidR="00D0754A">
        <w:rPr>
          <w:rFonts w:ascii="Times New Roman" w:hAnsi="Times New Roman" w:cs="Times New Roman"/>
          <w:noProof/>
          <w:sz w:val="24"/>
          <w:szCs w:val="24"/>
        </w:rPr>
        <w:fldChar w:fldCharType="end"/>
      </w:r>
      <w:r w:rsidR="00D0754A" w:rsidRPr="00821B32">
        <w:rPr>
          <w:rFonts w:ascii="Times New Roman" w:hAnsi="Times New Roman" w:cs="Times New Roman"/>
          <w:noProof/>
          <w:sz w:val="24"/>
          <w:szCs w:val="24"/>
        </w:rPr>
      </w:r>
      <w:r w:rsidR="00D0754A" w:rsidRPr="00821B32">
        <w:rPr>
          <w:rFonts w:ascii="Times New Roman" w:hAnsi="Times New Roman" w:cs="Times New Roman"/>
          <w:noProof/>
          <w:sz w:val="24"/>
          <w:szCs w:val="24"/>
        </w:rPr>
        <w:fldChar w:fldCharType="separate"/>
      </w:r>
      <w:r w:rsidR="008F3AC8">
        <w:rPr>
          <w:rFonts w:ascii="Times New Roman" w:hAnsi="Times New Roman" w:cs="Times New Roman"/>
          <w:noProof/>
          <w:sz w:val="24"/>
          <w:szCs w:val="24"/>
        </w:rPr>
        <w:t>[</w:t>
      </w:r>
      <w:r w:rsidR="00AD1621">
        <w:rPr>
          <w:rFonts w:ascii="Times New Roman" w:hAnsi="Times New Roman" w:cs="Times New Roman"/>
          <w:noProof/>
          <w:sz w:val="24"/>
          <w:szCs w:val="24"/>
        </w:rPr>
        <w:t>3, 4, 7</w:t>
      </w:r>
      <w:r w:rsidR="00537AF6">
        <w:rPr>
          <w:rFonts w:ascii="Times New Roman" w:hAnsi="Times New Roman" w:cs="Times New Roman"/>
          <w:noProof/>
          <w:sz w:val="24"/>
          <w:szCs w:val="24"/>
        </w:rPr>
        <w:t xml:space="preserve">, </w:t>
      </w:r>
      <w:r w:rsidR="00AD1621">
        <w:rPr>
          <w:rFonts w:ascii="Times New Roman" w:hAnsi="Times New Roman" w:cs="Times New Roman"/>
          <w:noProof/>
          <w:sz w:val="24"/>
          <w:szCs w:val="24"/>
        </w:rPr>
        <w:t>10</w:t>
      </w:r>
      <w:r w:rsidR="00537AF6">
        <w:rPr>
          <w:rFonts w:ascii="Times New Roman" w:hAnsi="Times New Roman" w:cs="Times New Roman"/>
          <w:noProof/>
          <w:sz w:val="24"/>
          <w:szCs w:val="24"/>
        </w:rPr>
        <w:t xml:space="preserve">, </w:t>
      </w:r>
      <w:r w:rsidR="00AD1621">
        <w:rPr>
          <w:rFonts w:ascii="Times New Roman" w:hAnsi="Times New Roman" w:cs="Times New Roman"/>
          <w:noProof/>
          <w:sz w:val="24"/>
          <w:szCs w:val="24"/>
        </w:rPr>
        <w:t>13</w:t>
      </w:r>
      <w:r w:rsidR="008F3AC8">
        <w:rPr>
          <w:rFonts w:ascii="Times New Roman" w:hAnsi="Times New Roman" w:cs="Times New Roman"/>
          <w:noProof/>
          <w:sz w:val="24"/>
          <w:szCs w:val="24"/>
        </w:rPr>
        <w:t>]</w:t>
      </w:r>
      <w:r w:rsidR="00D0754A" w:rsidRPr="00821B32">
        <w:rPr>
          <w:rFonts w:ascii="Times New Roman" w:hAnsi="Times New Roman" w:cs="Times New Roman"/>
          <w:noProof/>
          <w:sz w:val="24"/>
          <w:szCs w:val="24"/>
        </w:rPr>
        <w:fldChar w:fldCharType="end"/>
      </w:r>
      <w:r w:rsidRPr="00821B32">
        <w:rPr>
          <w:rFonts w:ascii="Times New Roman" w:hAnsi="Times New Roman" w:cs="Times New Roman"/>
          <w:sz w:val="24"/>
          <w:szCs w:val="24"/>
        </w:rPr>
        <w:t>. Non-radial deformation can be estimated visually via comparison</w:t>
      </w:r>
      <w:r>
        <w:rPr>
          <w:rFonts w:ascii="Times New Roman" w:hAnsi="Times New Roman" w:cs="Times New Roman"/>
          <w:sz w:val="24"/>
          <w:szCs w:val="24"/>
        </w:rPr>
        <w:t xml:space="preserve"> of</w:t>
      </w:r>
      <w:r w:rsidRPr="00481066">
        <w:rPr>
          <w:rFonts w:ascii="Times New Roman" w:hAnsi="Times New Roman" w:cs="Times New Roman"/>
          <w:sz w:val="24"/>
          <w:szCs w:val="24"/>
        </w:rPr>
        <w:t xml:space="preserve"> </w:t>
      </w:r>
      <w:r>
        <w:rPr>
          <w:rFonts w:ascii="Times New Roman" w:hAnsi="Times New Roman" w:cs="Times New Roman"/>
          <w:sz w:val="24"/>
          <w:szCs w:val="24"/>
        </w:rPr>
        <w:t>individual</w:t>
      </w:r>
      <w:r w:rsidRPr="00481066">
        <w:rPr>
          <w:rFonts w:ascii="Times New Roman" w:hAnsi="Times New Roman" w:cs="Times New Roman"/>
          <w:sz w:val="24"/>
          <w:szCs w:val="24"/>
        </w:rPr>
        <w:t xml:space="preserve"> specimen</w:t>
      </w:r>
      <w:r>
        <w:rPr>
          <w:rFonts w:ascii="Times New Roman" w:hAnsi="Times New Roman" w:cs="Times New Roman"/>
          <w:sz w:val="24"/>
          <w:szCs w:val="24"/>
        </w:rPr>
        <w:t>s</w:t>
      </w:r>
      <w:r w:rsidRPr="00481066">
        <w:rPr>
          <w:rFonts w:ascii="Times New Roman" w:hAnsi="Times New Roman" w:cs="Times New Roman"/>
          <w:sz w:val="24"/>
          <w:szCs w:val="24"/>
        </w:rPr>
        <w:t xml:space="preserve">. </w:t>
      </w:r>
      <w:r w:rsidRPr="00573A2C">
        <w:rPr>
          <w:rFonts w:ascii="Times New Roman" w:hAnsi="Times New Roman" w:cs="Times New Roman"/>
          <w:sz w:val="24"/>
          <w:szCs w:val="24"/>
        </w:rPr>
        <w:t>The outline of a specimen can be deformed such that the margin no longer appears to continue in a smooth curve as it does for most specimens</w:t>
      </w:r>
      <w:r w:rsidRPr="00481066">
        <w:rPr>
          <w:rFonts w:ascii="Times New Roman" w:hAnsi="Times New Roman" w:cs="Times New Roman"/>
          <w:sz w:val="24"/>
          <w:szCs w:val="24"/>
        </w:rPr>
        <w:t xml:space="preserve">. Specimen D20 </w:t>
      </w:r>
      <w:r>
        <w:rPr>
          <w:rFonts w:ascii="Times New Roman" w:hAnsi="Times New Roman" w:cs="Times New Roman"/>
          <w:sz w:val="24"/>
          <w:szCs w:val="24"/>
        </w:rPr>
        <w:t>(</w:t>
      </w:r>
      <w:r w:rsidRPr="00481066">
        <w:rPr>
          <w:rFonts w:ascii="Times New Roman" w:hAnsi="Times New Roman" w:cs="Times New Roman"/>
          <w:i/>
          <w:sz w:val="24"/>
          <w:szCs w:val="24"/>
        </w:rPr>
        <w:t xml:space="preserve">D. </w:t>
      </w:r>
      <w:proofErr w:type="spellStart"/>
      <w:r w:rsidRPr="00481066">
        <w:rPr>
          <w:rFonts w:ascii="Times New Roman" w:hAnsi="Times New Roman" w:cs="Times New Roman"/>
          <w:i/>
          <w:sz w:val="24"/>
          <w:szCs w:val="24"/>
        </w:rPr>
        <w:t>rex</w:t>
      </w:r>
      <w:proofErr w:type="spellEnd"/>
      <w:r>
        <w:rPr>
          <w:rFonts w:ascii="Times New Roman" w:hAnsi="Times New Roman" w:cs="Times New Roman"/>
          <w:sz w:val="24"/>
          <w:szCs w:val="24"/>
        </w:rPr>
        <w:t>)</w:t>
      </w:r>
      <w:r w:rsidRPr="00481066">
        <w:rPr>
          <w:rFonts w:ascii="Times New Roman" w:hAnsi="Times New Roman" w:cs="Times New Roman"/>
          <w:sz w:val="24"/>
          <w:szCs w:val="24"/>
        </w:rPr>
        <w:t xml:space="preserve"> shows significant deformation</w:t>
      </w:r>
      <w:r>
        <w:rPr>
          <w:rFonts w:ascii="Times New Roman" w:hAnsi="Times New Roman" w:cs="Times New Roman"/>
          <w:sz w:val="24"/>
          <w:szCs w:val="24"/>
        </w:rPr>
        <w:t xml:space="preserve"> of its outline</w:t>
      </w:r>
      <w:r w:rsidRPr="00481066">
        <w:rPr>
          <w:rFonts w:ascii="Times New Roman" w:hAnsi="Times New Roman" w:cs="Times New Roman"/>
          <w:sz w:val="24"/>
          <w:szCs w:val="24"/>
        </w:rPr>
        <w:t xml:space="preserve">, </w:t>
      </w:r>
      <w:r>
        <w:rPr>
          <w:rFonts w:ascii="Times New Roman" w:hAnsi="Times New Roman" w:cs="Times New Roman"/>
          <w:sz w:val="24"/>
          <w:szCs w:val="24"/>
        </w:rPr>
        <w:t>resulting</w:t>
      </w:r>
      <w:r w:rsidRPr="00481066">
        <w:rPr>
          <w:rFonts w:ascii="Times New Roman" w:hAnsi="Times New Roman" w:cs="Times New Roman"/>
          <w:sz w:val="24"/>
          <w:szCs w:val="24"/>
        </w:rPr>
        <w:t xml:space="preserve"> in </w:t>
      </w:r>
      <w:r>
        <w:rPr>
          <w:rFonts w:ascii="Times New Roman" w:hAnsi="Times New Roman" w:cs="Times New Roman"/>
          <w:sz w:val="24"/>
          <w:szCs w:val="24"/>
        </w:rPr>
        <w:t>unit</w:t>
      </w:r>
      <w:r w:rsidRPr="00481066">
        <w:rPr>
          <w:rFonts w:ascii="Times New Roman" w:hAnsi="Times New Roman" w:cs="Times New Roman"/>
          <w:sz w:val="24"/>
          <w:szCs w:val="24"/>
        </w:rPr>
        <w:t xml:space="preserve"> lengths </w:t>
      </w:r>
      <w:r>
        <w:rPr>
          <w:rFonts w:ascii="Times New Roman" w:hAnsi="Times New Roman" w:cs="Times New Roman"/>
          <w:sz w:val="24"/>
          <w:szCs w:val="24"/>
        </w:rPr>
        <w:t xml:space="preserve">that differ by about 25% </w:t>
      </w:r>
      <w:r w:rsidRPr="00481066">
        <w:rPr>
          <w:rFonts w:ascii="Times New Roman" w:hAnsi="Times New Roman" w:cs="Times New Roman"/>
          <w:sz w:val="24"/>
          <w:szCs w:val="24"/>
        </w:rPr>
        <w:t xml:space="preserve">on </w:t>
      </w:r>
      <w:r>
        <w:rPr>
          <w:rFonts w:ascii="Times New Roman" w:hAnsi="Times New Roman" w:cs="Times New Roman"/>
          <w:sz w:val="24"/>
          <w:szCs w:val="24"/>
        </w:rPr>
        <w:t>either</w:t>
      </w:r>
      <w:r w:rsidRPr="00481066">
        <w:rPr>
          <w:rFonts w:ascii="Times New Roman" w:hAnsi="Times New Roman" w:cs="Times New Roman"/>
          <w:sz w:val="24"/>
          <w:szCs w:val="24"/>
        </w:rPr>
        <w:t xml:space="preserve"> side of the specimen</w:t>
      </w:r>
      <w:r>
        <w:rPr>
          <w:rFonts w:ascii="Times New Roman" w:hAnsi="Times New Roman" w:cs="Times New Roman"/>
          <w:sz w:val="24"/>
          <w:szCs w:val="24"/>
        </w:rPr>
        <w:t xml:space="preserve">, and in this instance the least deformed side </w:t>
      </w:r>
      <w:r w:rsidR="00FF0C5F">
        <w:rPr>
          <w:rFonts w:ascii="Times New Roman" w:hAnsi="Times New Roman" w:cs="Times New Roman"/>
          <w:sz w:val="24"/>
          <w:szCs w:val="24"/>
        </w:rPr>
        <w:t xml:space="preserve">of the organism </w:t>
      </w:r>
      <w:r>
        <w:rPr>
          <w:rFonts w:ascii="Times New Roman" w:hAnsi="Times New Roman" w:cs="Times New Roman"/>
          <w:sz w:val="24"/>
          <w:szCs w:val="24"/>
        </w:rPr>
        <w:t xml:space="preserve">was </w:t>
      </w:r>
      <w:r w:rsidR="00FF0C5F">
        <w:rPr>
          <w:rFonts w:ascii="Times New Roman" w:hAnsi="Times New Roman" w:cs="Times New Roman"/>
          <w:sz w:val="24"/>
          <w:szCs w:val="24"/>
        </w:rPr>
        <w:t>measured</w:t>
      </w:r>
      <w:r>
        <w:rPr>
          <w:rFonts w:ascii="Times New Roman" w:hAnsi="Times New Roman" w:cs="Times New Roman"/>
          <w:sz w:val="24"/>
          <w:szCs w:val="24"/>
        </w:rPr>
        <w:t xml:space="preserve">. </w:t>
      </w:r>
      <w:r w:rsidRPr="00481066">
        <w:rPr>
          <w:rFonts w:ascii="Times New Roman" w:hAnsi="Times New Roman" w:cs="Times New Roman"/>
          <w:sz w:val="24"/>
          <w:szCs w:val="24"/>
        </w:rPr>
        <w:t>Other specimens show deformation to a lesser extent</w:t>
      </w:r>
      <w:r>
        <w:rPr>
          <w:rFonts w:ascii="Times New Roman" w:hAnsi="Times New Roman" w:cs="Times New Roman"/>
          <w:sz w:val="24"/>
          <w:szCs w:val="24"/>
        </w:rPr>
        <w:t>:</w:t>
      </w:r>
      <w:r w:rsidRPr="00481066">
        <w:rPr>
          <w:rFonts w:ascii="Times New Roman" w:hAnsi="Times New Roman" w:cs="Times New Roman"/>
          <w:sz w:val="24"/>
          <w:szCs w:val="24"/>
        </w:rPr>
        <w:t xml:space="preserve"> specimen D17 has a </w:t>
      </w:r>
      <w:r>
        <w:rPr>
          <w:rFonts w:ascii="Times New Roman" w:hAnsi="Times New Roman" w:cs="Times New Roman"/>
          <w:sz w:val="24"/>
          <w:szCs w:val="24"/>
        </w:rPr>
        <w:t>‘</w:t>
      </w:r>
      <w:r w:rsidRPr="00481066">
        <w:rPr>
          <w:rFonts w:ascii="Times New Roman" w:hAnsi="Times New Roman" w:cs="Times New Roman"/>
          <w:sz w:val="24"/>
          <w:szCs w:val="24"/>
        </w:rPr>
        <w:t>dent</w:t>
      </w:r>
      <w:r>
        <w:rPr>
          <w:rFonts w:ascii="Times New Roman" w:hAnsi="Times New Roman" w:cs="Times New Roman"/>
          <w:sz w:val="24"/>
          <w:szCs w:val="24"/>
        </w:rPr>
        <w:t>’ in its</w:t>
      </w:r>
      <w:r w:rsidRPr="00481066">
        <w:rPr>
          <w:rFonts w:ascii="Times New Roman" w:hAnsi="Times New Roman" w:cs="Times New Roman"/>
          <w:sz w:val="24"/>
          <w:szCs w:val="24"/>
        </w:rPr>
        <w:t xml:space="preserve"> outline</w:t>
      </w:r>
      <w:r>
        <w:rPr>
          <w:rFonts w:ascii="Times New Roman" w:hAnsi="Times New Roman" w:cs="Times New Roman"/>
          <w:sz w:val="24"/>
          <w:szCs w:val="24"/>
        </w:rPr>
        <w:t>,</w:t>
      </w:r>
      <w:r w:rsidRPr="00481066">
        <w:rPr>
          <w:rFonts w:ascii="Times New Roman" w:hAnsi="Times New Roman" w:cs="Times New Roman"/>
          <w:sz w:val="24"/>
          <w:szCs w:val="24"/>
        </w:rPr>
        <w:t xml:space="preserve"> likely </w:t>
      </w:r>
      <w:r>
        <w:rPr>
          <w:rFonts w:ascii="Times New Roman" w:hAnsi="Times New Roman" w:cs="Times New Roman"/>
          <w:sz w:val="24"/>
          <w:szCs w:val="24"/>
        </w:rPr>
        <w:t>a result of</w:t>
      </w:r>
      <w:r w:rsidRPr="00481066">
        <w:rPr>
          <w:rFonts w:ascii="Times New Roman" w:hAnsi="Times New Roman" w:cs="Times New Roman"/>
          <w:sz w:val="24"/>
          <w:szCs w:val="24"/>
        </w:rPr>
        <w:t xml:space="preserve"> damage or non-uniform contraction. The </w:t>
      </w:r>
      <w:r w:rsidR="00FF0C5F">
        <w:rPr>
          <w:rFonts w:ascii="Times New Roman" w:hAnsi="Times New Roman" w:cs="Times New Roman"/>
          <w:sz w:val="24"/>
          <w:szCs w:val="24"/>
        </w:rPr>
        <w:t>in</w:t>
      </w:r>
      <w:r w:rsidRPr="00481066">
        <w:rPr>
          <w:rFonts w:ascii="Times New Roman" w:hAnsi="Times New Roman" w:cs="Times New Roman"/>
          <w:sz w:val="24"/>
          <w:szCs w:val="24"/>
        </w:rPr>
        <w:t xml:space="preserve">dented outline </w:t>
      </w:r>
      <w:r>
        <w:rPr>
          <w:rFonts w:ascii="Times New Roman" w:hAnsi="Times New Roman" w:cs="Times New Roman"/>
          <w:sz w:val="24"/>
          <w:szCs w:val="24"/>
        </w:rPr>
        <w:t>appears</w:t>
      </w:r>
      <w:r w:rsidRPr="00481066">
        <w:rPr>
          <w:rFonts w:ascii="Times New Roman" w:hAnsi="Times New Roman" w:cs="Times New Roman"/>
          <w:sz w:val="24"/>
          <w:szCs w:val="24"/>
        </w:rPr>
        <w:t xml:space="preserve"> in </w:t>
      </w:r>
      <w:r>
        <w:rPr>
          <w:rFonts w:ascii="Times New Roman" w:hAnsi="Times New Roman" w:cs="Times New Roman"/>
          <w:sz w:val="24"/>
          <w:szCs w:val="24"/>
        </w:rPr>
        <w:t>our data</w:t>
      </w:r>
      <w:r w:rsidRPr="00481066">
        <w:rPr>
          <w:rFonts w:ascii="Times New Roman" w:hAnsi="Times New Roman" w:cs="Times New Roman"/>
          <w:sz w:val="24"/>
          <w:szCs w:val="24"/>
        </w:rPr>
        <w:t xml:space="preserve"> plots, but does </w:t>
      </w:r>
      <w:r w:rsidR="002B6BB5">
        <w:rPr>
          <w:rFonts w:ascii="Times New Roman" w:hAnsi="Times New Roman" w:cs="Times New Roman"/>
          <w:sz w:val="24"/>
          <w:szCs w:val="24"/>
        </w:rPr>
        <w:t xml:space="preserve">not </w:t>
      </w:r>
      <w:r w:rsidRPr="00481066">
        <w:rPr>
          <w:rFonts w:ascii="Times New Roman" w:hAnsi="Times New Roman" w:cs="Times New Roman"/>
          <w:sz w:val="24"/>
          <w:szCs w:val="24"/>
        </w:rPr>
        <w:t xml:space="preserve">significantly influence the </w:t>
      </w:r>
      <w:r>
        <w:rPr>
          <w:rFonts w:ascii="Times New Roman" w:hAnsi="Times New Roman" w:cs="Times New Roman"/>
          <w:sz w:val="24"/>
          <w:szCs w:val="24"/>
        </w:rPr>
        <w:t xml:space="preserve">observed </w:t>
      </w:r>
      <w:r w:rsidRPr="00481066">
        <w:rPr>
          <w:rFonts w:ascii="Times New Roman" w:hAnsi="Times New Roman" w:cs="Times New Roman"/>
          <w:sz w:val="24"/>
          <w:szCs w:val="24"/>
        </w:rPr>
        <w:t>pattern</w:t>
      </w:r>
      <w:r>
        <w:rPr>
          <w:rFonts w:ascii="Times New Roman" w:hAnsi="Times New Roman" w:cs="Times New Roman"/>
          <w:sz w:val="24"/>
          <w:szCs w:val="24"/>
        </w:rPr>
        <w:t>s we report</w:t>
      </w:r>
      <w:r w:rsidRPr="00481066">
        <w:rPr>
          <w:rFonts w:ascii="Times New Roman" w:hAnsi="Times New Roman" w:cs="Times New Roman"/>
          <w:sz w:val="24"/>
          <w:szCs w:val="24"/>
        </w:rPr>
        <w:t>.</w:t>
      </w:r>
      <w:r>
        <w:rPr>
          <w:rFonts w:ascii="Times New Roman" w:hAnsi="Times New Roman" w:cs="Times New Roman"/>
          <w:sz w:val="24"/>
          <w:szCs w:val="24"/>
        </w:rPr>
        <w:t xml:space="preserve"> </w:t>
      </w:r>
    </w:p>
    <w:p w:rsidR="008048CC" w:rsidRPr="0070399D" w:rsidRDefault="008048CC" w:rsidP="0070399D">
      <w:pPr>
        <w:spacing w:after="0" w:line="480" w:lineRule="auto"/>
        <w:jc w:val="both"/>
        <w:rPr>
          <w:rFonts w:ascii="Times New Roman" w:hAnsi="Times New Roman" w:cs="Times New Roman"/>
          <w:b/>
          <w:i/>
          <w:sz w:val="24"/>
          <w:szCs w:val="24"/>
          <w:lang w:val="en-US"/>
        </w:rPr>
      </w:pPr>
      <w:r>
        <w:rPr>
          <w:rFonts w:ascii="Times New Roman" w:hAnsi="Times New Roman" w:cs="Times New Roman"/>
          <w:sz w:val="24"/>
          <w:szCs w:val="24"/>
        </w:rPr>
        <w:tab/>
        <w:t>In terms of human error, not all unit boundaries we</w:t>
      </w:r>
      <w:r w:rsidRPr="00481066">
        <w:rPr>
          <w:rFonts w:ascii="Times New Roman" w:hAnsi="Times New Roman" w:cs="Times New Roman"/>
          <w:sz w:val="24"/>
          <w:szCs w:val="24"/>
        </w:rPr>
        <w:t>re clearly visible</w:t>
      </w:r>
      <w:r>
        <w:rPr>
          <w:rFonts w:ascii="Times New Roman" w:hAnsi="Times New Roman" w:cs="Times New Roman"/>
          <w:sz w:val="24"/>
          <w:szCs w:val="24"/>
        </w:rPr>
        <w:t xml:space="preserve"> in every specimen</w:t>
      </w:r>
      <w:r w:rsidRPr="00481066">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481066">
        <w:rPr>
          <w:rFonts w:ascii="Times New Roman" w:hAnsi="Times New Roman" w:cs="Times New Roman"/>
          <w:sz w:val="24"/>
          <w:szCs w:val="24"/>
        </w:rPr>
        <w:t xml:space="preserve">so the broadly regular spacing of </w:t>
      </w:r>
      <w:r>
        <w:rPr>
          <w:rFonts w:ascii="Times New Roman" w:hAnsi="Times New Roman" w:cs="Times New Roman"/>
          <w:sz w:val="24"/>
          <w:szCs w:val="24"/>
        </w:rPr>
        <w:t>unit</w:t>
      </w:r>
      <w:r w:rsidRPr="00481066">
        <w:rPr>
          <w:rFonts w:ascii="Times New Roman" w:hAnsi="Times New Roman" w:cs="Times New Roman"/>
          <w:sz w:val="24"/>
          <w:szCs w:val="24"/>
        </w:rPr>
        <w:t xml:space="preserve">s within individuals was </w:t>
      </w:r>
      <w:r>
        <w:rPr>
          <w:rFonts w:ascii="Times New Roman" w:hAnsi="Times New Roman" w:cs="Times New Roman"/>
          <w:sz w:val="24"/>
          <w:szCs w:val="24"/>
        </w:rPr>
        <w:t xml:space="preserve">occasionally </w:t>
      </w:r>
      <w:r w:rsidRPr="00481066">
        <w:rPr>
          <w:rFonts w:ascii="Times New Roman" w:hAnsi="Times New Roman" w:cs="Times New Roman"/>
          <w:sz w:val="24"/>
          <w:szCs w:val="24"/>
        </w:rPr>
        <w:t>extrapolate</w:t>
      </w:r>
      <w:r>
        <w:rPr>
          <w:rFonts w:ascii="Times New Roman" w:hAnsi="Times New Roman" w:cs="Times New Roman"/>
          <w:sz w:val="24"/>
          <w:szCs w:val="24"/>
        </w:rPr>
        <w:t>d to fill in</w:t>
      </w:r>
      <w:r w:rsidRPr="00481066">
        <w:rPr>
          <w:rFonts w:ascii="Times New Roman" w:hAnsi="Times New Roman" w:cs="Times New Roman"/>
          <w:sz w:val="24"/>
          <w:szCs w:val="24"/>
        </w:rPr>
        <w:t xml:space="preserve"> missing information</w:t>
      </w:r>
      <w:r>
        <w:rPr>
          <w:rFonts w:ascii="Times New Roman" w:hAnsi="Times New Roman" w:cs="Times New Roman"/>
          <w:sz w:val="24"/>
          <w:szCs w:val="24"/>
        </w:rPr>
        <w:t>. The resultant uncertainty in t</w:t>
      </w:r>
      <w:r w:rsidRPr="00481066">
        <w:rPr>
          <w:rFonts w:ascii="Times New Roman" w:hAnsi="Times New Roman" w:cs="Times New Roman"/>
          <w:sz w:val="24"/>
          <w:szCs w:val="24"/>
        </w:rPr>
        <w:t xml:space="preserve">he </w:t>
      </w:r>
      <w:r>
        <w:rPr>
          <w:rFonts w:ascii="Times New Roman" w:hAnsi="Times New Roman" w:cs="Times New Roman"/>
          <w:sz w:val="24"/>
          <w:szCs w:val="24"/>
        </w:rPr>
        <w:t xml:space="preserve">unit </w:t>
      </w:r>
      <w:r w:rsidRPr="00481066">
        <w:rPr>
          <w:rFonts w:ascii="Times New Roman" w:hAnsi="Times New Roman" w:cs="Times New Roman"/>
          <w:sz w:val="24"/>
          <w:szCs w:val="24"/>
        </w:rPr>
        <w:t xml:space="preserve">count </w:t>
      </w:r>
      <w:r>
        <w:rPr>
          <w:rFonts w:ascii="Times New Roman" w:hAnsi="Times New Roman" w:cs="Times New Roman"/>
          <w:sz w:val="24"/>
          <w:szCs w:val="24"/>
        </w:rPr>
        <w:t>was assessed via</w:t>
      </w:r>
      <w:r w:rsidR="00335AD7">
        <w:rPr>
          <w:rFonts w:ascii="Times New Roman" w:hAnsi="Times New Roman" w:cs="Times New Roman"/>
          <w:sz w:val="24"/>
          <w:szCs w:val="24"/>
        </w:rPr>
        <w:t xml:space="preserve"> </w:t>
      </w:r>
      <w:r>
        <w:rPr>
          <w:rFonts w:ascii="Times New Roman" w:hAnsi="Times New Roman" w:cs="Times New Roman"/>
          <w:sz w:val="24"/>
          <w:szCs w:val="24"/>
        </w:rPr>
        <w:t>r</w:t>
      </w:r>
      <w:r w:rsidRPr="00481066">
        <w:rPr>
          <w:rFonts w:ascii="Times New Roman" w:hAnsi="Times New Roman" w:cs="Times New Roman"/>
          <w:sz w:val="24"/>
          <w:szCs w:val="24"/>
        </w:rPr>
        <w:t>epeat</w:t>
      </w:r>
      <w:r w:rsidR="00335AD7">
        <w:rPr>
          <w:rFonts w:ascii="Times New Roman" w:hAnsi="Times New Roman" w:cs="Times New Roman"/>
          <w:sz w:val="24"/>
          <w:szCs w:val="24"/>
        </w:rPr>
        <w:t xml:space="preserve">ing the entire set of measurements for </w:t>
      </w:r>
      <w:r w:rsidR="002B6BB5">
        <w:rPr>
          <w:rFonts w:ascii="Times New Roman" w:hAnsi="Times New Roman" w:cs="Times New Roman"/>
          <w:sz w:val="24"/>
          <w:szCs w:val="24"/>
        </w:rPr>
        <w:t>D6 and D14 a</w:t>
      </w:r>
      <w:r w:rsidR="00FF0C5F">
        <w:rPr>
          <w:rFonts w:ascii="Times New Roman" w:hAnsi="Times New Roman" w:cs="Times New Roman"/>
          <w:sz w:val="24"/>
          <w:szCs w:val="24"/>
        </w:rPr>
        <w:t>nd</w:t>
      </w:r>
      <w:r>
        <w:rPr>
          <w:rFonts w:ascii="Times New Roman" w:hAnsi="Times New Roman" w:cs="Times New Roman"/>
          <w:sz w:val="24"/>
          <w:szCs w:val="24"/>
        </w:rPr>
        <w:t xml:space="preserve"> (where possible</w:t>
      </w:r>
      <w:r w:rsidR="00404BEF">
        <w:rPr>
          <w:rFonts w:ascii="Times New Roman" w:hAnsi="Times New Roman" w:cs="Times New Roman"/>
          <w:sz w:val="24"/>
          <w:szCs w:val="24"/>
        </w:rPr>
        <w:t xml:space="preserve"> for a small number of specimens</w:t>
      </w:r>
      <w:r>
        <w:rPr>
          <w:rFonts w:ascii="Times New Roman" w:hAnsi="Times New Roman" w:cs="Times New Roman"/>
          <w:sz w:val="24"/>
          <w:szCs w:val="24"/>
        </w:rPr>
        <w:t>)</w:t>
      </w:r>
      <w:r w:rsidRPr="00481066">
        <w:rPr>
          <w:rFonts w:ascii="Times New Roman" w:hAnsi="Times New Roman" w:cs="Times New Roman"/>
          <w:sz w:val="24"/>
          <w:szCs w:val="24"/>
        </w:rPr>
        <w:t xml:space="preserve"> comparison </w:t>
      </w:r>
      <w:r w:rsidR="00FF0C5F">
        <w:rPr>
          <w:rFonts w:ascii="Times New Roman" w:hAnsi="Times New Roman" w:cs="Times New Roman"/>
          <w:sz w:val="24"/>
          <w:szCs w:val="24"/>
        </w:rPr>
        <w:t xml:space="preserve">of our measured data </w:t>
      </w:r>
      <w:r w:rsidRPr="00481066">
        <w:rPr>
          <w:rFonts w:ascii="Times New Roman" w:hAnsi="Times New Roman" w:cs="Times New Roman"/>
          <w:sz w:val="24"/>
          <w:szCs w:val="24"/>
        </w:rPr>
        <w:t xml:space="preserve">with reported </w:t>
      </w:r>
      <w:r>
        <w:rPr>
          <w:rFonts w:ascii="Times New Roman" w:hAnsi="Times New Roman" w:cs="Times New Roman"/>
          <w:sz w:val="24"/>
          <w:szCs w:val="24"/>
        </w:rPr>
        <w:t>unit</w:t>
      </w:r>
      <w:r w:rsidRPr="00481066">
        <w:rPr>
          <w:rFonts w:ascii="Times New Roman" w:hAnsi="Times New Roman" w:cs="Times New Roman"/>
          <w:sz w:val="24"/>
          <w:szCs w:val="24"/>
        </w:rPr>
        <w:t xml:space="preserve"> count</w:t>
      </w:r>
      <w:r>
        <w:rPr>
          <w:rFonts w:ascii="Times New Roman" w:hAnsi="Times New Roman" w:cs="Times New Roman"/>
          <w:sz w:val="24"/>
          <w:szCs w:val="24"/>
        </w:rPr>
        <w:t>s</w:t>
      </w:r>
      <w:r w:rsidRPr="00481066">
        <w:rPr>
          <w:rFonts w:ascii="Times New Roman" w:hAnsi="Times New Roman" w:cs="Times New Roman"/>
          <w:sz w:val="24"/>
          <w:szCs w:val="24"/>
        </w:rPr>
        <w:t xml:space="preserve"> found in the literature</w:t>
      </w:r>
      <w:r>
        <w:rPr>
          <w:rFonts w:ascii="Times New Roman" w:hAnsi="Times New Roman" w:cs="Times New Roman"/>
          <w:sz w:val="24"/>
          <w:szCs w:val="24"/>
        </w:rPr>
        <w:t>. This</w:t>
      </w:r>
      <w:r w:rsidRPr="00481066">
        <w:rPr>
          <w:rFonts w:ascii="Times New Roman" w:hAnsi="Times New Roman" w:cs="Times New Roman"/>
          <w:sz w:val="24"/>
          <w:szCs w:val="24"/>
        </w:rPr>
        <w:t xml:space="preserve"> </w:t>
      </w:r>
      <w:r w:rsidR="00404BEF">
        <w:rPr>
          <w:rFonts w:ascii="Times New Roman" w:hAnsi="Times New Roman" w:cs="Times New Roman"/>
          <w:sz w:val="24"/>
          <w:szCs w:val="24"/>
        </w:rPr>
        <w:t xml:space="preserve">indicates </w:t>
      </w:r>
      <w:r>
        <w:rPr>
          <w:rFonts w:ascii="Times New Roman" w:hAnsi="Times New Roman" w:cs="Times New Roman"/>
          <w:sz w:val="24"/>
          <w:szCs w:val="24"/>
        </w:rPr>
        <w:t>that the</w:t>
      </w:r>
      <w:r w:rsidRPr="00481066">
        <w:rPr>
          <w:rFonts w:ascii="Times New Roman" w:hAnsi="Times New Roman" w:cs="Times New Roman"/>
          <w:sz w:val="24"/>
          <w:szCs w:val="24"/>
        </w:rPr>
        <w:t xml:space="preserve"> estimate</w:t>
      </w:r>
      <w:r>
        <w:rPr>
          <w:rFonts w:ascii="Times New Roman" w:hAnsi="Times New Roman" w:cs="Times New Roman"/>
          <w:sz w:val="24"/>
          <w:szCs w:val="24"/>
        </w:rPr>
        <w:t>d</w:t>
      </w:r>
      <w:r w:rsidRPr="00481066">
        <w:rPr>
          <w:rFonts w:ascii="Times New Roman" w:hAnsi="Times New Roman" w:cs="Times New Roman"/>
          <w:sz w:val="24"/>
          <w:szCs w:val="24"/>
        </w:rPr>
        <w:t xml:space="preserve"> uncertainty in </w:t>
      </w:r>
      <w:r>
        <w:rPr>
          <w:rFonts w:ascii="Times New Roman" w:hAnsi="Times New Roman" w:cs="Times New Roman"/>
          <w:sz w:val="24"/>
          <w:szCs w:val="24"/>
        </w:rPr>
        <w:t>unit</w:t>
      </w:r>
      <w:r w:rsidRPr="00481066">
        <w:rPr>
          <w:rFonts w:ascii="Times New Roman" w:hAnsi="Times New Roman" w:cs="Times New Roman"/>
          <w:sz w:val="24"/>
          <w:szCs w:val="24"/>
        </w:rPr>
        <w:t xml:space="preserve"> count </w:t>
      </w:r>
      <w:r>
        <w:rPr>
          <w:rFonts w:ascii="Times New Roman" w:hAnsi="Times New Roman" w:cs="Times New Roman"/>
          <w:sz w:val="24"/>
          <w:szCs w:val="24"/>
        </w:rPr>
        <w:t>is</w:t>
      </w:r>
      <w:r w:rsidRPr="00481066">
        <w:rPr>
          <w:rFonts w:ascii="Times New Roman" w:hAnsi="Times New Roman" w:cs="Times New Roman"/>
          <w:sz w:val="24"/>
          <w:szCs w:val="24"/>
        </w:rPr>
        <w:t xml:space="preserve"> </w:t>
      </w:r>
      <w:r>
        <w:rPr>
          <w:rFonts w:ascii="Times New Roman" w:hAnsi="Times New Roman" w:cs="Times New Roman"/>
          <w:sz w:val="24"/>
          <w:szCs w:val="24"/>
        </w:rPr>
        <w:t>one unit</w:t>
      </w:r>
      <w:r w:rsidRPr="00481066">
        <w:rPr>
          <w:rFonts w:ascii="Times New Roman" w:hAnsi="Times New Roman" w:cs="Times New Roman"/>
          <w:sz w:val="24"/>
          <w:szCs w:val="24"/>
        </w:rPr>
        <w:t xml:space="preserve"> for the smaller specimens</w:t>
      </w:r>
      <w:r>
        <w:rPr>
          <w:rFonts w:ascii="Times New Roman" w:hAnsi="Times New Roman" w:cs="Times New Roman"/>
          <w:sz w:val="24"/>
          <w:szCs w:val="24"/>
        </w:rPr>
        <w:t>,</w:t>
      </w:r>
      <w:r w:rsidRPr="00481066">
        <w:rPr>
          <w:rFonts w:ascii="Times New Roman" w:hAnsi="Times New Roman" w:cs="Times New Roman"/>
          <w:sz w:val="24"/>
          <w:szCs w:val="24"/>
        </w:rPr>
        <w:t xml:space="preserve"> and up to </w:t>
      </w:r>
      <w:r>
        <w:rPr>
          <w:rFonts w:ascii="Times New Roman" w:hAnsi="Times New Roman" w:cs="Times New Roman"/>
          <w:sz w:val="24"/>
          <w:szCs w:val="24"/>
        </w:rPr>
        <w:t>five units</w:t>
      </w:r>
      <w:r w:rsidRPr="00481066">
        <w:rPr>
          <w:rFonts w:ascii="Times New Roman" w:hAnsi="Times New Roman" w:cs="Times New Roman"/>
          <w:sz w:val="24"/>
          <w:szCs w:val="24"/>
        </w:rPr>
        <w:t xml:space="preserve"> for the larger specimens. Shifting the measurements </w:t>
      </w:r>
      <w:r>
        <w:rPr>
          <w:rFonts w:ascii="Times New Roman" w:hAnsi="Times New Roman" w:cs="Times New Roman"/>
          <w:sz w:val="24"/>
          <w:szCs w:val="24"/>
        </w:rPr>
        <w:t xml:space="preserve">from individual specimens </w:t>
      </w:r>
      <w:r w:rsidRPr="00481066">
        <w:rPr>
          <w:rFonts w:ascii="Times New Roman" w:hAnsi="Times New Roman" w:cs="Times New Roman"/>
          <w:sz w:val="24"/>
          <w:szCs w:val="24"/>
        </w:rPr>
        <w:t xml:space="preserve">by this amount along the </w:t>
      </w:r>
      <w:r>
        <w:rPr>
          <w:rFonts w:ascii="Times New Roman" w:hAnsi="Times New Roman" w:cs="Times New Roman"/>
          <w:sz w:val="24"/>
          <w:szCs w:val="24"/>
        </w:rPr>
        <w:t>unit</w:t>
      </w:r>
      <w:r w:rsidRPr="00481066">
        <w:rPr>
          <w:rFonts w:ascii="Times New Roman" w:hAnsi="Times New Roman" w:cs="Times New Roman"/>
          <w:sz w:val="24"/>
          <w:szCs w:val="24"/>
        </w:rPr>
        <w:t xml:space="preserve"> count axis has </w:t>
      </w:r>
      <w:r>
        <w:rPr>
          <w:rFonts w:ascii="Times New Roman" w:hAnsi="Times New Roman" w:cs="Times New Roman"/>
          <w:sz w:val="24"/>
          <w:szCs w:val="24"/>
        </w:rPr>
        <w:t>negligible impact</w:t>
      </w:r>
      <w:r w:rsidRPr="00481066">
        <w:rPr>
          <w:rFonts w:ascii="Times New Roman" w:hAnsi="Times New Roman" w:cs="Times New Roman"/>
          <w:sz w:val="24"/>
          <w:szCs w:val="24"/>
        </w:rPr>
        <w:t xml:space="preserve"> on </w:t>
      </w:r>
      <w:r>
        <w:rPr>
          <w:rFonts w:ascii="Times New Roman" w:hAnsi="Times New Roman" w:cs="Times New Roman"/>
          <w:sz w:val="24"/>
          <w:szCs w:val="24"/>
        </w:rPr>
        <w:t>our</w:t>
      </w:r>
      <w:r w:rsidRPr="00481066">
        <w:rPr>
          <w:rFonts w:ascii="Times New Roman" w:hAnsi="Times New Roman" w:cs="Times New Roman"/>
          <w:sz w:val="24"/>
          <w:szCs w:val="24"/>
        </w:rPr>
        <w:t xml:space="preserve"> interpretation</w:t>
      </w:r>
      <w:r>
        <w:rPr>
          <w:rFonts w:ascii="Times New Roman" w:hAnsi="Times New Roman" w:cs="Times New Roman"/>
          <w:sz w:val="24"/>
          <w:szCs w:val="24"/>
        </w:rPr>
        <w:t>s</w:t>
      </w:r>
      <w:r w:rsidRPr="00481066">
        <w:rPr>
          <w:rFonts w:ascii="Times New Roman" w:hAnsi="Times New Roman" w:cs="Times New Roman"/>
          <w:sz w:val="24"/>
          <w:szCs w:val="24"/>
        </w:rPr>
        <w:t>.</w:t>
      </w:r>
      <w:r w:rsidR="002B6BB5">
        <w:rPr>
          <w:rFonts w:ascii="Times New Roman" w:hAnsi="Times New Roman" w:cs="Times New Roman"/>
          <w:sz w:val="24"/>
          <w:szCs w:val="24"/>
        </w:rPr>
        <w:t xml:space="preserve"> </w:t>
      </w:r>
      <w:r w:rsidR="008E4360">
        <w:rPr>
          <w:rFonts w:ascii="Times New Roman" w:hAnsi="Times New Roman" w:cs="Times New Roman"/>
          <w:sz w:val="24"/>
          <w:szCs w:val="24"/>
        </w:rPr>
        <w:t>B</w:t>
      </w:r>
      <w:r w:rsidR="002B6BB5">
        <w:rPr>
          <w:rFonts w:ascii="Times New Roman" w:hAnsi="Times New Roman" w:cs="Times New Roman"/>
          <w:sz w:val="24"/>
          <w:szCs w:val="24"/>
        </w:rPr>
        <w:t xml:space="preserve">y </w:t>
      </w:r>
      <w:r w:rsidR="008E4360">
        <w:rPr>
          <w:rFonts w:ascii="Times New Roman" w:hAnsi="Times New Roman" w:cs="Times New Roman"/>
          <w:sz w:val="24"/>
          <w:szCs w:val="24"/>
        </w:rPr>
        <w:t>giving a colour to</w:t>
      </w:r>
      <w:r w:rsidR="002B6BB5">
        <w:rPr>
          <w:rFonts w:ascii="Times New Roman" w:hAnsi="Times New Roman" w:cs="Times New Roman"/>
          <w:sz w:val="24"/>
          <w:szCs w:val="24"/>
        </w:rPr>
        <w:t xml:space="preserve"> every fifth tracked unit outlin</w:t>
      </w:r>
      <w:r w:rsidR="008E4360">
        <w:rPr>
          <w:rFonts w:ascii="Times New Roman" w:hAnsi="Times New Roman" w:cs="Times New Roman"/>
          <w:sz w:val="24"/>
          <w:szCs w:val="24"/>
        </w:rPr>
        <w:t>e, counting errors could be virtually eliminated.</w:t>
      </w:r>
    </w:p>
    <w:p w:rsidR="008048CC" w:rsidRPr="00882653" w:rsidRDefault="008048CC" w:rsidP="00643D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Identification of the external</w:t>
      </w:r>
      <w:r w:rsidRPr="00481066">
        <w:rPr>
          <w:rFonts w:ascii="Times New Roman" w:hAnsi="Times New Roman" w:cs="Times New Roman"/>
          <w:sz w:val="24"/>
          <w:szCs w:val="24"/>
        </w:rPr>
        <w:t xml:space="preserve"> margin </w:t>
      </w:r>
      <w:r>
        <w:rPr>
          <w:rFonts w:ascii="Times New Roman" w:hAnsi="Times New Roman" w:cs="Times New Roman"/>
          <w:sz w:val="24"/>
          <w:szCs w:val="24"/>
        </w:rPr>
        <w:t xml:space="preserve">of individual units carries relatively more uncertainty </w:t>
      </w:r>
      <w:r w:rsidRPr="00481066">
        <w:rPr>
          <w:rFonts w:ascii="Times New Roman" w:hAnsi="Times New Roman" w:cs="Times New Roman"/>
          <w:sz w:val="24"/>
          <w:szCs w:val="24"/>
        </w:rPr>
        <w:t xml:space="preserve">for the smaller specimens </w:t>
      </w:r>
      <w:r>
        <w:rPr>
          <w:rFonts w:ascii="Times New Roman" w:hAnsi="Times New Roman" w:cs="Times New Roman"/>
          <w:sz w:val="24"/>
          <w:szCs w:val="24"/>
        </w:rPr>
        <w:t xml:space="preserve">(D1 to </w:t>
      </w:r>
      <w:r w:rsidRPr="00481066">
        <w:rPr>
          <w:rFonts w:ascii="Times New Roman" w:hAnsi="Times New Roman" w:cs="Times New Roman"/>
          <w:sz w:val="24"/>
          <w:szCs w:val="24"/>
        </w:rPr>
        <w:t>D7</w:t>
      </w:r>
      <w:r>
        <w:rPr>
          <w:rFonts w:ascii="Times New Roman" w:hAnsi="Times New Roman" w:cs="Times New Roman"/>
          <w:sz w:val="24"/>
          <w:szCs w:val="24"/>
        </w:rPr>
        <w:t>)</w:t>
      </w:r>
      <w:r w:rsidRPr="00481066">
        <w:rPr>
          <w:rFonts w:ascii="Times New Roman" w:hAnsi="Times New Roman" w:cs="Times New Roman"/>
          <w:sz w:val="24"/>
          <w:szCs w:val="24"/>
        </w:rPr>
        <w:t xml:space="preserve">, and </w:t>
      </w:r>
      <w:r>
        <w:rPr>
          <w:rFonts w:ascii="Times New Roman" w:hAnsi="Times New Roman" w:cs="Times New Roman"/>
          <w:sz w:val="24"/>
          <w:szCs w:val="24"/>
        </w:rPr>
        <w:t>in</w:t>
      </w:r>
      <w:r w:rsidRPr="00481066">
        <w:rPr>
          <w:rFonts w:ascii="Times New Roman" w:hAnsi="Times New Roman" w:cs="Times New Roman"/>
          <w:sz w:val="24"/>
          <w:szCs w:val="24"/>
        </w:rPr>
        <w:t xml:space="preserve"> specimens</w:t>
      </w:r>
      <w:r>
        <w:rPr>
          <w:rFonts w:ascii="Times New Roman" w:hAnsi="Times New Roman" w:cs="Times New Roman"/>
          <w:sz w:val="24"/>
          <w:szCs w:val="24"/>
        </w:rPr>
        <w:t xml:space="preserve"> showing evidence for </w:t>
      </w:r>
      <w:proofErr w:type="spellStart"/>
      <w:r>
        <w:rPr>
          <w:rFonts w:ascii="Times New Roman" w:hAnsi="Times New Roman" w:cs="Times New Roman"/>
          <w:sz w:val="24"/>
          <w:szCs w:val="24"/>
        </w:rPr>
        <w:lastRenderedPageBreak/>
        <w:t>taphonomic</w:t>
      </w:r>
      <w:proofErr w:type="spellEnd"/>
      <w:r>
        <w:rPr>
          <w:rFonts w:ascii="Times New Roman" w:hAnsi="Times New Roman" w:cs="Times New Roman"/>
          <w:sz w:val="24"/>
          <w:szCs w:val="24"/>
        </w:rPr>
        <w:t xml:space="preserve"> deformation</w:t>
      </w:r>
      <w:r w:rsidRPr="00481066">
        <w:rPr>
          <w:rFonts w:ascii="Times New Roman" w:hAnsi="Times New Roman" w:cs="Times New Roman"/>
          <w:sz w:val="24"/>
          <w:szCs w:val="24"/>
        </w:rPr>
        <w:t xml:space="preserve"> </w:t>
      </w:r>
      <w:r>
        <w:rPr>
          <w:rFonts w:ascii="Times New Roman" w:hAnsi="Times New Roman" w:cs="Times New Roman"/>
          <w:sz w:val="24"/>
          <w:szCs w:val="24"/>
        </w:rPr>
        <w:t>(</w:t>
      </w:r>
      <w:r w:rsidRPr="00481066">
        <w:rPr>
          <w:rFonts w:ascii="Times New Roman" w:hAnsi="Times New Roman" w:cs="Times New Roman"/>
          <w:sz w:val="24"/>
          <w:szCs w:val="24"/>
        </w:rPr>
        <w:t>D7, D9 and D20</w:t>
      </w:r>
      <w:r>
        <w:rPr>
          <w:rFonts w:ascii="Times New Roman" w:hAnsi="Times New Roman" w:cs="Times New Roman"/>
          <w:sz w:val="24"/>
          <w:szCs w:val="24"/>
        </w:rPr>
        <w:t>)</w:t>
      </w:r>
      <w:r w:rsidRPr="00481066">
        <w:rPr>
          <w:rFonts w:ascii="Times New Roman" w:hAnsi="Times New Roman" w:cs="Times New Roman"/>
          <w:sz w:val="24"/>
          <w:szCs w:val="24"/>
        </w:rPr>
        <w:t xml:space="preserve">. The position of the chosen margin assumed continuity of the margin </w:t>
      </w:r>
      <w:r>
        <w:rPr>
          <w:rFonts w:ascii="Times New Roman" w:hAnsi="Times New Roman" w:cs="Times New Roman"/>
          <w:sz w:val="24"/>
          <w:szCs w:val="24"/>
        </w:rPr>
        <w:t xml:space="preserve">in a broad arc, and </w:t>
      </w:r>
      <w:r w:rsidR="00404BEF">
        <w:rPr>
          <w:rFonts w:ascii="Times New Roman" w:hAnsi="Times New Roman" w:cs="Times New Roman"/>
          <w:sz w:val="24"/>
          <w:szCs w:val="24"/>
        </w:rPr>
        <w:t xml:space="preserve">was determined in conjunction with </w:t>
      </w:r>
      <w:r>
        <w:rPr>
          <w:rFonts w:ascii="Times New Roman" w:hAnsi="Times New Roman" w:cs="Times New Roman"/>
          <w:sz w:val="24"/>
          <w:szCs w:val="24"/>
        </w:rPr>
        <w:t>comparison to the other side of the specimen</w:t>
      </w:r>
      <w:r w:rsidRPr="00481066">
        <w:rPr>
          <w:rFonts w:ascii="Times New Roman" w:hAnsi="Times New Roman" w:cs="Times New Roman"/>
          <w:sz w:val="24"/>
          <w:szCs w:val="24"/>
        </w:rPr>
        <w:t xml:space="preserve">. </w:t>
      </w:r>
      <w:r>
        <w:rPr>
          <w:rFonts w:ascii="Times New Roman" w:hAnsi="Times New Roman" w:cs="Times New Roman"/>
          <w:sz w:val="24"/>
          <w:szCs w:val="24"/>
        </w:rPr>
        <w:t xml:space="preserve">We estimate the resultant </w:t>
      </w:r>
      <w:r w:rsidRPr="00481066">
        <w:rPr>
          <w:rFonts w:ascii="Times New Roman" w:hAnsi="Times New Roman" w:cs="Times New Roman"/>
          <w:sz w:val="24"/>
          <w:szCs w:val="24"/>
        </w:rPr>
        <w:t xml:space="preserve">error </w:t>
      </w:r>
      <w:r>
        <w:rPr>
          <w:rFonts w:ascii="Times New Roman" w:hAnsi="Times New Roman" w:cs="Times New Roman"/>
          <w:sz w:val="24"/>
          <w:szCs w:val="24"/>
        </w:rPr>
        <w:t>in unit</w:t>
      </w:r>
      <w:r w:rsidRPr="00481066">
        <w:rPr>
          <w:rFonts w:ascii="Times New Roman" w:hAnsi="Times New Roman" w:cs="Times New Roman"/>
          <w:sz w:val="24"/>
          <w:szCs w:val="24"/>
        </w:rPr>
        <w:t xml:space="preserve"> length measurements </w:t>
      </w:r>
      <w:r>
        <w:rPr>
          <w:rFonts w:ascii="Times New Roman" w:hAnsi="Times New Roman" w:cs="Times New Roman"/>
          <w:sz w:val="24"/>
          <w:szCs w:val="24"/>
        </w:rPr>
        <w:t>to be ~</w:t>
      </w:r>
      <w:r w:rsidRPr="00481066">
        <w:rPr>
          <w:rFonts w:ascii="Times New Roman" w:hAnsi="Times New Roman" w:cs="Times New Roman"/>
          <w:sz w:val="24"/>
          <w:szCs w:val="24"/>
        </w:rPr>
        <w:t xml:space="preserve">5%, which is small compared to the </w:t>
      </w:r>
      <w:r>
        <w:rPr>
          <w:rFonts w:ascii="Times New Roman" w:hAnsi="Times New Roman" w:cs="Times New Roman"/>
          <w:sz w:val="24"/>
          <w:szCs w:val="24"/>
        </w:rPr>
        <w:t xml:space="preserve">natural variation observed </w:t>
      </w:r>
      <w:r w:rsidRPr="00481066">
        <w:rPr>
          <w:rFonts w:ascii="Times New Roman" w:hAnsi="Times New Roman" w:cs="Times New Roman"/>
          <w:sz w:val="24"/>
          <w:szCs w:val="24"/>
        </w:rPr>
        <w:t xml:space="preserve">between </w:t>
      </w:r>
      <w:r>
        <w:rPr>
          <w:rFonts w:ascii="Times New Roman" w:hAnsi="Times New Roman" w:cs="Times New Roman"/>
          <w:sz w:val="24"/>
          <w:szCs w:val="24"/>
        </w:rPr>
        <w:t>unit lengths within individual</w:t>
      </w:r>
      <w:r w:rsidRPr="00481066">
        <w:rPr>
          <w:rFonts w:ascii="Times New Roman" w:hAnsi="Times New Roman" w:cs="Times New Roman"/>
          <w:sz w:val="24"/>
          <w:szCs w:val="24"/>
        </w:rPr>
        <w:t xml:space="preserve"> specimens, and is therefore </w:t>
      </w:r>
      <w:r>
        <w:rPr>
          <w:rFonts w:ascii="Times New Roman" w:hAnsi="Times New Roman" w:cs="Times New Roman"/>
          <w:sz w:val="24"/>
          <w:szCs w:val="24"/>
        </w:rPr>
        <w:t>considered to have little impact on the primary findings (t</w:t>
      </w:r>
      <w:r w:rsidRPr="00481066">
        <w:rPr>
          <w:rFonts w:ascii="Times New Roman" w:hAnsi="Times New Roman" w:cs="Times New Roman"/>
          <w:sz w:val="24"/>
          <w:szCs w:val="24"/>
        </w:rPr>
        <w:t xml:space="preserve">he longest </w:t>
      </w:r>
      <w:r>
        <w:rPr>
          <w:rFonts w:ascii="Times New Roman" w:hAnsi="Times New Roman" w:cs="Times New Roman"/>
          <w:sz w:val="24"/>
          <w:szCs w:val="24"/>
        </w:rPr>
        <w:t xml:space="preserve">unit of the </w:t>
      </w:r>
      <w:r w:rsidR="00335AD7">
        <w:rPr>
          <w:rFonts w:ascii="Times New Roman" w:hAnsi="Times New Roman" w:cs="Times New Roman"/>
          <w:sz w:val="24"/>
          <w:szCs w:val="24"/>
        </w:rPr>
        <w:t xml:space="preserve">largest </w:t>
      </w:r>
      <w:r w:rsidR="002C699E" w:rsidRPr="002C699E">
        <w:rPr>
          <w:rFonts w:ascii="Times New Roman" w:hAnsi="Times New Roman" w:cs="Times New Roman"/>
          <w:i/>
          <w:sz w:val="24"/>
          <w:szCs w:val="24"/>
        </w:rPr>
        <w:t xml:space="preserve">D. </w:t>
      </w:r>
      <w:proofErr w:type="spellStart"/>
      <w:r w:rsidR="002C699E" w:rsidRPr="002C699E">
        <w:rPr>
          <w:rFonts w:ascii="Times New Roman" w:hAnsi="Times New Roman" w:cs="Times New Roman"/>
          <w:i/>
          <w:sz w:val="24"/>
          <w:szCs w:val="24"/>
        </w:rPr>
        <w:t>costata</w:t>
      </w:r>
      <w:proofErr w:type="spellEnd"/>
      <w:r w:rsidR="00335AD7">
        <w:rPr>
          <w:rFonts w:ascii="Times New Roman" w:hAnsi="Times New Roman" w:cs="Times New Roman"/>
          <w:sz w:val="24"/>
          <w:szCs w:val="24"/>
        </w:rPr>
        <w:t xml:space="preserve"> </w:t>
      </w:r>
      <w:r>
        <w:rPr>
          <w:rFonts w:ascii="Times New Roman" w:hAnsi="Times New Roman" w:cs="Times New Roman"/>
          <w:sz w:val="24"/>
          <w:szCs w:val="24"/>
        </w:rPr>
        <w:t xml:space="preserve">specimen, </w:t>
      </w:r>
      <w:r w:rsidRPr="00481066">
        <w:rPr>
          <w:rFonts w:ascii="Times New Roman" w:hAnsi="Times New Roman" w:cs="Times New Roman"/>
          <w:sz w:val="24"/>
          <w:szCs w:val="24"/>
        </w:rPr>
        <w:t>D17</w:t>
      </w:r>
      <w:r>
        <w:rPr>
          <w:rFonts w:ascii="Times New Roman" w:hAnsi="Times New Roman" w:cs="Times New Roman"/>
          <w:sz w:val="24"/>
          <w:szCs w:val="24"/>
        </w:rPr>
        <w:t>,</w:t>
      </w:r>
      <w:r w:rsidRPr="00481066">
        <w:rPr>
          <w:rFonts w:ascii="Times New Roman" w:hAnsi="Times New Roman" w:cs="Times New Roman"/>
          <w:sz w:val="24"/>
          <w:szCs w:val="24"/>
        </w:rPr>
        <w:t xml:space="preserve"> is about 750% the length of the l</w:t>
      </w:r>
      <w:r w:rsidR="00335AD7">
        <w:rPr>
          <w:rFonts w:ascii="Times New Roman" w:hAnsi="Times New Roman" w:cs="Times New Roman"/>
          <w:sz w:val="24"/>
          <w:szCs w:val="24"/>
        </w:rPr>
        <w:t>ongest</w:t>
      </w:r>
      <w:r w:rsidRPr="00481066">
        <w:rPr>
          <w:rFonts w:ascii="Times New Roman" w:hAnsi="Times New Roman" w:cs="Times New Roman"/>
          <w:sz w:val="24"/>
          <w:szCs w:val="24"/>
        </w:rPr>
        <w:t xml:space="preserve"> </w:t>
      </w:r>
      <w:r>
        <w:rPr>
          <w:rFonts w:ascii="Times New Roman" w:hAnsi="Times New Roman" w:cs="Times New Roman"/>
          <w:sz w:val="24"/>
          <w:szCs w:val="24"/>
        </w:rPr>
        <w:t>unit</w:t>
      </w:r>
      <w:r w:rsidRPr="00481066">
        <w:rPr>
          <w:rFonts w:ascii="Times New Roman" w:hAnsi="Times New Roman" w:cs="Times New Roman"/>
          <w:sz w:val="24"/>
          <w:szCs w:val="24"/>
        </w:rPr>
        <w:t xml:space="preserve"> of the smallest specimen D1).</w:t>
      </w:r>
      <w:r w:rsidR="00335AD7">
        <w:rPr>
          <w:rFonts w:ascii="Times New Roman" w:hAnsi="Times New Roman" w:cs="Times New Roman"/>
          <w:sz w:val="24"/>
          <w:szCs w:val="24"/>
        </w:rPr>
        <w:t xml:space="preserve"> </w:t>
      </w:r>
      <w:r w:rsidR="00882653">
        <w:rPr>
          <w:rFonts w:ascii="Times New Roman" w:hAnsi="Times New Roman" w:cs="Times New Roman"/>
          <w:sz w:val="24"/>
          <w:szCs w:val="24"/>
        </w:rPr>
        <w:t xml:space="preserve">For example, </w:t>
      </w:r>
      <w:proofErr w:type="spellStart"/>
      <w:r w:rsidR="00882653">
        <w:rPr>
          <w:rFonts w:ascii="Times New Roman" w:hAnsi="Times New Roman" w:cs="Times New Roman"/>
          <w:sz w:val="24"/>
          <w:szCs w:val="24"/>
        </w:rPr>
        <w:t>r</w:t>
      </w:r>
      <w:r w:rsidR="00335AD7">
        <w:rPr>
          <w:rFonts w:ascii="Times New Roman" w:hAnsi="Times New Roman" w:cs="Times New Roman"/>
          <w:sz w:val="24"/>
          <w:szCs w:val="24"/>
        </w:rPr>
        <w:t>eplotting</w:t>
      </w:r>
      <w:proofErr w:type="spellEnd"/>
      <w:r w:rsidR="00335AD7">
        <w:rPr>
          <w:rFonts w:ascii="Times New Roman" w:hAnsi="Times New Roman" w:cs="Times New Roman"/>
          <w:sz w:val="24"/>
          <w:szCs w:val="24"/>
        </w:rPr>
        <w:t xml:space="preserve"> specimens D9 and D20 with a 25% increase/decrease </w:t>
      </w:r>
      <w:r w:rsidR="00882653">
        <w:rPr>
          <w:rFonts w:ascii="Times New Roman" w:hAnsi="Times New Roman" w:cs="Times New Roman"/>
          <w:sz w:val="24"/>
          <w:szCs w:val="24"/>
        </w:rPr>
        <w:t xml:space="preserve">in unit lengths </w:t>
      </w:r>
      <w:r w:rsidR="00335AD7">
        <w:rPr>
          <w:rFonts w:ascii="Times New Roman" w:hAnsi="Times New Roman" w:cs="Times New Roman"/>
          <w:sz w:val="24"/>
          <w:szCs w:val="24"/>
        </w:rPr>
        <w:t xml:space="preserve">did not change their </w:t>
      </w:r>
      <w:r w:rsidR="00882653">
        <w:rPr>
          <w:rFonts w:ascii="Times New Roman" w:hAnsi="Times New Roman" w:cs="Times New Roman"/>
          <w:sz w:val="24"/>
          <w:szCs w:val="24"/>
        </w:rPr>
        <w:t>inte</w:t>
      </w:r>
      <w:r w:rsidR="00404BEF">
        <w:rPr>
          <w:rFonts w:ascii="Times New Roman" w:hAnsi="Times New Roman" w:cs="Times New Roman"/>
          <w:sz w:val="24"/>
          <w:szCs w:val="24"/>
        </w:rPr>
        <w:t>r</w:t>
      </w:r>
      <w:r w:rsidR="00882653">
        <w:rPr>
          <w:rFonts w:ascii="Times New Roman" w:hAnsi="Times New Roman" w:cs="Times New Roman"/>
          <w:sz w:val="24"/>
          <w:szCs w:val="24"/>
        </w:rPr>
        <w:t>pretation</w:t>
      </w:r>
      <w:r w:rsidR="00335AD7">
        <w:rPr>
          <w:rFonts w:ascii="Times New Roman" w:hAnsi="Times New Roman" w:cs="Times New Roman"/>
          <w:sz w:val="24"/>
          <w:szCs w:val="24"/>
        </w:rPr>
        <w:t xml:space="preserve"> </w:t>
      </w:r>
      <w:r w:rsidR="00882653">
        <w:rPr>
          <w:rFonts w:ascii="Times New Roman" w:hAnsi="Times New Roman" w:cs="Times New Roman"/>
          <w:sz w:val="24"/>
          <w:szCs w:val="24"/>
        </w:rPr>
        <w:t xml:space="preserve">as </w:t>
      </w:r>
      <w:r w:rsidR="00882653">
        <w:rPr>
          <w:rFonts w:ascii="Times New Roman" w:hAnsi="Times New Roman" w:cs="Times New Roman"/>
          <w:i/>
          <w:sz w:val="24"/>
          <w:szCs w:val="24"/>
        </w:rPr>
        <w:t xml:space="preserve">D. </w:t>
      </w:r>
      <w:proofErr w:type="spellStart"/>
      <w:r w:rsidR="00882653">
        <w:rPr>
          <w:rFonts w:ascii="Times New Roman" w:hAnsi="Times New Roman" w:cs="Times New Roman"/>
          <w:i/>
          <w:sz w:val="24"/>
          <w:szCs w:val="24"/>
        </w:rPr>
        <w:t>rex</w:t>
      </w:r>
      <w:proofErr w:type="spellEnd"/>
      <w:r w:rsidR="00882653">
        <w:rPr>
          <w:rFonts w:ascii="Times New Roman" w:hAnsi="Times New Roman" w:cs="Times New Roman"/>
          <w:sz w:val="24"/>
          <w:szCs w:val="24"/>
        </w:rPr>
        <w:t xml:space="preserve"> </w:t>
      </w:r>
      <w:r w:rsidR="00404BEF">
        <w:rPr>
          <w:rFonts w:ascii="Times New Roman" w:hAnsi="Times New Roman" w:cs="Times New Roman"/>
          <w:sz w:val="24"/>
          <w:szCs w:val="24"/>
        </w:rPr>
        <w:t>specimens as opposed to</w:t>
      </w:r>
      <w:r w:rsidR="00882653">
        <w:rPr>
          <w:rFonts w:ascii="Times New Roman" w:hAnsi="Times New Roman" w:cs="Times New Roman"/>
          <w:sz w:val="24"/>
          <w:szCs w:val="24"/>
        </w:rPr>
        <w:t xml:space="preserve"> </w:t>
      </w:r>
      <w:r w:rsidR="00882653">
        <w:rPr>
          <w:rFonts w:ascii="Times New Roman" w:hAnsi="Times New Roman" w:cs="Times New Roman"/>
          <w:i/>
          <w:sz w:val="24"/>
          <w:szCs w:val="24"/>
        </w:rPr>
        <w:t xml:space="preserve">D. </w:t>
      </w:r>
      <w:proofErr w:type="spellStart"/>
      <w:r w:rsidR="00882653">
        <w:rPr>
          <w:rFonts w:ascii="Times New Roman" w:hAnsi="Times New Roman" w:cs="Times New Roman"/>
          <w:i/>
          <w:sz w:val="24"/>
          <w:szCs w:val="24"/>
        </w:rPr>
        <w:t>costata</w:t>
      </w:r>
      <w:proofErr w:type="spellEnd"/>
      <w:r w:rsidR="00882653">
        <w:rPr>
          <w:rFonts w:ascii="Times New Roman" w:hAnsi="Times New Roman" w:cs="Times New Roman"/>
          <w:sz w:val="24"/>
          <w:szCs w:val="24"/>
        </w:rPr>
        <w:t>.</w:t>
      </w:r>
    </w:p>
    <w:p w:rsidR="008048CC" w:rsidRDefault="008048CC" w:rsidP="00481066">
      <w:pPr>
        <w:spacing w:after="0" w:line="480" w:lineRule="auto"/>
        <w:jc w:val="both"/>
        <w:rPr>
          <w:rFonts w:ascii="Times New Roman" w:hAnsi="Times New Roman" w:cs="Times New Roman"/>
          <w:sz w:val="24"/>
          <w:szCs w:val="24"/>
        </w:rPr>
      </w:pPr>
    </w:p>
    <w:p w:rsidR="00F9103C" w:rsidRPr="00F9103C" w:rsidRDefault="002C699E" w:rsidP="00F9103C">
      <w:pPr>
        <w:spacing w:after="0" w:line="480" w:lineRule="auto"/>
        <w:jc w:val="both"/>
        <w:rPr>
          <w:rFonts w:ascii="Times New Roman" w:hAnsi="Times New Roman" w:cs="Times New Roman"/>
          <w:b/>
          <w:i/>
          <w:sz w:val="24"/>
          <w:szCs w:val="24"/>
        </w:rPr>
      </w:pPr>
      <w:r w:rsidRPr="002C699E">
        <w:rPr>
          <w:rFonts w:ascii="Times New Roman" w:hAnsi="Times New Roman" w:cs="Times New Roman"/>
          <w:b/>
          <w:i/>
          <w:sz w:val="24"/>
          <w:szCs w:val="24"/>
        </w:rPr>
        <w:t>Construction of the growth model</w:t>
      </w:r>
    </w:p>
    <w:p w:rsidR="000769CA" w:rsidRDefault="00F9103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main features of the growth program of </w:t>
      </w:r>
      <w:r>
        <w:rPr>
          <w:rFonts w:ascii="Times New Roman" w:hAnsi="Times New Roman" w:cs="Times New Roman"/>
          <w:i/>
          <w:sz w:val="24"/>
          <w:szCs w:val="24"/>
          <w:lang w:val="en-US"/>
        </w:rPr>
        <w:t xml:space="preserve">D. </w:t>
      </w:r>
      <w:proofErr w:type="spellStart"/>
      <w:r>
        <w:rPr>
          <w:rFonts w:ascii="Times New Roman" w:hAnsi="Times New Roman" w:cs="Times New Roman"/>
          <w:i/>
          <w:sz w:val="24"/>
          <w:szCs w:val="24"/>
          <w:lang w:val="en-US"/>
        </w:rPr>
        <w:t>costata</w:t>
      </w:r>
      <w:proofErr w:type="spellEnd"/>
      <w:r>
        <w:rPr>
          <w:rFonts w:ascii="Times New Roman" w:hAnsi="Times New Roman" w:cs="Times New Roman"/>
          <w:sz w:val="24"/>
          <w:szCs w:val="24"/>
          <w:lang w:val="en-US"/>
        </w:rPr>
        <w:t xml:space="preserve"> provide the constraints for the model, namely the conserved position of the longest unit; the implementation of a discrete ontogenetic shift; and the existence of a </w:t>
      </w:r>
      <w:proofErr w:type="spellStart"/>
      <w:r>
        <w:rPr>
          <w:rFonts w:ascii="Times New Roman" w:hAnsi="Times New Roman" w:cs="Times New Roman"/>
          <w:sz w:val="24"/>
          <w:szCs w:val="24"/>
          <w:lang w:val="en-US"/>
        </w:rPr>
        <w:t>deltoidal</w:t>
      </w:r>
      <w:proofErr w:type="spellEnd"/>
      <w:r>
        <w:rPr>
          <w:rFonts w:ascii="Times New Roman" w:hAnsi="Times New Roman" w:cs="Times New Roman"/>
          <w:sz w:val="24"/>
          <w:szCs w:val="24"/>
          <w:lang w:val="en-US"/>
        </w:rPr>
        <w:t xml:space="preserve"> region (figure 4). The model is specified by parameters that determine the </w:t>
      </w:r>
      <w:proofErr w:type="spellStart"/>
      <w:r>
        <w:rPr>
          <w:rFonts w:ascii="Times New Roman" w:hAnsi="Times New Roman" w:cs="Times New Roman"/>
          <w:sz w:val="24"/>
          <w:szCs w:val="24"/>
          <w:lang w:val="en-US"/>
        </w:rPr>
        <w:t>behaviour</w:t>
      </w:r>
      <w:proofErr w:type="spellEnd"/>
      <w:r>
        <w:rPr>
          <w:rFonts w:ascii="Times New Roman" w:hAnsi="Times New Roman" w:cs="Times New Roman"/>
          <w:sz w:val="24"/>
          <w:szCs w:val="24"/>
          <w:lang w:val="en-US"/>
        </w:rPr>
        <w:t xml:space="preserve"> of these features: the precise position of the longest unit (33% for </w:t>
      </w:r>
      <w:r>
        <w:rPr>
          <w:rFonts w:ascii="Times New Roman" w:hAnsi="Times New Roman" w:cs="Times New Roman"/>
          <w:i/>
          <w:sz w:val="24"/>
          <w:szCs w:val="24"/>
          <w:lang w:val="en-US"/>
        </w:rPr>
        <w:t xml:space="preserve">D. </w:t>
      </w:r>
      <w:proofErr w:type="spellStart"/>
      <w:r>
        <w:rPr>
          <w:rFonts w:ascii="Times New Roman" w:hAnsi="Times New Roman" w:cs="Times New Roman"/>
          <w:i/>
          <w:sz w:val="24"/>
          <w:szCs w:val="24"/>
          <w:lang w:val="en-US"/>
        </w:rPr>
        <w:t>costata</w:t>
      </w:r>
      <w:proofErr w:type="spellEnd"/>
      <w:r>
        <w:rPr>
          <w:rFonts w:ascii="Times New Roman" w:hAnsi="Times New Roman" w:cs="Times New Roman"/>
          <w:sz w:val="24"/>
          <w:szCs w:val="24"/>
          <w:lang w:val="en-US"/>
        </w:rPr>
        <w:t xml:space="preserve">); the maximal number of units (set to 50 in figure 4); the angle of the </w:t>
      </w:r>
      <w:proofErr w:type="spellStart"/>
      <w:r>
        <w:rPr>
          <w:rFonts w:ascii="Times New Roman" w:hAnsi="Times New Roman" w:cs="Times New Roman"/>
          <w:sz w:val="24"/>
          <w:szCs w:val="24"/>
          <w:lang w:val="en-US"/>
        </w:rPr>
        <w:t>deltoidal</w:t>
      </w:r>
      <w:proofErr w:type="spellEnd"/>
      <w:r>
        <w:rPr>
          <w:rFonts w:ascii="Times New Roman" w:hAnsi="Times New Roman" w:cs="Times New Roman"/>
          <w:sz w:val="24"/>
          <w:szCs w:val="24"/>
          <w:lang w:val="en-US"/>
        </w:rPr>
        <w:t xml:space="preserve"> region (set to 32° = π/5 in figure 4), with unit angles varying linearly towards the AD-end. The geometry of the individual units is determined by the unit widths (here set to be constant for simplicity), and by the specifications of a model growth surface, which are determined by the growth rate of the generative zone, and two consecutive growth rates (see figure 4).</w:t>
      </w:r>
    </w:p>
    <w:p w:rsidR="00F9103C" w:rsidRDefault="00F9103C" w:rsidP="00F9103C">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w:t>
      </w:r>
      <w:proofErr w:type="spellStart"/>
      <w:r>
        <w:rPr>
          <w:rFonts w:ascii="Times New Roman" w:hAnsi="Times New Roman" w:cs="Times New Roman"/>
          <w:sz w:val="24"/>
          <w:szCs w:val="24"/>
          <w:lang w:val="en-US"/>
        </w:rPr>
        <w:t>modelled</w:t>
      </w:r>
      <w:proofErr w:type="spellEnd"/>
      <w:r>
        <w:rPr>
          <w:rFonts w:ascii="Times New Roman" w:hAnsi="Times New Roman" w:cs="Times New Roman"/>
          <w:sz w:val="24"/>
          <w:szCs w:val="24"/>
          <w:lang w:val="en-US"/>
        </w:rPr>
        <w:t xml:space="preserve"> both AD-end and D-end generative zones, and assumed that units are added or inflated in growth phases of different rates at different stages during the life of the organism (guided by our data). For simplicity, units were </w:t>
      </w:r>
      <w:proofErr w:type="spellStart"/>
      <w:r>
        <w:rPr>
          <w:rFonts w:ascii="Times New Roman" w:hAnsi="Times New Roman" w:cs="Times New Roman"/>
          <w:sz w:val="24"/>
          <w:szCs w:val="24"/>
          <w:lang w:val="en-US"/>
        </w:rPr>
        <w:t>modelled</w:t>
      </w:r>
      <w:proofErr w:type="spellEnd"/>
      <w:r>
        <w:rPr>
          <w:rFonts w:ascii="Times New Roman" w:hAnsi="Times New Roman" w:cs="Times New Roman"/>
          <w:sz w:val="24"/>
          <w:szCs w:val="24"/>
          <w:lang w:val="en-US"/>
        </w:rPr>
        <w:t xml:space="preserve"> to change discretely from one phase of growth into another, and the growth rates are set to be a constant free parameter </w:t>
      </w:r>
      <w:r>
        <w:rPr>
          <w:rFonts w:ascii="Times New Roman" w:hAnsi="Times New Roman" w:cs="Times New Roman"/>
          <w:sz w:val="24"/>
          <w:szCs w:val="24"/>
          <w:lang w:val="en-US"/>
        </w:rPr>
        <w:lastRenderedPageBreak/>
        <w:t xml:space="preserve">for each phase. We further assume that the growth programs of different units are controlled by the same growth rates, since the growth rates (slopes) for different units appear to be largely consistent in our measurements (figure 3ii), and that the timing of the shifts between growth phases depends linearly on the unit number. The ontogenetic shift observed in the measurements has been </w:t>
      </w:r>
      <w:proofErr w:type="spellStart"/>
      <w:r>
        <w:rPr>
          <w:rFonts w:ascii="Times New Roman" w:hAnsi="Times New Roman" w:cs="Times New Roman"/>
          <w:sz w:val="24"/>
          <w:szCs w:val="24"/>
          <w:lang w:val="en-US"/>
        </w:rPr>
        <w:t>modelled</w:t>
      </w:r>
      <w:proofErr w:type="spellEnd"/>
      <w:r>
        <w:rPr>
          <w:rFonts w:ascii="Times New Roman" w:hAnsi="Times New Roman" w:cs="Times New Roman"/>
          <w:sz w:val="24"/>
          <w:szCs w:val="24"/>
          <w:lang w:val="en-US"/>
        </w:rPr>
        <w:t xml:space="preserve"> as a discrete event for simplicity, and implemented as a discrete insertion ‘stop’; a maximal number of added units after which the model organism continues its growth </w:t>
      </w:r>
      <w:proofErr w:type="spellStart"/>
      <w:r>
        <w:rPr>
          <w:rFonts w:ascii="Times New Roman" w:hAnsi="Times New Roman" w:cs="Times New Roman"/>
          <w:sz w:val="24"/>
          <w:szCs w:val="24"/>
          <w:lang w:val="en-US"/>
        </w:rPr>
        <w:t>inflatively</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isometrically</w:t>
      </w:r>
      <w:proofErr w:type="spellEnd"/>
      <w:r>
        <w:rPr>
          <w:rFonts w:ascii="Times New Roman" w:hAnsi="Times New Roman" w:cs="Times New Roman"/>
          <w:sz w:val="24"/>
          <w:szCs w:val="24"/>
          <w:lang w:val="en-US"/>
        </w:rPr>
        <w:t xml:space="preserve"> (i.e. with the same growth rate for every unit). Unit widths are set to a constant size across the specimen and throughout ontogeny. Time is scaled such that the insertion of one unit corresponds to one increment of time, up to the ontogenetic shift. At that point, time is scaled such that all units continue growing at the rate of the second growth phase. Unit shapes are simplified by being </w:t>
      </w:r>
      <w:proofErr w:type="spellStart"/>
      <w:r>
        <w:rPr>
          <w:rFonts w:ascii="Times New Roman" w:hAnsi="Times New Roman" w:cs="Times New Roman"/>
          <w:sz w:val="24"/>
          <w:szCs w:val="24"/>
          <w:lang w:val="en-US"/>
        </w:rPr>
        <w:t>modelled</w:t>
      </w:r>
      <w:proofErr w:type="spellEnd"/>
      <w:r>
        <w:rPr>
          <w:rFonts w:ascii="Times New Roman" w:hAnsi="Times New Roman" w:cs="Times New Roman"/>
          <w:sz w:val="24"/>
          <w:szCs w:val="24"/>
          <w:lang w:val="en-US"/>
        </w:rPr>
        <w:t xml:space="preserve"> as straight lines. The angles of the units with respect to the axis are set to vary linearly between the angle of the </w:t>
      </w:r>
      <w:proofErr w:type="spellStart"/>
      <w:r>
        <w:rPr>
          <w:rFonts w:ascii="Times New Roman" w:hAnsi="Times New Roman" w:cs="Times New Roman"/>
          <w:sz w:val="24"/>
          <w:szCs w:val="24"/>
          <w:lang w:val="en-US"/>
        </w:rPr>
        <w:t>deltoidal</w:t>
      </w:r>
      <w:proofErr w:type="spellEnd"/>
      <w:r>
        <w:rPr>
          <w:rFonts w:ascii="Times New Roman" w:hAnsi="Times New Roman" w:cs="Times New Roman"/>
          <w:sz w:val="24"/>
          <w:szCs w:val="24"/>
          <w:lang w:val="en-US"/>
        </w:rPr>
        <w:t xml:space="preserve"> region, and the angle parallel to the axis at the opposite AD-end. </w:t>
      </w:r>
    </w:p>
    <w:p w:rsidR="00F9103C" w:rsidRDefault="00F9103C" w:rsidP="00F9103C">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 these restrictions, the </w:t>
      </w:r>
      <w:proofErr w:type="spellStart"/>
      <w:r w:rsidRPr="00DB6858">
        <w:rPr>
          <w:rFonts w:ascii="Times New Roman" w:hAnsi="Times New Roman" w:cs="Times New Roman"/>
          <w:i/>
          <w:sz w:val="24"/>
          <w:szCs w:val="24"/>
          <w:lang w:val="en-US"/>
        </w:rPr>
        <w:t>Dickinsonia</w:t>
      </w:r>
      <w:proofErr w:type="spellEnd"/>
      <w:r>
        <w:rPr>
          <w:rFonts w:ascii="Times New Roman" w:hAnsi="Times New Roman" w:cs="Times New Roman"/>
          <w:sz w:val="24"/>
          <w:szCs w:val="24"/>
          <w:lang w:val="en-US"/>
        </w:rPr>
        <w:t xml:space="preserve"> growth model depends on just seven parameters:</w:t>
      </w:r>
    </w:p>
    <w:p w:rsidR="00F9103C" w:rsidRDefault="00F9103C" w:rsidP="00F9103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 The growth rate of the generative zone (γ</w:t>
      </w:r>
      <w:r>
        <w:rPr>
          <w:rFonts w:ascii="Times New Roman" w:hAnsi="Times New Roman" w:cs="Times New Roman"/>
          <w:sz w:val="24"/>
          <w:szCs w:val="24"/>
          <w:lang w:val="en-US"/>
        </w:rPr>
        <w:softHyphen/>
      </w:r>
      <w:r w:rsidRPr="00494C51">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w:t>
      </w:r>
    </w:p>
    <w:p w:rsidR="00F9103C" w:rsidRDefault="00F9103C" w:rsidP="00F9103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An initial growth rate (γ</w:t>
      </w:r>
      <w:r>
        <w:rPr>
          <w:rFonts w:ascii="Times New Roman" w:hAnsi="Times New Roman" w:cs="Times New Roman"/>
          <w:sz w:val="24"/>
          <w:szCs w:val="24"/>
          <w:lang w:val="en-US"/>
        </w:rPr>
        <w:softHyphen/>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w:t>
      </w:r>
    </w:p>
    <w:p w:rsidR="00F9103C" w:rsidRDefault="00F9103C" w:rsidP="00F9103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 A secondary growth rate (γ</w:t>
      </w:r>
      <w:r>
        <w:rPr>
          <w:rFonts w:ascii="Times New Roman" w:hAnsi="Times New Roman" w:cs="Times New Roman"/>
          <w:sz w:val="24"/>
          <w:szCs w:val="24"/>
          <w:lang w:val="en-US"/>
        </w:rPr>
        <w:softHyphen/>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
    <w:p w:rsidR="00F9103C" w:rsidRDefault="00F9103C" w:rsidP="00F9103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 The position of the longest segment as a fraction of the total number of units (β)</w:t>
      </w:r>
    </w:p>
    <w:p w:rsidR="00F9103C" w:rsidRDefault="00F9103C" w:rsidP="00F9103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 The position of the insertion switch, i.e. the maximal number of units (</w:t>
      </w:r>
      <w:proofErr w:type="spellStart"/>
      <w:r w:rsidRPr="00036136">
        <w:rPr>
          <w:rFonts w:ascii="Times New Roman" w:hAnsi="Times New Roman" w:cs="Times New Roman"/>
          <w:i/>
          <w:sz w:val="24"/>
          <w:szCs w:val="24"/>
          <w:lang w:val="en-US"/>
        </w:rPr>
        <w:t>Maxbr</w:t>
      </w:r>
      <w:proofErr w:type="spellEnd"/>
      <w:r>
        <w:rPr>
          <w:rFonts w:ascii="Times New Roman" w:hAnsi="Times New Roman" w:cs="Times New Roman"/>
          <w:sz w:val="24"/>
          <w:szCs w:val="24"/>
          <w:lang w:val="en-US"/>
        </w:rPr>
        <w:t>)</w:t>
      </w:r>
      <w:r w:rsidRPr="00AB5A8D">
        <w:rPr>
          <w:rFonts w:ascii="Times New Roman" w:hAnsi="Times New Roman" w:cs="Times New Roman"/>
          <w:sz w:val="24"/>
          <w:szCs w:val="24"/>
          <w:lang w:val="en-US"/>
        </w:rPr>
        <w:t xml:space="preserve"> </w:t>
      </w:r>
    </w:p>
    <w:p w:rsidR="00F9103C" w:rsidRDefault="00F9103C" w:rsidP="00F9103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The angular width of the </w:t>
      </w:r>
      <w:proofErr w:type="spellStart"/>
      <w:r>
        <w:rPr>
          <w:rFonts w:ascii="Times New Roman" w:hAnsi="Times New Roman" w:cs="Times New Roman"/>
          <w:sz w:val="24"/>
          <w:szCs w:val="24"/>
          <w:lang w:val="en-US"/>
        </w:rPr>
        <w:t>deltoidal</w:t>
      </w:r>
      <w:proofErr w:type="spellEnd"/>
      <w:r>
        <w:rPr>
          <w:rFonts w:ascii="Times New Roman" w:hAnsi="Times New Roman" w:cs="Times New Roman"/>
          <w:sz w:val="24"/>
          <w:szCs w:val="24"/>
          <w:lang w:val="en-US"/>
        </w:rPr>
        <w:t xml:space="preserve"> region as a fraction of 360° (Δ)</w:t>
      </w:r>
    </w:p>
    <w:p w:rsidR="00F9103C" w:rsidRDefault="00F9103C" w:rsidP="00F9103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 The width of the units (</w:t>
      </w:r>
      <w:r w:rsidRPr="006E1713">
        <w:rPr>
          <w:rFonts w:ascii="Times New Roman" w:hAnsi="Times New Roman" w:cs="Times New Roman"/>
          <w:i/>
          <w:sz w:val="24"/>
          <w:szCs w:val="24"/>
          <w:lang w:val="en-US"/>
        </w:rPr>
        <w:t>d</w:t>
      </w:r>
      <w:r>
        <w:rPr>
          <w:rFonts w:ascii="Times New Roman" w:hAnsi="Times New Roman" w:cs="Times New Roman"/>
          <w:sz w:val="24"/>
          <w:szCs w:val="24"/>
          <w:lang w:val="en-US"/>
        </w:rPr>
        <w:t>)</w:t>
      </w:r>
    </w:p>
    <w:p w:rsidR="00F9103C" w:rsidRDefault="00F9103C" w:rsidP="00F9103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 specification of the first five parameters yields a length and angle for every unit at every time. Unit length as a function of unit number (</w:t>
      </w:r>
      <w:r w:rsidRPr="00494C51">
        <w:rPr>
          <w:rFonts w:ascii="Times New Roman" w:hAnsi="Times New Roman" w:cs="Times New Roman"/>
          <w:i/>
          <w:sz w:val="24"/>
          <w:szCs w:val="24"/>
          <w:lang w:val="en-US"/>
        </w:rPr>
        <w:t>k</w:t>
      </w:r>
      <w:r>
        <w:rPr>
          <w:rFonts w:ascii="Times New Roman" w:hAnsi="Times New Roman" w:cs="Times New Roman"/>
          <w:sz w:val="24"/>
          <w:szCs w:val="24"/>
          <w:lang w:val="en-US"/>
        </w:rPr>
        <w:t>) and model time (</w:t>
      </w:r>
      <w:r>
        <w:rPr>
          <w:rFonts w:ascii="Times New Roman" w:hAnsi="Times New Roman" w:cs="Times New Roman"/>
          <w:i/>
          <w:sz w:val="24"/>
          <w:szCs w:val="24"/>
          <w:lang w:val="en-US"/>
        </w:rPr>
        <w:t>t</w:t>
      </w:r>
      <w:r>
        <w:rPr>
          <w:rFonts w:ascii="Times New Roman" w:hAnsi="Times New Roman" w:cs="Times New Roman"/>
          <w:sz w:val="24"/>
          <w:szCs w:val="24"/>
          <w:lang w:val="en-US"/>
        </w:rPr>
        <w:t xml:space="preserve">) can then be represented as a surface in a three-dimensional parameter space, similar to the growth surfaces illustrated in Figure 4. Adding the final two parameters defines the positions of all units in the model at every point in time. </w:t>
      </w:r>
    </w:p>
    <w:p w:rsidR="00F9103C" w:rsidRDefault="00F9103C" w:rsidP="00F9103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By varying the parameters, ontogeny for other </w:t>
      </w:r>
      <w:proofErr w:type="spellStart"/>
      <w:r>
        <w:rPr>
          <w:rFonts w:ascii="Times New Roman" w:hAnsi="Times New Roman" w:cs="Times New Roman"/>
          <w:sz w:val="24"/>
          <w:szCs w:val="24"/>
          <w:lang w:val="en-US"/>
        </w:rPr>
        <w:t>morphotypes</w:t>
      </w:r>
      <w:proofErr w:type="spellEnd"/>
      <w:r>
        <w:rPr>
          <w:rFonts w:ascii="Times New Roman" w:hAnsi="Times New Roman" w:cs="Times New Roman"/>
          <w:sz w:val="24"/>
          <w:szCs w:val="24"/>
          <w:lang w:val="en-US"/>
        </w:rPr>
        <w:t xml:space="preserve"> can be constructed, including those of </w:t>
      </w:r>
      <w:r>
        <w:rPr>
          <w:rFonts w:ascii="Times New Roman" w:hAnsi="Times New Roman" w:cs="Times New Roman"/>
          <w:i/>
          <w:sz w:val="24"/>
          <w:szCs w:val="24"/>
          <w:lang w:val="en-US"/>
        </w:rPr>
        <w:t xml:space="preserve">D. </w:t>
      </w:r>
      <w:proofErr w:type="spellStart"/>
      <w:r>
        <w:rPr>
          <w:rFonts w:ascii="Times New Roman" w:hAnsi="Times New Roman" w:cs="Times New Roman"/>
          <w:i/>
          <w:sz w:val="24"/>
          <w:szCs w:val="24"/>
          <w:lang w:val="en-US"/>
        </w:rPr>
        <w:t>rex</w:t>
      </w:r>
      <w:proofErr w:type="spellEnd"/>
      <w:r>
        <w:rPr>
          <w:rFonts w:ascii="Times New Roman" w:hAnsi="Times New Roman" w:cs="Times New Roman"/>
          <w:i/>
          <w:sz w:val="24"/>
          <w:szCs w:val="24"/>
          <w:lang w:val="en-US"/>
        </w:rPr>
        <w:t xml:space="preserve">, D. </w:t>
      </w:r>
      <w:proofErr w:type="spellStart"/>
      <w:r>
        <w:rPr>
          <w:rFonts w:ascii="Times New Roman" w:hAnsi="Times New Roman" w:cs="Times New Roman"/>
          <w:i/>
          <w:sz w:val="24"/>
          <w:szCs w:val="24"/>
          <w:lang w:val="en-US"/>
        </w:rPr>
        <w:t>lissa</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and </w:t>
      </w:r>
      <w:r>
        <w:rPr>
          <w:rFonts w:ascii="Times New Roman" w:hAnsi="Times New Roman" w:cs="Times New Roman"/>
          <w:i/>
          <w:sz w:val="24"/>
          <w:szCs w:val="24"/>
          <w:lang w:val="en-US"/>
        </w:rPr>
        <w:t xml:space="preserve">D. </w:t>
      </w:r>
      <w:proofErr w:type="spellStart"/>
      <w:r>
        <w:rPr>
          <w:rFonts w:ascii="Times New Roman" w:hAnsi="Times New Roman" w:cs="Times New Roman"/>
          <w:i/>
          <w:sz w:val="24"/>
          <w:szCs w:val="24"/>
          <w:lang w:val="en-US"/>
        </w:rPr>
        <w:t>tenuis</w:t>
      </w:r>
      <w:proofErr w:type="spellEnd"/>
      <w:r>
        <w:rPr>
          <w:rFonts w:ascii="Times New Roman" w:hAnsi="Times New Roman" w:cs="Times New Roman"/>
          <w:sz w:val="24"/>
          <w:szCs w:val="24"/>
          <w:lang w:val="en-US"/>
        </w:rPr>
        <w:t xml:space="preserve"> (see SI discussion for instructions on how to use the </w:t>
      </w:r>
      <w:proofErr w:type="spellStart"/>
      <w:r>
        <w:rPr>
          <w:rFonts w:ascii="Times New Roman" w:hAnsi="Times New Roman" w:cs="Times New Roman"/>
          <w:sz w:val="24"/>
          <w:szCs w:val="24"/>
          <w:lang w:val="en-US"/>
        </w:rPr>
        <w:t>modelling</w:t>
      </w:r>
      <w:proofErr w:type="spellEnd"/>
      <w:r>
        <w:rPr>
          <w:rFonts w:ascii="Times New Roman" w:hAnsi="Times New Roman" w:cs="Times New Roman"/>
          <w:sz w:val="24"/>
          <w:szCs w:val="24"/>
          <w:lang w:val="en-US"/>
        </w:rPr>
        <w:t xml:space="preserve"> applet). </w:t>
      </w:r>
      <w:r>
        <w:rPr>
          <w:rFonts w:ascii="Times New Roman" w:hAnsi="Times New Roman" w:cs="Times New Roman"/>
          <w:sz w:val="24"/>
          <w:szCs w:val="24"/>
        </w:rPr>
        <w:t>Fl</w:t>
      </w:r>
      <w:r w:rsidRPr="002346CB">
        <w:rPr>
          <w:rFonts w:ascii="Times New Roman" w:hAnsi="Times New Roman" w:cs="Times New Roman"/>
          <w:sz w:val="24"/>
          <w:szCs w:val="24"/>
        </w:rPr>
        <w:t>at</w:t>
      </w:r>
      <w:r>
        <w:rPr>
          <w:rFonts w:ascii="Times New Roman" w:hAnsi="Times New Roman" w:cs="Times New Roman"/>
          <w:sz w:val="24"/>
          <w:szCs w:val="24"/>
        </w:rPr>
        <w:t xml:space="preserve">tening </w:t>
      </w:r>
      <w:r w:rsidRPr="002346CB">
        <w:rPr>
          <w:rFonts w:ascii="Times New Roman" w:hAnsi="Times New Roman" w:cs="Times New Roman"/>
          <w:sz w:val="24"/>
          <w:szCs w:val="24"/>
        </w:rPr>
        <w:t>the growth surface</w:t>
      </w:r>
      <w:r>
        <w:rPr>
          <w:rFonts w:ascii="Times New Roman" w:hAnsi="Times New Roman" w:cs="Times New Roman"/>
          <w:sz w:val="24"/>
          <w:szCs w:val="24"/>
        </w:rPr>
        <w:t xml:space="preserve"> by lowering the values of the growth rates</w:t>
      </w:r>
      <w:r w:rsidRPr="002346CB">
        <w:rPr>
          <w:rFonts w:ascii="Times New Roman" w:hAnsi="Times New Roman" w:cs="Times New Roman"/>
          <w:sz w:val="24"/>
          <w:szCs w:val="24"/>
        </w:rPr>
        <w:t xml:space="preserve"> while setting the insertion s</w:t>
      </w:r>
      <w:r>
        <w:rPr>
          <w:rFonts w:ascii="Times New Roman" w:hAnsi="Times New Roman" w:cs="Times New Roman"/>
          <w:sz w:val="24"/>
          <w:szCs w:val="24"/>
        </w:rPr>
        <w:t>witch</w:t>
      </w:r>
      <w:r w:rsidRPr="002346CB">
        <w:rPr>
          <w:rFonts w:ascii="Times New Roman" w:hAnsi="Times New Roman" w:cs="Times New Roman"/>
          <w:sz w:val="24"/>
          <w:szCs w:val="24"/>
        </w:rPr>
        <w:t xml:space="preserve"> </w:t>
      </w:r>
      <w:proofErr w:type="spellStart"/>
      <w:r>
        <w:rPr>
          <w:rFonts w:ascii="Times New Roman" w:hAnsi="Times New Roman" w:cs="Times New Roman"/>
          <w:i/>
          <w:sz w:val="24"/>
          <w:szCs w:val="24"/>
        </w:rPr>
        <w:t>Maxbr</w:t>
      </w:r>
      <w:proofErr w:type="spellEnd"/>
      <w:r>
        <w:rPr>
          <w:rFonts w:ascii="Times New Roman" w:hAnsi="Times New Roman" w:cs="Times New Roman"/>
          <w:i/>
          <w:sz w:val="24"/>
          <w:szCs w:val="24"/>
        </w:rPr>
        <w:t xml:space="preserve"> </w:t>
      </w:r>
      <w:r w:rsidRPr="002346CB">
        <w:rPr>
          <w:rFonts w:ascii="Times New Roman" w:hAnsi="Times New Roman" w:cs="Times New Roman"/>
          <w:sz w:val="24"/>
          <w:szCs w:val="24"/>
        </w:rPr>
        <w:t xml:space="preserve">very high leads to a morphology similar to </w:t>
      </w:r>
      <w:r w:rsidRPr="00904B21">
        <w:rPr>
          <w:rFonts w:ascii="Times New Roman" w:hAnsi="Times New Roman" w:cs="Times New Roman"/>
          <w:i/>
          <w:sz w:val="24"/>
          <w:szCs w:val="24"/>
        </w:rPr>
        <w:t xml:space="preserve">D. </w:t>
      </w:r>
      <w:proofErr w:type="spellStart"/>
      <w:r w:rsidRPr="00904B21">
        <w:rPr>
          <w:rFonts w:ascii="Times New Roman" w:hAnsi="Times New Roman" w:cs="Times New Roman"/>
          <w:i/>
          <w:sz w:val="24"/>
          <w:szCs w:val="24"/>
        </w:rPr>
        <w:t>rex</w:t>
      </w:r>
      <w:proofErr w:type="spellEnd"/>
      <w:r w:rsidRPr="002346CB">
        <w:rPr>
          <w:rFonts w:ascii="Times New Roman" w:hAnsi="Times New Roman" w:cs="Times New Roman"/>
          <w:sz w:val="24"/>
          <w:szCs w:val="24"/>
        </w:rPr>
        <w:t xml:space="preserve">. </w:t>
      </w:r>
      <w:r w:rsidRPr="00904B21">
        <w:rPr>
          <w:rFonts w:ascii="Times New Roman" w:hAnsi="Times New Roman" w:cs="Times New Roman"/>
          <w:i/>
          <w:sz w:val="24"/>
          <w:szCs w:val="24"/>
        </w:rPr>
        <w:t xml:space="preserve">D. </w:t>
      </w:r>
      <w:proofErr w:type="spellStart"/>
      <w:r w:rsidRPr="00904B21">
        <w:rPr>
          <w:rFonts w:ascii="Times New Roman" w:hAnsi="Times New Roman" w:cs="Times New Roman"/>
          <w:i/>
          <w:sz w:val="24"/>
          <w:szCs w:val="24"/>
        </w:rPr>
        <w:t>lissa</w:t>
      </w:r>
      <w:proofErr w:type="spellEnd"/>
      <w:r w:rsidRPr="002346CB">
        <w:rPr>
          <w:rFonts w:ascii="Times New Roman" w:hAnsi="Times New Roman" w:cs="Times New Roman"/>
          <w:sz w:val="24"/>
          <w:szCs w:val="24"/>
        </w:rPr>
        <w:t xml:space="preserve"> can be recreated by </w:t>
      </w:r>
      <w:r>
        <w:rPr>
          <w:rFonts w:ascii="Times New Roman" w:hAnsi="Times New Roman" w:cs="Times New Roman"/>
          <w:sz w:val="24"/>
          <w:szCs w:val="24"/>
        </w:rPr>
        <w:t>lowering the growth rates further</w:t>
      </w:r>
      <w:r w:rsidRPr="002346CB">
        <w:rPr>
          <w:rFonts w:ascii="Times New Roman" w:hAnsi="Times New Roman" w:cs="Times New Roman"/>
          <w:sz w:val="24"/>
          <w:szCs w:val="24"/>
        </w:rPr>
        <w:t xml:space="preserve"> and </w:t>
      </w:r>
      <w:r>
        <w:rPr>
          <w:rFonts w:ascii="Times New Roman" w:hAnsi="Times New Roman" w:cs="Times New Roman"/>
          <w:sz w:val="24"/>
          <w:szCs w:val="24"/>
        </w:rPr>
        <w:t>setting the i</w:t>
      </w:r>
      <w:r w:rsidRPr="002346CB">
        <w:rPr>
          <w:rFonts w:ascii="Times New Roman" w:hAnsi="Times New Roman" w:cs="Times New Roman"/>
          <w:sz w:val="24"/>
          <w:szCs w:val="24"/>
        </w:rPr>
        <w:t>nsertion s</w:t>
      </w:r>
      <w:r>
        <w:rPr>
          <w:rFonts w:ascii="Times New Roman" w:hAnsi="Times New Roman" w:cs="Times New Roman"/>
          <w:sz w:val="24"/>
          <w:szCs w:val="24"/>
        </w:rPr>
        <w:t>witch at a high value, as well as allowing the unit lengths and angles to stabilise halfway along the organism</w:t>
      </w:r>
      <w:r w:rsidRPr="002346CB">
        <w:rPr>
          <w:rFonts w:ascii="Times New Roman" w:hAnsi="Times New Roman" w:cs="Times New Roman"/>
          <w:sz w:val="24"/>
          <w:szCs w:val="24"/>
        </w:rPr>
        <w:t xml:space="preserve">. </w:t>
      </w:r>
      <w:r w:rsidRPr="00904B21">
        <w:rPr>
          <w:rFonts w:ascii="Times New Roman" w:hAnsi="Times New Roman" w:cs="Times New Roman"/>
          <w:i/>
          <w:sz w:val="24"/>
          <w:szCs w:val="24"/>
        </w:rPr>
        <w:t xml:space="preserve">D. </w:t>
      </w:r>
      <w:proofErr w:type="spellStart"/>
      <w:r w:rsidRPr="00904B21">
        <w:rPr>
          <w:rFonts w:ascii="Times New Roman" w:hAnsi="Times New Roman" w:cs="Times New Roman"/>
          <w:i/>
          <w:sz w:val="24"/>
          <w:szCs w:val="24"/>
        </w:rPr>
        <w:t>tenuis</w:t>
      </w:r>
      <w:proofErr w:type="spellEnd"/>
      <w:r w:rsidRPr="002346CB">
        <w:rPr>
          <w:rFonts w:ascii="Times New Roman" w:hAnsi="Times New Roman" w:cs="Times New Roman"/>
          <w:sz w:val="24"/>
          <w:szCs w:val="24"/>
        </w:rPr>
        <w:t xml:space="preserve"> resembles </w:t>
      </w:r>
      <w:r w:rsidRPr="00904B21">
        <w:rPr>
          <w:rFonts w:ascii="Times New Roman" w:hAnsi="Times New Roman" w:cs="Times New Roman"/>
          <w:i/>
          <w:sz w:val="24"/>
          <w:szCs w:val="24"/>
        </w:rPr>
        <w:t xml:space="preserve">D. </w:t>
      </w:r>
      <w:proofErr w:type="spellStart"/>
      <w:r w:rsidRPr="00904B21">
        <w:rPr>
          <w:rFonts w:ascii="Times New Roman" w:hAnsi="Times New Roman" w:cs="Times New Roman"/>
          <w:i/>
          <w:sz w:val="24"/>
          <w:szCs w:val="24"/>
        </w:rPr>
        <w:t>costata</w:t>
      </w:r>
      <w:proofErr w:type="spellEnd"/>
      <w:r w:rsidRPr="002346CB">
        <w:rPr>
          <w:rFonts w:ascii="Times New Roman" w:hAnsi="Times New Roman" w:cs="Times New Roman"/>
          <w:sz w:val="24"/>
          <w:szCs w:val="24"/>
        </w:rPr>
        <w:t xml:space="preserve"> but with </w:t>
      </w:r>
      <w:r>
        <w:rPr>
          <w:rFonts w:ascii="Times New Roman" w:hAnsi="Times New Roman" w:cs="Times New Roman"/>
          <w:sz w:val="24"/>
          <w:szCs w:val="24"/>
        </w:rPr>
        <w:t>comparatively</w:t>
      </w:r>
      <w:r w:rsidRPr="002346CB">
        <w:rPr>
          <w:rFonts w:ascii="Times New Roman" w:hAnsi="Times New Roman" w:cs="Times New Roman"/>
          <w:sz w:val="24"/>
          <w:szCs w:val="24"/>
        </w:rPr>
        <w:t xml:space="preserve"> </w:t>
      </w:r>
      <w:r>
        <w:rPr>
          <w:rFonts w:ascii="Times New Roman" w:hAnsi="Times New Roman" w:cs="Times New Roman"/>
          <w:sz w:val="24"/>
          <w:szCs w:val="24"/>
        </w:rPr>
        <w:t xml:space="preserve">smaller unit </w:t>
      </w:r>
      <w:r w:rsidRPr="002346CB">
        <w:rPr>
          <w:rFonts w:ascii="Times New Roman" w:hAnsi="Times New Roman" w:cs="Times New Roman"/>
          <w:sz w:val="24"/>
          <w:szCs w:val="24"/>
        </w:rPr>
        <w:t>widths, and also a higher insertion s</w:t>
      </w:r>
      <w:r>
        <w:rPr>
          <w:rFonts w:ascii="Times New Roman" w:hAnsi="Times New Roman" w:cs="Times New Roman"/>
          <w:sz w:val="24"/>
          <w:szCs w:val="24"/>
        </w:rPr>
        <w:t>witch value.</w:t>
      </w:r>
    </w:p>
    <w:p w:rsidR="00F9103C" w:rsidRPr="00A64BD0" w:rsidRDefault="00F9103C" w:rsidP="00F9103C">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applet included in the supplementary material has an additional parameter </w:t>
      </w:r>
      <w:r>
        <w:rPr>
          <w:rFonts w:ascii="Times New Roman" w:hAnsi="Times New Roman" w:cs="Times New Roman"/>
          <w:i/>
          <w:sz w:val="24"/>
          <w:szCs w:val="24"/>
          <w:lang w:val="en-US"/>
        </w:rPr>
        <w:t>flat</w:t>
      </w:r>
      <w:r>
        <w:rPr>
          <w:rFonts w:ascii="Times New Roman" w:hAnsi="Times New Roman" w:cs="Times New Roman"/>
          <w:sz w:val="24"/>
          <w:szCs w:val="24"/>
          <w:lang w:val="en-US"/>
        </w:rPr>
        <w:t xml:space="preserve">, which can be used to model a flattening of the growth surface, to create a growth model in which units are of similar length in the middle of the axis. The unit angles can be stabilized in the middle of the organism accordingly. This yields a better model of elongated organisms such as </w:t>
      </w:r>
      <w:r>
        <w:rPr>
          <w:rFonts w:ascii="Times New Roman" w:hAnsi="Times New Roman" w:cs="Times New Roman"/>
          <w:i/>
          <w:sz w:val="24"/>
          <w:szCs w:val="24"/>
          <w:lang w:val="en-US"/>
        </w:rPr>
        <w:t xml:space="preserve">D. </w:t>
      </w:r>
      <w:proofErr w:type="spellStart"/>
      <w:r>
        <w:rPr>
          <w:rFonts w:ascii="Times New Roman" w:hAnsi="Times New Roman" w:cs="Times New Roman"/>
          <w:i/>
          <w:sz w:val="24"/>
          <w:szCs w:val="24"/>
          <w:lang w:val="en-US"/>
        </w:rPr>
        <w:t>lissa</w:t>
      </w:r>
      <w:proofErr w:type="spellEnd"/>
      <w:r>
        <w:rPr>
          <w:rFonts w:ascii="Times New Roman" w:hAnsi="Times New Roman" w:cs="Times New Roman"/>
          <w:sz w:val="24"/>
          <w:szCs w:val="24"/>
          <w:lang w:val="en-US"/>
        </w:rPr>
        <w:t xml:space="preserve"> (see electronic supplementary information).</w:t>
      </w:r>
    </w:p>
    <w:p w:rsidR="000769CA" w:rsidRDefault="00F9103C">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Variations of this model available from the first author on request include models with offset insertion; second order insertion such as observed in </w:t>
      </w:r>
      <w:proofErr w:type="spellStart"/>
      <w:r>
        <w:rPr>
          <w:rFonts w:ascii="Times New Roman" w:hAnsi="Times New Roman" w:cs="Times New Roman"/>
          <w:sz w:val="24"/>
          <w:szCs w:val="24"/>
          <w:lang w:val="en-US"/>
        </w:rPr>
        <w:t>Ediacaran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rangeomorphs</w:t>
      </w:r>
      <w:proofErr w:type="spellEnd"/>
      <w:r>
        <w:rPr>
          <w:rFonts w:ascii="Times New Roman" w:hAnsi="Times New Roman" w:cs="Times New Roman"/>
          <w:sz w:val="24"/>
          <w:szCs w:val="24"/>
          <w:lang w:val="en-US"/>
        </w:rPr>
        <w:t xml:space="preserve"> and extant ferns; and non-radiating angles. It is also possible to allow parameters to co-vary, for example creating a model in which the angle of the </w:t>
      </w:r>
      <w:proofErr w:type="spellStart"/>
      <w:r>
        <w:rPr>
          <w:rFonts w:ascii="Times New Roman" w:hAnsi="Times New Roman" w:cs="Times New Roman"/>
          <w:sz w:val="24"/>
          <w:szCs w:val="24"/>
          <w:lang w:val="en-US"/>
        </w:rPr>
        <w:t>deltoidal</w:t>
      </w:r>
      <w:proofErr w:type="spellEnd"/>
      <w:r>
        <w:rPr>
          <w:rFonts w:ascii="Times New Roman" w:hAnsi="Times New Roman" w:cs="Times New Roman"/>
          <w:sz w:val="24"/>
          <w:szCs w:val="24"/>
          <w:lang w:val="en-US"/>
        </w:rPr>
        <w:t xml:space="preserve"> region depends on time. The model can be further extended to incorporate variations in unit widths along the axis and over time, smoothing of the transitions between growth phases, and curvature of units. </w:t>
      </w:r>
    </w:p>
    <w:p w:rsidR="00F9103C" w:rsidRDefault="00F9103C" w:rsidP="00481066">
      <w:pPr>
        <w:spacing w:after="0" w:line="480" w:lineRule="auto"/>
        <w:jc w:val="both"/>
        <w:rPr>
          <w:rFonts w:ascii="Times New Roman" w:hAnsi="Times New Roman" w:cs="Times New Roman"/>
          <w:sz w:val="24"/>
          <w:szCs w:val="24"/>
        </w:rPr>
      </w:pPr>
    </w:p>
    <w:p w:rsidR="008048CC" w:rsidRPr="00FA56C1" w:rsidRDefault="008048CC" w:rsidP="00481066">
      <w:pPr>
        <w:spacing w:after="0" w:line="480" w:lineRule="auto"/>
        <w:jc w:val="both"/>
        <w:rPr>
          <w:rFonts w:ascii="Times New Roman" w:hAnsi="Times New Roman" w:cs="Times New Roman"/>
          <w:b/>
          <w:i/>
          <w:sz w:val="24"/>
          <w:szCs w:val="24"/>
        </w:rPr>
      </w:pPr>
      <w:r w:rsidRPr="00FA56C1">
        <w:rPr>
          <w:rFonts w:ascii="Times New Roman" w:hAnsi="Times New Roman" w:cs="Times New Roman"/>
          <w:b/>
          <w:i/>
          <w:sz w:val="24"/>
          <w:szCs w:val="24"/>
        </w:rPr>
        <w:lastRenderedPageBreak/>
        <w:t>The applet</w:t>
      </w:r>
    </w:p>
    <w:p w:rsidR="008048CC" w:rsidRDefault="008048CC" w:rsidP="004810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computer model for the growth of </w:t>
      </w:r>
      <w:proofErr w:type="spellStart"/>
      <w:r>
        <w:rPr>
          <w:rFonts w:ascii="Times New Roman" w:hAnsi="Times New Roman" w:cs="Times New Roman"/>
          <w:i/>
          <w:sz w:val="24"/>
          <w:szCs w:val="24"/>
        </w:rPr>
        <w:t>Dickinsonia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costata</w:t>
      </w:r>
      <w:proofErr w:type="spellEnd"/>
      <w:r>
        <w:rPr>
          <w:rFonts w:ascii="Times New Roman" w:hAnsi="Times New Roman" w:cs="Times New Roman"/>
          <w:sz w:val="24"/>
          <w:szCs w:val="24"/>
        </w:rPr>
        <w:t xml:space="preserve"> can be viewed as a video in our interactive applet (available for download at </w:t>
      </w:r>
      <w:hyperlink r:id="rId7" w:history="1">
        <w:r w:rsidR="005944BA" w:rsidRPr="005944BA">
          <w:rPr>
            <w:rStyle w:val="Hyperlink"/>
            <w:rFonts w:ascii="Times New Roman" w:hAnsi="Times New Roman" w:cs="Times New Roman"/>
            <w:sz w:val="24"/>
            <w:szCs w:val="24"/>
          </w:rPr>
          <w:t>http://people.maths.ox.ac.uk/hoekzema/Applet/</w:t>
        </w:r>
      </w:hyperlink>
      <w:r>
        <w:rPr>
          <w:rFonts w:ascii="Times New Roman" w:hAnsi="Times New Roman" w:cs="Times New Roman"/>
          <w:sz w:val="24"/>
          <w:szCs w:val="24"/>
        </w:rPr>
        <w:t>). By altering the parameters and visualisation of the model, our growth model can be adapted to reconstruct modes of growth</w:t>
      </w:r>
      <w:r w:rsidR="00404BEF">
        <w:rPr>
          <w:rFonts w:ascii="Times New Roman" w:hAnsi="Times New Roman" w:cs="Times New Roman"/>
          <w:sz w:val="24"/>
          <w:szCs w:val="24"/>
        </w:rPr>
        <w:t xml:space="preserve"> for other organisms constructed by serially repeated units</w:t>
      </w:r>
      <w:r>
        <w:rPr>
          <w:rFonts w:ascii="Times New Roman" w:hAnsi="Times New Roman" w:cs="Times New Roman"/>
          <w:sz w:val="24"/>
          <w:szCs w:val="24"/>
        </w:rPr>
        <w:t xml:space="preserve">, </w:t>
      </w:r>
      <w:r w:rsidR="00404BEF">
        <w:rPr>
          <w:rFonts w:ascii="Times New Roman" w:hAnsi="Times New Roman" w:cs="Times New Roman"/>
          <w:sz w:val="24"/>
          <w:szCs w:val="24"/>
        </w:rPr>
        <w:t>and to attempt to replicate ontogenetic pathways, some of which can</w:t>
      </w:r>
      <w:r>
        <w:rPr>
          <w:rFonts w:ascii="Times New Roman" w:hAnsi="Times New Roman" w:cs="Times New Roman"/>
          <w:sz w:val="24"/>
          <w:szCs w:val="24"/>
        </w:rPr>
        <w:t xml:space="preserve"> resemble the ontogeny of other </w:t>
      </w:r>
      <w:proofErr w:type="spellStart"/>
      <w:r>
        <w:rPr>
          <w:rFonts w:ascii="Times New Roman" w:hAnsi="Times New Roman" w:cs="Times New Roman"/>
          <w:sz w:val="24"/>
          <w:szCs w:val="24"/>
        </w:rPr>
        <w:t>Ediacaran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taxa</w:t>
      </w:r>
      <w:proofErr w:type="spellEnd"/>
      <w:r>
        <w:rPr>
          <w:rFonts w:ascii="Times New Roman" w:hAnsi="Times New Roman" w:cs="Times New Roman"/>
          <w:sz w:val="24"/>
          <w:szCs w:val="24"/>
        </w:rPr>
        <w:t xml:space="preserve">. The applet can be opened with the free Wolfram CDF Player, available at </w:t>
      </w:r>
      <w:hyperlink r:id="rId8" w:history="1">
        <w:r w:rsidRPr="000B08D0">
          <w:rPr>
            <w:rStyle w:val="Hyperlink"/>
            <w:rFonts w:ascii="Times New Roman" w:hAnsi="Times New Roman" w:cs="Times New Roman"/>
            <w:sz w:val="24"/>
            <w:szCs w:val="24"/>
          </w:rPr>
          <w:t>http://education.wolfram.com/cdf-player-download.html</w:t>
        </w:r>
      </w:hyperlink>
    </w:p>
    <w:p w:rsidR="008048CC" w:rsidRDefault="008048C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following guide briefly summarises the main features of the applet. After the desired parameter values have been set, pressing the ‘play’ button lets the model run from 0 to 200 time increments, permitting visualisation of the modelled growth.</w:t>
      </w:r>
    </w:p>
    <w:p w:rsidR="008048CC" w:rsidRPr="000B08D0" w:rsidRDefault="008048CC" w:rsidP="00481066">
      <w:pPr>
        <w:spacing w:after="0" w:line="480" w:lineRule="auto"/>
        <w:jc w:val="both"/>
        <w:rPr>
          <w:rFonts w:ascii="Times New Roman" w:hAnsi="Times New Roman" w:cs="Times New Roman"/>
          <w:sz w:val="24"/>
          <w:szCs w:val="24"/>
        </w:rPr>
      </w:pPr>
    </w:p>
    <w:p w:rsidR="008048CC" w:rsidRDefault="008048CC" w:rsidP="0048106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3525296"/>
            <wp:effectExtent l="19050" t="0" r="2540" b="0"/>
            <wp:docPr id="7" name="Picture 7" descr="C:\Users\Renee\Dropbox\Renee shared with Alex\Figures\Supp figures\Appletsnap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nee\Dropbox\Renee shared with Alex\Figures\Supp figures\Appletsnapshot2.png"/>
                    <pic:cNvPicPr>
                      <a:picLocks noChangeAspect="1" noChangeArrowheads="1"/>
                    </pic:cNvPicPr>
                  </pic:nvPicPr>
                  <pic:blipFill>
                    <a:blip r:embed="rId9" cstate="print"/>
                    <a:srcRect/>
                    <a:stretch>
                      <a:fillRect/>
                    </a:stretch>
                  </pic:blipFill>
                  <pic:spPr bwMode="auto">
                    <a:xfrm>
                      <a:off x="0" y="0"/>
                      <a:ext cx="5731510" cy="3525296"/>
                    </a:xfrm>
                    <a:prstGeom prst="rect">
                      <a:avLst/>
                    </a:prstGeom>
                    <a:noFill/>
                    <a:ln w="9525">
                      <a:noFill/>
                      <a:miter lim="800000"/>
                      <a:headEnd/>
                      <a:tailEnd/>
                    </a:ln>
                  </pic:spPr>
                </pic:pic>
              </a:graphicData>
            </a:graphic>
          </wp:inline>
        </w:drawing>
      </w:r>
    </w:p>
    <w:p w:rsidR="008048CC" w:rsidRDefault="00537AF6" w:rsidP="0048106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E</w:t>
      </w:r>
      <w:r w:rsidR="008048CC" w:rsidRPr="00A172FE">
        <w:rPr>
          <w:rFonts w:ascii="Times New Roman" w:hAnsi="Times New Roman" w:cs="Times New Roman"/>
          <w:b/>
          <w:sz w:val="24"/>
          <w:szCs w:val="24"/>
        </w:rPr>
        <w:t>SI Figure A</w:t>
      </w:r>
      <w:r w:rsidR="008048CC">
        <w:rPr>
          <w:rFonts w:ascii="Times New Roman" w:hAnsi="Times New Roman" w:cs="Times New Roman"/>
          <w:sz w:val="24"/>
          <w:szCs w:val="24"/>
        </w:rPr>
        <w:t>. A screenshot of the applet window, showing the different parameters that can be varied, and the visualisation window on the right.</w:t>
      </w:r>
    </w:p>
    <w:p w:rsidR="008048CC" w:rsidRDefault="008048CC" w:rsidP="00481066">
      <w:pPr>
        <w:spacing w:after="0" w:line="480" w:lineRule="auto"/>
        <w:jc w:val="both"/>
        <w:rPr>
          <w:rFonts w:ascii="Times New Roman" w:hAnsi="Times New Roman" w:cs="Times New Roman"/>
          <w:sz w:val="24"/>
          <w:szCs w:val="24"/>
        </w:rPr>
      </w:pPr>
    </w:p>
    <w:p w:rsidR="008048CC" w:rsidRDefault="008048CC" w:rsidP="00481066">
      <w:pPr>
        <w:spacing w:after="0" w:line="480" w:lineRule="auto"/>
        <w:jc w:val="both"/>
        <w:rPr>
          <w:rFonts w:ascii="Times New Roman" w:hAnsi="Times New Roman" w:cs="Times New Roman"/>
          <w:sz w:val="24"/>
          <w:szCs w:val="24"/>
          <w:u w:val="single"/>
        </w:rPr>
      </w:pPr>
      <w:r>
        <w:rPr>
          <w:rFonts w:ascii="Times New Roman" w:hAnsi="Times New Roman" w:cs="Times New Roman"/>
          <w:b/>
          <w:sz w:val="24"/>
          <w:szCs w:val="24"/>
          <w:u w:val="single"/>
        </w:rPr>
        <w:lastRenderedPageBreak/>
        <w:t>Displaying</w:t>
      </w:r>
    </w:p>
    <w:p w:rsidR="008048CC" w:rsidRDefault="008048CC" w:rsidP="004810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applet can display two different modes of </w:t>
      </w:r>
      <w:proofErr w:type="spellStart"/>
      <w:r>
        <w:rPr>
          <w:rFonts w:ascii="Times New Roman" w:hAnsi="Times New Roman" w:cs="Times New Roman"/>
          <w:sz w:val="24"/>
          <w:szCs w:val="24"/>
        </w:rPr>
        <w:t>insertional</w:t>
      </w:r>
      <w:proofErr w:type="spellEnd"/>
      <w:r>
        <w:rPr>
          <w:rFonts w:ascii="Times New Roman" w:hAnsi="Times New Roman" w:cs="Times New Roman"/>
          <w:sz w:val="24"/>
          <w:szCs w:val="24"/>
        </w:rPr>
        <w:t xml:space="preserve"> growth: AD-end (terminal) or D-end (pre-terminal) insertion of units (see </w:t>
      </w:r>
      <w:r w:rsidR="00537AF6">
        <w:rPr>
          <w:rFonts w:ascii="Times New Roman" w:hAnsi="Times New Roman" w:cs="Times New Roman"/>
          <w:sz w:val="24"/>
          <w:szCs w:val="24"/>
        </w:rPr>
        <w:t>figure</w:t>
      </w:r>
      <w:r>
        <w:rPr>
          <w:rFonts w:ascii="Times New Roman" w:hAnsi="Times New Roman" w:cs="Times New Roman"/>
          <w:sz w:val="24"/>
          <w:szCs w:val="24"/>
        </w:rPr>
        <w:t xml:space="preserve"> 1). These models can also be run at the same time for comparison. Toggling the option "growth surface" displays the outline of unit lengths as a function of the unit number and model time. The unit number is counted from the end opposite the generative zone, such that the unit with number "1" is inserted first (as in </w:t>
      </w:r>
      <w:r w:rsidR="00537AF6">
        <w:rPr>
          <w:rFonts w:ascii="Times New Roman" w:hAnsi="Times New Roman" w:cs="Times New Roman"/>
          <w:sz w:val="24"/>
          <w:szCs w:val="24"/>
        </w:rPr>
        <w:t>figure</w:t>
      </w:r>
      <w:r>
        <w:rPr>
          <w:rFonts w:ascii="Times New Roman" w:hAnsi="Times New Roman" w:cs="Times New Roman"/>
          <w:sz w:val="24"/>
          <w:szCs w:val="24"/>
        </w:rPr>
        <w:t xml:space="preserve"> 1). This means that the direction of the x-axis displaying unit number differs for the AD-end and D-end growth surfaces.</w:t>
      </w:r>
    </w:p>
    <w:p w:rsidR="008048CC" w:rsidRDefault="008048CC" w:rsidP="00481066">
      <w:pPr>
        <w:spacing w:after="0" w:line="480" w:lineRule="auto"/>
        <w:jc w:val="both"/>
        <w:rPr>
          <w:rFonts w:ascii="Times New Roman" w:hAnsi="Times New Roman" w:cs="Times New Roman"/>
          <w:sz w:val="24"/>
          <w:szCs w:val="24"/>
        </w:rPr>
      </w:pPr>
    </w:p>
    <w:p w:rsidR="008048CC" w:rsidRPr="002250C0" w:rsidRDefault="008048CC" w:rsidP="00481066">
      <w:pPr>
        <w:spacing w:after="0" w:line="480" w:lineRule="auto"/>
        <w:jc w:val="both"/>
        <w:rPr>
          <w:rFonts w:ascii="Times New Roman" w:hAnsi="Times New Roman" w:cs="Times New Roman"/>
          <w:b/>
          <w:sz w:val="24"/>
          <w:szCs w:val="24"/>
          <w:u w:val="single"/>
        </w:rPr>
      </w:pPr>
      <w:r w:rsidRPr="002250C0">
        <w:rPr>
          <w:rFonts w:ascii="Times New Roman" w:hAnsi="Times New Roman" w:cs="Times New Roman"/>
          <w:b/>
          <w:sz w:val="24"/>
          <w:szCs w:val="24"/>
          <w:u w:val="single"/>
        </w:rPr>
        <w:t>Parameter Values</w:t>
      </w:r>
    </w:p>
    <w:p w:rsidR="008048CC" w:rsidRDefault="008048CC" w:rsidP="00481066">
      <w:pPr>
        <w:spacing w:after="0" w:line="480" w:lineRule="auto"/>
        <w:jc w:val="both"/>
        <w:rPr>
          <w:rFonts w:ascii="Times New Roman" w:hAnsi="Times New Roman" w:cs="Times New Roman"/>
          <w:sz w:val="24"/>
          <w:szCs w:val="24"/>
        </w:rPr>
      </w:pPr>
      <w:r>
        <w:rPr>
          <w:rFonts w:ascii="Times New Roman" w:hAnsi="Times New Roman" w:cs="Times New Roman"/>
          <w:b/>
          <w:i/>
          <w:sz w:val="24"/>
          <w:szCs w:val="24"/>
        </w:rPr>
        <w:t>Parameters determining the growth surface</w:t>
      </w:r>
    </w:p>
    <w:p w:rsidR="008048CC" w:rsidRPr="00987BFC" w:rsidRDefault="008048CC" w:rsidP="004810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parameters γ</w:t>
      </w:r>
      <w:r>
        <w:rPr>
          <w:rFonts w:ascii="Times New Roman" w:hAnsi="Times New Roman" w:cs="Times New Roman"/>
          <w:sz w:val="24"/>
          <w:szCs w:val="24"/>
        </w:rPr>
        <w:softHyphen/>
      </w:r>
      <w:r>
        <w:rPr>
          <w:rFonts w:ascii="Times New Roman" w:hAnsi="Times New Roman" w:cs="Times New Roman"/>
          <w:sz w:val="24"/>
          <w:szCs w:val="24"/>
        </w:rPr>
        <w:softHyphen/>
      </w:r>
      <w:r w:rsidRPr="002250C0">
        <w:rPr>
          <w:rFonts w:ascii="Times New Roman" w:hAnsi="Times New Roman" w:cs="Times New Roman"/>
          <w:sz w:val="24"/>
          <w:szCs w:val="24"/>
          <w:vertAlign w:val="subscript"/>
        </w:rPr>
        <w:t>0</w:t>
      </w:r>
      <w:r>
        <w:rPr>
          <w:rFonts w:ascii="Times New Roman" w:hAnsi="Times New Roman" w:cs="Times New Roman"/>
          <w:sz w:val="24"/>
          <w:szCs w:val="24"/>
        </w:rPr>
        <w:t>, γ</w:t>
      </w:r>
      <w:r w:rsidRPr="002250C0">
        <w:rPr>
          <w:rFonts w:ascii="Times New Roman" w:hAnsi="Times New Roman" w:cs="Times New Roman"/>
          <w:sz w:val="24"/>
          <w:szCs w:val="24"/>
          <w:vertAlign w:val="subscript"/>
        </w:rPr>
        <w:t>1</w:t>
      </w:r>
      <w:r>
        <w:rPr>
          <w:rFonts w:ascii="Times New Roman" w:hAnsi="Times New Roman" w:cs="Times New Roman"/>
          <w:sz w:val="24"/>
          <w:szCs w:val="24"/>
        </w:rPr>
        <w:t xml:space="preserve"> and γ</w:t>
      </w:r>
      <w:r w:rsidRPr="002250C0">
        <w:rPr>
          <w:rFonts w:ascii="Times New Roman" w:hAnsi="Times New Roman" w:cs="Times New Roman"/>
          <w:sz w:val="24"/>
          <w:szCs w:val="24"/>
          <w:vertAlign w:val="subscript"/>
        </w:rPr>
        <w:t>2</w:t>
      </w:r>
      <w:r>
        <w:rPr>
          <w:rFonts w:ascii="Times New Roman" w:hAnsi="Times New Roman" w:cs="Times New Roman"/>
          <w:sz w:val="24"/>
          <w:szCs w:val="24"/>
        </w:rPr>
        <w:t xml:space="preserve"> are the unit growth rates, which determine the slopes of the growth surface. The generative zone, at either the AD-end or the D-end, grows with rate γ</w:t>
      </w:r>
      <w:r>
        <w:rPr>
          <w:rFonts w:ascii="Times New Roman" w:hAnsi="Times New Roman" w:cs="Times New Roman"/>
          <w:sz w:val="24"/>
          <w:szCs w:val="24"/>
        </w:rPr>
        <w:softHyphen/>
      </w:r>
      <w:r>
        <w:rPr>
          <w:rFonts w:ascii="Times New Roman" w:hAnsi="Times New Roman" w:cs="Times New Roman"/>
          <w:sz w:val="24"/>
          <w:szCs w:val="24"/>
        </w:rPr>
        <w:softHyphen/>
      </w:r>
      <w:r w:rsidRPr="00987BFC">
        <w:rPr>
          <w:rFonts w:ascii="Times New Roman" w:hAnsi="Times New Roman" w:cs="Times New Roman"/>
          <w:sz w:val="24"/>
          <w:szCs w:val="24"/>
          <w:vertAlign w:val="subscript"/>
        </w:rPr>
        <w:t>0</w:t>
      </w:r>
      <w:r>
        <w:rPr>
          <w:rFonts w:ascii="Times New Roman" w:hAnsi="Times New Roman" w:cs="Times New Roman"/>
          <w:sz w:val="24"/>
          <w:szCs w:val="24"/>
        </w:rPr>
        <w:t xml:space="preserve">, which </w:t>
      </w:r>
      <w:r w:rsidR="00453603">
        <w:rPr>
          <w:rFonts w:ascii="Times New Roman" w:hAnsi="Times New Roman" w:cs="Times New Roman"/>
          <w:sz w:val="24"/>
          <w:szCs w:val="24"/>
        </w:rPr>
        <w:t xml:space="preserve">determines </w:t>
      </w:r>
      <w:r>
        <w:rPr>
          <w:rFonts w:ascii="Times New Roman" w:hAnsi="Times New Roman" w:cs="Times New Roman"/>
          <w:sz w:val="24"/>
          <w:szCs w:val="24"/>
        </w:rPr>
        <w:t>the non-zero length at which units are inserted. Every unit first grows with rate γ</w:t>
      </w:r>
      <w:r w:rsidRPr="00987BFC">
        <w:rPr>
          <w:rFonts w:ascii="Times New Roman" w:hAnsi="Times New Roman" w:cs="Times New Roman"/>
          <w:sz w:val="24"/>
          <w:szCs w:val="24"/>
          <w:vertAlign w:val="subscript"/>
        </w:rPr>
        <w:t>1</w:t>
      </w:r>
      <w:r>
        <w:rPr>
          <w:rFonts w:ascii="Times New Roman" w:hAnsi="Times New Roman" w:cs="Times New Roman"/>
          <w:sz w:val="24"/>
          <w:szCs w:val="24"/>
        </w:rPr>
        <w:t xml:space="preserve"> and then passes to rate γ</w:t>
      </w:r>
      <w:r w:rsidRPr="00987BFC">
        <w:rPr>
          <w:rFonts w:ascii="Times New Roman" w:hAnsi="Times New Roman" w:cs="Times New Roman"/>
          <w:sz w:val="24"/>
          <w:szCs w:val="24"/>
          <w:vertAlign w:val="subscript"/>
        </w:rPr>
        <w:t>2</w:t>
      </w:r>
      <w:r>
        <w:rPr>
          <w:rFonts w:ascii="Times New Roman" w:hAnsi="Times New Roman" w:cs="Times New Roman"/>
          <w:sz w:val="24"/>
          <w:szCs w:val="24"/>
        </w:rPr>
        <w:t xml:space="preserve">, at a model time </w:t>
      </w:r>
      <w:r w:rsidR="00453603">
        <w:rPr>
          <w:rFonts w:ascii="Times New Roman" w:hAnsi="Times New Roman" w:cs="Times New Roman"/>
          <w:sz w:val="24"/>
          <w:szCs w:val="24"/>
        </w:rPr>
        <w:t xml:space="preserve">governed </w:t>
      </w:r>
      <w:r>
        <w:rPr>
          <w:rFonts w:ascii="Times New Roman" w:hAnsi="Times New Roman" w:cs="Times New Roman"/>
          <w:sz w:val="24"/>
          <w:szCs w:val="24"/>
        </w:rPr>
        <w:t xml:space="preserve">by the parameters β, </w:t>
      </w:r>
      <w:proofErr w:type="spellStart"/>
      <w:r w:rsidRPr="002250C0">
        <w:rPr>
          <w:rFonts w:ascii="Times New Roman" w:hAnsi="Times New Roman" w:cs="Times New Roman"/>
          <w:i/>
          <w:sz w:val="24"/>
          <w:szCs w:val="24"/>
        </w:rPr>
        <w:t>Maxbr</w:t>
      </w:r>
      <w:proofErr w:type="spellEnd"/>
      <w:r>
        <w:rPr>
          <w:rFonts w:ascii="Times New Roman" w:hAnsi="Times New Roman" w:cs="Times New Roman"/>
          <w:sz w:val="24"/>
          <w:szCs w:val="24"/>
        </w:rPr>
        <w:t xml:space="preserve"> and </w:t>
      </w:r>
      <w:r w:rsidRPr="002250C0">
        <w:rPr>
          <w:rFonts w:ascii="Times New Roman" w:hAnsi="Times New Roman" w:cs="Times New Roman"/>
          <w:i/>
          <w:sz w:val="24"/>
          <w:szCs w:val="24"/>
        </w:rPr>
        <w:t>flat</w:t>
      </w:r>
      <w:r>
        <w:rPr>
          <w:rFonts w:ascii="Times New Roman" w:hAnsi="Times New Roman" w:cs="Times New Roman"/>
          <w:sz w:val="24"/>
          <w:szCs w:val="24"/>
        </w:rPr>
        <w:t>.</w:t>
      </w:r>
    </w:p>
    <w:p w:rsidR="008048CC" w:rsidRDefault="008048C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parameter β determines the position of the longest unit with respect to the unit count, which sets the model time at which units switch from rate γ</w:t>
      </w:r>
      <w:r w:rsidRPr="00987BFC">
        <w:rPr>
          <w:rFonts w:ascii="Times New Roman" w:hAnsi="Times New Roman" w:cs="Times New Roman"/>
          <w:sz w:val="24"/>
          <w:szCs w:val="24"/>
          <w:vertAlign w:val="subscript"/>
        </w:rPr>
        <w:t>1</w:t>
      </w:r>
      <w:r>
        <w:rPr>
          <w:rFonts w:ascii="Times New Roman" w:hAnsi="Times New Roman" w:cs="Times New Roman"/>
          <w:sz w:val="24"/>
          <w:szCs w:val="24"/>
        </w:rPr>
        <w:t xml:space="preserve"> to rate γ</w:t>
      </w:r>
      <w:r w:rsidRPr="00987BFC">
        <w:rPr>
          <w:rFonts w:ascii="Times New Roman" w:hAnsi="Times New Roman" w:cs="Times New Roman"/>
          <w:sz w:val="24"/>
          <w:szCs w:val="24"/>
          <w:vertAlign w:val="subscript"/>
        </w:rPr>
        <w:t>2</w:t>
      </w:r>
      <w:r>
        <w:rPr>
          <w:rFonts w:ascii="Times New Roman" w:hAnsi="Times New Roman" w:cs="Times New Roman"/>
          <w:sz w:val="24"/>
          <w:szCs w:val="24"/>
        </w:rPr>
        <w:t xml:space="preserve"> (see also </w:t>
      </w:r>
      <w:r w:rsidR="00537AF6">
        <w:rPr>
          <w:rFonts w:ascii="Times New Roman" w:hAnsi="Times New Roman" w:cs="Times New Roman"/>
          <w:sz w:val="24"/>
          <w:szCs w:val="24"/>
        </w:rPr>
        <w:t>figure</w:t>
      </w:r>
      <w:r>
        <w:rPr>
          <w:rFonts w:ascii="Times New Roman" w:hAnsi="Times New Roman" w:cs="Times New Roman"/>
          <w:sz w:val="24"/>
          <w:szCs w:val="24"/>
        </w:rPr>
        <w:t xml:space="preserve"> 4). The value of β ranges from 0 (longest units at the D-end), to 1 (longest unit at the AD-end). As the parameterisation of the x-axis of the growth surface is different for AD-end and D-end insertion, the influence of β appears different for each growth surface. </w:t>
      </w:r>
    </w:p>
    <w:p w:rsidR="008048CC" w:rsidRDefault="008048CC">
      <w:pPr>
        <w:spacing w:after="0" w:line="480" w:lineRule="auto"/>
        <w:ind w:firstLine="720"/>
        <w:jc w:val="both"/>
        <w:rPr>
          <w:rFonts w:ascii="Times New Roman" w:hAnsi="Times New Roman" w:cs="Times New Roman"/>
          <w:sz w:val="24"/>
          <w:szCs w:val="24"/>
        </w:rPr>
      </w:pPr>
      <w:proofErr w:type="spellStart"/>
      <w:r w:rsidRPr="00327924">
        <w:rPr>
          <w:rFonts w:ascii="Times New Roman" w:hAnsi="Times New Roman" w:cs="Times New Roman"/>
          <w:i/>
          <w:sz w:val="24"/>
          <w:szCs w:val="24"/>
        </w:rPr>
        <w:t>Maxbr</w:t>
      </w:r>
      <w:proofErr w:type="spellEnd"/>
      <w:r>
        <w:rPr>
          <w:rFonts w:ascii="Times New Roman" w:hAnsi="Times New Roman" w:cs="Times New Roman"/>
          <w:sz w:val="24"/>
          <w:szCs w:val="24"/>
        </w:rPr>
        <w:t xml:space="preserve"> determines the unit count at which an ontogenetic shift occurs, here modelled as a discrete cessation of unit insertion (an end-member case), after which the model organism continues its growth </w:t>
      </w:r>
      <w:proofErr w:type="spellStart"/>
      <w:r>
        <w:rPr>
          <w:rFonts w:ascii="Times New Roman" w:hAnsi="Times New Roman" w:cs="Times New Roman"/>
          <w:sz w:val="24"/>
          <w:szCs w:val="24"/>
        </w:rPr>
        <w:t>inflatively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isometrically</w:t>
      </w:r>
      <w:proofErr w:type="spellEnd"/>
      <w:r>
        <w:rPr>
          <w:rFonts w:ascii="Times New Roman" w:hAnsi="Times New Roman" w:cs="Times New Roman"/>
          <w:sz w:val="24"/>
          <w:szCs w:val="24"/>
        </w:rPr>
        <w:t>, with all units growing at growth rate γ</w:t>
      </w:r>
      <w:r w:rsidRPr="00987BFC">
        <w:rPr>
          <w:rFonts w:ascii="Times New Roman" w:hAnsi="Times New Roman" w:cs="Times New Roman"/>
          <w:sz w:val="24"/>
          <w:szCs w:val="24"/>
          <w:vertAlign w:val="subscript"/>
        </w:rPr>
        <w:t>2</w:t>
      </w:r>
      <w:r>
        <w:rPr>
          <w:rFonts w:ascii="Times New Roman" w:hAnsi="Times New Roman" w:cs="Times New Roman"/>
          <w:sz w:val="24"/>
          <w:szCs w:val="24"/>
        </w:rPr>
        <w:t>.</w:t>
      </w:r>
    </w:p>
    <w:p w:rsidR="008048CC" w:rsidRDefault="008048C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extra parameter </w:t>
      </w:r>
      <w:r>
        <w:rPr>
          <w:rFonts w:ascii="Times New Roman" w:hAnsi="Times New Roman" w:cs="Times New Roman"/>
          <w:i/>
          <w:sz w:val="24"/>
          <w:szCs w:val="24"/>
        </w:rPr>
        <w:t>flat</w:t>
      </w:r>
      <w:r>
        <w:rPr>
          <w:rFonts w:ascii="Times New Roman" w:hAnsi="Times New Roman" w:cs="Times New Roman"/>
          <w:sz w:val="24"/>
          <w:szCs w:val="24"/>
        </w:rPr>
        <w:t xml:space="preserve"> is not required for the construction of the </w:t>
      </w:r>
      <w:r>
        <w:rPr>
          <w:rFonts w:ascii="Times New Roman" w:hAnsi="Times New Roman" w:cs="Times New Roman"/>
          <w:i/>
          <w:sz w:val="24"/>
          <w:szCs w:val="24"/>
        </w:rPr>
        <w:t xml:space="preserve">D. </w:t>
      </w:r>
      <w:proofErr w:type="spellStart"/>
      <w:r>
        <w:rPr>
          <w:rFonts w:ascii="Times New Roman" w:hAnsi="Times New Roman" w:cs="Times New Roman"/>
          <w:i/>
          <w:sz w:val="24"/>
          <w:szCs w:val="24"/>
        </w:rPr>
        <w:t>costata</w:t>
      </w:r>
      <w:proofErr w:type="spellEnd"/>
      <w:r>
        <w:rPr>
          <w:rFonts w:ascii="Times New Roman" w:hAnsi="Times New Roman" w:cs="Times New Roman"/>
          <w:sz w:val="24"/>
          <w:szCs w:val="24"/>
        </w:rPr>
        <w:t xml:space="preserve"> model. We have added it to the model to enable elongate morphologies to be modelled whereby unit lengths are similar in the middle of the axis, rather than displaying a clear maximum. The value of </w:t>
      </w:r>
      <w:r>
        <w:rPr>
          <w:rFonts w:ascii="Times New Roman" w:hAnsi="Times New Roman" w:cs="Times New Roman"/>
          <w:i/>
          <w:sz w:val="24"/>
          <w:szCs w:val="24"/>
        </w:rPr>
        <w:t>flat</w:t>
      </w:r>
      <w:r>
        <w:rPr>
          <w:rFonts w:ascii="Times New Roman" w:hAnsi="Times New Roman" w:cs="Times New Roman"/>
          <w:sz w:val="24"/>
          <w:szCs w:val="24"/>
        </w:rPr>
        <w:t xml:space="preserve"> determines the value of the unit count at which the units begin flattening in the middle of the organism by switching to rate γ</w:t>
      </w:r>
      <w:r w:rsidRPr="00987BFC">
        <w:rPr>
          <w:rFonts w:ascii="Times New Roman" w:hAnsi="Times New Roman" w:cs="Times New Roman"/>
          <w:sz w:val="24"/>
          <w:szCs w:val="24"/>
          <w:vertAlign w:val="subscript"/>
        </w:rPr>
        <w:t>2</w:t>
      </w:r>
      <w:r>
        <w:rPr>
          <w:rFonts w:ascii="Times New Roman" w:hAnsi="Times New Roman" w:cs="Times New Roman"/>
          <w:sz w:val="24"/>
          <w:szCs w:val="24"/>
        </w:rPr>
        <w:t xml:space="preserve"> earlier than determined by β. If </w:t>
      </w:r>
      <w:r>
        <w:rPr>
          <w:rFonts w:ascii="Times New Roman" w:hAnsi="Times New Roman" w:cs="Times New Roman"/>
          <w:i/>
          <w:sz w:val="24"/>
          <w:szCs w:val="24"/>
        </w:rPr>
        <w:t>flat</w:t>
      </w:r>
      <w:r>
        <w:rPr>
          <w:rFonts w:ascii="Times New Roman" w:hAnsi="Times New Roman" w:cs="Times New Roman"/>
          <w:sz w:val="24"/>
          <w:szCs w:val="24"/>
        </w:rPr>
        <w:t xml:space="preserve"> is set to a value that is higher than </w:t>
      </w:r>
      <w:proofErr w:type="spellStart"/>
      <w:r>
        <w:rPr>
          <w:rFonts w:ascii="Times New Roman" w:hAnsi="Times New Roman" w:cs="Times New Roman"/>
          <w:i/>
          <w:sz w:val="24"/>
          <w:szCs w:val="24"/>
        </w:rPr>
        <w:t>Maxbr</w:t>
      </w:r>
      <w:proofErr w:type="spellEnd"/>
      <w:r>
        <w:rPr>
          <w:rFonts w:ascii="Times New Roman" w:hAnsi="Times New Roman" w:cs="Times New Roman"/>
          <w:sz w:val="24"/>
          <w:szCs w:val="24"/>
        </w:rPr>
        <w:t xml:space="preserve"> then it does not influence the model, since the growth is isometric after </w:t>
      </w:r>
      <w:proofErr w:type="spellStart"/>
      <w:r>
        <w:rPr>
          <w:rFonts w:ascii="Times New Roman" w:hAnsi="Times New Roman" w:cs="Times New Roman"/>
          <w:i/>
          <w:sz w:val="24"/>
          <w:szCs w:val="24"/>
        </w:rPr>
        <w:t>Maxbr</w:t>
      </w:r>
      <w:proofErr w:type="spellEnd"/>
      <w:r>
        <w:rPr>
          <w:rFonts w:ascii="Times New Roman" w:hAnsi="Times New Roman" w:cs="Times New Roman"/>
          <w:sz w:val="24"/>
          <w:szCs w:val="24"/>
        </w:rPr>
        <w:t xml:space="preserve"> is reached.</w:t>
      </w:r>
    </w:p>
    <w:p w:rsidR="008048CC" w:rsidRPr="001B7740" w:rsidRDefault="008048CC" w:rsidP="004179D1">
      <w:pPr>
        <w:spacing w:after="0" w:line="480" w:lineRule="auto"/>
        <w:jc w:val="both"/>
        <w:rPr>
          <w:rFonts w:ascii="Times New Roman" w:hAnsi="Times New Roman" w:cs="Times New Roman"/>
          <w:b/>
          <w:sz w:val="24"/>
          <w:szCs w:val="24"/>
          <w:u w:val="single"/>
        </w:rPr>
      </w:pPr>
    </w:p>
    <w:p w:rsidR="008048CC" w:rsidRDefault="008048CC" w:rsidP="004179D1">
      <w:pPr>
        <w:spacing w:after="0" w:line="480" w:lineRule="auto"/>
        <w:jc w:val="both"/>
        <w:rPr>
          <w:rFonts w:ascii="Times New Roman" w:hAnsi="Times New Roman" w:cs="Times New Roman"/>
          <w:sz w:val="24"/>
          <w:szCs w:val="24"/>
        </w:rPr>
      </w:pPr>
      <w:r>
        <w:rPr>
          <w:rFonts w:ascii="Times New Roman" w:hAnsi="Times New Roman" w:cs="Times New Roman"/>
          <w:b/>
          <w:i/>
          <w:sz w:val="24"/>
          <w:szCs w:val="24"/>
        </w:rPr>
        <w:t>Other inputs</w:t>
      </w:r>
    </w:p>
    <w:p w:rsidR="008048CC" w:rsidRDefault="008048CC" w:rsidP="0048106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parameter </w:t>
      </w:r>
      <w:r>
        <w:rPr>
          <w:rFonts w:ascii="Times New Roman" w:hAnsi="Times New Roman" w:cs="Times New Roman"/>
          <w:i/>
          <w:sz w:val="24"/>
          <w:szCs w:val="24"/>
        </w:rPr>
        <w:t>d</w:t>
      </w:r>
      <w:r>
        <w:rPr>
          <w:rFonts w:ascii="Times New Roman" w:hAnsi="Times New Roman" w:cs="Times New Roman"/>
          <w:sz w:val="24"/>
          <w:szCs w:val="24"/>
        </w:rPr>
        <w:t xml:space="preserve"> determines the width of individual units, which for simplicity is set to be constant along the growth axis. The angle of the </w:t>
      </w:r>
      <w:proofErr w:type="spellStart"/>
      <w:r>
        <w:rPr>
          <w:rFonts w:ascii="Times New Roman" w:hAnsi="Times New Roman" w:cs="Times New Roman"/>
          <w:sz w:val="24"/>
          <w:szCs w:val="24"/>
        </w:rPr>
        <w:t>deltoidal</w:t>
      </w:r>
      <w:proofErr w:type="spellEnd"/>
      <w:r>
        <w:rPr>
          <w:rFonts w:ascii="Times New Roman" w:hAnsi="Times New Roman" w:cs="Times New Roman"/>
          <w:sz w:val="24"/>
          <w:szCs w:val="24"/>
        </w:rPr>
        <w:t xml:space="preserve"> region as a fraction of 2π is given by Δ, ranging from 0 to 1. The angles of the units vary from the angle of the </w:t>
      </w:r>
      <w:proofErr w:type="spellStart"/>
      <w:r>
        <w:rPr>
          <w:rFonts w:ascii="Times New Roman" w:hAnsi="Times New Roman" w:cs="Times New Roman"/>
          <w:sz w:val="24"/>
          <w:szCs w:val="24"/>
        </w:rPr>
        <w:t>deltoidal</w:t>
      </w:r>
      <w:proofErr w:type="spellEnd"/>
      <w:r>
        <w:rPr>
          <w:rFonts w:ascii="Times New Roman" w:hAnsi="Times New Roman" w:cs="Times New Roman"/>
          <w:sz w:val="24"/>
          <w:szCs w:val="24"/>
        </w:rPr>
        <w:t xml:space="preserve"> region at the D-end of the organism</w:t>
      </w:r>
      <w:r w:rsidR="00453603">
        <w:rPr>
          <w:rFonts w:ascii="Times New Roman" w:hAnsi="Times New Roman" w:cs="Times New Roman"/>
          <w:sz w:val="24"/>
          <w:szCs w:val="24"/>
        </w:rPr>
        <w:t>,</w:t>
      </w:r>
      <w:r>
        <w:rPr>
          <w:rFonts w:ascii="Times New Roman" w:hAnsi="Times New Roman" w:cs="Times New Roman"/>
          <w:sz w:val="24"/>
          <w:szCs w:val="24"/>
        </w:rPr>
        <w:t xml:space="preserve"> to parallel to the </w:t>
      </w:r>
      <w:r w:rsidR="00453603">
        <w:rPr>
          <w:rFonts w:ascii="Times New Roman" w:hAnsi="Times New Roman" w:cs="Times New Roman"/>
          <w:sz w:val="24"/>
          <w:szCs w:val="24"/>
        </w:rPr>
        <w:t xml:space="preserve">longitudinal </w:t>
      </w:r>
      <w:r>
        <w:rPr>
          <w:rFonts w:ascii="Times New Roman" w:hAnsi="Times New Roman" w:cs="Times New Roman"/>
          <w:sz w:val="24"/>
          <w:szCs w:val="24"/>
        </w:rPr>
        <w:t xml:space="preserve">axis at the AD-end. Two models for the way in which the angles vary between these two parameters have been implemented in the </w:t>
      </w:r>
      <w:r w:rsidR="00453603">
        <w:rPr>
          <w:rFonts w:ascii="Times New Roman" w:hAnsi="Times New Roman" w:cs="Times New Roman"/>
          <w:sz w:val="24"/>
          <w:szCs w:val="24"/>
        </w:rPr>
        <w:t>applet</w:t>
      </w:r>
      <w:r>
        <w:rPr>
          <w:rFonts w:ascii="Times New Roman" w:hAnsi="Times New Roman" w:cs="Times New Roman"/>
          <w:sz w:val="24"/>
          <w:szCs w:val="24"/>
        </w:rPr>
        <w:t xml:space="preserve">. With the option "Radiating", the angles vary linearly from (1-Δ)π at the D-end to 0 at the AD-end, as displayed in the </w:t>
      </w:r>
      <w:r>
        <w:rPr>
          <w:rFonts w:ascii="Times New Roman" w:hAnsi="Times New Roman" w:cs="Times New Roman"/>
          <w:i/>
          <w:sz w:val="24"/>
          <w:szCs w:val="24"/>
        </w:rPr>
        <w:t xml:space="preserve">D. </w:t>
      </w:r>
      <w:proofErr w:type="spellStart"/>
      <w:r>
        <w:rPr>
          <w:rFonts w:ascii="Times New Roman" w:hAnsi="Times New Roman" w:cs="Times New Roman"/>
          <w:i/>
          <w:sz w:val="24"/>
          <w:szCs w:val="24"/>
        </w:rPr>
        <w:t>costata</w:t>
      </w:r>
      <w:proofErr w:type="spellEnd"/>
      <w:r>
        <w:rPr>
          <w:rFonts w:ascii="Times New Roman" w:hAnsi="Times New Roman" w:cs="Times New Roman"/>
          <w:sz w:val="24"/>
          <w:szCs w:val="24"/>
        </w:rPr>
        <w:t xml:space="preserve"> model in </w:t>
      </w:r>
      <w:r w:rsidR="00537AF6">
        <w:rPr>
          <w:rFonts w:ascii="Times New Roman" w:hAnsi="Times New Roman" w:cs="Times New Roman"/>
          <w:sz w:val="24"/>
          <w:szCs w:val="24"/>
        </w:rPr>
        <w:t>figure</w:t>
      </w:r>
      <w:r>
        <w:rPr>
          <w:rFonts w:ascii="Times New Roman" w:hAnsi="Times New Roman" w:cs="Times New Roman"/>
          <w:sz w:val="24"/>
          <w:szCs w:val="24"/>
        </w:rPr>
        <w:t xml:space="preserve"> 4. With the option "Stabilizing", the angles stabilize halfway along the organism, which is more appropriate for elongating organisms such as </w:t>
      </w:r>
      <w:r>
        <w:rPr>
          <w:rFonts w:ascii="Times New Roman" w:hAnsi="Times New Roman" w:cs="Times New Roman"/>
          <w:i/>
          <w:sz w:val="24"/>
          <w:szCs w:val="24"/>
        </w:rPr>
        <w:t xml:space="preserve">D. </w:t>
      </w:r>
      <w:proofErr w:type="spellStart"/>
      <w:r>
        <w:rPr>
          <w:rFonts w:ascii="Times New Roman" w:hAnsi="Times New Roman" w:cs="Times New Roman"/>
          <w:i/>
          <w:sz w:val="24"/>
          <w:szCs w:val="24"/>
        </w:rPr>
        <w:t>lissa</w:t>
      </w:r>
      <w:proofErr w:type="spellEnd"/>
      <w:r>
        <w:rPr>
          <w:rFonts w:ascii="Times New Roman" w:hAnsi="Times New Roman" w:cs="Times New Roman"/>
          <w:sz w:val="24"/>
          <w:szCs w:val="24"/>
        </w:rPr>
        <w:t>. The stabilization is implemented with a smoothing function. The function determining the angles is the unique third degree polynomial that ranges between (1-Δ)π and 0, flattening at π/2, for values of</w:t>
      </w:r>
      <w:r w:rsidRPr="0052262E">
        <w:rPr>
          <w:rFonts w:ascii="Times New Roman" w:hAnsi="Times New Roman" w:cs="Times New Roman"/>
          <w:sz w:val="24"/>
          <w:szCs w:val="24"/>
        </w:rPr>
        <w:t xml:space="preserve"> </w:t>
      </w:r>
      <w:r>
        <w:rPr>
          <w:rFonts w:ascii="Times New Roman" w:hAnsi="Times New Roman" w:cs="Times New Roman"/>
          <w:sz w:val="24"/>
          <w:szCs w:val="24"/>
        </w:rPr>
        <w:t xml:space="preserve">Δ below 0.5. </w:t>
      </w:r>
    </w:p>
    <w:p w:rsidR="006531A2" w:rsidRPr="004179D1" w:rsidRDefault="006531A2" w:rsidP="00481066">
      <w:pPr>
        <w:spacing w:after="0" w:line="480" w:lineRule="auto"/>
        <w:jc w:val="both"/>
        <w:rPr>
          <w:rFonts w:ascii="Times New Roman" w:hAnsi="Times New Roman" w:cs="Times New Roman"/>
          <w:sz w:val="24"/>
          <w:szCs w:val="24"/>
        </w:rPr>
      </w:pPr>
    </w:p>
    <w:p w:rsidR="008048CC" w:rsidRPr="001B7740" w:rsidRDefault="008048CC" w:rsidP="00FE1292">
      <w:pPr>
        <w:spacing w:after="0"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Appearance</w:t>
      </w:r>
    </w:p>
    <w:p w:rsidR="008048CC" w:rsidRDefault="008048CC" w:rsidP="00481066">
      <w:pPr>
        <w:spacing w:after="0" w:line="480" w:lineRule="auto"/>
        <w:jc w:val="both"/>
        <w:rPr>
          <w:rFonts w:ascii="Times New Roman" w:hAnsi="Times New Roman" w:cs="Times New Roman"/>
          <w:sz w:val="24"/>
          <w:szCs w:val="24"/>
        </w:rPr>
      </w:pPr>
      <w:r w:rsidRPr="00D868FE">
        <w:rPr>
          <w:rFonts w:ascii="Times New Roman" w:hAnsi="Times New Roman" w:cs="Times New Roman"/>
          <w:i/>
          <w:sz w:val="24"/>
          <w:szCs w:val="24"/>
        </w:rPr>
        <w:t>Model time</w:t>
      </w:r>
      <w:r>
        <w:rPr>
          <w:rFonts w:ascii="Times New Roman" w:hAnsi="Times New Roman" w:cs="Times New Roman"/>
          <w:sz w:val="24"/>
          <w:szCs w:val="24"/>
        </w:rPr>
        <w:t xml:space="preserve"> </w:t>
      </w:r>
      <w:r w:rsidR="00453603">
        <w:rPr>
          <w:rFonts w:ascii="Times New Roman" w:hAnsi="Times New Roman" w:cs="Times New Roman"/>
          <w:sz w:val="24"/>
          <w:szCs w:val="24"/>
        </w:rPr>
        <w:t xml:space="preserve">can </w:t>
      </w:r>
      <w:r>
        <w:rPr>
          <w:rFonts w:ascii="Times New Roman" w:hAnsi="Times New Roman" w:cs="Times New Roman"/>
          <w:sz w:val="24"/>
          <w:szCs w:val="24"/>
        </w:rPr>
        <w:t xml:space="preserve">range from 0 to 200 time increments, and </w:t>
      </w:r>
      <w:r w:rsidR="00453603">
        <w:rPr>
          <w:rFonts w:ascii="Times New Roman" w:hAnsi="Times New Roman" w:cs="Times New Roman"/>
          <w:sz w:val="24"/>
          <w:szCs w:val="24"/>
        </w:rPr>
        <w:t xml:space="preserve">may </w:t>
      </w:r>
      <w:r>
        <w:rPr>
          <w:rFonts w:ascii="Times New Roman" w:hAnsi="Times New Roman" w:cs="Times New Roman"/>
          <w:sz w:val="24"/>
          <w:szCs w:val="24"/>
        </w:rPr>
        <w:t xml:space="preserve">be altered in the applet by displacing the slider, or setting it to vary automatically by pressing the play button. As the model organism can grow large depending on the growth rates, the zoom button allows the </w:t>
      </w:r>
      <w:r>
        <w:rPr>
          <w:rFonts w:ascii="Times New Roman" w:hAnsi="Times New Roman" w:cs="Times New Roman"/>
          <w:sz w:val="24"/>
          <w:szCs w:val="24"/>
        </w:rPr>
        <w:lastRenderedPageBreak/>
        <w:t xml:space="preserve">user to zoom in or out. The </w:t>
      </w:r>
      <w:r w:rsidRPr="00D868FE">
        <w:rPr>
          <w:rFonts w:ascii="Times New Roman" w:hAnsi="Times New Roman" w:cs="Times New Roman"/>
          <w:i/>
          <w:sz w:val="24"/>
          <w:szCs w:val="24"/>
        </w:rPr>
        <w:t>x-position</w:t>
      </w:r>
      <w:r>
        <w:rPr>
          <w:rFonts w:ascii="Times New Roman" w:hAnsi="Times New Roman" w:cs="Times New Roman"/>
          <w:sz w:val="24"/>
          <w:szCs w:val="24"/>
        </w:rPr>
        <w:t xml:space="preserve"> slider moves the model organism left or right. An outline of the model organism connecting the unit ends is displayed when </w:t>
      </w:r>
      <w:r w:rsidRPr="00D868FE">
        <w:rPr>
          <w:rFonts w:ascii="Times New Roman" w:hAnsi="Times New Roman" w:cs="Times New Roman"/>
          <w:i/>
          <w:sz w:val="24"/>
          <w:szCs w:val="24"/>
        </w:rPr>
        <w:t>Outline</w:t>
      </w:r>
      <w:r>
        <w:rPr>
          <w:rFonts w:ascii="Times New Roman" w:hAnsi="Times New Roman" w:cs="Times New Roman"/>
          <w:sz w:val="24"/>
          <w:szCs w:val="24"/>
        </w:rPr>
        <w:t xml:space="preserve"> is toggled, while the </w:t>
      </w:r>
      <w:proofErr w:type="spellStart"/>
      <w:r>
        <w:rPr>
          <w:rFonts w:ascii="Times New Roman" w:hAnsi="Times New Roman" w:cs="Times New Roman"/>
          <w:i/>
          <w:sz w:val="24"/>
          <w:szCs w:val="24"/>
        </w:rPr>
        <w:t>D</w:t>
      </w:r>
      <w:r w:rsidRPr="00A11AE3">
        <w:rPr>
          <w:rFonts w:ascii="Times New Roman" w:hAnsi="Times New Roman" w:cs="Times New Roman"/>
          <w:i/>
          <w:sz w:val="24"/>
          <w:szCs w:val="24"/>
        </w:rPr>
        <w:t>Outline</w:t>
      </w:r>
      <w:proofErr w:type="spellEnd"/>
      <w:r>
        <w:rPr>
          <w:rFonts w:ascii="Times New Roman" w:hAnsi="Times New Roman" w:cs="Times New Roman"/>
          <w:sz w:val="24"/>
          <w:szCs w:val="24"/>
        </w:rPr>
        <w:t xml:space="preserve"> connects the D-end units on either side of the axis, closing off the </w:t>
      </w:r>
      <w:proofErr w:type="spellStart"/>
      <w:r>
        <w:rPr>
          <w:rFonts w:ascii="Times New Roman" w:hAnsi="Times New Roman" w:cs="Times New Roman"/>
          <w:sz w:val="24"/>
          <w:szCs w:val="24"/>
        </w:rPr>
        <w:t>deltoidal</w:t>
      </w:r>
      <w:proofErr w:type="spellEnd"/>
      <w:r>
        <w:rPr>
          <w:rFonts w:ascii="Times New Roman" w:hAnsi="Times New Roman" w:cs="Times New Roman"/>
          <w:sz w:val="24"/>
          <w:szCs w:val="24"/>
        </w:rPr>
        <w:t xml:space="preserve"> region.</w:t>
      </w:r>
    </w:p>
    <w:p w:rsidR="008048CC" w:rsidRDefault="008048CC" w:rsidP="00481066">
      <w:pPr>
        <w:spacing w:after="0" w:line="480" w:lineRule="auto"/>
        <w:jc w:val="both"/>
        <w:rPr>
          <w:rFonts w:ascii="Times New Roman" w:hAnsi="Times New Roman" w:cs="Times New Roman"/>
          <w:sz w:val="24"/>
          <w:szCs w:val="24"/>
        </w:rPr>
      </w:pPr>
    </w:p>
    <w:p w:rsidR="008048CC" w:rsidRDefault="005125D1" w:rsidP="00A11AE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24525" cy="7867650"/>
            <wp:effectExtent l="0" t="0" r="0" b="0"/>
            <wp:docPr id="8" name="Picture 1" descr="FigSuppParameterValu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uppParameterValues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4525" cy="7867650"/>
                    </a:xfrm>
                    <a:prstGeom prst="rect">
                      <a:avLst/>
                    </a:prstGeom>
                    <a:noFill/>
                    <a:ln>
                      <a:noFill/>
                    </a:ln>
                  </pic:spPr>
                </pic:pic>
              </a:graphicData>
            </a:graphic>
          </wp:inline>
        </w:drawing>
      </w:r>
    </w:p>
    <w:p w:rsidR="008048CC" w:rsidRDefault="00537AF6" w:rsidP="0048106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E</w:t>
      </w:r>
      <w:r w:rsidR="008048CC" w:rsidRPr="00D868FE">
        <w:rPr>
          <w:rFonts w:ascii="Times New Roman" w:hAnsi="Times New Roman" w:cs="Times New Roman"/>
          <w:b/>
          <w:sz w:val="24"/>
          <w:szCs w:val="24"/>
        </w:rPr>
        <w:t>SI Figure B</w:t>
      </w:r>
      <w:r w:rsidR="008048CC">
        <w:rPr>
          <w:rFonts w:ascii="Times New Roman" w:hAnsi="Times New Roman" w:cs="Times New Roman"/>
          <w:sz w:val="24"/>
          <w:szCs w:val="24"/>
        </w:rPr>
        <w:t xml:space="preserve">. Example model outputs, and associated model parameters, for a range of </w:t>
      </w:r>
      <w:r w:rsidR="00453603">
        <w:rPr>
          <w:rFonts w:ascii="Times New Roman" w:hAnsi="Times New Roman" w:cs="Times New Roman"/>
          <w:sz w:val="24"/>
          <w:szCs w:val="24"/>
        </w:rPr>
        <w:t xml:space="preserve">theoretical </w:t>
      </w:r>
      <w:proofErr w:type="spellStart"/>
      <w:r w:rsidR="008048CC" w:rsidRPr="00D868FE">
        <w:rPr>
          <w:rFonts w:ascii="Times New Roman" w:hAnsi="Times New Roman" w:cs="Times New Roman"/>
          <w:i/>
          <w:sz w:val="24"/>
          <w:szCs w:val="24"/>
        </w:rPr>
        <w:t>Dickinsonia</w:t>
      </w:r>
      <w:proofErr w:type="spellEnd"/>
      <w:r w:rsidR="008048CC">
        <w:rPr>
          <w:rFonts w:ascii="Times New Roman" w:hAnsi="Times New Roman" w:cs="Times New Roman"/>
          <w:sz w:val="24"/>
          <w:szCs w:val="24"/>
        </w:rPr>
        <w:t xml:space="preserve">-like </w:t>
      </w:r>
      <w:proofErr w:type="spellStart"/>
      <w:r w:rsidR="008048CC">
        <w:rPr>
          <w:rFonts w:ascii="Times New Roman" w:hAnsi="Times New Roman" w:cs="Times New Roman"/>
          <w:sz w:val="24"/>
          <w:szCs w:val="24"/>
        </w:rPr>
        <w:t>morphotypes</w:t>
      </w:r>
      <w:proofErr w:type="spellEnd"/>
      <w:r w:rsidR="008048CC">
        <w:rPr>
          <w:rFonts w:ascii="Times New Roman" w:hAnsi="Times New Roman" w:cs="Times New Roman"/>
          <w:sz w:val="24"/>
          <w:szCs w:val="24"/>
        </w:rPr>
        <w:t>, constructed using our interactive applet.</w:t>
      </w:r>
    </w:p>
    <w:p w:rsidR="008048CC" w:rsidRDefault="00821B32" w:rsidP="0071198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Supplementary Information (SI)</w:t>
      </w:r>
      <w:r w:rsidR="008048CC" w:rsidRPr="00FA56C1">
        <w:rPr>
          <w:rFonts w:ascii="Times New Roman" w:hAnsi="Times New Roman" w:cs="Times New Roman"/>
          <w:b/>
          <w:sz w:val="24"/>
          <w:szCs w:val="24"/>
        </w:rPr>
        <w:t xml:space="preserve"> Figures and Tables</w:t>
      </w:r>
    </w:p>
    <w:p w:rsidR="00D36CDF" w:rsidRPr="00FA56C1" w:rsidRDefault="00D36CDF" w:rsidP="00711982">
      <w:pPr>
        <w:spacing w:line="480" w:lineRule="auto"/>
        <w:rPr>
          <w:rFonts w:ascii="Times New Roman" w:hAnsi="Times New Roman" w:cs="Times New Roman"/>
          <w:b/>
          <w:sz w:val="24"/>
          <w:szCs w:val="24"/>
        </w:rPr>
      </w:pPr>
    </w:p>
    <w:p w:rsidR="008048CC" w:rsidRDefault="00C61F40" w:rsidP="00711982">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3728080"/>
            <wp:effectExtent l="0" t="0" r="0" b="0"/>
            <wp:docPr id="1" name="Picture 1" descr="C:\Users\agscl2.ESC\Dropbox\Renee shared with Alex\Submission ProcB\SI images and tables\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scl2.ESC\Dropbox\Renee shared with Alex\Submission ProcB\SI images and tables\Figure S1.t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3728080"/>
                    </a:xfrm>
                    <a:prstGeom prst="rect">
                      <a:avLst/>
                    </a:prstGeom>
                    <a:noFill/>
                    <a:ln>
                      <a:noFill/>
                    </a:ln>
                  </pic:spPr>
                </pic:pic>
              </a:graphicData>
            </a:graphic>
          </wp:inline>
        </w:drawing>
      </w:r>
    </w:p>
    <w:p w:rsidR="008048CC" w:rsidRDefault="008048CC" w:rsidP="00711982">
      <w:pPr>
        <w:spacing w:line="480" w:lineRule="auto"/>
        <w:rPr>
          <w:rFonts w:ascii="Times New Roman" w:hAnsi="Times New Roman" w:cs="Times New Roman"/>
          <w:sz w:val="24"/>
          <w:szCs w:val="24"/>
        </w:rPr>
      </w:pPr>
      <w:r w:rsidRPr="00FA56C1">
        <w:rPr>
          <w:rFonts w:ascii="Times New Roman" w:hAnsi="Times New Roman" w:cs="Times New Roman"/>
          <w:b/>
          <w:sz w:val="24"/>
          <w:szCs w:val="24"/>
        </w:rPr>
        <w:t>Figure S1</w:t>
      </w:r>
      <w:r>
        <w:rPr>
          <w:rFonts w:ascii="Times New Roman" w:hAnsi="Times New Roman" w:cs="Times New Roman"/>
          <w:sz w:val="24"/>
          <w:szCs w:val="24"/>
        </w:rPr>
        <w:t xml:space="preserve">. Images of all </w:t>
      </w:r>
      <w:proofErr w:type="spellStart"/>
      <w:r w:rsidRPr="00FA56C1">
        <w:rPr>
          <w:rFonts w:ascii="Times New Roman" w:hAnsi="Times New Roman" w:cs="Times New Roman"/>
          <w:i/>
          <w:sz w:val="24"/>
          <w:szCs w:val="24"/>
        </w:rPr>
        <w:t>Dickinsonia</w:t>
      </w:r>
      <w:proofErr w:type="spellEnd"/>
      <w:r>
        <w:rPr>
          <w:rFonts w:ascii="Times New Roman" w:hAnsi="Times New Roman" w:cs="Times New Roman"/>
          <w:sz w:val="24"/>
          <w:szCs w:val="24"/>
        </w:rPr>
        <w:t xml:space="preserve"> specimens used in this study. All scale bars = 10 mm. Colour of text corresponds to </w:t>
      </w:r>
      <w:r w:rsidR="00537AF6">
        <w:rPr>
          <w:rFonts w:ascii="Times New Roman" w:hAnsi="Times New Roman" w:cs="Times New Roman"/>
          <w:sz w:val="24"/>
          <w:szCs w:val="24"/>
        </w:rPr>
        <w:t>figure</w:t>
      </w:r>
      <w:r>
        <w:rPr>
          <w:rFonts w:ascii="Times New Roman" w:hAnsi="Times New Roman" w:cs="Times New Roman"/>
          <w:sz w:val="24"/>
          <w:szCs w:val="24"/>
        </w:rPr>
        <w:t xml:space="preserve"> 2, namely red = </w:t>
      </w:r>
      <w:r w:rsidRPr="00D868FE">
        <w:rPr>
          <w:rFonts w:ascii="Times New Roman" w:hAnsi="Times New Roman" w:cs="Times New Roman"/>
          <w:i/>
          <w:sz w:val="24"/>
          <w:szCs w:val="24"/>
        </w:rPr>
        <w:t xml:space="preserve">D. </w:t>
      </w:r>
      <w:proofErr w:type="spellStart"/>
      <w:r w:rsidRPr="00D868FE">
        <w:rPr>
          <w:rFonts w:ascii="Times New Roman" w:hAnsi="Times New Roman" w:cs="Times New Roman"/>
          <w:i/>
          <w:sz w:val="24"/>
          <w:szCs w:val="24"/>
        </w:rPr>
        <w:t>costata</w:t>
      </w:r>
      <w:proofErr w:type="spellEnd"/>
      <w:r>
        <w:rPr>
          <w:rFonts w:ascii="Times New Roman" w:hAnsi="Times New Roman" w:cs="Times New Roman"/>
          <w:sz w:val="24"/>
          <w:szCs w:val="24"/>
        </w:rPr>
        <w:t xml:space="preserve"> specimens showing minimal contraction; green = </w:t>
      </w:r>
      <w:r w:rsidRPr="00D868FE">
        <w:rPr>
          <w:rFonts w:ascii="Times New Roman" w:hAnsi="Times New Roman" w:cs="Times New Roman"/>
          <w:i/>
          <w:sz w:val="24"/>
          <w:szCs w:val="24"/>
        </w:rPr>
        <w:t xml:space="preserve">D. </w:t>
      </w:r>
      <w:proofErr w:type="spellStart"/>
      <w:r w:rsidRPr="00D868FE">
        <w:rPr>
          <w:rFonts w:ascii="Times New Roman" w:hAnsi="Times New Roman" w:cs="Times New Roman"/>
          <w:i/>
          <w:sz w:val="24"/>
          <w:szCs w:val="24"/>
        </w:rPr>
        <w:t>costata</w:t>
      </w:r>
      <w:proofErr w:type="spellEnd"/>
      <w:r>
        <w:rPr>
          <w:rFonts w:ascii="Times New Roman" w:hAnsi="Times New Roman" w:cs="Times New Roman"/>
          <w:sz w:val="24"/>
          <w:szCs w:val="24"/>
        </w:rPr>
        <w:t xml:space="preserve"> specimens showing considerable evidence for contraction; light blue = </w:t>
      </w:r>
      <w:r w:rsidRPr="00D868FE">
        <w:rPr>
          <w:rFonts w:ascii="Times New Roman" w:hAnsi="Times New Roman" w:cs="Times New Roman"/>
          <w:i/>
          <w:sz w:val="24"/>
          <w:szCs w:val="24"/>
        </w:rPr>
        <w:t xml:space="preserve">D. </w:t>
      </w:r>
      <w:proofErr w:type="spellStart"/>
      <w:r w:rsidRPr="00D868FE">
        <w:rPr>
          <w:rFonts w:ascii="Times New Roman" w:hAnsi="Times New Roman" w:cs="Times New Roman"/>
          <w:i/>
          <w:sz w:val="24"/>
          <w:szCs w:val="24"/>
        </w:rPr>
        <w:t>costata</w:t>
      </w:r>
      <w:proofErr w:type="spellEnd"/>
      <w:r>
        <w:rPr>
          <w:rFonts w:ascii="Times New Roman" w:hAnsi="Times New Roman" w:cs="Times New Roman"/>
          <w:sz w:val="24"/>
          <w:szCs w:val="24"/>
        </w:rPr>
        <w:t xml:space="preserve"> specimens showing evidence for moderate contraction; dark blue = </w:t>
      </w:r>
      <w:r w:rsidRPr="00D868FE">
        <w:rPr>
          <w:rFonts w:ascii="Times New Roman" w:hAnsi="Times New Roman" w:cs="Times New Roman"/>
          <w:i/>
          <w:sz w:val="24"/>
          <w:szCs w:val="24"/>
        </w:rPr>
        <w:t xml:space="preserve">D. </w:t>
      </w:r>
      <w:proofErr w:type="spellStart"/>
      <w:r w:rsidRPr="00D868FE">
        <w:rPr>
          <w:rFonts w:ascii="Times New Roman" w:hAnsi="Times New Roman" w:cs="Times New Roman"/>
          <w:i/>
          <w:sz w:val="24"/>
          <w:szCs w:val="24"/>
        </w:rPr>
        <w:t>rex</w:t>
      </w:r>
      <w:proofErr w:type="spellEnd"/>
      <w:r>
        <w:rPr>
          <w:rFonts w:ascii="Times New Roman" w:hAnsi="Times New Roman" w:cs="Times New Roman"/>
          <w:sz w:val="24"/>
          <w:szCs w:val="24"/>
        </w:rPr>
        <w:t xml:space="preserve"> specimens. </w:t>
      </w:r>
    </w:p>
    <w:p w:rsidR="008048CC" w:rsidRDefault="008048CC" w:rsidP="00711982">
      <w:pPr>
        <w:spacing w:line="480" w:lineRule="auto"/>
        <w:jc w:val="center"/>
        <w:rPr>
          <w:rFonts w:ascii="Times New Roman" w:hAnsi="Times New Roman" w:cs="Times New Roman"/>
          <w:sz w:val="24"/>
          <w:szCs w:val="24"/>
        </w:rPr>
      </w:pPr>
    </w:p>
    <w:p w:rsidR="00D36CDF" w:rsidRDefault="00C61F40" w:rsidP="00711982">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3926676"/>
            <wp:effectExtent l="0" t="0" r="0" b="0"/>
            <wp:docPr id="2" name="Picture 2" descr="C:\Users\agscl2.ESC\Dropbox\Renee shared with Alex\Submission ProcB\SI images and tables\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scl2.ESC\Dropbox\Renee shared with Alex\Submission ProcB\SI images and tables\Figure S2.t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3926676"/>
                    </a:xfrm>
                    <a:prstGeom prst="rect">
                      <a:avLst/>
                    </a:prstGeom>
                    <a:noFill/>
                    <a:ln>
                      <a:noFill/>
                    </a:ln>
                  </pic:spPr>
                </pic:pic>
              </a:graphicData>
            </a:graphic>
          </wp:inline>
        </w:drawing>
      </w:r>
    </w:p>
    <w:p w:rsidR="008048CC" w:rsidRPr="00FA56C1" w:rsidRDefault="008048CC" w:rsidP="00711982">
      <w:pPr>
        <w:spacing w:line="480" w:lineRule="auto"/>
        <w:rPr>
          <w:rFonts w:ascii="Times New Roman" w:hAnsi="Times New Roman" w:cs="Times New Roman"/>
          <w:b/>
          <w:sz w:val="24"/>
          <w:szCs w:val="24"/>
        </w:rPr>
      </w:pPr>
      <w:r w:rsidRPr="00FA56C1">
        <w:rPr>
          <w:rFonts w:ascii="Times New Roman" w:hAnsi="Times New Roman" w:cs="Times New Roman"/>
          <w:b/>
          <w:sz w:val="24"/>
          <w:szCs w:val="24"/>
        </w:rPr>
        <w:t>Figure S</w:t>
      </w:r>
      <w:r>
        <w:rPr>
          <w:rFonts w:ascii="Times New Roman" w:hAnsi="Times New Roman" w:cs="Times New Roman"/>
          <w:b/>
          <w:sz w:val="24"/>
          <w:szCs w:val="24"/>
        </w:rPr>
        <w:t>2</w:t>
      </w:r>
      <w:r w:rsidRPr="00FA56C1">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The relationship between the relative area of the </w:t>
      </w:r>
      <w:proofErr w:type="spellStart"/>
      <w:r>
        <w:rPr>
          <w:rFonts w:ascii="Times New Roman" w:hAnsi="Times New Roman" w:cs="Times New Roman"/>
          <w:sz w:val="24"/>
          <w:szCs w:val="24"/>
        </w:rPr>
        <w:t>deltoidal</w:t>
      </w:r>
      <w:proofErr w:type="spellEnd"/>
      <w:r>
        <w:rPr>
          <w:rFonts w:ascii="Times New Roman" w:hAnsi="Times New Roman" w:cs="Times New Roman"/>
          <w:sz w:val="24"/>
          <w:szCs w:val="24"/>
        </w:rPr>
        <w:t xml:space="preserve"> region (compared to the area of the total organism; </w:t>
      </w:r>
      <w:r w:rsidR="00453603">
        <w:rPr>
          <w:rFonts w:ascii="Times New Roman" w:hAnsi="Times New Roman" w:cs="Times New Roman"/>
          <w:sz w:val="24"/>
          <w:szCs w:val="24"/>
        </w:rPr>
        <w:t>y-</w:t>
      </w:r>
      <w:r>
        <w:rPr>
          <w:rFonts w:ascii="Times New Roman" w:hAnsi="Times New Roman" w:cs="Times New Roman"/>
          <w:sz w:val="24"/>
          <w:szCs w:val="24"/>
        </w:rPr>
        <w:t xml:space="preserve">axis) against unit count (x-axis) for </w:t>
      </w:r>
      <w:r w:rsidR="00A33904">
        <w:rPr>
          <w:rFonts w:ascii="Times New Roman" w:hAnsi="Times New Roman" w:cs="Times New Roman"/>
          <w:sz w:val="24"/>
          <w:szCs w:val="24"/>
        </w:rPr>
        <w:t xml:space="preserve">studied </w:t>
      </w:r>
      <w:r>
        <w:rPr>
          <w:rFonts w:ascii="Times New Roman" w:hAnsi="Times New Roman" w:cs="Times New Roman"/>
          <w:sz w:val="24"/>
          <w:szCs w:val="24"/>
        </w:rPr>
        <w:t xml:space="preserve">individual </w:t>
      </w:r>
      <w:r w:rsidRPr="00FA56C1">
        <w:rPr>
          <w:rFonts w:ascii="Times New Roman" w:hAnsi="Times New Roman" w:cs="Times New Roman"/>
          <w:i/>
          <w:sz w:val="24"/>
          <w:szCs w:val="24"/>
        </w:rPr>
        <w:t xml:space="preserve">D. </w:t>
      </w:r>
      <w:proofErr w:type="spellStart"/>
      <w:r w:rsidRPr="00FA56C1">
        <w:rPr>
          <w:rFonts w:ascii="Times New Roman" w:hAnsi="Times New Roman" w:cs="Times New Roman"/>
          <w:i/>
          <w:sz w:val="24"/>
          <w:szCs w:val="24"/>
        </w:rPr>
        <w:t>costata</w:t>
      </w:r>
      <w:proofErr w:type="spellEnd"/>
      <w:r>
        <w:rPr>
          <w:rFonts w:ascii="Times New Roman" w:hAnsi="Times New Roman" w:cs="Times New Roman"/>
          <w:sz w:val="24"/>
          <w:szCs w:val="24"/>
        </w:rPr>
        <w:t xml:space="preserve"> specimens (n = 16). Colour scheme follows </w:t>
      </w:r>
      <w:r w:rsidR="00537AF6">
        <w:rPr>
          <w:rFonts w:ascii="Times New Roman" w:hAnsi="Times New Roman" w:cs="Times New Roman"/>
          <w:sz w:val="24"/>
          <w:szCs w:val="24"/>
        </w:rPr>
        <w:t>f</w:t>
      </w:r>
      <w:r>
        <w:rPr>
          <w:rFonts w:ascii="Times New Roman" w:hAnsi="Times New Roman" w:cs="Times New Roman"/>
          <w:sz w:val="24"/>
          <w:szCs w:val="24"/>
        </w:rPr>
        <w:t xml:space="preserve">igure 2. The </w:t>
      </w:r>
      <w:proofErr w:type="spellStart"/>
      <w:r>
        <w:rPr>
          <w:rFonts w:ascii="Times New Roman" w:hAnsi="Times New Roman" w:cs="Times New Roman"/>
          <w:sz w:val="24"/>
          <w:szCs w:val="24"/>
        </w:rPr>
        <w:t>deltoidal</w:t>
      </w:r>
      <w:proofErr w:type="spellEnd"/>
      <w:r>
        <w:rPr>
          <w:rFonts w:ascii="Times New Roman" w:hAnsi="Times New Roman" w:cs="Times New Roman"/>
          <w:sz w:val="24"/>
          <w:szCs w:val="24"/>
        </w:rPr>
        <w:t xml:space="preserve"> region is found to comprise an increasingly smaller proportion of the total organism as unit count increases.</w:t>
      </w:r>
    </w:p>
    <w:p w:rsidR="008048CC" w:rsidRDefault="008048CC" w:rsidP="00711982">
      <w:pPr>
        <w:spacing w:line="480" w:lineRule="auto"/>
        <w:rPr>
          <w:rFonts w:ascii="Times New Roman" w:hAnsi="Times New Roman" w:cs="Times New Roman"/>
          <w:sz w:val="24"/>
          <w:szCs w:val="24"/>
        </w:rPr>
      </w:pPr>
    </w:p>
    <w:p w:rsidR="00D36CDF" w:rsidRDefault="00C61F40" w:rsidP="00711982">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3926676"/>
            <wp:effectExtent l="0" t="0" r="0" b="0"/>
            <wp:docPr id="3" name="Picture 3" descr="C:\Users\agscl2.ESC\Dropbox\Renee shared with Alex\Submission ProcB\SI images and tables\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scl2.ESC\Dropbox\Renee shared with Alex\Submission ProcB\SI images and tables\Figure S3.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3926676"/>
                    </a:xfrm>
                    <a:prstGeom prst="rect">
                      <a:avLst/>
                    </a:prstGeom>
                    <a:noFill/>
                    <a:ln>
                      <a:noFill/>
                    </a:ln>
                  </pic:spPr>
                </pic:pic>
              </a:graphicData>
            </a:graphic>
          </wp:inline>
        </w:drawing>
      </w:r>
    </w:p>
    <w:p w:rsidR="008048CC" w:rsidRDefault="008048CC" w:rsidP="00711982">
      <w:pPr>
        <w:spacing w:line="480" w:lineRule="auto"/>
        <w:rPr>
          <w:rFonts w:ascii="Times New Roman" w:hAnsi="Times New Roman" w:cs="Times New Roman"/>
          <w:sz w:val="24"/>
          <w:szCs w:val="24"/>
        </w:rPr>
      </w:pPr>
      <w:r w:rsidRPr="00FA56C1">
        <w:rPr>
          <w:rFonts w:ascii="Times New Roman" w:hAnsi="Times New Roman" w:cs="Times New Roman"/>
          <w:b/>
          <w:sz w:val="24"/>
          <w:szCs w:val="24"/>
        </w:rPr>
        <w:t>Figure S</w:t>
      </w:r>
      <w:r>
        <w:rPr>
          <w:rFonts w:ascii="Times New Roman" w:hAnsi="Times New Roman" w:cs="Times New Roman"/>
          <w:b/>
          <w:sz w:val="24"/>
          <w:szCs w:val="24"/>
        </w:rPr>
        <w:t>3</w:t>
      </w:r>
      <w:r w:rsidRPr="00FA56C1">
        <w:rPr>
          <w:rFonts w:ascii="Times New Roman" w:hAnsi="Times New Roman" w:cs="Times New Roman"/>
          <w:b/>
          <w:sz w:val="24"/>
          <w:szCs w:val="24"/>
        </w:rPr>
        <w:t>.</w:t>
      </w:r>
      <w:r>
        <w:rPr>
          <w:rFonts w:ascii="Times New Roman" w:hAnsi="Times New Roman" w:cs="Times New Roman"/>
          <w:sz w:val="24"/>
          <w:szCs w:val="24"/>
        </w:rPr>
        <w:t xml:space="preserve"> Plot of the length of one side of the </w:t>
      </w:r>
      <w:proofErr w:type="spellStart"/>
      <w:r>
        <w:rPr>
          <w:rFonts w:ascii="Times New Roman" w:hAnsi="Times New Roman" w:cs="Times New Roman"/>
          <w:sz w:val="24"/>
          <w:szCs w:val="24"/>
        </w:rPr>
        <w:t>deltoidal</w:t>
      </w:r>
      <w:proofErr w:type="spellEnd"/>
      <w:r>
        <w:rPr>
          <w:rFonts w:ascii="Times New Roman" w:hAnsi="Times New Roman" w:cs="Times New Roman"/>
          <w:sz w:val="24"/>
          <w:szCs w:val="24"/>
        </w:rPr>
        <w:t xml:space="preserve"> region (y</w:t>
      </w:r>
      <w:r w:rsidR="00453603">
        <w:rPr>
          <w:rFonts w:ascii="Times New Roman" w:hAnsi="Times New Roman" w:cs="Times New Roman"/>
          <w:sz w:val="24"/>
          <w:szCs w:val="24"/>
        </w:rPr>
        <w:t>-</w:t>
      </w:r>
      <w:r>
        <w:rPr>
          <w:rFonts w:ascii="Times New Roman" w:hAnsi="Times New Roman" w:cs="Times New Roman"/>
          <w:sz w:val="24"/>
          <w:szCs w:val="24"/>
        </w:rPr>
        <w:t xml:space="preserve">axis) against unit count (x-axis) for </w:t>
      </w:r>
      <w:r w:rsidR="00A33904">
        <w:rPr>
          <w:rFonts w:ascii="Times New Roman" w:hAnsi="Times New Roman" w:cs="Times New Roman"/>
          <w:sz w:val="24"/>
          <w:szCs w:val="24"/>
        </w:rPr>
        <w:t xml:space="preserve">studied </w:t>
      </w:r>
      <w:r>
        <w:rPr>
          <w:rFonts w:ascii="Times New Roman" w:hAnsi="Times New Roman" w:cs="Times New Roman"/>
          <w:sz w:val="24"/>
          <w:szCs w:val="24"/>
        </w:rPr>
        <w:t xml:space="preserve">individual </w:t>
      </w:r>
      <w:r w:rsidRPr="00FA56C1">
        <w:rPr>
          <w:rFonts w:ascii="Times New Roman" w:hAnsi="Times New Roman" w:cs="Times New Roman"/>
          <w:i/>
          <w:sz w:val="24"/>
          <w:szCs w:val="24"/>
        </w:rPr>
        <w:t xml:space="preserve">D. </w:t>
      </w:r>
      <w:proofErr w:type="spellStart"/>
      <w:r w:rsidRPr="00FA56C1">
        <w:rPr>
          <w:rFonts w:ascii="Times New Roman" w:hAnsi="Times New Roman" w:cs="Times New Roman"/>
          <w:i/>
          <w:sz w:val="24"/>
          <w:szCs w:val="24"/>
        </w:rPr>
        <w:t>costata</w:t>
      </w:r>
      <w:proofErr w:type="spellEnd"/>
      <w:r>
        <w:rPr>
          <w:rFonts w:ascii="Times New Roman" w:hAnsi="Times New Roman" w:cs="Times New Roman"/>
          <w:sz w:val="24"/>
          <w:szCs w:val="24"/>
        </w:rPr>
        <w:t xml:space="preserve"> specimens (n = 16), showing that the </w:t>
      </w:r>
      <w:r w:rsidR="00A33904">
        <w:rPr>
          <w:rFonts w:ascii="Times New Roman" w:hAnsi="Times New Roman" w:cs="Times New Roman"/>
          <w:sz w:val="24"/>
          <w:szCs w:val="24"/>
        </w:rPr>
        <w:t xml:space="preserve">length of the </w:t>
      </w:r>
      <w:proofErr w:type="spellStart"/>
      <w:r>
        <w:rPr>
          <w:rFonts w:ascii="Times New Roman" w:hAnsi="Times New Roman" w:cs="Times New Roman"/>
          <w:sz w:val="24"/>
          <w:szCs w:val="24"/>
        </w:rPr>
        <w:t>deltoidal</w:t>
      </w:r>
      <w:proofErr w:type="spellEnd"/>
      <w:r>
        <w:rPr>
          <w:rFonts w:ascii="Times New Roman" w:hAnsi="Times New Roman" w:cs="Times New Roman"/>
          <w:sz w:val="24"/>
          <w:szCs w:val="24"/>
        </w:rPr>
        <w:t xml:space="preserve"> region increases as the </w:t>
      </w:r>
      <w:r w:rsidR="00453603">
        <w:rPr>
          <w:rFonts w:ascii="Times New Roman" w:hAnsi="Times New Roman" w:cs="Times New Roman"/>
          <w:sz w:val="24"/>
          <w:szCs w:val="24"/>
        </w:rPr>
        <w:t xml:space="preserve">number of units increases (i.e. as the </w:t>
      </w:r>
      <w:r>
        <w:rPr>
          <w:rFonts w:ascii="Times New Roman" w:hAnsi="Times New Roman" w:cs="Times New Roman"/>
          <w:sz w:val="24"/>
          <w:szCs w:val="24"/>
        </w:rPr>
        <w:t>organism grows</w:t>
      </w:r>
      <w:r w:rsidR="00453603">
        <w:rPr>
          <w:rFonts w:ascii="Times New Roman" w:hAnsi="Times New Roman" w:cs="Times New Roman"/>
          <w:sz w:val="24"/>
          <w:szCs w:val="24"/>
        </w:rPr>
        <w:t>)</w:t>
      </w:r>
      <w:r>
        <w:rPr>
          <w:rFonts w:ascii="Times New Roman" w:hAnsi="Times New Roman" w:cs="Times New Roman"/>
          <w:sz w:val="24"/>
          <w:szCs w:val="24"/>
        </w:rPr>
        <w:t xml:space="preserve">. Colour scheme follows </w:t>
      </w:r>
      <w:r w:rsidR="00537AF6">
        <w:rPr>
          <w:rFonts w:ascii="Times New Roman" w:hAnsi="Times New Roman" w:cs="Times New Roman"/>
          <w:sz w:val="24"/>
          <w:szCs w:val="24"/>
        </w:rPr>
        <w:t>figure</w:t>
      </w:r>
      <w:r>
        <w:rPr>
          <w:rFonts w:ascii="Times New Roman" w:hAnsi="Times New Roman" w:cs="Times New Roman"/>
          <w:sz w:val="24"/>
          <w:szCs w:val="24"/>
        </w:rPr>
        <w:t xml:space="preserve"> 2. In the </w:t>
      </w:r>
      <w:r w:rsidR="00A33904">
        <w:rPr>
          <w:rFonts w:ascii="Times New Roman" w:hAnsi="Times New Roman" w:cs="Times New Roman"/>
          <w:sz w:val="24"/>
          <w:szCs w:val="24"/>
        </w:rPr>
        <w:t xml:space="preserve">model assuming a </w:t>
      </w:r>
      <w:r>
        <w:rPr>
          <w:rFonts w:ascii="Times New Roman" w:hAnsi="Times New Roman" w:cs="Times New Roman"/>
          <w:sz w:val="24"/>
          <w:szCs w:val="24"/>
        </w:rPr>
        <w:t>D-end generative zone, this means that the length of the generative zone will also increase in size as growth progresses.</w:t>
      </w:r>
    </w:p>
    <w:p w:rsidR="008048CC" w:rsidRDefault="008048CC" w:rsidP="00711982">
      <w:pPr>
        <w:spacing w:line="480" w:lineRule="auto"/>
        <w:rPr>
          <w:rFonts w:ascii="Times New Roman" w:hAnsi="Times New Roman" w:cs="Times New Roman"/>
          <w:sz w:val="24"/>
          <w:szCs w:val="24"/>
        </w:rPr>
      </w:pPr>
    </w:p>
    <w:p w:rsidR="00D36CDF" w:rsidRDefault="00C61F40" w:rsidP="00711982">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2848957"/>
            <wp:effectExtent l="0" t="0" r="0" b="0"/>
            <wp:docPr id="4" name="Picture 4" descr="C:\Users\agscl2.ESC\Dropbox\Renee shared with Alex\Submission ProcB\SI images and tables\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scl2.ESC\Dropbox\Renee shared with Alex\Submission ProcB\SI images and tables\Figure S4.t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2848957"/>
                    </a:xfrm>
                    <a:prstGeom prst="rect">
                      <a:avLst/>
                    </a:prstGeom>
                    <a:noFill/>
                    <a:ln>
                      <a:noFill/>
                    </a:ln>
                  </pic:spPr>
                </pic:pic>
              </a:graphicData>
            </a:graphic>
          </wp:inline>
        </w:drawing>
      </w:r>
    </w:p>
    <w:p w:rsidR="00840EC1" w:rsidRDefault="008048CC" w:rsidP="00711982">
      <w:pPr>
        <w:spacing w:line="480" w:lineRule="auto"/>
        <w:rPr>
          <w:rFonts w:ascii="Times New Roman" w:hAnsi="Times New Roman" w:cs="Times New Roman"/>
          <w:sz w:val="24"/>
          <w:szCs w:val="24"/>
        </w:rPr>
      </w:pPr>
      <w:r w:rsidRPr="00FA56C1">
        <w:rPr>
          <w:rFonts w:ascii="Times New Roman" w:hAnsi="Times New Roman" w:cs="Times New Roman"/>
          <w:b/>
          <w:sz w:val="24"/>
          <w:szCs w:val="24"/>
        </w:rPr>
        <w:t>Figure S</w:t>
      </w:r>
      <w:r>
        <w:rPr>
          <w:rFonts w:ascii="Times New Roman" w:hAnsi="Times New Roman" w:cs="Times New Roman"/>
          <w:b/>
          <w:sz w:val="24"/>
          <w:szCs w:val="24"/>
        </w:rPr>
        <w:t>4</w:t>
      </w:r>
      <w:r w:rsidRPr="00FA56C1">
        <w:rPr>
          <w:rFonts w:ascii="Times New Roman" w:hAnsi="Times New Roman" w:cs="Times New Roman"/>
          <w:b/>
          <w:sz w:val="24"/>
          <w:szCs w:val="24"/>
        </w:rPr>
        <w:t>.</w:t>
      </w:r>
      <w:r w:rsidRPr="002250C0">
        <w:rPr>
          <w:rFonts w:ascii="Times New Roman" w:hAnsi="Times New Roman" w:cs="Times New Roman"/>
          <w:sz w:val="24"/>
          <w:szCs w:val="24"/>
        </w:rPr>
        <w:t xml:space="preserve"> </w:t>
      </w:r>
      <w:r>
        <w:rPr>
          <w:rFonts w:ascii="Times New Roman" w:hAnsi="Times New Roman" w:cs="Times New Roman"/>
          <w:sz w:val="24"/>
          <w:szCs w:val="24"/>
        </w:rPr>
        <w:t xml:space="preserve">Raw measurement data from the studied </w:t>
      </w:r>
      <w:proofErr w:type="spellStart"/>
      <w:r w:rsidRPr="00D868FE">
        <w:rPr>
          <w:rFonts w:ascii="Times New Roman" w:hAnsi="Times New Roman" w:cs="Times New Roman"/>
          <w:i/>
          <w:sz w:val="24"/>
          <w:szCs w:val="24"/>
        </w:rPr>
        <w:t>Dickinsonia</w:t>
      </w:r>
      <w:proofErr w:type="spellEnd"/>
      <w:r>
        <w:rPr>
          <w:rFonts w:ascii="Times New Roman" w:hAnsi="Times New Roman" w:cs="Times New Roman"/>
          <w:sz w:val="24"/>
          <w:szCs w:val="24"/>
        </w:rPr>
        <w:t xml:space="preserve"> specimens plotted without growth surfaces. </w:t>
      </w:r>
      <w:r w:rsidR="00A33904">
        <w:rPr>
          <w:rFonts w:ascii="Times New Roman" w:hAnsi="Times New Roman" w:cs="Times New Roman"/>
          <w:sz w:val="24"/>
          <w:szCs w:val="24"/>
        </w:rPr>
        <w:t xml:space="preserve">n </w:t>
      </w:r>
      <w:r>
        <w:rPr>
          <w:rFonts w:ascii="Times New Roman" w:hAnsi="Times New Roman" w:cs="Times New Roman"/>
          <w:sz w:val="24"/>
          <w:szCs w:val="24"/>
        </w:rPr>
        <w:t>= 20 specimens.</w:t>
      </w:r>
    </w:p>
    <w:p w:rsidR="00840EC1" w:rsidRDefault="00840EC1" w:rsidP="00711982">
      <w:pPr>
        <w:spacing w:line="480" w:lineRule="auto"/>
        <w:rPr>
          <w:rFonts w:ascii="Times New Roman" w:hAnsi="Times New Roman" w:cs="Times New Roman"/>
          <w:sz w:val="24"/>
          <w:szCs w:val="24"/>
        </w:rPr>
      </w:pPr>
    </w:p>
    <w:p w:rsidR="00D36CDF" w:rsidRDefault="00C61F40" w:rsidP="00711982">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5731510" cy="2720086"/>
            <wp:effectExtent l="0" t="0" r="0" b="0"/>
            <wp:docPr id="5" name="Picture 5" descr="C:\Users\agscl2.ESC\Dropbox\Renee shared with Alex\Submission ProcB\SI images and tables\Figure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scl2.ESC\Dropbox\Renee shared with Alex\Submission ProcB\SI images and tables\Figure S5.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2720086"/>
                    </a:xfrm>
                    <a:prstGeom prst="rect">
                      <a:avLst/>
                    </a:prstGeom>
                    <a:noFill/>
                    <a:ln>
                      <a:noFill/>
                    </a:ln>
                  </pic:spPr>
                </pic:pic>
              </a:graphicData>
            </a:graphic>
          </wp:inline>
        </w:drawing>
      </w:r>
    </w:p>
    <w:p w:rsidR="00840EC1" w:rsidRDefault="00840EC1" w:rsidP="00711982">
      <w:pPr>
        <w:spacing w:line="480" w:lineRule="auto"/>
        <w:rPr>
          <w:rFonts w:ascii="Times New Roman" w:hAnsi="Times New Roman" w:cs="Times New Roman"/>
          <w:sz w:val="24"/>
          <w:szCs w:val="24"/>
        </w:rPr>
      </w:pPr>
      <w:r w:rsidRPr="00FA56C1">
        <w:rPr>
          <w:rFonts w:ascii="Times New Roman" w:hAnsi="Times New Roman" w:cs="Times New Roman"/>
          <w:b/>
          <w:sz w:val="24"/>
          <w:szCs w:val="24"/>
        </w:rPr>
        <w:t>Figure S</w:t>
      </w:r>
      <w:r>
        <w:rPr>
          <w:rFonts w:ascii="Times New Roman" w:hAnsi="Times New Roman" w:cs="Times New Roman"/>
          <w:b/>
          <w:sz w:val="24"/>
          <w:szCs w:val="24"/>
        </w:rPr>
        <w:t>5</w:t>
      </w:r>
      <w:r w:rsidRPr="00FA56C1">
        <w:rPr>
          <w:rFonts w:ascii="Times New Roman" w:hAnsi="Times New Roman" w:cs="Times New Roman"/>
          <w:b/>
          <w:sz w:val="24"/>
          <w:szCs w:val="24"/>
        </w:rPr>
        <w:t>.</w:t>
      </w:r>
      <w:r w:rsidRPr="002250C0">
        <w:rPr>
          <w:rFonts w:ascii="Times New Roman" w:hAnsi="Times New Roman" w:cs="Times New Roman"/>
          <w:sz w:val="24"/>
          <w:szCs w:val="24"/>
        </w:rPr>
        <w:t xml:space="preserve"> </w:t>
      </w:r>
      <w:r w:rsidR="00A33904">
        <w:rPr>
          <w:rFonts w:ascii="Times New Roman" w:hAnsi="Times New Roman" w:cs="Times New Roman"/>
          <w:sz w:val="24"/>
          <w:szCs w:val="24"/>
        </w:rPr>
        <w:t xml:space="preserve">Measurement data from the studied </w:t>
      </w:r>
      <w:proofErr w:type="spellStart"/>
      <w:r w:rsidR="00A33904" w:rsidRPr="00D868FE">
        <w:rPr>
          <w:rFonts w:ascii="Times New Roman" w:hAnsi="Times New Roman" w:cs="Times New Roman"/>
          <w:i/>
          <w:sz w:val="24"/>
          <w:szCs w:val="24"/>
        </w:rPr>
        <w:t>Dickinsonia</w:t>
      </w:r>
      <w:proofErr w:type="spellEnd"/>
      <w:r w:rsidR="00A33904">
        <w:rPr>
          <w:rFonts w:ascii="Times New Roman" w:hAnsi="Times New Roman" w:cs="Times New Roman"/>
          <w:sz w:val="24"/>
          <w:szCs w:val="24"/>
        </w:rPr>
        <w:t xml:space="preserve"> specimens</w:t>
      </w:r>
      <w:r>
        <w:rPr>
          <w:rFonts w:ascii="Times New Roman" w:hAnsi="Times New Roman" w:cs="Times New Roman"/>
          <w:sz w:val="24"/>
          <w:szCs w:val="24"/>
        </w:rPr>
        <w:t xml:space="preserve"> plotted together with growth surfaces, assuming AD-end insertion.</w:t>
      </w:r>
      <w:r w:rsidR="00A33904">
        <w:rPr>
          <w:rFonts w:ascii="Times New Roman" w:hAnsi="Times New Roman" w:cs="Times New Roman"/>
          <w:sz w:val="24"/>
          <w:szCs w:val="24"/>
        </w:rPr>
        <w:t xml:space="preserve"> This is the same image as is presented in </w:t>
      </w:r>
      <w:r w:rsidR="00537AF6">
        <w:rPr>
          <w:rFonts w:ascii="Times New Roman" w:hAnsi="Times New Roman" w:cs="Times New Roman"/>
          <w:sz w:val="24"/>
          <w:szCs w:val="24"/>
        </w:rPr>
        <w:t>figure</w:t>
      </w:r>
      <w:r w:rsidR="00A33904">
        <w:rPr>
          <w:rFonts w:ascii="Times New Roman" w:hAnsi="Times New Roman" w:cs="Times New Roman"/>
          <w:sz w:val="24"/>
          <w:szCs w:val="24"/>
        </w:rPr>
        <w:t xml:space="preserve"> 3Ai, but with all specimens labelled.</w:t>
      </w:r>
      <w:r w:rsidR="00A33904" w:rsidRPr="00A33904">
        <w:rPr>
          <w:rFonts w:ascii="Times New Roman" w:hAnsi="Times New Roman" w:cs="Times New Roman"/>
          <w:sz w:val="24"/>
          <w:szCs w:val="24"/>
        </w:rPr>
        <w:t xml:space="preserve"> </w:t>
      </w:r>
      <w:r w:rsidR="00A33904">
        <w:rPr>
          <w:rFonts w:ascii="Times New Roman" w:hAnsi="Times New Roman" w:cs="Times New Roman"/>
          <w:sz w:val="24"/>
          <w:szCs w:val="24"/>
        </w:rPr>
        <w:t>n = 20 specimens.</w:t>
      </w:r>
    </w:p>
    <w:p w:rsidR="00D36CDF" w:rsidRDefault="00C61F40" w:rsidP="00711982">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731510" cy="3391143"/>
            <wp:effectExtent l="0" t="0" r="0" b="0"/>
            <wp:docPr id="6" name="Picture 6" descr="C:\Users\agscl2.ESC\Dropbox\Renee shared with Alex\Submission ProcB\SI images and tables\Figure 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scl2.ESC\Dropbox\Renee shared with Alex\Submission ProcB\SI images and tables\Figure S6.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3391143"/>
                    </a:xfrm>
                    <a:prstGeom prst="rect">
                      <a:avLst/>
                    </a:prstGeom>
                    <a:noFill/>
                    <a:ln>
                      <a:noFill/>
                    </a:ln>
                  </pic:spPr>
                </pic:pic>
              </a:graphicData>
            </a:graphic>
          </wp:inline>
        </w:drawing>
      </w:r>
    </w:p>
    <w:p w:rsidR="00A33904" w:rsidRDefault="00840EC1" w:rsidP="00A33904">
      <w:pPr>
        <w:spacing w:line="480" w:lineRule="auto"/>
        <w:rPr>
          <w:rFonts w:ascii="Times New Roman" w:hAnsi="Times New Roman" w:cs="Times New Roman"/>
          <w:sz w:val="24"/>
          <w:szCs w:val="24"/>
        </w:rPr>
      </w:pPr>
      <w:r w:rsidRPr="00FA56C1">
        <w:rPr>
          <w:rFonts w:ascii="Times New Roman" w:hAnsi="Times New Roman" w:cs="Times New Roman"/>
          <w:b/>
          <w:sz w:val="24"/>
          <w:szCs w:val="24"/>
        </w:rPr>
        <w:t>Figure S</w:t>
      </w:r>
      <w:r>
        <w:rPr>
          <w:rFonts w:ascii="Times New Roman" w:hAnsi="Times New Roman" w:cs="Times New Roman"/>
          <w:b/>
          <w:sz w:val="24"/>
          <w:szCs w:val="24"/>
        </w:rPr>
        <w:t>6</w:t>
      </w:r>
      <w:r w:rsidRPr="00FA56C1">
        <w:rPr>
          <w:rFonts w:ascii="Times New Roman" w:hAnsi="Times New Roman" w:cs="Times New Roman"/>
          <w:b/>
          <w:sz w:val="24"/>
          <w:szCs w:val="24"/>
        </w:rPr>
        <w:t>.</w:t>
      </w:r>
      <w:r w:rsidRPr="002250C0">
        <w:rPr>
          <w:rFonts w:ascii="Times New Roman" w:hAnsi="Times New Roman" w:cs="Times New Roman"/>
          <w:sz w:val="24"/>
          <w:szCs w:val="24"/>
        </w:rPr>
        <w:t xml:space="preserve"> </w:t>
      </w:r>
      <w:r w:rsidR="00A33904">
        <w:rPr>
          <w:rFonts w:ascii="Times New Roman" w:hAnsi="Times New Roman" w:cs="Times New Roman"/>
          <w:sz w:val="24"/>
          <w:szCs w:val="24"/>
        </w:rPr>
        <w:t xml:space="preserve">Measurement data from the studied </w:t>
      </w:r>
      <w:proofErr w:type="spellStart"/>
      <w:r w:rsidR="00A33904" w:rsidRPr="00D868FE">
        <w:rPr>
          <w:rFonts w:ascii="Times New Roman" w:hAnsi="Times New Roman" w:cs="Times New Roman"/>
          <w:i/>
          <w:sz w:val="24"/>
          <w:szCs w:val="24"/>
        </w:rPr>
        <w:t>Dickinsonia</w:t>
      </w:r>
      <w:proofErr w:type="spellEnd"/>
      <w:r w:rsidR="00A33904">
        <w:rPr>
          <w:rFonts w:ascii="Times New Roman" w:hAnsi="Times New Roman" w:cs="Times New Roman"/>
          <w:sz w:val="24"/>
          <w:szCs w:val="24"/>
        </w:rPr>
        <w:t xml:space="preserve"> specimens </w:t>
      </w:r>
      <w:r>
        <w:rPr>
          <w:rFonts w:ascii="Times New Roman" w:hAnsi="Times New Roman" w:cs="Times New Roman"/>
          <w:sz w:val="24"/>
          <w:szCs w:val="24"/>
        </w:rPr>
        <w:t>plotted together with growth surfaces, assuming D-end insertion.</w:t>
      </w:r>
      <w:r w:rsidR="00A33904" w:rsidRPr="00A33904">
        <w:rPr>
          <w:rFonts w:ascii="Times New Roman" w:hAnsi="Times New Roman" w:cs="Times New Roman"/>
          <w:sz w:val="24"/>
          <w:szCs w:val="24"/>
        </w:rPr>
        <w:t xml:space="preserve"> </w:t>
      </w:r>
      <w:r w:rsidR="00A33904">
        <w:rPr>
          <w:rFonts w:ascii="Times New Roman" w:hAnsi="Times New Roman" w:cs="Times New Roman"/>
          <w:sz w:val="24"/>
          <w:szCs w:val="24"/>
        </w:rPr>
        <w:t xml:space="preserve">This is the same image as is presented in </w:t>
      </w:r>
      <w:r w:rsidR="00537AF6">
        <w:rPr>
          <w:rFonts w:ascii="Times New Roman" w:hAnsi="Times New Roman" w:cs="Times New Roman"/>
          <w:sz w:val="24"/>
          <w:szCs w:val="24"/>
        </w:rPr>
        <w:t>figure</w:t>
      </w:r>
      <w:r w:rsidR="00A33904">
        <w:rPr>
          <w:rFonts w:ascii="Times New Roman" w:hAnsi="Times New Roman" w:cs="Times New Roman"/>
          <w:sz w:val="24"/>
          <w:szCs w:val="24"/>
        </w:rPr>
        <w:t xml:space="preserve"> 3Bi, but with all specimens labelled.</w:t>
      </w:r>
      <w:r w:rsidR="00A33904" w:rsidRPr="00A33904">
        <w:rPr>
          <w:rFonts w:ascii="Times New Roman" w:hAnsi="Times New Roman" w:cs="Times New Roman"/>
          <w:sz w:val="24"/>
          <w:szCs w:val="24"/>
        </w:rPr>
        <w:t xml:space="preserve"> </w:t>
      </w:r>
      <w:r w:rsidR="00A33904">
        <w:rPr>
          <w:rFonts w:ascii="Times New Roman" w:hAnsi="Times New Roman" w:cs="Times New Roman"/>
          <w:sz w:val="24"/>
          <w:szCs w:val="24"/>
        </w:rPr>
        <w:t>n = 20 specimens.</w:t>
      </w:r>
    </w:p>
    <w:p w:rsidR="008959C5" w:rsidRDefault="008959C5" w:rsidP="008959C5">
      <w:pPr>
        <w:spacing w:line="480" w:lineRule="auto"/>
        <w:rPr>
          <w:rFonts w:ascii="Times New Roman" w:eastAsia="Times New Roman" w:hAnsi="Times New Roman" w:cs="Times New Roman"/>
          <w:b/>
          <w:bCs/>
          <w:sz w:val="24"/>
          <w:szCs w:val="24"/>
          <w:lang w:val="en-US"/>
        </w:rPr>
      </w:pPr>
    </w:p>
    <w:p w:rsidR="008959C5" w:rsidRDefault="000A7E77" w:rsidP="008959C5">
      <w:pPr>
        <w:spacing w:line="480" w:lineRule="auto"/>
        <w:rPr>
          <w:rFonts w:ascii="Times New Roman" w:eastAsia="Times New Roman" w:hAnsi="Times New Roman" w:cs="Times New Roman"/>
          <w:b/>
          <w:bCs/>
          <w:sz w:val="24"/>
          <w:szCs w:val="24"/>
          <w:lang w:val="en-US"/>
        </w:rPr>
      </w:pPr>
      <w:r w:rsidRPr="00D0754A">
        <w:rPr>
          <w:rFonts w:ascii="Times New Roman" w:eastAsia="Times New Roman" w:hAnsi="Times New Roman" w:cs="Times New Roman"/>
          <w:b/>
          <w:bCs/>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81.9pt">
            <v:imagedata r:id="rId17" o:title="Fig 5"/>
          </v:shape>
        </w:pict>
      </w:r>
    </w:p>
    <w:p w:rsidR="008048CC" w:rsidRPr="00164AEF" w:rsidRDefault="008959C5" w:rsidP="00751F3A">
      <w:pPr>
        <w:spacing w:line="480" w:lineRule="auto"/>
        <w:rPr>
          <w:rFonts w:ascii="Times New Roman" w:eastAsia="Times New Roman" w:hAnsi="Times New Roman" w:cs="Times New Roman"/>
          <w:sz w:val="24"/>
          <w:szCs w:val="24"/>
          <w:lang w:val="en-US"/>
        </w:rPr>
      </w:pPr>
      <w:r w:rsidRPr="00323452">
        <w:rPr>
          <w:rFonts w:ascii="Times New Roman" w:eastAsia="Times New Roman" w:hAnsi="Times New Roman" w:cs="Times New Roman"/>
          <w:b/>
          <w:bCs/>
          <w:sz w:val="24"/>
          <w:szCs w:val="24"/>
          <w:lang w:val="en-US"/>
        </w:rPr>
        <w:t xml:space="preserve">Figure </w:t>
      </w:r>
      <w:r>
        <w:rPr>
          <w:rFonts w:ascii="Times New Roman" w:eastAsia="Times New Roman" w:hAnsi="Times New Roman" w:cs="Times New Roman"/>
          <w:b/>
          <w:bCs/>
          <w:sz w:val="24"/>
          <w:szCs w:val="24"/>
          <w:lang w:val="en-US"/>
        </w:rPr>
        <w:t>S7</w:t>
      </w:r>
      <w:r w:rsidRPr="00323452">
        <w:rPr>
          <w:rFonts w:ascii="Times New Roman" w:eastAsia="Times New Roman" w:hAnsi="Times New Roman" w:cs="Times New Roman"/>
          <w:sz w:val="24"/>
          <w:szCs w:val="24"/>
          <w:lang w:val="en-US"/>
        </w:rPr>
        <w:t xml:space="preserve">. </w:t>
      </w:r>
      <w:proofErr w:type="spellStart"/>
      <w:r w:rsidRPr="00323452">
        <w:rPr>
          <w:rFonts w:ascii="Times New Roman" w:eastAsia="Times New Roman" w:hAnsi="Times New Roman" w:cs="Times New Roman"/>
          <w:sz w:val="24"/>
          <w:szCs w:val="24"/>
          <w:lang w:val="en-US"/>
        </w:rPr>
        <w:t>Phylogenetic</w:t>
      </w:r>
      <w:proofErr w:type="spellEnd"/>
      <w:r w:rsidRPr="00323452">
        <w:rPr>
          <w:rFonts w:ascii="Times New Roman" w:eastAsia="Times New Roman" w:hAnsi="Times New Roman" w:cs="Times New Roman"/>
          <w:sz w:val="24"/>
          <w:szCs w:val="24"/>
          <w:lang w:val="en-US"/>
        </w:rPr>
        <w:t xml:space="preserve"> schematic showing the potential </w:t>
      </w:r>
      <w:proofErr w:type="spellStart"/>
      <w:r w:rsidRPr="00323452">
        <w:rPr>
          <w:rFonts w:ascii="Times New Roman" w:eastAsia="Times New Roman" w:hAnsi="Times New Roman" w:cs="Times New Roman"/>
          <w:sz w:val="24"/>
          <w:szCs w:val="24"/>
          <w:lang w:val="en-US"/>
        </w:rPr>
        <w:t>phylogenetic</w:t>
      </w:r>
      <w:proofErr w:type="spellEnd"/>
      <w:r w:rsidRPr="00323452">
        <w:rPr>
          <w:rFonts w:ascii="Times New Roman" w:eastAsia="Times New Roman" w:hAnsi="Times New Roman" w:cs="Times New Roman"/>
          <w:sz w:val="24"/>
          <w:szCs w:val="24"/>
          <w:lang w:val="en-US"/>
        </w:rPr>
        <w:t xml:space="preserve"> position of </w:t>
      </w:r>
      <w:proofErr w:type="spellStart"/>
      <w:r w:rsidRPr="76855B5E">
        <w:rPr>
          <w:rFonts w:ascii="Times New Roman" w:eastAsia="Times New Roman" w:hAnsi="Times New Roman" w:cs="Times New Roman"/>
          <w:i/>
          <w:iCs/>
          <w:sz w:val="24"/>
          <w:szCs w:val="24"/>
          <w:lang w:val="en-US"/>
        </w:rPr>
        <w:t>Dickinsonia</w:t>
      </w:r>
      <w:proofErr w:type="spellEnd"/>
      <w:r w:rsidRPr="76855B5E">
        <w:rPr>
          <w:rFonts w:ascii="Times New Roman" w:eastAsia="Times New Roman" w:hAnsi="Times New Roman" w:cs="Times New Roman"/>
          <w:i/>
          <w:iCs/>
          <w:sz w:val="24"/>
          <w:szCs w:val="24"/>
          <w:lang w:val="en-US"/>
        </w:rPr>
        <w:t xml:space="preserve"> </w:t>
      </w:r>
      <w:r w:rsidRPr="00323452">
        <w:rPr>
          <w:rFonts w:ascii="Times New Roman" w:eastAsia="Times New Roman" w:hAnsi="Times New Roman" w:cs="Times New Roman"/>
          <w:sz w:val="24"/>
          <w:szCs w:val="24"/>
          <w:lang w:val="en-US"/>
        </w:rPr>
        <w:t>when assuming growth from a</w:t>
      </w:r>
      <w:r w:rsidRPr="00FE63C3">
        <w:rPr>
          <w:rFonts w:ascii="Times New Roman" w:eastAsia="Times New Roman" w:hAnsi="Times New Roman" w:cs="Times New Roman"/>
          <w:sz w:val="24"/>
          <w:szCs w:val="24"/>
          <w:lang w:val="en-US"/>
        </w:rPr>
        <w:t xml:space="preserve"> terminal</w:t>
      </w:r>
      <w:r w:rsidRPr="00323452">
        <w:rPr>
          <w:rFonts w:ascii="Times New Roman" w:eastAsia="Times New Roman" w:hAnsi="Times New Roman" w:cs="Times New Roman"/>
          <w:sz w:val="24"/>
          <w:szCs w:val="24"/>
          <w:lang w:val="en-US"/>
        </w:rPr>
        <w:t xml:space="preserve"> anti-</w:t>
      </w:r>
      <w:proofErr w:type="spellStart"/>
      <w:r w:rsidRPr="00323452">
        <w:rPr>
          <w:rFonts w:ascii="Times New Roman" w:eastAsia="Times New Roman" w:hAnsi="Times New Roman" w:cs="Times New Roman"/>
          <w:sz w:val="24"/>
          <w:szCs w:val="24"/>
          <w:lang w:val="en-US"/>
        </w:rPr>
        <w:t>deltoidal</w:t>
      </w:r>
      <w:proofErr w:type="spellEnd"/>
      <w:r w:rsidRPr="00323452">
        <w:rPr>
          <w:rFonts w:ascii="Times New Roman" w:eastAsia="Times New Roman" w:hAnsi="Times New Roman" w:cs="Times New Roman"/>
          <w:sz w:val="24"/>
          <w:szCs w:val="24"/>
          <w:lang w:val="en-US"/>
        </w:rPr>
        <w:t xml:space="preserve"> generative zone as considered by </w:t>
      </w:r>
      <w:r>
        <w:rPr>
          <w:rFonts w:ascii="Times New Roman" w:eastAsia="Times New Roman" w:hAnsi="Times New Roman" w:cs="Times New Roman"/>
          <w:sz w:val="24"/>
          <w:szCs w:val="24"/>
          <w:lang w:val="en-US"/>
        </w:rPr>
        <w:t>[</w:t>
      </w:r>
      <w:r w:rsidR="00164AEF">
        <w:rPr>
          <w:rFonts w:ascii="Times New Roman" w:eastAsia="Times New Roman" w:hAnsi="Times New Roman" w:cs="Times New Roman"/>
          <w:sz w:val="24"/>
          <w:szCs w:val="24"/>
          <w:lang w:val="en-US"/>
        </w:rPr>
        <w:t>14</w:t>
      </w:r>
      <w:r>
        <w:rPr>
          <w:rFonts w:ascii="Times New Roman" w:eastAsia="Times New Roman" w:hAnsi="Times New Roman" w:cs="Times New Roman"/>
          <w:sz w:val="24"/>
          <w:szCs w:val="24"/>
          <w:lang w:val="en-US"/>
        </w:rPr>
        <w:t>, fig 2]</w:t>
      </w:r>
      <w:r w:rsidRPr="76855B5E">
        <w:rPr>
          <w:rFonts w:ascii="Times New Roman" w:eastAsia="Times New Roman" w:hAnsi="Times New Roman" w:cs="Times New Roman"/>
          <w:sz w:val="24"/>
          <w:szCs w:val="24"/>
          <w:lang w:val="en-US"/>
        </w:rPr>
        <w:t xml:space="preserve"> </w:t>
      </w:r>
      <w:r w:rsidRPr="00323452">
        <w:rPr>
          <w:rFonts w:ascii="Times New Roman" w:eastAsia="Times New Roman" w:hAnsi="Times New Roman" w:cs="Times New Roman"/>
          <w:b/>
          <w:bCs/>
          <w:sz w:val="24"/>
          <w:szCs w:val="24"/>
          <w:lang w:val="en-US"/>
        </w:rPr>
        <w:t>(A),</w:t>
      </w:r>
      <w:r w:rsidRPr="00323452">
        <w:rPr>
          <w:rFonts w:ascii="Times New Roman" w:eastAsia="Times New Roman" w:hAnsi="Times New Roman" w:cs="Times New Roman"/>
          <w:sz w:val="24"/>
          <w:szCs w:val="24"/>
          <w:lang w:val="en-US"/>
        </w:rPr>
        <w:t xml:space="preserve"> or a </w:t>
      </w:r>
      <w:proofErr w:type="spellStart"/>
      <w:r w:rsidRPr="00323452">
        <w:rPr>
          <w:rFonts w:ascii="Times New Roman" w:eastAsia="Times New Roman" w:hAnsi="Times New Roman" w:cs="Times New Roman"/>
          <w:sz w:val="24"/>
          <w:szCs w:val="24"/>
          <w:lang w:val="en-US"/>
        </w:rPr>
        <w:t>deltoidal</w:t>
      </w:r>
      <w:proofErr w:type="spellEnd"/>
      <w:r w:rsidRPr="00323452">
        <w:rPr>
          <w:rFonts w:ascii="Times New Roman" w:eastAsia="Times New Roman" w:hAnsi="Times New Roman" w:cs="Times New Roman"/>
          <w:sz w:val="24"/>
          <w:szCs w:val="24"/>
          <w:lang w:val="en-US"/>
        </w:rPr>
        <w:t xml:space="preserve"> generative zone (</w:t>
      </w:r>
      <w:r w:rsidRPr="00323452">
        <w:rPr>
          <w:rFonts w:ascii="Times New Roman" w:eastAsia="Times New Roman" w:hAnsi="Times New Roman" w:cs="Times New Roman"/>
          <w:b/>
          <w:bCs/>
          <w:sz w:val="24"/>
          <w:szCs w:val="24"/>
          <w:lang w:val="en-US"/>
        </w:rPr>
        <w:t>B</w:t>
      </w:r>
      <w:r w:rsidRPr="00323452">
        <w:rPr>
          <w:rFonts w:ascii="Times New Roman" w:eastAsia="Times New Roman" w:hAnsi="Times New Roman" w:cs="Times New Roman"/>
          <w:sz w:val="24"/>
          <w:szCs w:val="24"/>
          <w:lang w:val="en-US"/>
        </w:rPr>
        <w:t xml:space="preserve">). Dashed lines indicate </w:t>
      </w:r>
      <w:proofErr w:type="spellStart"/>
      <w:r w:rsidRPr="00323452">
        <w:rPr>
          <w:rFonts w:ascii="Times New Roman" w:eastAsia="Times New Roman" w:hAnsi="Times New Roman" w:cs="Times New Roman"/>
          <w:sz w:val="24"/>
          <w:szCs w:val="24"/>
          <w:lang w:val="en-US"/>
        </w:rPr>
        <w:t>clades</w:t>
      </w:r>
      <w:proofErr w:type="spellEnd"/>
      <w:r w:rsidRPr="00323452">
        <w:rPr>
          <w:rFonts w:ascii="Times New Roman" w:eastAsia="Times New Roman" w:hAnsi="Times New Roman" w:cs="Times New Roman"/>
          <w:sz w:val="24"/>
          <w:szCs w:val="24"/>
          <w:lang w:val="en-US"/>
        </w:rPr>
        <w:t xml:space="preserve"> </w:t>
      </w:r>
      <w:r w:rsidRPr="00323452">
        <w:rPr>
          <w:rFonts w:ascii="Times New Roman" w:eastAsia="Times New Roman" w:hAnsi="Times New Roman" w:cs="Times New Roman"/>
          <w:sz w:val="24"/>
          <w:szCs w:val="24"/>
          <w:lang w:val="en-US"/>
        </w:rPr>
        <w:lastRenderedPageBreak/>
        <w:t xml:space="preserve">of uncertain </w:t>
      </w:r>
      <w:proofErr w:type="spellStart"/>
      <w:r w:rsidRPr="00323452">
        <w:rPr>
          <w:rFonts w:ascii="Times New Roman" w:eastAsia="Times New Roman" w:hAnsi="Times New Roman" w:cs="Times New Roman"/>
          <w:sz w:val="24"/>
          <w:szCs w:val="24"/>
          <w:lang w:val="en-US"/>
        </w:rPr>
        <w:t>phylogenetic</w:t>
      </w:r>
      <w:proofErr w:type="spellEnd"/>
      <w:r w:rsidRPr="00323452">
        <w:rPr>
          <w:rFonts w:ascii="Times New Roman" w:eastAsia="Times New Roman" w:hAnsi="Times New Roman" w:cs="Times New Roman"/>
          <w:sz w:val="24"/>
          <w:szCs w:val="24"/>
          <w:lang w:val="en-US"/>
        </w:rPr>
        <w:t xml:space="preserve"> placement, and an alternative placement is indicated for </w:t>
      </w:r>
      <w:proofErr w:type="spellStart"/>
      <w:r w:rsidRPr="76855B5E">
        <w:rPr>
          <w:rFonts w:ascii="Times New Roman" w:eastAsia="Times New Roman" w:hAnsi="Times New Roman" w:cs="Times New Roman"/>
          <w:i/>
          <w:iCs/>
          <w:sz w:val="24"/>
          <w:szCs w:val="24"/>
          <w:lang w:val="en-US"/>
        </w:rPr>
        <w:t>Ctenophora</w:t>
      </w:r>
      <w:proofErr w:type="spellEnd"/>
      <w:r w:rsidRPr="00323452">
        <w:rPr>
          <w:rFonts w:ascii="Times New Roman" w:eastAsia="Times New Roman" w:hAnsi="Times New Roman" w:cs="Times New Roman"/>
          <w:sz w:val="24"/>
          <w:szCs w:val="24"/>
          <w:lang w:val="en-US"/>
        </w:rPr>
        <w:t xml:space="preserve">. Green indicates </w:t>
      </w:r>
      <w:proofErr w:type="spellStart"/>
      <w:r w:rsidRPr="00323452">
        <w:rPr>
          <w:rFonts w:ascii="Times New Roman" w:eastAsia="Times New Roman" w:hAnsi="Times New Roman" w:cs="Times New Roman"/>
          <w:sz w:val="24"/>
          <w:szCs w:val="24"/>
          <w:lang w:val="en-US"/>
        </w:rPr>
        <w:t>bilaterian</w:t>
      </w:r>
      <w:proofErr w:type="spellEnd"/>
      <w:r w:rsidRPr="00323452">
        <w:rPr>
          <w:rFonts w:ascii="Times New Roman" w:eastAsia="Times New Roman" w:hAnsi="Times New Roman" w:cs="Times New Roman"/>
          <w:sz w:val="24"/>
          <w:szCs w:val="24"/>
          <w:lang w:val="en-US"/>
        </w:rPr>
        <w:t xml:space="preserve"> </w:t>
      </w:r>
      <w:proofErr w:type="spellStart"/>
      <w:r w:rsidRPr="00323452">
        <w:rPr>
          <w:rFonts w:ascii="Times New Roman" w:eastAsia="Times New Roman" w:hAnsi="Times New Roman" w:cs="Times New Roman"/>
          <w:sz w:val="24"/>
          <w:szCs w:val="24"/>
          <w:lang w:val="en-US"/>
        </w:rPr>
        <w:t>clades</w:t>
      </w:r>
      <w:proofErr w:type="spellEnd"/>
      <w:r w:rsidRPr="00323452">
        <w:rPr>
          <w:rFonts w:ascii="Times New Roman" w:eastAsia="Times New Roman" w:hAnsi="Times New Roman" w:cs="Times New Roman"/>
          <w:sz w:val="24"/>
          <w:szCs w:val="24"/>
          <w:lang w:val="en-US"/>
        </w:rPr>
        <w:t>, and red crosses indicate affinities proposed under an assumed anti-</w:t>
      </w:r>
      <w:proofErr w:type="spellStart"/>
      <w:r w:rsidRPr="00323452">
        <w:rPr>
          <w:rFonts w:ascii="Times New Roman" w:eastAsia="Times New Roman" w:hAnsi="Times New Roman" w:cs="Times New Roman"/>
          <w:sz w:val="24"/>
          <w:szCs w:val="24"/>
          <w:lang w:val="en-US"/>
        </w:rPr>
        <w:t>deltoidal</w:t>
      </w:r>
      <w:proofErr w:type="spellEnd"/>
      <w:r w:rsidRPr="00323452">
        <w:rPr>
          <w:rFonts w:ascii="Times New Roman" w:eastAsia="Times New Roman" w:hAnsi="Times New Roman" w:cs="Times New Roman"/>
          <w:sz w:val="24"/>
          <w:szCs w:val="24"/>
          <w:lang w:val="en-US"/>
        </w:rPr>
        <w:t xml:space="preserve"> generative zone but which are not compat</w:t>
      </w:r>
      <w:r>
        <w:rPr>
          <w:rFonts w:ascii="Times New Roman" w:eastAsia="Times New Roman" w:hAnsi="Times New Roman" w:cs="Times New Roman"/>
          <w:sz w:val="24"/>
          <w:szCs w:val="24"/>
          <w:lang w:val="en-US"/>
        </w:rPr>
        <w:t>i</w:t>
      </w:r>
      <w:r w:rsidRPr="00323452">
        <w:rPr>
          <w:rFonts w:ascii="Times New Roman" w:eastAsia="Times New Roman" w:hAnsi="Times New Roman" w:cs="Times New Roman"/>
          <w:sz w:val="24"/>
          <w:szCs w:val="24"/>
          <w:lang w:val="en-US"/>
        </w:rPr>
        <w:t xml:space="preserve">ble with such a mode of growth.  </w:t>
      </w:r>
      <w:bookmarkStart w:id="0" w:name="_GoBack"/>
      <w:bookmarkEnd w:id="0"/>
    </w:p>
    <w:p w:rsidR="008959C5" w:rsidRDefault="008959C5" w:rsidP="00751F3A">
      <w:pPr>
        <w:spacing w:line="480" w:lineRule="auto"/>
        <w:rPr>
          <w:rFonts w:ascii="Times New Roman" w:hAnsi="Times New Roman" w:cs="Times New Roman"/>
          <w:sz w:val="24"/>
          <w:szCs w:val="24"/>
        </w:rPr>
      </w:pPr>
    </w:p>
    <w:p w:rsidR="008048CC" w:rsidRDefault="008048CC" w:rsidP="00C8117C">
      <w:pPr>
        <w:spacing w:line="480" w:lineRule="auto"/>
        <w:rPr>
          <w:rFonts w:ascii="Times New Roman" w:hAnsi="Times New Roman" w:cs="Times New Roman"/>
          <w:sz w:val="24"/>
          <w:szCs w:val="24"/>
        </w:rPr>
      </w:pPr>
      <w:r w:rsidRPr="00FA56C1">
        <w:rPr>
          <w:rFonts w:ascii="Times New Roman" w:hAnsi="Times New Roman" w:cs="Times New Roman"/>
          <w:b/>
          <w:sz w:val="24"/>
          <w:szCs w:val="24"/>
        </w:rPr>
        <w:t>Table S1.</w:t>
      </w:r>
      <w:r>
        <w:rPr>
          <w:rFonts w:ascii="Times New Roman" w:hAnsi="Times New Roman" w:cs="Times New Roman"/>
          <w:sz w:val="24"/>
          <w:szCs w:val="24"/>
        </w:rPr>
        <w:t xml:space="preserve"> Information regarding </w:t>
      </w:r>
      <w:proofErr w:type="spellStart"/>
      <w:r w:rsidRPr="00FA56C1">
        <w:rPr>
          <w:rFonts w:ascii="Times New Roman" w:hAnsi="Times New Roman" w:cs="Times New Roman"/>
          <w:i/>
          <w:sz w:val="24"/>
          <w:szCs w:val="24"/>
        </w:rPr>
        <w:t>Dickinsonia</w:t>
      </w:r>
      <w:proofErr w:type="spellEnd"/>
      <w:r>
        <w:rPr>
          <w:rFonts w:ascii="Times New Roman" w:hAnsi="Times New Roman" w:cs="Times New Roman"/>
          <w:sz w:val="24"/>
          <w:szCs w:val="24"/>
        </w:rPr>
        <w:t xml:space="preserve"> specimens used in this study, all of which originate from the late </w:t>
      </w:r>
      <w:proofErr w:type="spellStart"/>
      <w:r>
        <w:rPr>
          <w:rFonts w:ascii="Times New Roman" w:hAnsi="Times New Roman" w:cs="Times New Roman"/>
          <w:sz w:val="24"/>
          <w:szCs w:val="24"/>
        </w:rPr>
        <w:t>Ediacaran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Ediacara</w:t>
      </w:r>
      <w:proofErr w:type="spellEnd"/>
      <w:r>
        <w:rPr>
          <w:rFonts w:ascii="Times New Roman" w:hAnsi="Times New Roman" w:cs="Times New Roman"/>
          <w:sz w:val="24"/>
          <w:szCs w:val="24"/>
        </w:rPr>
        <w:t xml:space="preserve"> Member of South Australia. Longest unit number is given as a count from the D-end (i.e. assuming AD-end generation). Longest unit relative position is a ratio of longest unit number (see above) divided by the total number of units. SAM: South Australian Museum; UCMP: University of California Museum of </w:t>
      </w:r>
      <w:proofErr w:type="spellStart"/>
      <w:r>
        <w:rPr>
          <w:rFonts w:ascii="Times New Roman" w:hAnsi="Times New Roman" w:cs="Times New Roman"/>
          <w:sz w:val="24"/>
          <w:szCs w:val="24"/>
        </w:rPr>
        <w:t>Paleontology</w:t>
      </w:r>
      <w:proofErr w:type="spellEnd"/>
      <w:r>
        <w:rPr>
          <w:rFonts w:ascii="Times New Roman" w:hAnsi="Times New Roman" w:cs="Times New Roman"/>
          <w:sz w:val="24"/>
          <w:szCs w:val="24"/>
        </w:rPr>
        <w:t>; BGS: British Geological Survey; OUMNH: Oxford University Museum of Natural History; Cambridge: University of Cambridge Department of Earth Sciences teaching collections.</w:t>
      </w:r>
    </w:p>
    <w:p w:rsidR="008048CC" w:rsidRDefault="008048CC" w:rsidP="00C8117C">
      <w:pPr>
        <w:spacing w:after="160" w:line="480" w:lineRule="auto"/>
        <w:rPr>
          <w:rFonts w:ascii="Times New Roman" w:hAnsi="Times New Roman" w:cs="Times New Roman"/>
          <w:sz w:val="24"/>
          <w:szCs w:val="24"/>
        </w:rPr>
      </w:pPr>
      <w:r w:rsidRPr="002942DB">
        <w:rPr>
          <w:rFonts w:ascii="Times New Roman" w:hAnsi="Times New Roman" w:cs="Times New Roman"/>
          <w:sz w:val="24"/>
          <w:szCs w:val="24"/>
        </w:rPr>
        <w:t xml:space="preserve"> </w:t>
      </w:r>
    </w:p>
    <w:p w:rsidR="008048CC" w:rsidRDefault="008048CC" w:rsidP="00C8117C">
      <w:pPr>
        <w:spacing w:line="480" w:lineRule="auto"/>
        <w:rPr>
          <w:rFonts w:ascii="Times New Roman" w:hAnsi="Times New Roman" w:cs="Times New Roman"/>
          <w:sz w:val="24"/>
          <w:szCs w:val="24"/>
        </w:rPr>
      </w:pPr>
      <w:r w:rsidRPr="00FA56C1">
        <w:rPr>
          <w:rFonts w:ascii="Times New Roman" w:hAnsi="Times New Roman" w:cs="Times New Roman"/>
          <w:b/>
          <w:sz w:val="24"/>
          <w:szCs w:val="24"/>
        </w:rPr>
        <w:t>Table S2.</w:t>
      </w:r>
      <w:r>
        <w:rPr>
          <w:rFonts w:ascii="Times New Roman" w:hAnsi="Times New Roman" w:cs="Times New Roman"/>
          <w:sz w:val="24"/>
          <w:szCs w:val="24"/>
        </w:rPr>
        <w:t xml:space="preserve"> Measurement data from all studied </w:t>
      </w:r>
      <w:proofErr w:type="spellStart"/>
      <w:r w:rsidRPr="00FA56C1">
        <w:rPr>
          <w:rFonts w:ascii="Times New Roman" w:hAnsi="Times New Roman" w:cs="Times New Roman"/>
          <w:i/>
          <w:sz w:val="24"/>
          <w:szCs w:val="24"/>
        </w:rPr>
        <w:t>Dickinsonia</w:t>
      </w:r>
      <w:proofErr w:type="spellEnd"/>
      <w:r>
        <w:rPr>
          <w:rFonts w:ascii="Times New Roman" w:hAnsi="Times New Roman" w:cs="Times New Roman"/>
          <w:sz w:val="24"/>
          <w:szCs w:val="24"/>
        </w:rPr>
        <w:t xml:space="preserve"> specimens, giving unit number and unit length in centimetres, to 2d.p. Disparity between unit count (total units) in Table S1 and the greatest unit number measured in each specimen reflects terminal AD-end units that could not be measured (D6, D7, D9, D11, D12, D15).</w:t>
      </w:r>
    </w:p>
    <w:p w:rsidR="008048CC" w:rsidRDefault="008048CC">
      <w:pPr>
        <w:spacing w:after="160" w:line="259" w:lineRule="auto"/>
        <w:rPr>
          <w:rFonts w:ascii="Times New Roman" w:hAnsi="Times New Roman" w:cs="Times New Roman"/>
          <w:b/>
          <w:sz w:val="24"/>
          <w:szCs w:val="24"/>
        </w:rPr>
      </w:pPr>
    </w:p>
    <w:p w:rsidR="008048CC" w:rsidRPr="00182639" w:rsidRDefault="008048CC">
      <w:pPr>
        <w:rPr>
          <w:rFonts w:ascii="Times New Roman" w:hAnsi="Times New Roman" w:cs="Times New Roman"/>
          <w:b/>
          <w:sz w:val="24"/>
          <w:szCs w:val="24"/>
        </w:rPr>
      </w:pPr>
      <w:r w:rsidRPr="00182639">
        <w:rPr>
          <w:rFonts w:ascii="Times New Roman" w:hAnsi="Times New Roman" w:cs="Times New Roman"/>
          <w:b/>
          <w:sz w:val="24"/>
          <w:szCs w:val="24"/>
        </w:rPr>
        <w:t xml:space="preserve">References in the Supplementary </w:t>
      </w:r>
      <w:r w:rsidR="00821B32">
        <w:rPr>
          <w:rFonts w:ascii="Times New Roman" w:hAnsi="Times New Roman" w:cs="Times New Roman"/>
          <w:b/>
          <w:sz w:val="24"/>
          <w:szCs w:val="24"/>
        </w:rPr>
        <w:t>Information</w:t>
      </w:r>
    </w:p>
    <w:p w:rsidR="00FF0C5F" w:rsidRDefault="00D0754A" w:rsidP="00FF0C5F">
      <w:pPr>
        <w:pStyle w:val="EndNoteBibliography"/>
        <w:spacing w:after="0"/>
        <w:ind w:left="720" w:hanging="720"/>
        <w:rPr>
          <w:rFonts w:ascii="Times New Roman" w:hAnsi="Times New Roman" w:cs="Times New Roman"/>
        </w:rPr>
      </w:pPr>
      <w:r w:rsidRPr="00F961EF">
        <w:rPr>
          <w:rFonts w:ascii="Times New Roman" w:hAnsi="Times New Roman" w:cs="Times New Roman"/>
        </w:rPr>
        <w:fldChar w:fldCharType="begin"/>
      </w:r>
      <w:r w:rsidR="000C1FB5" w:rsidRPr="00F961EF">
        <w:rPr>
          <w:rFonts w:ascii="Times New Roman" w:hAnsi="Times New Roman" w:cs="Times New Roman"/>
        </w:rPr>
        <w:instrText xml:space="preserve"> ADDIN EN.REFLIST </w:instrText>
      </w:r>
      <w:r w:rsidRPr="00F961EF">
        <w:rPr>
          <w:rFonts w:ascii="Times New Roman" w:hAnsi="Times New Roman" w:cs="Times New Roman"/>
        </w:rPr>
        <w:fldChar w:fldCharType="separate"/>
      </w:r>
      <w:r w:rsidR="00FF0C5F" w:rsidRPr="00F961EF">
        <w:rPr>
          <w:rFonts w:ascii="Times New Roman" w:hAnsi="Times New Roman" w:cs="Times New Roman"/>
        </w:rPr>
        <w:t>1.</w:t>
      </w:r>
      <w:r w:rsidR="00FF0C5F" w:rsidRPr="00F961EF">
        <w:rPr>
          <w:rFonts w:ascii="Times New Roman" w:hAnsi="Times New Roman" w:cs="Times New Roman"/>
        </w:rPr>
        <w:tab/>
        <w:t>Grazhdankin D</w:t>
      </w:r>
      <w:r w:rsidR="00F961EF" w:rsidRPr="00F961EF">
        <w:rPr>
          <w:rFonts w:ascii="Times New Roman" w:hAnsi="Times New Roman" w:cs="Times New Roman"/>
        </w:rPr>
        <w:t>.</w:t>
      </w:r>
      <w:r w:rsidR="00FF0C5F" w:rsidRPr="00F961EF">
        <w:rPr>
          <w:rFonts w:ascii="Times New Roman" w:hAnsi="Times New Roman" w:cs="Times New Roman"/>
        </w:rPr>
        <w:t xml:space="preserve"> 2004 Patterns of distribution in the Ediacaran biotas: facies versus biogeography and evolution. </w:t>
      </w:r>
      <w:r w:rsidR="00FF0C5F" w:rsidRPr="00F961EF">
        <w:rPr>
          <w:rFonts w:ascii="Times New Roman" w:hAnsi="Times New Roman" w:cs="Times New Roman"/>
          <w:i/>
        </w:rPr>
        <w:t>Paleobiology</w:t>
      </w:r>
      <w:r w:rsidR="00FF0C5F" w:rsidRPr="00F961EF">
        <w:rPr>
          <w:rFonts w:ascii="Times New Roman" w:hAnsi="Times New Roman" w:cs="Times New Roman"/>
        </w:rPr>
        <w:t xml:space="preserve"> </w:t>
      </w:r>
      <w:r w:rsidR="00FF0C5F" w:rsidRPr="00F961EF">
        <w:rPr>
          <w:rFonts w:ascii="Times New Roman" w:hAnsi="Times New Roman" w:cs="Times New Roman"/>
          <w:b/>
        </w:rPr>
        <w:t>30</w:t>
      </w:r>
      <w:r w:rsidR="00F961EF" w:rsidRPr="00F961EF">
        <w:rPr>
          <w:rFonts w:ascii="Times New Roman" w:hAnsi="Times New Roman" w:cs="Times New Roman"/>
          <w:b/>
        </w:rPr>
        <w:t xml:space="preserve"> </w:t>
      </w:r>
      <w:r w:rsidR="00F961EF" w:rsidRPr="00F961EF">
        <w:rPr>
          <w:rFonts w:ascii="Times New Roman" w:hAnsi="Times New Roman" w:cs="Times New Roman"/>
        </w:rPr>
        <w:t xml:space="preserve">(2), </w:t>
      </w:r>
      <w:r w:rsidR="00FF0C5F" w:rsidRPr="00F961EF">
        <w:rPr>
          <w:rFonts w:ascii="Times New Roman" w:hAnsi="Times New Roman" w:cs="Times New Roman"/>
        </w:rPr>
        <w:t>203-221.</w:t>
      </w:r>
    </w:p>
    <w:p w:rsidR="00501236" w:rsidRDefault="00501236" w:rsidP="00FF0C5F">
      <w:pPr>
        <w:pStyle w:val="EndNoteBibliography"/>
        <w:spacing w:after="0"/>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Sprigg RC. 1949 Early Cambrian 'jellyfishes' of Ediacara, South Australia, and Mount John, Kimberly District, Western Australia. </w:t>
      </w:r>
      <w:r>
        <w:rPr>
          <w:rFonts w:ascii="Times New Roman" w:hAnsi="Times New Roman" w:cs="Times New Roman"/>
          <w:i/>
        </w:rPr>
        <w:t>Transactions of the Royal Society of South Australia</w:t>
      </w:r>
      <w:r>
        <w:rPr>
          <w:rFonts w:ascii="Times New Roman" w:hAnsi="Times New Roman" w:cs="Times New Roman"/>
        </w:rPr>
        <w:t xml:space="preserve"> </w:t>
      </w:r>
      <w:r>
        <w:rPr>
          <w:rFonts w:ascii="Times New Roman" w:hAnsi="Times New Roman" w:cs="Times New Roman"/>
          <w:b/>
        </w:rPr>
        <w:t>73</w:t>
      </w:r>
      <w:r>
        <w:rPr>
          <w:rFonts w:ascii="Times New Roman" w:hAnsi="Times New Roman" w:cs="Times New Roman"/>
        </w:rPr>
        <w:t xml:space="preserve"> (1), 72-99.</w:t>
      </w:r>
    </w:p>
    <w:p w:rsidR="00164AEF" w:rsidRDefault="00260878" w:rsidP="00FF0C5F">
      <w:pPr>
        <w:pStyle w:val="EndNoteBibliography"/>
        <w:spacing w:after="0"/>
        <w:ind w:left="720" w:hanging="720"/>
        <w:rPr>
          <w:rFonts w:ascii="Times New Roman" w:hAnsi="Times New Roman" w:cs="Times New Roman"/>
        </w:rPr>
      </w:pPr>
      <w:r>
        <w:rPr>
          <w:rFonts w:ascii="Times New Roman" w:hAnsi="Times New Roman" w:cs="Times New Roman"/>
        </w:rPr>
        <w:t>3</w:t>
      </w:r>
      <w:r w:rsidRPr="00F961EF">
        <w:rPr>
          <w:rFonts w:ascii="Times New Roman" w:hAnsi="Times New Roman" w:cs="Times New Roman"/>
        </w:rPr>
        <w:t>.</w:t>
      </w:r>
      <w:r w:rsidRPr="00F961EF">
        <w:rPr>
          <w:rFonts w:ascii="Times New Roman" w:hAnsi="Times New Roman" w:cs="Times New Roman"/>
        </w:rPr>
        <w:tab/>
        <w:t>Glaessner MF</w:t>
      </w:r>
      <w:r>
        <w:rPr>
          <w:rFonts w:ascii="Times New Roman" w:hAnsi="Times New Roman" w:cs="Times New Roman"/>
        </w:rPr>
        <w:t>.</w:t>
      </w:r>
      <w:r w:rsidRPr="00F961EF">
        <w:rPr>
          <w:rFonts w:ascii="Times New Roman" w:hAnsi="Times New Roman" w:cs="Times New Roman"/>
        </w:rPr>
        <w:t xml:space="preserve"> </w:t>
      </w:r>
      <w:r>
        <w:rPr>
          <w:rFonts w:ascii="Times New Roman" w:hAnsi="Times New Roman" w:cs="Times New Roman"/>
        </w:rPr>
        <w:t>1966</w:t>
      </w:r>
      <w:r w:rsidRPr="00F961EF">
        <w:rPr>
          <w:rFonts w:ascii="Times New Roman" w:hAnsi="Times New Roman" w:cs="Times New Roman"/>
        </w:rPr>
        <w:t xml:space="preserve"> Precambrian Palaeontology. </w:t>
      </w:r>
      <w:r w:rsidRPr="00F961EF">
        <w:rPr>
          <w:rFonts w:ascii="Times New Roman" w:hAnsi="Times New Roman" w:cs="Times New Roman"/>
          <w:i/>
        </w:rPr>
        <w:t>Earth Science Reviews</w:t>
      </w:r>
      <w:r w:rsidRPr="00F961EF">
        <w:rPr>
          <w:rFonts w:ascii="Times New Roman" w:hAnsi="Times New Roman" w:cs="Times New Roman"/>
        </w:rPr>
        <w:t xml:space="preserve"> </w:t>
      </w:r>
      <w:r w:rsidRPr="0061459D">
        <w:rPr>
          <w:rFonts w:ascii="Times New Roman" w:hAnsi="Times New Roman" w:cs="Times New Roman"/>
          <w:b/>
        </w:rPr>
        <w:t>1</w:t>
      </w:r>
      <w:r>
        <w:rPr>
          <w:rFonts w:ascii="Times New Roman" w:hAnsi="Times New Roman" w:cs="Times New Roman"/>
        </w:rPr>
        <w:t xml:space="preserve">, </w:t>
      </w:r>
      <w:r w:rsidRPr="00F961EF">
        <w:rPr>
          <w:rFonts w:ascii="Times New Roman" w:hAnsi="Times New Roman" w:cs="Times New Roman"/>
        </w:rPr>
        <w:t>29-50.</w:t>
      </w:r>
    </w:p>
    <w:p w:rsidR="00164AEF" w:rsidRDefault="00260878" w:rsidP="00FF0C5F">
      <w:pPr>
        <w:pStyle w:val="EndNoteBibliography"/>
        <w:spacing w:after="0"/>
        <w:ind w:left="720" w:hanging="720"/>
        <w:rPr>
          <w:rFonts w:ascii="Times New Roman" w:hAnsi="Times New Roman" w:cs="Times New Roman"/>
        </w:rPr>
      </w:pPr>
      <w:r>
        <w:rPr>
          <w:rFonts w:ascii="Times New Roman" w:hAnsi="Times New Roman" w:cs="Times New Roman"/>
        </w:rPr>
        <w:t>4</w:t>
      </w:r>
      <w:r w:rsidRPr="00F961EF">
        <w:rPr>
          <w:rFonts w:ascii="Times New Roman" w:hAnsi="Times New Roman" w:cs="Times New Roman"/>
        </w:rPr>
        <w:t>.</w:t>
      </w:r>
      <w:r w:rsidRPr="00F961EF">
        <w:rPr>
          <w:rFonts w:ascii="Times New Roman" w:hAnsi="Times New Roman" w:cs="Times New Roman"/>
        </w:rPr>
        <w:tab/>
        <w:t>Wade M</w:t>
      </w:r>
      <w:r>
        <w:rPr>
          <w:rFonts w:ascii="Times New Roman" w:hAnsi="Times New Roman" w:cs="Times New Roman"/>
        </w:rPr>
        <w:t>.</w:t>
      </w:r>
      <w:r w:rsidRPr="00F961EF">
        <w:rPr>
          <w:rFonts w:ascii="Times New Roman" w:hAnsi="Times New Roman" w:cs="Times New Roman"/>
        </w:rPr>
        <w:t xml:space="preserve"> </w:t>
      </w:r>
      <w:r>
        <w:rPr>
          <w:rFonts w:ascii="Times New Roman" w:hAnsi="Times New Roman" w:cs="Times New Roman"/>
        </w:rPr>
        <w:t>1972</w:t>
      </w:r>
      <w:r w:rsidRPr="00F961EF">
        <w:rPr>
          <w:rFonts w:ascii="Times New Roman" w:hAnsi="Times New Roman" w:cs="Times New Roman"/>
        </w:rPr>
        <w:t xml:space="preserve"> </w:t>
      </w:r>
      <w:r w:rsidRPr="00F961EF">
        <w:rPr>
          <w:rFonts w:ascii="Times New Roman" w:hAnsi="Times New Roman" w:cs="Times New Roman"/>
          <w:i/>
        </w:rPr>
        <w:t>Dickinsonia</w:t>
      </w:r>
      <w:r w:rsidRPr="00F961EF">
        <w:rPr>
          <w:rFonts w:ascii="Times New Roman" w:hAnsi="Times New Roman" w:cs="Times New Roman"/>
        </w:rPr>
        <w:t xml:space="preserve">: polychaete worms from the late Precambrian Ediacara fauna, South Australia. </w:t>
      </w:r>
      <w:r w:rsidRPr="00F961EF">
        <w:rPr>
          <w:rFonts w:ascii="Times New Roman" w:hAnsi="Times New Roman" w:cs="Times New Roman"/>
          <w:i/>
        </w:rPr>
        <w:t>Memoirs of the Queensland Museum</w:t>
      </w:r>
      <w:r w:rsidRPr="00F961EF">
        <w:rPr>
          <w:rFonts w:ascii="Times New Roman" w:hAnsi="Times New Roman" w:cs="Times New Roman"/>
        </w:rPr>
        <w:t xml:space="preserve"> </w:t>
      </w:r>
      <w:r w:rsidRPr="00F961EF">
        <w:rPr>
          <w:rFonts w:ascii="Times New Roman" w:hAnsi="Times New Roman" w:cs="Times New Roman"/>
          <w:b/>
        </w:rPr>
        <w:t>16</w:t>
      </w:r>
      <w:r>
        <w:rPr>
          <w:rFonts w:ascii="Times New Roman" w:hAnsi="Times New Roman" w:cs="Times New Roman"/>
        </w:rPr>
        <w:t xml:space="preserve"> (2), </w:t>
      </w:r>
      <w:r w:rsidRPr="00F961EF">
        <w:rPr>
          <w:rFonts w:ascii="Times New Roman" w:hAnsi="Times New Roman" w:cs="Times New Roman"/>
        </w:rPr>
        <w:t>171-190.</w:t>
      </w:r>
    </w:p>
    <w:p w:rsidR="00164AEF" w:rsidRDefault="00260878" w:rsidP="00FF0C5F">
      <w:pPr>
        <w:pStyle w:val="EndNoteBibliography"/>
        <w:spacing w:after="0"/>
        <w:ind w:left="720" w:hanging="720"/>
        <w:rPr>
          <w:rFonts w:ascii="Times New Roman" w:hAnsi="Times New Roman" w:cs="Times New Roman"/>
          <w:lang w:val="en-GB"/>
        </w:rPr>
      </w:pPr>
      <w:r>
        <w:rPr>
          <w:rFonts w:ascii="Times New Roman" w:hAnsi="Times New Roman" w:cs="Times New Roman"/>
        </w:rPr>
        <w:lastRenderedPageBreak/>
        <w:t>5.</w:t>
      </w:r>
      <w:r>
        <w:rPr>
          <w:rFonts w:ascii="Times New Roman" w:hAnsi="Times New Roman" w:cs="Times New Roman"/>
        </w:rPr>
        <w:tab/>
      </w:r>
      <w:r w:rsidRPr="00260878">
        <w:rPr>
          <w:rFonts w:ascii="Times New Roman" w:hAnsi="Times New Roman" w:cs="Times New Roman"/>
          <w:lang w:val="en-GB"/>
        </w:rPr>
        <w:t xml:space="preserve">Jenkins, RJF. 1992 Functional and ecological aspects of Ediacaran assemblages, in </w:t>
      </w:r>
      <w:r w:rsidRPr="00260878">
        <w:rPr>
          <w:rFonts w:ascii="Times New Roman" w:hAnsi="Times New Roman" w:cs="Times New Roman"/>
          <w:i/>
          <w:lang w:val="en-GB"/>
        </w:rPr>
        <w:t xml:space="preserve">Origin and Early Evolution of the Metazoa </w:t>
      </w:r>
      <w:r w:rsidRPr="00260878">
        <w:rPr>
          <w:rFonts w:ascii="Times New Roman" w:hAnsi="Times New Roman" w:cs="Times New Roman"/>
          <w:lang w:val="en-GB"/>
        </w:rPr>
        <w:t>(eds Lipps JH, Signor PW), pp. 131–176. Plenum Press, New York.</w:t>
      </w:r>
    </w:p>
    <w:p w:rsidR="00FF0C5F" w:rsidRPr="00F961EF" w:rsidRDefault="00260878" w:rsidP="00FF0C5F">
      <w:pPr>
        <w:pStyle w:val="EndNoteBibliography"/>
        <w:spacing w:after="0"/>
        <w:ind w:left="720" w:hanging="720"/>
        <w:rPr>
          <w:rFonts w:ascii="Times New Roman" w:hAnsi="Times New Roman" w:cs="Times New Roman"/>
        </w:rPr>
      </w:pPr>
      <w:r>
        <w:rPr>
          <w:rFonts w:ascii="Times New Roman" w:hAnsi="Times New Roman" w:cs="Times New Roman"/>
        </w:rPr>
        <w:t>6</w:t>
      </w:r>
      <w:r w:rsidR="00F961EF" w:rsidRPr="00F961EF">
        <w:rPr>
          <w:rFonts w:ascii="Times New Roman" w:hAnsi="Times New Roman" w:cs="Times New Roman"/>
        </w:rPr>
        <w:t>.</w:t>
      </w:r>
      <w:r w:rsidR="00F961EF" w:rsidRPr="00F961EF">
        <w:rPr>
          <w:rFonts w:ascii="Times New Roman" w:hAnsi="Times New Roman" w:cs="Times New Roman"/>
        </w:rPr>
        <w:tab/>
        <w:t>Sperling EA, Vinther J. 2010</w:t>
      </w:r>
      <w:r w:rsidR="00FF0C5F" w:rsidRPr="00F961EF">
        <w:rPr>
          <w:rFonts w:ascii="Times New Roman" w:hAnsi="Times New Roman" w:cs="Times New Roman"/>
        </w:rPr>
        <w:t xml:space="preserve"> A placozoan affinity for </w:t>
      </w:r>
      <w:r w:rsidR="00FF0C5F" w:rsidRPr="00F961EF">
        <w:rPr>
          <w:rFonts w:ascii="Times New Roman" w:hAnsi="Times New Roman" w:cs="Times New Roman"/>
          <w:i/>
        </w:rPr>
        <w:t>Dickinsonia</w:t>
      </w:r>
      <w:r w:rsidR="00FF0C5F" w:rsidRPr="00F961EF">
        <w:rPr>
          <w:rFonts w:ascii="Times New Roman" w:hAnsi="Times New Roman" w:cs="Times New Roman"/>
        </w:rPr>
        <w:t xml:space="preserve"> and the evolution of late Proterozoic metazoan feeding modes. </w:t>
      </w:r>
      <w:r w:rsidR="00FF0C5F" w:rsidRPr="00F961EF">
        <w:rPr>
          <w:rFonts w:ascii="Times New Roman" w:hAnsi="Times New Roman" w:cs="Times New Roman"/>
          <w:i/>
        </w:rPr>
        <w:t>Evolution and Development</w:t>
      </w:r>
      <w:r w:rsidR="00FF0C5F" w:rsidRPr="00F961EF">
        <w:rPr>
          <w:rFonts w:ascii="Times New Roman" w:hAnsi="Times New Roman" w:cs="Times New Roman"/>
        </w:rPr>
        <w:t xml:space="preserve"> </w:t>
      </w:r>
      <w:r w:rsidR="00FF0C5F" w:rsidRPr="00F961EF">
        <w:rPr>
          <w:rFonts w:ascii="Times New Roman" w:hAnsi="Times New Roman" w:cs="Times New Roman"/>
          <w:b/>
        </w:rPr>
        <w:t>12</w:t>
      </w:r>
      <w:r w:rsidR="00F961EF">
        <w:rPr>
          <w:rFonts w:ascii="Times New Roman" w:hAnsi="Times New Roman" w:cs="Times New Roman"/>
        </w:rPr>
        <w:t xml:space="preserve"> (2), </w:t>
      </w:r>
      <w:r w:rsidR="00FF0C5F" w:rsidRPr="00F961EF">
        <w:rPr>
          <w:rFonts w:ascii="Times New Roman" w:hAnsi="Times New Roman" w:cs="Times New Roman"/>
        </w:rPr>
        <w:t>201-209.</w:t>
      </w:r>
    </w:p>
    <w:p w:rsidR="00FF0C5F" w:rsidRPr="00F961EF" w:rsidRDefault="00260878" w:rsidP="00FF0C5F">
      <w:pPr>
        <w:pStyle w:val="EndNoteBibliography"/>
        <w:spacing w:after="0"/>
        <w:ind w:left="720" w:hanging="720"/>
        <w:rPr>
          <w:rFonts w:ascii="Times New Roman" w:hAnsi="Times New Roman" w:cs="Times New Roman"/>
        </w:rPr>
      </w:pPr>
      <w:r>
        <w:rPr>
          <w:rFonts w:ascii="Times New Roman" w:hAnsi="Times New Roman" w:cs="Times New Roman"/>
        </w:rPr>
        <w:t>7</w:t>
      </w:r>
      <w:r w:rsidR="00F961EF">
        <w:rPr>
          <w:rFonts w:ascii="Times New Roman" w:hAnsi="Times New Roman" w:cs="Times New Roman"/>
        </w:rPr>
        <w:t>.</w:t>
      </w:r>
      <w:r w:rsidR="00F961EF">
        <w:rPr>
          <w:rFonts w:ascii="Times New Roman" w:hAnsi="Times New Roman" w:cs="Times New Roman"/>
        </w:rPr>
        <w:tab/>
        <w:t>Brasier MD,</w:t>
      </w:r>
      <w:r w:rsidR="00FF0C5F" w:rsidRPr="00F961EF">
        <w:rPr>
          <w:rFonts w:ascii="Times New Roman" w:hAnsi="Times New Roman" w:cs="Times New Roman"/>
        </w:rPr>
        <w:t xml:space="preserve"> Antcliffe JB</w:t>
      </w:r>
      <w:r w:rsidR="00F961EF">
        <w:rPr>
          <w:rFonts w:ascii="Times New Roman" w:hAnsi="Times New Roman" w:cs="Times New Roman"/>
        </w:rPr>
        <w:t>. 2008</w:t>
      </w:r>
      <w:r w:rsidR="00FF0C5F" w:rsidRPr="00F961EF">
        <w:rPr>
          <w:rFonts w:ascii="Times New Roman" w:hAnsi="Times New Roman" w:cs="Times New Roman"/>
        </w:rPr>
        <w:t xml:space="preserve"> </w:t>
      </w:r>
      <w:r w:rsidR="00FF0C5F" w:rsidRPr="00F961EF">
        <w:rPr>
          <w:rFonts w:ascii="Times New Roman" w:hAnsi="Times New Roman" w:cs="Times New Roman"/>
          <w:i/>
        </w:rPr>
        <w:t>Dickinsonia</w:t>
      </w:r>
      <w:r w:rsidR="00FF0C5F" w:rsidRPr="00F961EF">
        <w:rPr>
          <w:rFonts w:ascii="Times New Roman" w:hAnsi="Times New Roman" w:cs="Times New Roman"/>
        </w:rPr>
        <w:t xml:space="preserve"> from Ediacara: A new look at morphology and body construction. </w:t>
      </w:r>
      <w:r w:rsidR="00FF0C5F" w:rsidRPr="00F961EF">
        <w:rPr>
          <w:rFonts w:ascii="Times New Roman" w:hAnsi="Times New Roman" w:cs="Times New Roman"/>
          <w:i/>
        </w:rPr>
        <w:t>Palaeogeography, Palaeoclimatology, Palaeoecology</w:t>
      </w:r>
      <w:r w:rsidR="00FF0C5F" w:rsidRPr="00F961EF">
        <w:rPr>
          <w:rFonts w:ascii="Times New Roman" w:hAnsi="Times New Roman" w:cs="Times New Roman"/>
        </w:rPr>
        <w:t xml:space="preserve"> </w:t>
      </w:r>
      <w:r w:rsidR="00FF0C5F" w:rsidRPr="00F961EF">
        <w:rPr>
          <w:rFonts w:ascii="Times New Roman" w:hAnsi="Times New Roman" w:cs="Times New Roman"/>
          <w:b/>
        </w:rPr>
        <w:t>270</w:t>
      </w:r>
      <w:r w:rsidR="00F961EF">
        <w:rPr>
          <w:rFonts w:ascii="Times New Roman" w:hAnsi="Times New Roman" w:cs="Times New Roman"/>
        </w:rPr>
        <w:t xml:space="preserve">, </w:t>
      </w:r>
      <w:r w:rsidR="00FF0C5F" w:rsidRPr="00F961EF">
        <w:rPr>
          <w:rFonts w:ascii="Times New Roman" w:hAnsi="Times New Roman" w:cs="Times New Roman"/>
        </w:rPr>
        <w:t>311-323.</w:t>
      </w:r>
    </w:p>
    <w:p w:rsidR="00FF0C5F" w:rsidRDefault="00260878" w:rsidP="00FF0C5F">
      <w:pPr>
        <w:pStyle w:val="EndNoteBibliography"/>
        <w:spacing w:after="0"/>
        <w:ind w:left="720" w:hanging="720"/>
        <w:rPr>
          <w:rFonts w:ascii="Times New Roman" w:hAnsi="Times New Roman" w:cs="Times New Roman"/>
        </w:rPr>
      </w:pPr>
      <w:r>
        <w:rPr>
          <w:rFonts w:ascii="Times New Roman" w:hAnsi="Times New Roman" w:cs="Times New Roman"/>
        </w:rPr>
        <w:t>8</w:t>
      </w:r>
      <w:r w:rsidR="00FF0C5F" w:rsidRPr="00F961EF">
        <w:rPr>
          <w:rFonts w:ascii="Times New Roman" w:hAnsi="Times New Roman" w:cs="Times New Roman"/>
        </w:rPr>
        <w:t>.</w:t>
      </w:r>
      <w:r w:rsidR="00FF0C5F" w:rsidRPr="00F961EF">
        <w:rPr>
          <w:rFonts w:ascii="Times New Roman" w:hAnsi="Times New Roman" w:cs="Times New Roman"/>
        </w:rPr>
        <w:tab/>
        <w:t>Gehling JG, Droser ML, Jensen SR, Runnegar BN</w:t>
      </w:r>
      <w:r w:rsidR="00F961EF">
        <w:rPr>
          <w:rFonts w:ascii="Times New Roman" w:hAnsi="Times New Roman" w:cs="Times New Roman"/>
        </w:rPr>
        <w:t>.</w:t>
      </w:r>
      <w:r w:rsidR="00FF0C5F" w:rsidRPr="00F961EF">
        <w:rPr>
          <w:rFonts w:ascii="Times New Roman" w:hAnsi="Times New Roman" w:cs="Times New Roman"/>
        </w:rPr>
        <w:t xml:space="preserve"> </w:t>
      </w:r>
      <w:r w:rsidR="00F961EF">
        <w:rPr>
          <w:rFonts w:ascii="Times New Roman" w:hAnsi="Times New Roman" w:cs="Times New Roman"/>
        </w:rPr>
        <w:t>2005</w:t>
      </w:r>
      <w:r w:rsidR="00FF0C5F" w:rsidRPr="00F961EF">
        <w:rPr>
          <w:rFonts w:ascii="Times New Roman" w:hAnsi="Times New Roman" w:cs="Times New Roman"/>
        </w:rPr>
        <w:t xml:space="preserve"> Ediacaran organisms: relating form and function. </w:t>
      </w:r>
      <w:r w:rsidR="00FF0C5F" w:rsidRPr="00F961EF">
        <w:rPr>
          <w:rFonts w:ascii="Times New Roman" w:hAnsi="Times New Roman" w:cs="Times New Roman"/>
          <w:i/>
        </w:rPr>
        <w:t>Evolving form and function: fossils and development: proceedings of a symposium honoring Adolf Seilacher for his contributions to paleontology, in celebration of his 80th birthday</w:t>
      </w:r>
      <w:r w:rsidR="00FF0C5F" w:rsidRPr="00F961EF">
        <w:rPr>
          <w:rFonts w:ascii="Times New Roman" w:hAnsi="Times New Roman" w:cs="Times New Roman"/>
        </w:rPr>
        <w:t>, ed Briggs DEG</w:t>
      </w:r>
      <w:r w:rsidR="00164AEF">
        <w:rPr>
          <w:rFonts w:ascii="Times New Roman" w:hAnsi="Times New Roman" w:cs="Times New Roman"/>
        </w:rPr>
        <w:t xml:space="preserve">, </w:t>
      </w:r>
      <w:r w:rsidR="00FF0C5F" w:rsidRPr="00F961EF">
        <w:rPr>
          <w:rFonts w:ascii="Times New Roman" w:hAnsi="Times New Roman" w:cs="Times New Roman"/>
        </w:rPr>
        <w:t>Yale University, New Haven, Conn.), 43-67.</w:t>
      </w:r>
    </w:p>
    <w:p w:rsidR="00164AEF" w:rsidRDefault="008940CB" w:rsidP="00FF0C5F">
      <w:pPr>
        <w:pStyle w:val="EndNoteBibliography"/>
        <w:spacing w:after="0"/>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Pr="008940CB">
        <w:rPr>
          <w:rFonts w:ascii="Times New Roman" w:hAnsi="Times New Roman" w:cs="Times New Roman"/>
        </w:rPr>
        <w:t xml:space="preserve">Evans SD, Droser ML, Gehling JG. 2017 Highly regulated growth and development of the Ediacara macrofossil </w:t>
      </w:r>
      <w:r w:rsidRPr="008940CB">
        <w:rPr>
          <w:rFonts w:ascii="Times New Roman" w:hAnsi="Times New Roman" w:cs="Times New Roman"/>
          <w:i/>
        </w:rPr>
        <w:t>Dickinsonia costata</w:t>
      </w:r>
      <w:r w:rsidRPr="008940CB">
        <w:rPr>
          <w:rFonts w:ascii="Times New Roman" w:hAnsi="Times New Roman" w:cs="Times New Roman"/>
        </w:rPr>
        <w:t xml:space="preserve">. </w:t>
      </w:r>
      <w:r w:rsidRPr="008940CB">
        <w:rPr>
          <w:rFonts w:ascii="Times New Roman" w:hAnsi="Times New Roman" w:cs="Times New Roman"/>
          <w:i/>
        </w:rPr>
        <w:t>PLoS ONE</w:t>
      </w:r>
      <w:r w:rsidRPr="008940CB">
        <w:rPr>
          <w:rFonts w:ascii="Times New Roman" w:hAnsi="Times New Roman" w:cs="Times New Roman"/>
        </w:rPr>
        <w:t xml:space="preserve"> </w:t>
      </w:r>
      <w:r w:rsidRPr="008940CB">
        <w:rPr>
          <w:rFonts w:ascii="Times New Roman" w:hAnsi="Times New Roman" w:cs="Times New Roman"/>
          <w:b/>
        </w:rPr>
        <w:t>12</w:t>
      </w:r>
      <w:r w:rsidRPr="008940CB">
        <w:rPr>
          <w:rFonts w:ascii="Times New Roman" w:hAnsi="Times New Roman" w:cs="Times New Roman"/>
        </w:rPr>
        <w:t xml:space="preserve"> (5): e0176874.</w:t>
      </w:r>
    </w:p>
    <w:p w:rsidR="00FF0C5F" w:rsidRPr="00F961EF" w:rsidRDefault="008940CB" w:rsidP="00FF0C5F">
      <w:pPr>
        <w:pStyle w:val="EndNoteBibliography"/>
        <w:spacing w:after="0"/>
        <w:ind w:left="720" w:hanging="720"/>
        <w:rPr>
          <w:rFonts w:ascii="Times New Roman" w:hAnsi="Times New Roman" w:cs="Times New Roman"/>
        </w:rPr>
      </w:pPr>
      <w:r>
        <w:rPr>
          <w:rFonts w:ascii="Times New Roman" w:hAnsi="Times New Roman" w:cs="Times New Roman"/>
        </w:rPr>
        <w:t>10</w:t>
      </w:r>
      <w:r w:rsidR="00FF0C5F" w:rsidRPr="00F961EF">
        <w:rPr>
          <w:rFonts w:ascii="Times New Roman" w:hAnsi="Times New Roman" w:cs="Times New Roman"/>
        </w:rPr>
        <w:t>.</w:t>
      </w:r>
      <w:r w:rsidR="00FF0C5F" w:rsidRPr="00F961EF">
        <w:rPr>
          <w:rFonts w:ascii="Times New Roman" w:hAnsi="Times New Roman" w:cs="Times New Roman"/>
        </w:rPr>
        <w:tab/>
        <w:t>Seilacher A</w:t>
      </w:r>
      <w:r w:rsidR="00F961EF">
        <w:rPr>
          <w:rFonts w:ascii="Times New Roman" w:hAnsi="Times New Roman" w:cs="Times New Roman"/>
        </w:rPr>
        <w:t>.</w:t>
      </w:r>
      <w:r w:rsidR="00FF0C5F" w:rsidRPr="00F961EF">
        <w:rPr>
          <w:rFonts w:ascii="Times New Roman" w:hAnsi="Times New Roman" w:cs="Times New Roman"/>
        </w:rPr>
        <w:t xml:space="preserve"> </w:t>
      </w:r>
      <w:r w:rsidR="00F961EF">
        <w:rPr>
          <w:rFonts w:ascii="Times New Roman" w:hAnsi="Times New Roman" w:cs="Times New Roman"/>
        </w:rPr>
        <w:t>1989</w:t>
      </w:r>
      <w:r w:rsidR="00FF0C5F" w:rsidRPr="00F961EF">
        <w:rPr>
          <w:rFonts w:ascii="Times New Roman" w:hAnsi="Times New Roman" w:cs="Times New Roman"/>
        </w:rPr>
        <w:t xml:space="preserve"> Vendozoa: organismal construction in the Proterozoic biosphere. </w:t>
      </w:r>
      <w:r w:rsidR="00FF0C5F" w:rsidRPr="00F961EF">
        <w:rPr>
          <w:rFonts w:ascii="Times New Roman" w:hAnsi="Times New Roman" w:cs="Times New Roman"/>
          <w:i/>
        </w:rPr>
        <w:t>Lethaia</w:t>
      </w:r>
      <w:r w:rsidR="00FF0C5F" w:rsidRPr="00F961EF">
        <w:rPr>
          <w:rFonts w:ascii="Times New Roman" w:hAnsi="Times New Roman" w:cs="Times New Roman"/>
        </w:rPr>
        <w:t xml:space="preserve"> </w:t>
      </w:r>
      <w:r w:rsidR="00FF0C5F" w:rsidRPr="00F961EF">
        <w:rPr>
          <w:rFonts w:ascii="Times New Roman" w:hAnsi="Times New Roman" w:cs="Times New Roman"/>
          <w:b/>
        </w:rPr>
        <w:t>22</w:t>
      </w:r>
      <w:r w:rsidR="00F961EF">
        <w:rPr>
          <w:rFonts w:ascii="Times New Roman" w:hAnsi="Times New Roman" w:cs="Times New Roman"/>
        </w:rPr>
        <w:t xml:space="preserve">, </w:t>
      </w:r>
      <w:r w:rsidR="00FF0C5F" w:rsidRPr="00F961EF">
        <w:rPr>
          <w:rFonts w:ascii="Times New Roman" w:hAnsi="Times New Roman" w:cs="Times New Roman"/>
        </w:rPr>
        <w:t>229-239.</w:t>
      </w:r>
    </w:p>
    <w:p w:rsidR="00FF0C5F" w:rsidRPr="00F961EF" w:rsidRDefault="003F1457" w:rsidP="00FF0C5F">
      <w:pPr>
        <w:pStyle w:val="EndNoteBibliography"/>
        <w:spacing w:after="0"/>
        <w:ind w:left="720" w:hanging="720"/>
        <w:rPr>
          <w:rFonts w:ascii="Times New Roman" w:hAnsi="Times New Roman" w:cs="Times New Roman"/>
        </w:rPr>
      </w:pPr>
      <w:r>
        <w:rPr>
          <w:rFonts w:ascii="Times New Roman" w:hAnsi="Times New Roman" w:cs="Times New Roman"/>
        </w:rPr>
        <w:t>1</w:t>
      </w:r>
      <w:r w:rsidR="008940CB">
        <w:rPr>
          <w:rFonts w:ascii="Times New Roman" w:hAnsi="Times New Roman" w:cs="Times New Roman"/>
        </w:rPr>
        <w:t>1</w:t>
      </w:r>
      <w:r w:rsidR="00FF0C5F" w:rsidRPr="00F961EF">
        <w:rPr>
          <w:rFonts w:ascii="Times New Roman" w:hAnsi="Times New Roman" w:cs="Times New Roman"/>
        </w:rPr>
        <w:t>.</w:t>
      </w:r>
      <w:r w:rsidR="00FF0C5F" w:rsidRPr="00F961EF">
        <w:rPr>
          <w:rFonts w:ascii="Times New Roman" w:hAnsi="Times New Roman" w:cs="Times New Roman"/>
        </w:rPr>
        <w:tab/>
        <w:t>Ivantsov AY</w:t>
      </w:r>
      <w:r w:rsidR="00B73756">
        <w:rPr>
          <w:rFonts w:ascii="Times New Roman" w:hAnsi="Times New Roman" w:cs="Times New Roman"/>
        </w:rPr>
        <w:t>u</w:t>
      </w:r>
      <w:r w:rsidR="00F961EF">
        <w:rPr>
          <w:rFonts w:ascii="Times New Roman" w:hAnsi="Times New Roman" w:cs="Times New Roman"/>
        </w:rPr>
        <w:t>. 2011</w:t>
      </w:r>
      <w:r w:rsidR="00FF0C5F" w:rsidRPr="00F961EF">
        <w:rPr>
          <w:rFonts w:ascii="Times New Roman" w:hAnsi="Times New Roman" w:cs="Times New Roman"/>
        </w:rPr>
        <w:t xml:space="preserve"> Feeding traces of Proarticulata - the Vendian metazoa. </w:t>
      </w:r>
      <w:r w:rsidR="00FF0C5F" w:rsidRPr="00F961EF">
        <w:rPr>
          <w:rFonts w:ascii="Times New Roman" w:hAnsi="Times New Roman" w:cs="Times New Roman"/>
          <w:i/>
        </w:rPr>
        <w:t>Paleontological Journal</w:t>
      </w:r>
      <w:r w:rsidR="00FF0C5F" w:rsidRPr="00F961EF">
        <w:rPr>
          <w:rFonts w:ascii="Times New Roman" w:hAnsi="Times New Roman" w:cs="Times New Roman"/>
        </w:rPr>
        <w:t xml:space="preserve"> </w:t>
      </w:r>
      <w:r w:rsidR="00FF0C5F" w:rsidRPr="00F961EF">
        <w:rPr>
          <w:rFonts w:ascii="Times New Roman" w:hAnsi="Times New Roman" w:cs="Times New Roman"/>
          <w:b/>
        </w:rPr>
        <w:t>45</w:t>
      </w:r>
      <w:r w:rsidR="00F961EF">
        <w:rPr>
          <w:rFonts w:ascii="Times New Roman" w:hAnsi="Times New Roman" w:cs="Times New Roman"/>
          <w:b/>
        </w:rPr>
        <w:t xml:space="preserve"> </w:t>
      </w:r>
      <w:r w:rsidR="00F961EF">
        <w:rPr>
          <w:rFonts w:ascii="Times New Roman" w:hAnsi="Times New Roman" w:cs="Times New Roman"/>
        </w:rPr>
        <w:t xml:space="preserve">(3), </w:t>
      </w:r>
      <w:r w:rsidR="00FF0C5F" w:rsidRPr="00F961EF">
        <w:rPr>
          <w:rFonts w:ascii="Times New Roman" w:hAnsi="Times New Roman" w:cs="Times New Roman"/>
        </w:rPr>
        <w:t>237-248.</w:t>
      </w:r>
    </w:p>
    <w:p w:rsidR="00FF0C5F" w:rsidRPr="00F961EF" w:rsidRDefault="003F1457" w:rsidP="00FF0C5F">
      <w:pPr>
        <w:pStyle w:val="EndNoteBibliography"/>
        <w:spacing w:after="0"/>
        <w:ind w:left="720" w:hanging="720"/>
        <w:rPr>
          <w:rFonts w:ascii="Times New Roman" w:hAnsi="Times New Roman" w:cs="Times New Roman"/>
        </w:rPr>
      </w:pPr>
      <w:r>
        <w:rPr>
          <w:rFonts w:ascii="Times New Roman" w:hAnsi="Times New Roman" w:cs="Times New Roman"/>
        </w:rPr>
        <w:t>1</w:t>
      </w:r>
      <w:r w:rsidR="008940CB">
        <w:rPr>
          <w:rFonts w:ascii="Times New Roman" w:hAnsi="Times New Roman" w:cs="Times New Roman"/>
        </w:rPr>
        <w:t>2</w:t>
      </w:r>
      <w:r w:rsidR="00F961EF">
        <w:rPr>
          <w:rFonts w:ascii="Times New Roman" w:hAnsi="Times New Roman" w:cs="Times New Roman"/>
        </w:rPr>
        <w:t>.</w:t>
      </w:r>
      <w:r w:rsidR="00F961EF">
        <w:rPr>
          <w:rFonts w:ascii="Times New Roman" w:hAnsi="Times New Roman" w:cs="Times New Roman"/>
        </w:rPr>
        <w:tab/>
        <w:t>Evans SD, Droser ML,</w:t>
      </w:r>
      <w:r w:rsidR="00FF0C5F" w:rsidRPr="00F961EF">
        <w:rPr>
          <w:rFonts w:ascii="Times New Roman" w:hAnsi="Times New Roman" w:cs="Times New Roman"/>
        </w:rPr>
        <w:t xml:space="preserve"> Gehling JG</w:t>
      </w:r>
      <w:r w:rsidR="00F961EF">
        <w:rPr>
          <w:rFonts w:ascii="Times New Roman" w:hAnsi="Times New Roman" w:cs="Times New Roman"/>
        </w:rPr>
        <w:t>.</w:t>
      </w:r>
      <w:r w:rsidR="00FF0C5F" w:rsidRPr="00F961EF">
        <w:rPr>
          <w:rFonts w:ascii="Times New Roman" w:hAnsi="Times New Roman" w:cs="Times New Roman"/>
        </w:rPr>
        <w:t xml:space="preserve"> </w:t>
      </w:r>
      <w:r w:rsidR="00F961EF">
        <w:rPr>
          <w:rFonts w:ascii="Times New Roman" w:hAnsi="Times New Roman" w:cs="Times New Roman"/>
        </w:rPr>
        <w:t>2015</w:t>
      </w:r>
      <w:r w:rsidR="00FF0C5F" w:rsidRPr="00F961EF">
        <w:rPr>
          <w:rFonts w:ascii="Times New Roman" w:hAnsi="Times New Roman" w:cs="Times New Roman"/>
        </w:rPr>
        <w:t xml:space="preserve"> </w:t>
      </w:r>
      <w:r w:rsidR="00D0754A" w:rsidRPr="00D0754A">
        <w:rPr>
          <w:rFonts w:ascii="Times New Roman" w:hAnsi="Times New Roman" w:cs="Times New Roman"/>
          <w:i/>
        </w:rPr>
        <w:t>Dickinsonia</w:t>
      </w:r>
      <w:r w:rsidR="00FF0C5F" w:rsidRPr="00F961EF">
        <w:rPr>
          <w:rFonts w:ascii="Times New Roman" w:hAnsi="Times New Roman" w:cs="Times New Roman"/>
        </w:rPr>
        <w:t xml:space="preserve"> liftoff: evidence of current derived morphologies. </w:t>
      </w:r>
      <w:r w:rsidR="00FF0C5F" w:rsidRPr="00F961EF">
        <w:rPr>
          <w:rFonts w:ascii="Times New Roman" w:hAnsi="Times New Roman" w:cs="Times New Roman"/>
          <w:i/>
        </w:rPr>
        <w:t>Palaeogeography, Palaeoclimatology, Palaeoecology</w:t>
      </w:r>
      <w:r w:rsidR="00FF0C5F" w:rsidRPr="00F961EF">
        <w:rPr>
          <w:rFonts w:ascii="Times New Roman" w:hAnsi="Times New Roman" w:cs="Times New Roman"/>
        </w:rPr>
        <w:t xml:space="preserve"> </w:t>
      </w:r>
      <w:r w:rsidR="00FF0C5F" w:rsidRPr="0061459D">
        <w:rPr>
          <w:rFonts w:ascii="Times New Roman" w:hAnsi="Times New Roman" w:cs="Times New Roman"/>
          <w:b/>
        </w:rPr>
        <w:t>434</w:t>
      </w:r>
      <w:r w:rsidR="0061459D">
        <w:rPr>
          <w:rFonts w:ascii="Times New Roman" w:hAnsi="Times New Roman" w:cs="Times New Roman"/>
        </w:rPr>
        <w:t xml:space="preserve">, </w:t>
      </w:r>
      <w:r w:rsidR="00FF0C5F" w:rsidRPr="00F961EF">
        <w:rPr>
          <w:rFonts w:ascii="Times New Roman" w:hAnsi="Times New Roman" w:cs="Times New Roman"/>
        </w:rPr>
        <w:t>28-33.</w:t>
      </w:r>
    </w:p>
    <w:p w:rsidR="00000000" w:rsidRDefault="003F1457">
      <w:pPr>
        <w:pStyle w:val="EndNoteBibliography"/>
        <w:spacing w:after="0"/>
        <w:ind w:left="720" w:hanging="720"/>
        <w:rPr>
          <w:rFonts w:ascii="Times New Roman" w:hAnsi="Times New Roman" w:cs="Times New Roman"/>
        </w:rPr>
      </w:pPr>
      <w:r>
        <w:rPr>
          <w:rFonts w:ascii="Times New Roman" w:hAnsi="Times New Roman" w:cs="Times New Roman"/>
        </w:rPr>
        <w:t>1</w:t>
      </w:r>
      <w:r w:rsidR="008940CB">
        <w:rPr>
          <w:rFonts w:ascii="Times New Roman" w:hAnsi="Times New Roman" w:cs="Times New Roman"/>
        </w:rPr>
        <w:t>3</w:t>
      </w:r>
      <w:r w:rsidR="00FF0C5F" w:rsidRPr="00F961EF">
        <w:rPr>
          <w:rFonts w:ascii="Times New Roman" w:hAnsi="Times New Roman" w:cs="Times New Roman"/>
        </w:rPr>
        <w:t>.</w:t>
      </w:r>
      <w:r w:rsidR="00FF0C5F" w:rsidRPr="00F961EF">
        <w:rPr>
          <w:rFonts w:ascii="Times New Roman" w:hAnsi="Times New Roman" w:cs="Times New Roman"/>
        </w:rPr>
        <w:tab/>
      </w:r>
      <w:r w:rsidR="0061459D">
        <w:rPr>
          <w:rFonts w:ascii="Times New Roman" w:hAnsi="Times New Roman" w:cs="Times New Roman"/>
        </w:rPr>
        <w:t>Runnegar B. 1982</w:t>
      </w:r>
      <w:r w:rsidR="00FF0C5F" w:rsidRPr="00F961EF">
        <w:rPr>
          <w:rFonts w:ascii="Times New Roman" w:hAnsi="Times New Roman" w:cs="Times New Roman"/>
        </w:rPr>
        <w:t xml:space="preserve"> Oxygen requirements, biology and phylogenetic significance of the late Precambrian worm </w:t>
      </w:r>
      <w:r w:rsidR="00FF0C5F" w:rsidRPr="00F961EF">
        <w:rPr>
          <w:rFonts w:ascii="Times New Roman" w:hAnsi="Times New Roman" w:cs="Times New Roman"/>
          <w:i/>
        </w:rPr>
        <w:t>Dickinsonia</w:t>
      </w:r>
      <w:r w:rsidR="00FF0C5F" w:rsidRPr="00F961EF">
        <w:rPr>
          <w:rFonts w:ascii="Times New Roman" w:hAnsi="Times New Roman" w:cs="Times New Roman"/>
        </w:rPr>
        <w:t xml:space="preserve">, and the evolution of the burrowing habit. </w:t>
      </w:r>
      <w:r w:rsidR="00FF0C5F" w:rsidRPr="00F961EF">
        <w:rPr>
          <w:rFonts w:ascii="Times New Roman" w:hAnsi="Times New Roman" w:cs="Times New Roman"/>
          <w:i/>
        </w:rPr>
        <w:t>Alcheringa</w:t>
      </w:r>
      <w:r w:rsidR="00FF0C5F" w:rsidRPr="00F961EF">
        <w:rPr>
          <w:rFonts w:ascii="Times New Roman" w:hAnsi="Times New Roman" w:cs="Times New Roman"/>
        </w:rPr>
        <w:t xml:space="preserve"> </w:t>
      </w:r>
      <w:r w:rsidR="00FF0C5F" w:rsidRPr="0061459D">
        <w:rPr>
          <w:rFonts w:ascii="Times New Roman" w:hAnsi="Times New Roman" w:cs="Times New Roman"/>
          <w:b/>
        </w:rPr>
        <w:t>6</w:t>
      </w:r>
      <w:r w:rsidR="0061459D">
        <w:rPr>
          <w:rFonts w:ascii="Times New Roman" w:hAnsi="Times New Roman" w:cs="Times New Roman"/>
        </w:rPr>
        <w:t xml:space="preserve"> (3), </w:t>
      </w:r>
      <w:r w:rsidR="00FF0C5F" w:rsidRPr="00F961EF">
        <w:rPr>
          <w:rFonts w:ascii="Times New Roman" w:hAnsi="Times New Roman" w:cs="Times New Roman"/>
        </w:rPr>
        <w:t>223-239.</w:t>
      </w:r>
      <w:r w:rsidR="00D0754A" w:rsidRPr="00F961EF">
        <w:rPr>
          <w:rFonts w:ascii="Times New Roman" w:hAnsi="Times New Roman" w:cs="Times New Roman"/>
        </w:rPr>
        <w:fldChar w:fldCharType="end"/>
      </w:r>
    </w:p>
    <w:p w:rsidR="00EA0759" w:rsidRDefault="00164AEF">
      <w:pPr>
        <w:pStyle w:val="EndNoteBibliography"/>
        <w:spacing w:after="0"/>
        <w:ind w:left="720" w:hanging="720"/>
        <w:rPr>
          <w:rFonts w:ascii="Times New Roman" w:hAnsi="Times New Roman" w:cs="Times New Roman"/>
        </w:rPr>
      </w:pPr>
      <w:r>
        <w:rPr>
          <w:rFonts w:ascii="Times New Roman" w:hAnsi="Times New Roman" w:cs="Times New Roman"/>
        </w:rPr>
        <w:t>14.</w:t>
      </w:r>
      <w:r w:rsidRPr="00164AEF">
        <w:t xml:space="preserve"> </w:t>
      </w:r>
      <w:r>
        <w:tab/>
      </w:r>
      <w:r w:rsidRPr="00164AEF">
        <w:rPr>
          <w:rFonts w:ascii="Times New Roman" w:hAnsi="Times New Roman" w:cs="Times New Roman"/>
        </w:rPr>
        <w:t xml:space="preserve">Gold DA, Runnegar B, Gehling JG, Jacobs DK. 2015 Ancestral state reconstruction of ontogeny supports a bilaterian affinity for </w:t>
      </w:r>
      <w:r w:rsidR="00D0754A" w:rsidRPr="00D0754A">
        <w:rPr>
          <w:rFonts w:ascii="Times New Roman" w:hAnsi="Times New Roman" w:cs="Times New Roman"/>
          <w:i/>
        </w:rPr>
        <w:t>Dickinsonia</w:t>
      </w:r>
      <w:r w:rsidRPr="00164AEF">
        <w:rPr>
          <w:rFonts w:ascii="Times New Roman" w:hAnsi="Times New Roman" w:cs="Times New Roman"/>
        </w:rPr>
        <w:t xml:space="preserve">. </w:t>
      </w:r>
      <w:r w:rsidR="00D0754A" w:rsidRPr="00D0754A">
        <w:rPr>
          <w:rFonts w:ascii="Times New Roman" w:hAnsi="Times New Roman" w:cs="Times New Roman"/>
          <w:i/>
        </w:rPr>
        <w:t>Evolution &amp; Development</w:t>
      </w:r>
      <w:r w:rsidRPr="00164AEF">
        <w:rPr>
          <w:rFonts w:ascii="Times New Roman" w:hAnsi="Times New Roman" w:cs="Times New Roman"/>
        </w:rPr>
        <w:t xml:space="preserve"> </w:t>
      </w:r>
      <w:r w:rsidR="00D0754A" w:rsidRPr="00D0754A">
        <w:rPr>
          <w:rFonts w:ascii="Times New Roman" w:hAnsi="Times New Roman" w:cs="Times New Roman"/>
          <w:b/>
        </w:rPr>
        <w:t>17</w:t>
      </w:r>
      <w:r w:rsidRPr="00164AEF">
        <w:rPr>
          <w:rFonts w:ascii="Times New Roman" w:hAnsi="Times New Roman" w:cs="Times New Roman"/>
        </w:rPr>
        <w:t>, 315–324.</w:t>
      </w:r>
    </w:p>
    <w:sectPr w:rsidR="00EA0759" w:rsidSect="00C8117C">
      <w:footerReference w:type="default" r:id="rId18"/>
      <w:pgSz w:w="11906" w:h="16838"/>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759" w:rsidRDefault="00EA0759" w:rsidP="00802361">
      <w:pPr>
        <w:spacing w:after="0" w:line="240" w:lineRule="auto"/>
      </w:pPr>
      <w:r>
        <w:separator/>
      </w:r>
    </w:p>
  </w:endnote>
  <w:endnote w:type="continuationSeparator" w:id="0">
    <w:p w:rsidR="00EA0759" w:rsidRDefault="00EA0759" w:rsidP="008023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987610"/>
      <w:docPartObj>
        <w:docPartGallery w:val="Page Numbers (Bottom of Page)"/>
        <w:docPartUnique/>
      </w:docPartObj>
    </w:sdtPr>
    <w:sdtContent>
      <w:p w:rsidR="00833EF5" w:rsidRDefault="00D0754A">
        <w:pPr>
          <w:pStyle w:val="Footer"/>
          <w:jc w:val="center"/>
        </w:pPr>
        <w:r>
          <w:fldChar w:fldCharType="begin"/>
        </w:r>
        <w:r w:rsidR="00951B1E">
          <w:instrText xml:space="preserve"> PAGE   \* MERGEFORMAT </w:instrText>
        </w:r>
        <w:r>
          <w:fldChar w:fldCharType="separate"/>
        </w:r>
        <w:r w:rsidR="000A7E77">
          <w:rPr>
            <w:noProof/>
          </w:rPr>
          <w:t>8</w:t>
        </w:r>
        <w:r>
          <w:rPr>
            <w:noProof/>
          </w:rPr>
          <w:fldChar w:fldCharType="end"/>
        </w:r>
      </w:p>
    </w:sdtContent>
  </w:sdt>
  <w:p w:rsidR="00833EF5" w:rsidRDefault="00EA07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759" w:rsidRDefault="00EA0759" w:rsidP="00802361">
      <w:pPr>
        <w:spacing w:after="0" w:line="240" w:lineRule="auto"/>
      </w:pPr>
      <w:r>
        <w:separator/>
      </w:r>
    </w:p>
  </w:footnote>
  <w:footnote w:type="continuationSeparator" w:id="0">
    <w:p w:rsidR="00EA0759" w:rsidRDefault="00EA0759" w:rsidP="0080236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xander Liu">
    <w15:presenceInfo w15:providerId="None" w15:userId="Alexander Li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fasrrx3xwes9ewvw9ptdv45pxtxxv9wspw&quot;&gt;References&lt;record-ids&gt;&lt;item&gt;22&lt;/item&gt;&lt;item&gt;129&lt;/item&gt;&lt;item&gt;231&lt;/item&gt;&lt;item&gt;414&lt;/item&gt;&lt;item&gt;486&lt;/item&gt;&lt;item&gt;813&lt;/item&gt;&lt;item&gt;1218&lt;/item&gt;&lt;item&gt;1939&lt;/item&gt;&lt;item&gt;3144&lt;/item&gt;&lt;item&gt;3148&lt;/item&gt;&lt;/record-ids&gt;&lt;/item&gt;&lt;/Libraries&gt;"/>
  </w:docVars>
  <w:rsids>
    <w:rsidRoot w:val="008048CC"/>
    <w:rsid w:val="00040383"/>
    <w:rsid w:val="00044366"/>
    <w:rsid w:val="000769CA"/>
    <w:rsid w:val="00082E62"/>
    <w:rsid w:val="00083E2E"/>
    <w:rsid w:val="000A7E77"/>
    <w:rsid w:val="000C1FB5"/>
    <w:rsid w:val="000D025B"/>
    <w:rsid w:val="0010546C"/>
    <w:rsid w:val="00126863"/>
    <w:rsid w:val="0014737D"/>
    <w:rsid w:val="00164AEF"/>
    <w:rsid w:val="00185B4C"/>
    <w:rsid w:val="001D52D2"/>
    <w:rsid w:val="001E4C0A"/>
    <w:rsid w:val="002026E8"/>
    <w:rsid w:val="00260878"/>
    <w:rsid w:val="00286425"/>
    <w:rsid w:val="002B6BB5"/>
    <w:rsid w:val="002C699E"/>
    <w:rsid w:val="002F5470"/>
    <w:rsid w:val="003005FF"/>
    <w:rsid w:val="00335AD7"/>
    <w:rsid w:val="003609C1"/>
    <w:rsid w:val="003C5961"/>
    <w:rsid w:val="003F1457"/>
    <w:rsid w:val="00404BEF"/>
    <w:rsid w:val="00453603"/>
    <w:rsid w:val="00501236"/>
    <w:rsid w:val="005125D1"/>
    <w:rsid w:val="00537AF6"/>
    <w:rsid w:val="0055690B"/>
    <w:rsid w:val="00561284"/>
    <w:rsid w:val="005944BA"/>
    <w:rsid w:val="0061459D"/>
    <w:rsid w:val="006531A2"/>
    <w:rsid w:val="006E5757"/>
    <w:rsid w:val="00711982"/>
    <w:rsid w:val="00751F3A"/>
    <w:rsid w:val="00753C75"/>
    <w:rsid w:val="007837C7"/>
    <w:rsid w:val="007F7742"/>
    <w:rsid w:val="00802361"/>
    <w:rsid w:val="008048CC"/>
    <w:rsid w:val="00821B32"/>
    <w:rsid w:val="00840EC1"/>
    <w:rsid w:val="00854426"/>
    <w:rsid w:val="00882653"/>
    <w:rsid w:val="008837BA"/>
    <w:rsid w:val="008940CB"/>
    <w:rsid w:val="008959C5"/>
    <w:rsid w:val="008B3CFD"/>
    <w:rsid w:val="008E4360"/>
    <w:rsid w:val="008F3AC8"/>
    <w:rsid w:val="00941CB8"/>
    <w:rsid w:val="00951B1E"/>
    <w:rsid w:val="009A1316"/>
    <w:rsid w:val="009D6291"/>
    <w:rsid w:val="00A00CA3"/>
    <w:rsid w:val="00A33904"/>
    <w:rsid w:val="00AD1621"/>
    <w:rsid w:val="00B13CD7"/>
    <w:rsid w:val="00B1455A"/>
    <w:rsid w:val="00B27150"/>
    <w:rsid w:val="00B40C29"/>
    <w:rsid w:val="00B73756"/>
    <w:rsid w:val="00BB7137"/>
    <w:rsid w:val="00C422E8"/>
    <w:rsid w:val="00C61F40"/>
    <w:rsid w:val="00C8117C"/>
    <w:rsid w:val="00C85EF0"/>
    <w:rsid w:val="00CA17C4"/>
    <w:rsid w:val="00CC506F"/>
    <w:rsid w:val="00D0754A"/>
    <w:rsid w:val="00D15B66"/>
    <w:rsid w:val="00D36CDF"/>
    <w:rsid w:val="00D55029"/>
    <w:rsid w:val="00D56FBB"/>
    <w:rsid w:val="00DF3F95"/>
    <w:rsid w:val="00E212E3"/>
    <w:rsid w:val="00E309D2"/>
    <w:rsid w:val="00EA0759"/>
    <w:rsid w:val="00EC5A40"/>
    <w:rsid w:val="00F27085"/>
    <w:rsid w:val="00F422D4"/>
    <w:rsid w:val="00F9103C"/>
    <w:rsid w:val="00F961EF"/>
    <w:rsid w:val="00FF0C5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8C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048CC"/>
    <w:rPr>
      <w:sz w:val="16"/>
      <w:szCs w:val="16"/>
    </w:rPr>
  </w:style>
  <w:style w:type="paragraph" w:styleId="CommentText">
    <w:name w:val="annotation text"/>
    <w:basedOn w:val="Normal"/>
    <w:link w:val="CommentTextChar"/>
    <w:uiPriority w:val="99"/>
    <w:unhideWhenUsed/>
    <w:rsid w:val="008048CC"/>
    <w:pPr>
      <w:spacing w:line="240" w:lineRule="auto"/>
    </w:pPr>
    <w:rPr>
      <w:sz w:val="20"/>
      <w:szCs w:val="20"/>
    </w:rPr>
  </w:style>
  <w:style w:type="character" w:customStyle="1" w:styleId="CommentTextChar">
    <w:name w:val="Comment Text Char"/>
    <w:basedOn w:val="DefaultParagraphFont"/>
    <w:link w:val="CommentText"/>
    <w:uiPriority w:val="99"/>
    <w:rsid w:val="008048CC"/>
    <w:rPr>
      <w:sz w:val="20"/>
      <w:szCs w:val="20"/>
    </w:rPr>
  </w:style>
  <w:style w:type="paragraph" w:styleId="Footer">
    <w:name w:val="footer"/>
    <w:basedOn w:val="Normal"/>
    <w:link w:val="FooterChar"/>
    <w:uiPriority w:val="99"/>
    <w:unhideWhenUsed/>
    <w:rsid w:val="008048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8CC"/>
  </w:style>
  <w:style w:type="paragraph" w:styleId="BalloonText">
    <w:name w:val="Balloon Text"/>
    <w:basedOn w:val="Normal"/>
    <w:link w:val="BalloonTextChar"/>
    <w:uiPriority w:val="99"/>
    <w:semiHidden/>
    <w:unhideWhenUsed/>
    <w:rsid w:val="00804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8CC"/>
    <w:rPr>
      <w:rFonts w:ascii="Tahoma" w:hAnsi="Tahoma" w:cs="Tahoma"/>
      <w:sz w:val="16"/>
      <w:szCs w:val="16"/>
    </w:rPr>
  </w:style>
  <w:style w:type="character" w:styleId="LineNumber">
    <w:name w:val="line number"/>
    <w:basedOn w:val="DefaultParagraphFont"/>
    <w:uiPriority w:val="99"/>
    <w:semiHidden/>
    <w:unhideWhenUsed/>
    <w:rsid w:val="008048CC"/>
  </w:style>
  <w:style w:type="paragraph" w:styleId="CommentSubject">
    <w:name w:val="annotation subject"/>
    <w:basedOn w:val="CommentText"/>
    <w:next w:val="CommentText"/>
    <w:link w:val="CommentSubjectChar"/>
    <w:uiPriority w:val="99"/>
    <w:semiHidden/>
    <w:unhideWhenUsed/>
    <w:rsid w:val="008048CC"/>
    <w:rPr>
      <w:b/>
      <w:bCs/>
    </w:rPr>
  </w:style>
  <w:style w:type="character" w:customStyle="1" w:styleId="CommentSubjectChar">
    <w:name w:val="Comment Subject Char"/>
    <w:basedOn w:val="CommentTextChar"/>
    <w:link w:val="CommentSubject"/>
    <w:uiPriority w:val="99"/>
    <w:semiHidden/>
    <w:rsid w:val="008048CC"/>
    <w:rPr>
      <w:b/>
      <w:bCs/>
      <w:sz w:val="20"/>
      <w:szCs w:val="20"/>
    </w:rPr>
  </w:style>
  <w:style w:type="paragraph" w:customStyle="1" w:styleId="EndNoteBibliographyTitle">
    <w:name w:val="EndNote Bibliography Title"/>
    <w:basedOn w:val="Normal"/>
    <w:link w:val="EndNoteBibliographyTitleChar"/>
    <w:rsid w:val="008048C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048CC"/>
    <w:rPr>
      <w:rFonts w:ascii="Calibri" w:hAnsi="Calibri"/>
      <w:noProof/>
      <w:lang w:val="en-US"/>
    </w:rPr>
  </w:style>
  <w:style w:type="paragraph" w:customStyle="1" w:styleId="EndNoteBibliography">
    <w:name w:val="EndNote Bibliography"/>
    <w:basedOn w:val="Normal"/>
    <w:link w:val="EndNoteBibliographyChar"/>
    <w:rsid w:val="008048CC"/>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8048CC"/>
    <w:rPr>
      <w:rFonts w:ascii="Calibri" w:hAnsi="Calibri"/>
      <w:noProof/>
      <w:lang w:val="en-US"/>
    </w:rPr>
  </w:style>
  <w:style w:type="character" w:styleId="PlaceholderText">
    <w:name w:val="Placeholder Text"/>
    <w:basedOn w:val="DefaultParagraphFont"/>
    <w:uiPriority w:val="99"/>
    <w:semiHidden/>
    <w:rsid w:val="008048CC"/>
    <w:rPr>
      <w:color w:val="808080"/>
    </w:rPr>
  </w:style>
  <w:style w:type="character" w:styleId="Hyperlink">
    <w:name w:val="Hyperlink"/>
    <w:basedOn w:val="DefaultParagraphFont"/>
    <w:uiPriority w:val="99"/>
    <w:unhideWhenUsed/>
    <w:rsid w:val="008048CC"/>
    <w:rPr>
      <w:color w:val="0563C1" w:themeColor="hyperlink"/>
      <w:u w:val="single"/>
    </w:rPr>
  </w:style>
  <w:style w:type="character" w:styleId="FollowedHyperlink">
    <w:name w:val="FollowedHyperlink"/>
    <w:basedOn w:val="DefaultParagraphFont"/>
    <w:uiPriority w:val="99"/>
    <w:semiHidden/>
    <w:unhideWhenUsed/>
    <w:rsid w:val="008048CC"/>
    <w:rPr>
      <w:color w:val="954F72" w:themeColor="followedHyperlink"/>
      <w:u w:val="single"/>
    </w:rPr>
  </w:style>
  <w:style w:type="paragraph" w:styleId="Revision">
    <w:name w:val="Revision"/>
    <w:hidden/>
    <w:uiPriority w:val="99"/>
    <w:semiHidden/>
    <w:rsid w:val="008048C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cation.wolfram.com/cdf-player-download.html" TargetMode="Externa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http://people.maths.ox.ac.uk/hoekzema/Applet/" TargetMode="Externa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C020A-5B98-4A09-9AF8-19BBB53DE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18</Pages>
  <Words>5525</Words>
  <Characters>31498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Liu</dc:creator>
  <cp:keywords/>
  <dc:description/>
  <cp:lastModifiedBy>Renee</cp:lastModifiedBy>
  <cp:revision>36</cp:revision>
  <dcterms:created xsi:type="dcterms:W3CDTF">2017-01-16T16:57:00Z</dcterms:created>
  <dcterms:modified xsi:type="dcterms:W3CDTF">2017-08-07T19:45:00Z</dcterms:modified>
</cp:coreProperties>
</file>