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EB0CB" w14:textId="0A252A14" w:rsidR="0013169C" w:rsidRPr="00A71FAC" w:rsidRDefault="00967015">
      <w:pPr>
        <w:rPr>
          <w:rFonts w:ascii="Times New Roman" w:hAnsi="Times New Roman" w:cs="Times New Roman"/>
          <w:sz w:val="36"/>
          <w:szCs w:val="36"/>
          <w:u w:val="single"/>
        </w:rPr>
      </w:pPr>
      <w:bookmarkStart w:id="0" w:name="_GoBack"/>
      <w:bookmarkEnd w:id="0"/>
      <w:r>
        <w:rPr>
          <w:rFonts w:ascii="Times New Roman" w:hAnsi="Times New Roman" w:cs="Times New Roman"/>
          <w:sz w:val="36"/>
          <w:szCs w:val="36"/>
          <w:u w:val="single"/>
        </w:rPr>
        <w:t>Supplementary material</w:t>
      </w:r>
      <w:r w:rsidR="00403888">
        <w:rPr>
          <w:rFonts w:ascii="Times New Roman" w:hAnsi="Times New Roman" w:cs="Times New Roman"/>
          <w:sz w:val="36"/>
          <w:szCs w:val="36"/>
          <w:u w:val="single"/>
        </w:rPr>
        <w:t>s</w:t>
      </w:r>
    </w:p>
    <w:p w14:paraId="72712CE4" w14:textId="77777777" w:rsidR="0013169C" w:rsidRPr="00927456" w:rsidRDefault="0013169C">
      <w:pPr>
        <w:rPr>
          <w:rFonts w:ascii="Times New Roman" w:hAnsi="Times New Roman" w:cs="Times New Roman"/>
          <w:sz w:val="24"/>
          <w:szCs w:val="24"/>
          <w:u w:val="single"/>
        </w:rPr>
      </w:pPr>
    </w:p>
    <w:p w14:paraId="7AD427A0" w14:textId="1459EDEF" w:rsidR="0013169C" w:rsidRPr="00A71FAC" w:rsidRDefault="00F300A3" w:rsidP="00385C54">
      <w:pPr>
        <w:spacing w:line="360" w:lineRule="auto"/>
        <w:rPr>
          <w:rFonts w:ascii="Times New Roman" w:hAnsi="Times New Roman" w:cs="Times New Roman"/>
          <w:sz w:val="32"/>
          <w:szCs w:val="32"/>
          <w:u w:val="single"/>
        </w:rPr>
      </w:pPr>
      <w:r w:rsidRPr="00A71FAC">
        <w:rPr>
          <w:rFonts w:ascii="Times New Roman" w:hAnsi="Times New Roman" w:cs="Times New Roman"/>
          <w:sz w:val="32"/>
          <w:szCs w:val="32"/>
          <w:u w:val="single"/>
        </w:rPr>
        <w:t>M</w:t>
      </w:r>
      <w:r w:rsidR="0013169C" w:rsidRPr="00A71FAC">
        <w:rPr>
          <w:rFonts w:ascii="Times New Roman" w:hAnsi="Times New Roman" w:cs="Times New Roman"/>
          <w:sz w:val="32"/>
          <w:szCs w:val="32"/>
          <w:u w:val="single"/>
        </w:rPr>
        <w:t>ate</w:t>
      </w:r>
      <w:r w:rsidRPr="00A71FAC">
        <w:rPr>
          <w:rFonts w:ascii="Times New Roman" w:hAnsi="Times New Roman" w:cs="Times New Roman"/>
          <w:sz w:val="32"/>
          <w:szCs w:val="32"/>
          <w:u w:val="single"/>
        </w:rPr>
        <w:t>rials and methods</w:t>
      </w:r>
      <w:r w:rsidR="00967015">
        <w:rPr>
          <w:rFonts w:ascii="Times New Roman" w:hAnsi="Times New Roman" w:cs="Times New Roman"/>
          <w:sz w:val="32"/>
          <w:szCs w:val="32"/>
          <w:u w:val="single"/>
        </w:rPr>
        <w:t>:</w:t>
      </w:r>
    </w:p>
    <w:p w14:paraId="196A1EE0" w14:textId="77777777" w:rsidR="00372DA7" w:rsidRPr="00372DA7" w:rsidRDefault="00372DA7" w:rsidP="00385C54">
      <w:pPr>
        <w:spacing w:line="360" w:lineRule="auto"/>
        <w:rPr>
          <w:rFonts w:ascii="Times New Roman" w:hAnsi="Times New Roman" w:cs="Times New Roman"/>
          <w:sz w:val="28"/>
          <w:szCs w:val="28"/>
          <w:u w:val="single"/>
        </w:rPr>
      </w:pPr>
    </w:p>
    <w:p w14:paraId="4D23C5FC" w14:textId="706F4204" w:rsidR="00F300A3" w:rsidRPr="00967015" w:rsidRDefault="00F300A3" w:rsidP="00385C54">
      <w:pPr>
        <w:spacing w:line="360" w:lineRule="auto"/>
        <w:rPr>
          <w:rFonts w:ascii="Times New Roman" w:hAnsi="Times New Roman" w:cs="Times New Roman"/>
          <w:sz w:val="28"/>
          <w:szCs w:val="28"/>
          <w:u w:val="single"/>
        </w:rPr>
      </w:pPr>
      <w:r w:rsidRPr="00967015">
        <w:rPr>
          <w:rFonts w:ascii="Times New Roman" w:hAnsi="Times New Roman" w:cs="Times New Roman"/>
          <w:sz w:val="28"/>
          <w:szCs w:val="28"/>
          <w:u w:val="single"/>
        </w:rPr>
        <w:t>Composition and design of the mixtures – selection of chemicals</w:t>
      </w:r>
    </w:p>
    <w:p w14:paraId="2066493A" w14:textId="70251909" w:rsidR="00C3244D" w:rsidRPr="00927456" w:rsidRDefault="00F300A3" w:rsidP="00C3244D">
      <w:pPr>
        <w:spacing w:line="480" w:lineRule="auto"/>
        <w:ind w:firstLine="720"/>
        <w:rPr>
          <w:rFonts w:ascii="Times New Roman" w:hAnsi="Times New Roman" w:cs="Times New Roman"/>
          <w:sz w:val="24"/>
          <w:szCs w:val="24"/>
        </w:rPr>
      </w:pPr>
      <w:r w:rsidRPr="00927456">
        <w:rPr>
          <w:rFonts w:ascii="Times New Roman" w:hAnsi="Times New Roman" w:cs="Times New Roman"/>
          <w:sz w:val="24"/>
          <w:szCs w:val="24"/>
        </w:rPr>
        <w:t>In the cases where there were</w:t>
      </w:r>
      <w:r w:rsidR="00C3244D" w:rsidRPr="00927456">
        <w:rPr>
          <w:rFonts w:ascii="Times New Roman" w:hAnsi="Times New Roman" w:cs="Times New Roman"/>
          <w:sz w:val="24"/>
          <w:szCs w:val="24"/>
        </w:rPr>
        <w:t xml:space="preserve"> many different congeners of a substance found at measurable levels in serum, breast milk or food, we chose the congeners present at the highest levels for inclusion in the mixtures. As we in the present design focused on compounds found at high levels, we deliberately excluded chlorinated compounds such as </w:t>
      </w:r>
      <w:r w:rsidR="00F242E3" w:rsidRPr="00F242E3">
        <w:rPr>
          <w:rFonts w:ascii="Times New Roman" w:hAnsi="Times New Roman" w:cs="Times New Roman"/>
          <w:sz w:val="24"/>
          <w:szCs w:val="24"/>
        </w:rPr>
        <w:t>polychlorinated dibenzodioxins/polychlorinated dibenzofurans</w:t>
      </w:r>
      <w:r w:rsidR="00F242E3" w:rsidRPr="00927456">
        <w:rPr>
          <w:rFonts w:ascii="Times New Roman" w:hAnsi="Times New Roman" w:cs="Times New Roman"/>
          <w:sz w:val="24"/>
          <w:szCs w:val="24"/>
        </w:rPr>
        <w:t xml:space="preserve"> </w:t>
      </w:r>
      <w:r w:rsidR="00F242E3">
        <w:rPr>
          <w:rFonts w:ascii="Times New Roman" w:hAnsi="Times New Roman" w:cs="Times New Roman"/>
          <w:sz w:val="24"/>
          <w:szCs w:val="24"/>
        </w:rPr>
        <w:t>(</w:t>
      </w:r>
      <w:r w:rsidR="00C3244D" w:rsidRPr="00927456">
        <w:rPr>
          <w:rFonts w:ascii="Times New Roman" w:hAnsi="Times New Roman" w:cs="Times New Roman"/>
          <w:sz w:val="24"/>
          <w:szCs w:val="24"/>
        </w:rPr>
        <w:t>PCDD/PCDF</w:t>
      </w:r>
      <w:r w:rsidR="00F242E3">
        <w:rPr>
          <w:rFonts w:ascii="Times New Roman" w:hAnsi="Times New Roman" w:cs="Times New Roman"/>
          <w:sz w:val="24"/>
          <w:szCs w:val="24"/>
        </w:rPr>
        <w:t>)</w:t>
      </w:r>
      <w:r w:rsidR="00C3244D" w:rsidRPr="00927456">
        <w:rPr>
          <w:rFonts w:ascii="Times New Roman" w:hAnsi="Times New Roman" w:cs="Times New Roman"/>
          <w:sz w:val="24"/>
          <w:szCs w:val="24"/>
        </w:rPr>
        <w:t xml:space="preserve"> as well as most dioxin-like </w:t>
      </w:r>
      <w:r w:rsidR="00CD2637">
        <w:rPr>
          <w:rFonts w:ascii="Times New Roman" w:hAnsi="Times New Roman" w:cs="Times New Roman"/>
          <w:sz w:val="24"/>
          <w:szCs w:val="24"/>
        </w:rPr>
        <w:t>polychlorinated biphenyls (</w:t>
      </w:r>
      <w:r w:rsidR="00C3244D" w:rsidRPr="00927456">
        <w:rPr>
          <w:rFonts w:ascii="Times New Roman" w:hAnsi="Times New Roman" w:cs="Times New Roman"/>
          <w:sz w:val="24"/>
          <w:szCs w:val="24"/>
        </w:rPr>
        <w:t>PCBs</w:t>
      </w:r>
      <w:r w:rsidR="00CD2637">
        <w:rPr>
          <w:rFonts w:ascii="Times New Roman" w:hAnsi="Times New Roman" w:cs="Times New Roman"/>
          <w:sz w:val="24"/>
          <w:szCs w:val="24"/>
        </w:rPr>
        <w:t>)</w:t>
      </w:r>
      <w:r w:rsidR="00C3244D" w:rsidRPr="00927456">
        <w:rPr>
          <w:rFonts w:ascii="Times New Roman" w:hAnsi="Times New Roman" w:cs="Times New Roman"/>
          <w:sz w:val="24"/>
          <w:szCs w:val="24"/>
        </w:rPr>
        <w:t>.</w:t>
      </w:r>
    </w:p>
    <w:p w14:paraId="6F89F91C" w14:textId="77777777" w:rsidR="00556C6B" w:rsidRPr="00927456" w:rsidRDefault="00556C6B" w:rsidP="00C3244D">
      <w:pPr>
        <w:spacing w:line="480" w:lineRule="auto"/>
        <w:ind w:firstLine="720"/>
        <w:rPr>
          <w:rFonts w:ascii="Times New Roman" w:hAnsi="Times New Roman" w:cs="Times New Roman"/>
          <w:sz w:val="24"/>
          <w:szCs w:val="24"/>
        </w:rPr>
      </w:pPr>
    </w:p>
    <w:p w14:paraId="0F140A25" w14:textId="1ECF32D3" w:rsidR="00C3244D" w:rsidRPr="00A4015D" w:rsidRDefault="00EB6419" w:rsidP="00C324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3244D" w:rsidRPr="00927456">
        <w:rPr>
          <w:rFonts w:ascii="Times New Roman" w:hAnsi="Times New Roman" w:cs="Times New Roman"/>
          <w:sz w:val="24"/>
          <w:szCs w:val="24"/>
        </w:rPr>
        <w:t xml:space="preserve">he levels of the different compounds to be included in feed/the </w:t>
      </w:r>
      <w:r w:rsidR="00C3244D" w:rsidRPr="00927456">
        <w:rPr>
          <w:rFonts w:ascii="Times New Roman" w:hAnsi="Times New Roman" w:cs="Times New Roman"/>
          <w:i/>
          <w:sz w:val="24"/>
          <w:szCs w:val="24"/>
        </w:rPr>
        <w:t>in vivo</w:t>
      </w:r>
      <w:r w:rsidR="00C3244D" w:rsidRPr="00927456">
        <w:rPr>
          <w:rFonts w:ascii="Times New Roman" w:hAnsi="Times New Roman" w:cs="Times New Roman"/>
          <w:sz w:val="24"/>
          <w:szCs w:val="24"/>
        </w:rPr>
        <w:t xml:space="preserve"> mixture</w:t>
      </w:r>
      <w:r>
        <w:rPr>
          <w:rFonts w:ascii="Times New Roman" w:hAnsi="Times New Roman" w:cs="Times New Roman"/>
          <w:sz w:val="24"/>
          <w:szCs w:val="24"/>
        </w:rPr>
        <w:t xml:space="preserve"> were based</w:t>
      </w:r>
      <w:r w:rsidR="00C3244D" w:rsidRPr="00927456">
        <w:rPr>
          <w:rFonts w:ascii="Times New Roman" w:hAnsi="Times New Roman" w:cs="Times New Roman"/>
          <w:sz w:val="24"/>
          <w:szCs w:val="24"/>
        </w:rPr>
        <w:t xml:space="preserve"> on published </w:t>
      </w:r>
      <w:r w:rsidR="00212C1F" w:rsidRPr="00212C1F">
        <w:rPr>
          <w:rFonts w:ascii="Times New Roman" w:hAnsi="Times New Roman" w:cs="Times New Roman"/>
          <w:sz w:val="24"/>
          <w:szCs w:val="24"/>
        </w:rPr>
        <w:t>estimated daily intake</w:t>
      </w:r>
      <w:r w:rsidR="00212C1F" w:rsidRPr="00927456">
        <w:rPr>
          <w:rFonts w:ascii="Times New Roman" w:hAnsi="Times New Roman" w:cs="Times New Roman"/>
          <w:sz w:val="24"/>
          <w:szCs w:val="24"/>
        </w:rPr>
        <w:t xml:space="preserve"> </w:t>
      </w:r>
      <w:r w:rsidR="00212C1F">
        <w:rPr>
          <w:rFonts w:ascii="Times New Roman" w:hAnsi="Times New Roman" w:cs="Times New Roman"/>
          <w:sz w:val="24"/>
          <w:szCs w:val="24"/>
        </w:rPr>
        <w:t>(</w:t>
      </w:r>
      <w:r w:rsidR="00C3244D" w:rsidRPr="00927456">
        <w:rPr>
          <w:rFonts w:ascii="Times New Roman" w:hAnsi="Times New Roman" w:cs="Times New Roman"/>
          <w:sz w:val="24"/>
          <w:szCs w:val="24"/>
        </w:rPr>
        <w:t>EDI</w:t>
      </w:r>
      <w:r w:rsidR="00212C1F">
        <w:rPr>
          <w:rFonts w:ascii="Times New Roman" w:hAnsi="Times New Roman" w:cs="Times New Roman"/>
          <w:sz w:val="24"/>
          <w:szCs w:val="24"/>
        </w:rPr>
        <w:t>)</w:t>
      </w:r>
      <w:r w:rsidR="00C3244D" w:rsidRPr="00927456">
        <w:rPr>
          <w:rFonts w:ascii="Times New Roman" w:hAnsi="Times New Roman" w:cs="Times New Roman"/>
          <w:sz w:val="24"/>
          <w:szCs w:val="24"/>
        </w:rPr>
        <w:t xml:space="preserve"> levels from Scandinavian studies </w:t>
      </w:r>
      <w:r w:rsidR="00C3244D" w:rsidRPr="00A4015D">
        <w:rPr>
          <w:rFonts w:ascii="Times New Roman" w:hAnsi="Times New Roman" w:cs="Times New Roman"/>
          <w:sz w:val="24"/>
          <w:szCs w:val="24"/>
        </w:rPr>
        <w:t xml:space="preserve">(tables </w:t>
      </w:r>
      <w:r w:rsidR="00A43FDB" w:rsidRPr="00A4015D">
        <w:rPr>
          <w:rFonts w:ascii="Times New Roman" w:hAnsi="Times New Roman" w:cs="Times New Roman"/>
          <w:sz w:val="24"/>
          <w:szCs w:val="24"/>
        </w:rPr>
        <w:t>S</w:t>
      </w:r>
      <w:r w:rsidR="00C3244D" w:rsidRPr="00A4015D">
        <w:rPr>
          <w:rFonts w:ascii="Times New Roman" w:hAnsi="Times New Roman" w:cs="Times New Roman"/>
          <w:sz w:val="24"/>
          <w:szCs w:val="24"/>
        </w:rPr>
        <w:t xml:space="preserve">1, </w:t>
      </w:r>
      <w:r w:rsidR="00A43FDB" w:rsidRPr="00A4015D">
        <w:rPr>
          <w:rFonts w:ascii="Times New Roman" w:hAnsi="Times New Roman" w:cs="Times New Roman"/>
          <w:sz w:val="24"/>
          <w:szCs w:val="24"/>
        </w:rPr>
        <w:t>S</w:t>
      </w:r>
      <w:r w:rsidR="00C3244D" w:rsidRPr="00A4015D">
        <w:rPr>
          <w:rFonts w:ascii="Times New Roman" w:hAnsi="Times New Roman" w:cs="Times New Roman"/>
          <w:sz w:val="24"/>
          <w:szCs w:val="24"/>
        </w:rPr>
        <w:t xml:space="preserve">4 and </w:t>
      </w:r>
      <w:r w:rsidR="00A43FDB" w:rsidRPr="00A4015D">
        <w:rPr>
          <w:rFonts w:ascii="Times New Roman" w:hAnsi="Times New Roman" w:cs="Times New Roman"/>
          <w:sz w:val="24"/>
          <w:szCs w:val="24"/>
        </w:rPr>
        <w:t>S</w:t>
      </w:r>
      <w:r w:rsidR="00C3244D" w:rsidRPr="00A4015D">
        <w:rPr>
          <w:rFonts w:ascii="Times New Roman" w:hAnsi="Times New Roman" w:cs="Times New Roman"/>
          <w:sz w:val="24"/>
          <w:szCs w:val="24"/>
        </w:rPr>
        <w:t>7). Where median and mean values were bot</w:t>
      </w:r>
      <w:r w:rsidRPr="00A4015D">
        <w:rPr>
          <w:rFonts w:ascii="Times New Roman" w:hAnsi="Times New Roman" w:cs="Times New Roman"/>
          <w:sz w:val="24"/>
          <w:szCs w:val="24"/>
        </w:rPr>
        <w:t xml:space="preserve">h presented in a study, </w:t>
      </w:r>
      <w:r w:rsidR="00C3244D" w:rsidRPr="00A4015D">
        <w:rPr>
          <w:rFonts w:ascii="Times New Roman" w:hAnsi="Times New Roman" w:cs="Times New Roman"/>
          <w:sz w:val="24"/>
          <w:szCs w:val="24"/>
        </w:rPr>
        <w:t>mean values</w:t>
      </w:r>
      <w:r w:rsidRPr="00A4015D">
        <w:rPr>
          <w:rFonts w:ascii="Times New Roman" w:hAnsi="Times New Roman" w:cs="Times New Roman"/>
          <w:sz w:val="24"/>
          <w:szCs w:val="24"/>
        </w:rPr>
        <w:t xml:space="preserve"> were used</w:t>
      </w:r>
      <w:r w:rsidR="00C3244D" w:rsidRPr="00A4015D">
        <w:rPr>
          <w:rFonts w:ascii="Times New Roman" w:hAnsi="Times New Roman" w:cs="Times New Roman"/>
          <w:sz w:val="24"/>
          <w:szCs w:val="24"/>
        </w:rPr>
        <w:t xml:space="preserve"> for the mixture design. For the various substances, where EDI obtained from the different studies were given in mg/kg/day or mg/day values, these </w:t>
      </w:r>
      <w:r w:rsidRPr="00A4015D">
        <w:rPr>
          <w:rFonts w:ascii="Times New Roman" w:hAnsi="Times New Roman" w:cs="Times New Roman"/>
          <w:sz w:val="24"/>
          <w:szCs w:val="24"/>
        </w:rPr>
        <w:t xml:space="preserve">were converted </w:t>
      </w:r>
      <w:r w:rsidR="00C3244D" w:rsidRPr="00A4015D">
        <w:rPr>
          <w:rFonts w:ascii="Times New Roman" w:hAnsi="Times New Roman" w:cs="Times New Roman"/>
          <w:sz w:val="24"/>
          <w:szCs w:val="24"/>
        </w:rPr>
        <w:t xml:space="preserve">to mg/kg/day values for a 70 kg person. From the studies of </w:t>
      </w:r>
      <w:r w:rsidR="00C3244D" w:rsidRPr="00A4015D">
        <w:rPr>
          <w:rFonts w:ascii="Times New Roman" w:hAnsi="Times New Roman" w:cs="Times New Roman"/>
          <w:noProof/>
          <w:sz w:val="24"/>
          <w:szCs w:val="24"/>
        </w:rPr>
        <w:t>Tornkvist et al. (2011)</w:t>
      </w:r>
      <w:r w:rsidR="00C3244D" w:rsidRPr="00A4015D">
        <w:rPr>
          <w:rFonts w:ascii="Times New Roman" w:eastAsia="Times New Roman" w:hAnsi="Times New Roman" w:cs="Times New Roman"/>
          <w:color w:val="000000"/>
          <w:sz w:val="24"/>
          <w:szCs w:val="24"/>
          <w:lang w:eastAsia="en-GB"/>
        </w:rPr>
        <w:t xml:space="preserve"> and </w:t>
      </w:r>
      <w:r w:rsidR="00C3244D" w:rsidRPr="00A4015D">
        <w:rPr>
          <w:rFonts w:ascii="Times New Roman" w:eastAsia="Times New Roman" w:hAnsi="Times New Roman" w:cs="Times New Roman"/>
          <w:noProof/>
          <w:color w:val="000000"/>
          <w:sz w:val="24"/>
          <w:szCs w:val="24"/>
          <w:lang w:eastAsia="en-GB"/>
        </w:rPr>
        <w:t>Fromberg et al. (2011)</w:t>
      </w:r>
      <w:r w:rsidR="00C3244D" w:rsidRPr="00A4015D">
        <w:rPr>
          <w:rFonts w:ascii="Times New Roman" w:eastAsia="Times New Roman" w:hAnsi="Times New Roman" w:cs="Times New Roman"/>
          <w:color w:val="000000"/>
          <w:sz w:val="24"/>
          <w:szCs w:val="24"/>
          <w:lang w:eastAsia="en-GB"/>
        </w:rPr>
        <w:t xml:space="preserve"> an assumed average weight of an adult of 73 kg </w:t>
      </w:r>
      <w:r w:rsidRPr="00A4015D">
        <w:rPr>
          <w:rFonts w:ascii="Times New Roman" w:eastAsia="Times New Roman" w:hAnsi="Times New Roman" w:cs="Times New Roman"/>
          <w:color w:val="000000"/>
          <w:sz w:val="24"/>
          <w:szCs w:val="24"/>
          <w:lang w:eastAsia="en-GB"/>
        </w:rPr>
        <w:t xml:space="preserve">was used </w:t>
      </w:r>
      <w:r w:rsidR="00C3244D" w:rsidRPr="00A4015D">
        <w:rPr>
          <w:rFonts w:ascii="Times New Roman" w:eastAsia="Times New Roman" w:hAnsi="Times New Roman" w:cs="Times New Roman"/>
          <w:color w:val="000000"/>
          <w:sz w:val="24"/>
          <w:szCs w:val="24"/>
          <w:lang w:eastAsia="en-GB"/>
        </w:rPr>
        <w:t xml:space="preserve">for the conversions, based on the relationship between the reported mg/kg/day and mg/day levels of ΣDDTs. </w:t>
      </w:r>
      <w:r w:rsidR="00C3244D" w:rsidRPr="00A4015D">
        <w:rPr>
          <w:rFonts w:ascii="Times New Roman" w:eastAsia="Times New Roman" w:hAnsi="Times New Roman" w:cs="Times New Roman"/>
          <w:noProof/>
          <w:color w:val="000000"/>
          <w:sz w:val="24"/>
          <w:szCs w:val="24"/>
          <w:lang w:eastAsia="en-GB"/>
        </w:rPr>
        <w:t>Kvalem et al. (2009)</w:t>
      </w:r>
      <w:r w:rsidR="00C3244D" w:rsidRPr="00A4015D">
        <w:rPr>
          <w:rFonts w:ascii="Times New Roman" w:eastAsia="Times New Roman" w:hAnsi="Times New Roman" w:cs="Times New Roman"/>
          <w:color w:val="000000"/>
          <w:sz w:val="24"/>
          <w:szCs w:val="24"/>
          <w:lang w:eastAsia="en-GB"/>
        </w:rPr>
        <w:t xml:space="preserve"> </w:t>
      </w:r>
      <w:r w:rsidR="00C3244D" w:rsidRPr="00A4015D">
        <w:rPr>
          <w:rFonts w:ascii="Times New Roman" w:hAnsi="Times New Roman" w:cs="Times New Roman"/>
          <w:sz w:val="24"/>
          <w:szCs w:val="24"/>
        </w:rPr>
        <w:t xml:space="preserve">reported an EDI of POPs for both representative and high consumers of seafood and game. For the design of the </w:t>
      </w:r>
      <w:r w:rsidR="00C3244D" w:rsidRPr="00A4015D">
        <w:rPr>
          <w:rFonts w:ascii="Times New Roman" w:hAnsi="Times New Roman" w:cs="Times New Roman"/>
          <w:i/>
          <w:sz w:val="24"/>
          <w:szCs w:val="24"/>
        </w:rPr>
        <w:t>in vivo</w:t>
      </w:r>
      <w:r w:rsidR="00C3244D" w:rsidRPr="00A4015D">
        <w:rPr>
          <w:rFonts w:ascii="Times New Roman" w:hAnsi="Times New Roman" w:cs="Times New Roman"/>
          <w:sz w:val="24"/>
          <w:szCs w:val="24"/>
        </w:rPr>
        <w:t xml:space="preserve"> mixture the EDI from representative consumers</w:t>
      </w:r>
      <w:r w:rsidR="007B7099" w:rsidRPr="00A4015D">
        <w:rPr>
          <w:rFonts w:ascii="Times New Roman" w:hAnsi="Times New Roman" w:cs="Times New Roman"/>
          <w:sz w:val="24"/>
          <w:szCs w:val="24"/>
        </w:rPr>
        <w:t xml:space="preserve"> was used</w:t>
      </w:r>
      <w:r w:rsidR="00C3244D" w:rsidRPr="00A4015D">
        <w:rPr>
          <w:rFonts w:ascii="Times New Roman" w:hAnsi="Times New Roman" w:cs="Times New Roman"/>
          <w:sz w:val="24"/>
          <w:szCs w:val="24"/>
        </w:rPr>
        <w:t>, thus further discussions on EDI levels of PCBs refers t</w:t>
      </w:r>
      <w:r w:rsidR="007B7099" w:rsidRPr="00A4015D">
        <w:rPr>
          <w:rFonts w:ascii="Times New Roman" w:hAnsi="Times New Roman" w:cs="Times New Roman"/>
          <w:sz w:val="24"/>
          <w:szCs w:val="24"/>
        </w:rPr>
        <w:t xml:space="preserve">o </w:t>
      </w:r>
      <w:r w:rsidR="007B7099" w:rsidRPr="00A4015D">
        <w:rPr>
          <w:rFonts w:ascii="Times New Roman" w:hAnsi="Times New Roman" w:cs="Times New Roman"/>
          <w:sz w:val="24"/>
          <w:szCs w:val="24"/>
        </w:rPr>
        <w:lastRenderedPageBreak/>
        <w:t>this group. T</w:t>
      </w:r>
      <w:r w:rsidR="00C3244D" w:rsidRPr="00A4015D">
        <w:rPr>
          <w:rFonts w:ascii="Times New Roman" w:hAnsi="Times New Roman" w:cs="Times New Roman"/>
          <w:sz w:val="24"/>
          <w:szCs w:val="24"/>
        </w:rPr>
        <w:t xml:space="preserve">he EDIs from high consumers in table </w:t>
      </w:r>
      <w:r w:rsidR="00A43FDB" w:rsidRPr="00A4015D">
        <w:rPr>
          <w:rFonts w:ascii="Times New Roman" w:hAnsi="Times New Roman" w:cs="Times New Roman"/>
          <w:sz w:val="24"/>
          <w:szCs w:val="24"/>
        </w:rPr>
        <w:t>S</w:t>
      </w:r>
      <w:r w:rsidR="00C3244D" w:rsidRPr="00A4015D">
        <w:rPr>
          <w:rFonts w:ascii="Times New Roman" w:hAnsi="Times New Roman" w:cs="Times New Roman"/>
          <w:sz w:val="24"/>
          <w:szCs w:val="24"/>
        </w:rPr>
        <w:t xml:space="preserve">1 </w:t>
      </w:r>
      <w:r w:rsidR="007B7099" w:rsidRPr="00A4015D">
        <w:rPr>
          <w:rFonts w:ascii="Times New Roman" w:hAnsi="Times New Roman" w:cs="Times New Roman"/>
          <w:sz w:val="24"/>
          <w:szCs w:val="24"/>
        </w:rPr>
        <w:t xml:space="preserve">are included </w:t>
      </w:r>
      <w:r w:rsidR="00C3244D" w:rsidRPr="00A4015D">
        <w:rPr>
          <w:rFonts w:ascii="Times New Roman" w:hAnsi="Times New Roman" w:cs="Times New Roman"/>
          <w:sz w:val="24"/>
          <w:szCs w:val="24"/>
        </w:rPr>
        <w:t xml:space="preserve">for comparison. </w:t>
      </w:r>
      <w:r w:rsidR="00C3244D" w:rsidRPr="00A4015D">
        <w:rPr>
          <w:rFonts w:ascii="Times New Roman" w:eastAsia="Times New Roman" w:hAnsi="Times New Roman" w:cs="Times New Roman"/>
          <w:color w:val="000000"/>
          <w:sz w:val="24"/>
          <w:szCs w:val="24"/>
          <w:lang w:eastAsia="en-GB"/>
        </w:rPr>
        <w:t xml:space="preserve">The </w:t>
      </w:r>
      <w:r w:rsidR="00C3244D" w:rsidRPr="00A4015D">
        <w:rPr>
          <w:rFonts w:ascii="Times New Roman" w:hAnsi="Times New Roman" w:cs="Times New Roman"/>
          <w:sz w:val="24"/>
          <w:szCs w:val="24"/>
        </w:rPr>
        <w:t xml:space="preserve">full </w:t>
      </w:r>
      <w:r w:rsidR="00C3244D" w:rsidRPr="00A4015D">
        <w:rPr>
          <w:rFonts w:ascii="Times New Roman" w:hAnsi="Times New Roman" w:cs="Times New Roman"/>
          <w:i/>
          <w:sz w:val="24"/>
          <w:szCs w:val="24"/>
        </w:rPr>
        <w:t>in vivo</w:t>
      </w:r>
      <w:r w:rsidR="00C3244D" w:rsidRPr="00A4015D">
        <w:rPr>
          <w:rFonts w:ascii="Times New Roman" w:hAnsi="Times New Roman" w:cs="Times New Roman"/>
          <w:sz w:val="24"/>
          <w:szCs w:val="24"/>
        </w:rPr>
        <w:t xml:space="preserve"> mixture/EDI valu</w:t>
      </w:r>
      <w:r w:rsidR="00A43FDB" w:rsidRPr="00A4015D">
        <w:rPr>
          <w:rFonts w:ascii="Times New Roman" w:hAnsi="Times New Roman" w:cs="Times New Roman"/>
          <w:sz w:val="24"/>
          <w:szCs w:val="24"/>
        </w:rPr>
        <w:t>es used are presented in table 1</w:t>
      </w:r>
      <w:r w:rsidR="00556C6B" w:rsidRPr="00A4015D">
        <w:rPr>
          <w:rFonts w:ascii="Times New Roman" w:hAnsi="Times New Roman" w:cs="Times New Roman"/>
          <w:sz w:val="24"/>
          <w:szCs w:val="24"/>
        </w:rPr>
        <w:t xml:space="preserve"> (main article)</w:t>
      </w:r>
      <w:r w:rsidR="00C3244D" w:rsidRPr="00A4015D">
        <w:rPr>
          <w:rFonts w:ascii="Times New Roman" w:hAnsi="Times New Roman" w:cs="Times New Roman"/>
          <w:sz w:val="24"/>
          <w:szCs w:val="24"/>
        </w:rPr>
        <w:t xml:space="preserve">. </w:t>
      </w:r>
    </w:p>
    <w:p w14:paraId="5906A8E3" w14:textId="77777777" w:rsidR="00556C6B" w:rsidRPr="00A4015D" w:rsidRDefault="00556C6B" w:rsidP="00C3244D">
      <w:pPr>
        <w:spacing w:line="480" w:lineRule="auto"/>
        <w:ind w:firstLine="720"/>
        <w:rPr>
          <w:rFonts w:ascii="Times New Roman" w:eastAsia="Times New Roman" w:hAnsi="Times New Roman" w:cs="Times New Roman"/>
          <w:color w:val="000000"/>
          <w:sz w:val="24"/>
          <w:szCs w:val="24"/>
          <w:lang w:val="en-US" w:eastAsia="en-GB"/>
        </w:rPr>
      </w:pPr>
    </w:p>
    <w:p w14:paraId="3CFD363C" w14:textId="4D62848B" w:rsidR="00C3244D" w:rsidRPr="00A4015D" w:rsidRDefault="00692A54" w:rsidP="00556C6B">
      <w:pPr>
        <w:spacing w:line="480" w:lineRule="auto"/>
        <w:ind w:firstLine="720"/>
        <w:rPr>
          <w:rFonts w:ascii="Times New Roman" w:eastAsia="Times New Roman" w:hAnsi="Times New Roman" w:cs="Times New Roman"/>
          <w:color w:val="000000"/>
          <w:sz w:val="24"/>
          <w:szCs w:val="24"/>
          <w:lang w:eastAsia="en-GB"/>
        </w:rPr>
      </w:pPr>
      <w:r w:rsidRPr="00A4015D">
        <w:rPr>
          <w:rFonts w:ascii="Times New Roman" w:hAnsi="Times New Roman" w:cs="Times New Roman"/>
          <w:sz w:val="24"/>
          <w:szCs w:val="24"/>
          <w:lang w:val="en-US"/>
        </w:rPr>
        <w:t>For</w:t>
      </w:r>
      <w:r w:rsidRPr="00A4015D">
        <w:rPr>
          <w:rFonts w:ascii="Times New Roman" w:hAnsi="Times New Roman" w:cs="Times New Roman"/>
          <w:sz w:val="24"/>
          <w:szCs w:val="24"/>
        </w:rPr>
        <w:t xml:space="preserve"> the studies of blood values used for the design of the </w:t>
      </w:r>
      <w:r w:rsidRPr="00A4015D">
        <w:rPr>
          <w:rFonts w:ascii="Times New Roman" w:hAnsi="Times New Roman" w:cs="Times New Roman"/>
          <w:i/>
          <w:sz w:val="24"/>
          <w:szCs w:val="24"/>
        </w:rPr>
        <w:t xml:space="preserve">in vitro </w:t>
      </w:r>
      <w:r w:rsidRPr="00A4015D">
        <w:rPr>
          <w:rFonts w:ascii="Times New Roman" w:hAnsi="Times New Roman" w:cs="Times New Roman"/>
          <w:sz w:val="24"/>
          <w:szCs w:val="24"/>
        </w:rPr>
        <w:t>mixture, an average value from several Scandinavian studies</w:t>
      </w:r>
      <w:r w:rsidR="002B4533" w:rsidRPr="00A4015D">
        <w:rPr>
          <w:rFonts w:ascii="Times New Roman" w:hAnsi="Times New Roman" w:cs="Times New Roman"/>
          <w:sz w:val="24"/>
          <w:szCs w:val="24"/>
        </w:rPr>
        <w:t xml:space="preserve"> was calculated</w:t>
      </w:r>
      <w:r w:rsidRPr="00A4015D">
        <w:rPr>
          <w:rFonts w:ascii="Times New Roman" w:hAnsi="Times New Roman" w:cs="Times New Roman"/>
          <w:sz w:val="24"/>
          <w:szCs w:val="24"/>
        </w:rPr>
        <w:t xml:space="preserve"> for each congener/substance where these were available (table </w:t>
      </w:r>
      <w:r w:rsidR="002B4533" w:rsidRPr="00A4015D">
        <w:rPr>
          <w:rFonts w:ascii="Times New Roman" w:hAnsi="Times New Roman" w:cs="Times New Roman"/>
          <w:sz w:val="24"/>
          <w:szCs w:val="24"/>
        </w:rPr>
        <w:t>S</w:t>
      </w:r>
      <w:r w:rsidRPr="00A4015D">
        <w:rPr>
          <w:rFonts w:ascii="Times New Roman" w:hAnsi="Times New Roman" w:cs="Times New Roman"/>
          <w:sz w:val="24"/>
          <w:szCs w:val="24"/>
        </w:rPr>
        <w:t>2,</w:t>
      </w:r>
      <w:r w:rsidR="002B4533" w:rsidRPr="00A4015D">
        <w:rPr>
          <w:rFonts w:ascii="Times New Roman" w:hAnsi="Times New Roman" w:cs="Times New Roman"/>
          <w:sz w:val="24"/>
          <w:szCs w:val="24"/>
        </w:rPr>
        <w:t xml:space="preserve"> S</w:t>
      </w:r>
      <w:r w:rsidRPr="00A4015D">
        <w:rPr>
          <w:rFonts w:ascii="Times New Roman" w:hAnsi="Times New Roman" w:cs="Times New Roman"/>
          <w:sz w:val="24"/>
          <w:szCs w:val="24"/>
        </w:rPr>
        <w:t xml:space="preserve">5 and </w:t>
      </w:r>
      <w:r w:rsidR="002B4533" w:rsidRPr="00A4015D">
        <w:rPr>
          <w:rFonts w:ascii="Times New Roman" w:hAnsi="Times New Roman" w:cs="Times New Roman"/>
          <w:sz w:val="24"/>
          <w:szCs w:val="24"/>
        </w:rPr>
        <w:t>S</w:t>
      </w:r>
      <w:r w:rsidRPr="00A4015D">
        <w:rPr>
          <w:rFonts w:ascii="Times New Roman" w:hAnsi="Times New Roman" w:cs="Times New Roman"/>
          <w:sz w:val="24"/>
          <w:szCs w:val="24"/>
        </w:rPr>
        <w:t xml:space="preserve">8). In general, </w:t>
      </w:r>
      <w:r w:rsidR="0060124D" w:rsidRPr="00A4015D">
        <w:rPr>
          <w:rFonts w:ascii="Times New Roman" w:hAnsi="Times New Roman" w:cs="Times New Roman"/>
          <w:sz w:val="24"/>
          <w:szCs w:val="24"/>
        </w:rPr>
        <w:t>only the articles reporting</w:t>
      </w:r>
      <w:r w:rsidRPr="00A4015D">
        <w:rPr>
          <w:rFonts w:ascii="Times New Roman" w:hAnsi="Times New Roman" w:cs="Times New Roman"/>
          <w:sz w:val="24"/>
          <w:szCs w:val="24"/>
        </w:rPr>
        <w:t xml:space="preserve"> mean values for the substances</w:t>
      </w:r>
      <w:r w:rsidR="000E3E70" w:rsidRPr="00A4015D">
        <w:rPr>
          <w:rFonts w:ascii="Times New Roman" w:hAnsi="Times New Roman" w:cs="Times New Roman"/>
          <w:sz w:val="24"/>
          <w:szCs w:val="24"/>
        </w:rPr>
        <w:t xml:space="preserve"> were used</w:t>
      </w:r>
      <w:r w:rsidRPr="00A4015D">
        <w:rPr>
          <w:rFonts w:ascii="Times New Roman" w:hAnsi="Times New Roman" w:cs="Times New Roman"/>
          <w:sz w:val="24"/>
          <w:szCs w:val="24"/>
        </w:rPr>
        <w:t xml:space="preserve">, as these were the values presented in most of the studies, as compared to median values. As a result, the levels of PCBs from the study by </w:t>
      </w:r>
      <w:r w:rsidRPr="00A4015D">
        <w:rPr>
          <w:rFonts w:ascii="Times New Roman" w:hAnsi="Times New Roman" w:cs="Times New Roman"/>
          <w:noProof/>
          <w:sz w:val="24"/>
          <w:szCs w:val="24"/>
        </w:rPr>
        <w:t>Kvalem et al. (2009)</w:t>
      </w:r>
      <w:r w:rsidRPr="00A4015D">
        <w:rPr>
          <w:rFonts w:ascii="Times New Roman" w:hAnsi="Times New Roman" w:cs="Times New Roman"/>
          <w:sz w:val="24"/>
          <w:szCs w:val="24"/>
        </w:rPr>
        <w:t xml:space="preserve"> </w:t>
      </w:r>
      <w:r w:rsidR="000E3E70" w:rsidRPr="00A4015D">
        <w:rPr>
          <w:rFonts w:ascii="Times New Roman" w:hAnsi="Times New Roman" w:cs="Times New Roman"/>
          <w:sz w:val="24"/>
          <w:szCs w:val="24"/>
        </w:rPr>
        <w:t xml:space="preserve">were not included </w:t>
      </w:r>
      <w:r w:rsidRPr="00A4015D">
        <w:rPr>
          <w:rFonts w:ascii="Times New Roman" w:hAnsi="Times New Roman" w:cs="Times New Roman"/>
          <w:sz w:val="24"/>
          <w:szCs w:val="24"/>
        </w:rPr>
        <w:t>in the calculations. The values in the Kvalem study were also somewhat higher than the values reported in the other studies, but these as well as other median values</w:t>
      </w:r>
      <w:r w:rsidR="000E3E70" w:rsidRPr="00A4015D">
        <w:rPr>
          <w:rFonts w:ascii="Times New Roman" w:hAnsi="Times New Roman" w:cs="Times New Roman"/>
          <w:sz w:val="24"/>
          <w:szCs w:val="24"/>
        </w:rPr>
        <w:t xml:space="preserve"> are included</w:t>
      </w:r>
      <w:r w:rsidRPr="00A4015D">
        <w:rPr>
          <w:rFonts w:ascii="Times New Roman" w:hAnsi="Times New Roman" w:cs="Times New Roman"/>
          <w:sz w:val="24"/>
          <w:szCs w:val="24"/>
        </w:rPr>
        <w:t xml:space="preserve"> in table </w:t>
      </w:r>
      <w:r w:rsidR="000E3E70" w:rsidRPr="00A4015D">
        <w:rPr>
          <w:rFonts w:ascii="Times New Roman" w:hAnsi="Times New Roman" w:cs="Times New Roman"/>
          <w:sz w:val="24"/>
          <w:szCs w:val="24"/>
        </w:rPr>
        <w:t>S</w:t>
      </w:r>
      <w:r w:rsidRPr="00A4015D">
        <w:rPr>
          <w:rFonts w:ascii="Times New Roman" w:hAnsi="Times New Roman" w:cs="Times New Roman"/>
          <w:sz w:val="24"/>
          <w:szCs w:val="24"/>
        </w:rPr>
        <w:t xml:space="preserve">2 for completeness. In the tables presenting levels of chlorinated compounds in breast milk from the Scandinavian population, a mean value from </w:t>
      </w:r>
      <w:r w:rsidRPr="00A4015D">
        <w:rPr>
          <w:rFonts w:ascii="Times New Roman" w:hAnsi="Times New Roman" w:cs="Times New Roman"/>
          <w:noProof/>
          <w:sz w:val="24"/>
          <w:szCs w:val="24"/>
        </w:rPr>
        <w:t>Polder et al. (2008)</w:t>
      </w:r>
      <w:r w:rsidR="0060124D" w:rsidRPr="00A4015D">
        <w:rPr>
          <w:rFonts w:ascii="Times New Roman" w:hAnsi="Times New Roman" w:cs="Times New Roman"/>
          <w:noProof/>
          <w:sz w:val="24"/>
          <w:szCs w:val="24"/>
        </w:rPr>
        <w:t xml:space="preserve"> was calculated and presented</w:t>
      </w:r>
      <w:r w:rsidRPr="00A4015D">
        <w:rPr>
          <w:rFonts w:ascii="Times New Roman" w:hAnsi="Times New Roman" w:cs="Times New Roman"/>
          <w:sz w:val="24"/>
          <w:szCs w:val="24"/>
        </w:rPr>
        <w:t xml:space="preserve">, as this study reported levels from three different Norwegian locations. </w:t>
      </w:r>
    </w:p>
    <w:p w14:paraId="59167389" w14:textId="77777777" w:rsidR="0013169C" w:rsidRPr="00A4015D" w:rsidRDefault="0013169C" w:rsidP="00385C54">
      <w:pPr>
        <w:spacing w:line="360" w:lineRule="auto"/>
        <w:rPr>
          <w:rFonts w:ascii="Times New Roman" w:hAnsi="Times New Roman" w:cs="Times New Roman"/>
          <w:sz w:val="24"/>
          <w:szCs w:val="24"/>
          <w:u w:val="single"/>
        </w:rPr>
      </w:pPr>
    </w:p>
    <w:p w14:paraId="4D5B4382" w14:textId="77777777" w:rsidR="0013169C" w:rsidRPr="00A4015D" w:rsidRDefault="0013169C" w:rsidP="00385C54">
      <w:pPr>
        <w:spacing w:line="480" w:lineRule="auto"/>
        <w:rPr>
          <w:rFonts w:ascii="Times New Roman" w:hAnsi="Times New Roman" w:cs="Times New Roman"/>
          <w:sz w:val="26"/>
          <w:szCs w:val="26"/>
          <w:u w:val="single"/>
        </w:rPr>
      </w:pPr>
      <w:r w:rsidRPr="00A4015D">
        <w:rPr>
          <w:rFonts w:ascii="Times New Roman" w:hAnsi="Times New Roman" w:cs="Times New Roman"/>
          <w:sz w:val="26"/>
          <w:szCs w:val="26"/>
          <w:u w:val="single"/>
        </w:rPr>
        <w:t>Selection of chlorinated compounds:</w:t>
      </w:r>
    </w:p>
    <w:p w14:paraId="4139ABEA" w14:textId="77777777" w:rsidR="0013169C" w:rsidRPr="00A4015D" w:rsidRDefault="0013169C" w:rsidP="00385C54">
      <w:pPr>
        <w:spacing w:line="480" w:lineRule="auto"/>
        <w:rPr>
          <w:rFonts w:ascii="Times New Roman" w:hAnsi="Times New Roman" w:cs="Times New Roman"/>
          <w:sz w:val="24"/>
          <w:szCs w:val="24"/>
          <w:u w:val="single"/>
        </w:rPr>
      </w:pPr>
      <w:r w:rsidRPr="00A4015D">
        <w:rPr>
          <w:rFonts w:ascii="Times New Roman" w:hAnsi="Times New Roman" w:cs="Times New Roman"/>
          <w:sz w:val="24"/>
          <w:szCs w:val="24"/>
          <w:u w:val="single"/>
        </w:rPr>
        <w:t>Choice of polychlorinated biphenyls (PCBs):</w:t>
      </w:r>
    </w:p>
    <w:p w14:paraId="5C851A1B" w14:textId="79432374" w:rsidR="0013169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sz w:val="24"/>
          <w:szCs w:val="24"/>
        </w:rPr>
        <w:t>The occurrence of mono- and di</w:t>
      </w:r>
      <w:r w:rsidRPr="00A4015D">
        <w:rPr>
          <w:rFonts w:ascii="Times New Roman" w:hAnsi="Times New Roman" w:cs="Times New Roman"/>
          <w:sz w:val="24"/>
          <w:szCs w:val="24"/>
        </w:rPr>
        <w:softHyphen/>
        <w:t>-</w:t>
      </w:r>
      <w:r w:rsidRPr="00A4015D">
        <w:rPr>
          <w:rFonts w:ascii="Times New Roman" w:hAnsi="Times New Roman" w:cs="Times New Roman"/>
          <w:i/>
          <w:sz w:val="24"/>
          <w:szCs w:val="24"/>
        </w:rPr>
        <w:t>ortho</w:t>
      </w:r>
      <w:r w:rsidRPr="00A4015D">
        <w:rPr>
          <w:rFonts w:ascii="Times New Roman" w:hAnsi="Times New Roman" w:cs="Times New Roman"/>
          <w:sz w:val="24"/>
          <w:szCs w:val="24"/>
        </w:rPr>
        <w:t xml:space="preserve">-chlorinated PCBs in food is often presented as the values of six or seven indicator PCBs (PCB 28, 52, 101, 138, 153 and 180 +/- PCB 118). These are the PCB congeners occurring at the highest levels in food </w:t>
      </w:r>
      <w:r w:rsidRPr="00A4015D">
        <w:rPr>
          <w:rFonts w:ascii="Times New Roman" w:hAnsi="Times New Roman" w:cs="Times New Roman"/>
          <w:noProof/>
          <w:sz w:val="24"/>
          <w:szCs w:val="24"/>
        </w:rPr>
        <w:t>(EFSA</w:t>
      </w:r>
      <w:r w:rsidR="008D04EC" w:rsidRPr="00A4015D">
        <w:rPr>
          <w:rFonts w:ascii="Times New Roman" w:hAnsi="Times New Roman" w:cs="Times New Roman"/>
          <w:noProof/>
          <w:sz w:val="24"/>
          <w:szCs w:val="24"/>
        </w:rPr>
        <w:t>,</w:t>
      </w:r>
      <w:r w:rsidRPr="00A4015D">
        <w:rPr>
          <w:rFonts w:ascii="Times New Roman" w:hAnsi="Times New Roman" w:cs="Times New Roman"/>
          <w:noProof/>
          <w:sz w:val="24"/>
          <w:szCs w:val="24"/>
        </w:rPr>
        <w:t xml:space="preserve"> 2010)</w:t>
      </w:r>
      <w:r w:rsidRPr="00A4015D">
        <w:rPr>
          <w:rFonts w:ascii="Times New Roman" w:hAnsi="Times New Roman" w:cs="Times New Roman"/>
          <w:sz w:val="24"/>
          <w:szCs w:val="24"/>
        </w:rPr>
        <w:t xml:space="preserve">. </w:t>
      </w:r>
      <w:r w:rsidRPr="00A4015D">
        <w:rPr>
          <w:rFonts w:ascii="Times New Roman" w:hAnsi="Times New Roman" w:cs="Times New Roman"/>
          <w:sz w:val="24"/>
          <w:szCs w:val="24"/>
          <w:lang w:val="en-US"/>
        </w:rPr>
        <w:t xml:space="preserve">In </w:t>
      </w:r>
      <w:r w:rsidRPr="00A4015D">
        <w:rPr>
          <w:rFonts w:ascii="Times New Roman" w:hAnsi="Times New Roman" w:cs="Times New Roman"/>
          <w:noProof/>
          <w:sz w:val="24"/>
          <w:szCs w:val="24"/>
        </w:rPr>
        <w:t>Kvalem et al. (2009)</w:t>
      </w:r>
      <w:r w:rsidRPr="00A4015D">
        <w:rPr>
          <w:rFonts w:ascii="Times New Roman" w:hAnsi="Times New Roman" w:cs="Times New Roman"/>
          <w:sz w:val="24"/>
          <w:szCs w:val="24"/>
        </w:rPr>
        <w:t xml:space="preserve">, the highest </w:t>
      </w:r>
      <w:r w:rsidR="003D4E43" w:rsidRPr="00A4015D">
        <w:rPr>
          <w:rFonts w:ascii="Times New Roman" w:hAnsi="Times New Roman" w:cs="Times New Roman"/>
          <w:sz w:val="24"/>
          <w:szCs w:val="24"/>
        </w:rPr>
        <w:t>estimated daily intake (</w:t>
      </w:r>
      <w:r w:rsidRPr="00A4015D">
        <w:rPr>
          <w:rFonts w:ascii="Times New Roman" w:hAnsi="Times New Roman" w:cs="Times New Roman"/>
          <w:sz w:val="24"/>
          <w:szCs w:val="24"/>
        </w:rPr>
        <w:t>EDI</w:t>
      </w:r>
      <w:r w:rsidR="003D4E43" w:rsidRPr="00A4015D">
        <w:rPr>
          <w:rFonts w:ascii="Times New Roman" w:hAnsi="Times New Roman" w:cs="Times New Roman"/>
          <w:sz w:val="24"/>
          <w:szCs w:val="24"/>
        </w:rPr>
        <w:t>) level</w:t>
      </w:r>
      <w:r w:rsidRPr="00A4015D">
        <w:rPr>
          <w:rFonts w:ascii="Times New Roman" w:hAnsi="Times New Roman" w:cs="Times New Roman"/>
          <w:sz w:val="24"/>
          <w:szCs w:val="24"/>
        </w:rPr>
        <w:t xml:space="preserve">s in Norwegian consumers are found for PCB 138 and 153, followed by PCB 101, 180, 52 and 28 (table </w:t>
      </w:r>
      <w:r w:rsidR="0060124D" w:rsidRPr="00A4015D">
        <w:rPr>
          <w:rFonts w:ascii="Times New Roman" w:hAnsi="Times New Roman" w:cs="Times New Roman"/>
          <w:sz w:val="24"/>
          <w:szCs w:val="24"/>
        </w:rPr>
        <w:t>S</w:t>
      </w:r>
      <w:r w:rsidRPr="00A4015D">
        <w:rPr>
          <w:rFonts w:ascii="Times New Roman" w:hAnsi="Times New Roman" w:cs="Times New Roman"/>
          <w:sz w:val="24"/>
          <w:szCs w:val="24"/>
        </w:rPr>
        <w:t xml:space="preserve">1). In regards to serum levels and breast milk levels of the same congeners, PCB 153 is the most prominent, </w:t>
      </w:r>
      <w:r w:rsidRPr="00A4015D">
        <w:rPr>
          <w:rFonts w:ascii="Times New Roman" w:hAnsi="Times New Roman" w:cs="Times New Roman"/>
          <w:sz w:val="24"/>
          <w:szCs w:val="24"/>
        </w:rPr>
        <w:lastRenderedPageBreak/>
        <w:t xml:space="preserve">followed by PCB 180 and PCB 138. Levels of PCB 101, 52 and 28 are all much lower (tables </w:t>
      </w:r>
      <w:r w:rsidR="0060124D" w:rsidRPr="00A4015D">
        <w:rPr>
          <w:rFonts w:ascii="Times New Roman" w:hAnsi="Times New Roman" w:cs="Times New Roman"/>
          <w:sz w:val="24"/>
          <w:szCs w:val="24"/>
        </w:rPr>
        <w:t>S</w:t>
      </w:r>
      <w:r w:rsidRPr="00A4015D">
        <w:rPr>
          <w:rFonts w:ascii="Times New Roman" w:hAnsi="Times New Roman" w:cs="Times New Roman"/>
          <w:sz w:val="24"/>
          <w:szCs w:val="24"/>
        </w:rPr>
        <w:t xml:space="preserve">2 and </w:t>
      </w:r>
      <w:r w:rsidR="0060124D" w:rsidRPr="00A4015D">
        <w:rPr>
          <w:rFonts w:ascii="Times New Roman" w:hAnsi="Times New Roman" w:cs="Times New Roman"/>
          <w:sz w:val="24"/>
          <w:szCs w:val="24"/>
        </w:rPr>
        <w:t>S</w:t>
      </w:r>
      <w:r w:rsidRPr="00A4015D">
        <w:rPr>
          <w:rFonts w:ascii="Times New Roman" w:hAnsi="Times New Roman" w:cs="Times New Roman"/>
          <w:sz w:val="24"/>
          <w:szCs w:val="24"/>
        </w:rPr>
        <w:t>3).</w:t>
      </w:r>
    </w:p>
    <w:p w14:paraId="79475F70" w14:textId="32D5B6C9" w:rsidR="0013169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noProof/>
          <w:sz w:val="24"/>
          <w:szCs w:val="24"/>
        </w:rPr>
        <w:t>Kvalem et al. (2009)</w:t>
      </w:r>
      <w:r w:rsidRPr="00A4015D">
        <w:rPr>
          <w:rFonts w:ascii="Times New Roman" w:hAnsi="Times New Roman" w:cs="Times New Roman"/>
          <w:sz w:val="24"/>
          <w:szCs w:val="24"/>
        </w:rPr>
        <w:t xml:space="preserve"> reported a dietary EDI value for PCB 118 as 0.02 </w:t>
      </w:r>
      <w:r w:rsidR="00654361">
        <w:rPr>
          <w:rFonts w:ascii="Times New Roman" w:hAnsi="Times New Roman" w:cs="Times New Roman"/>
          <w:sz w:val="24"/>
          <w:szCs w:val="24"/>
        </w:rPr>
        <w:t>toxic equivalents (</w:t>
      </w:r>
      <w:r w:rsidRPr="00A4015D">
        <w:rPr>
          <w:rFonts w:ascii="Times New Roman" w:hAnsi="Times New Roman" w:cs="Times New Roman"/>
          <w:sz w:val="24"/>
          <w:szCs w:val="24"/>
        </w:rPr>
        <w:t>TEQ</w:t>
      </w:r>
      <w:r w:rsidR="00654361">
        <w:rPr>
          <w:rFonts w:ascii="Times New Roman" w:hAnsi="Times New Roman" w:cs="Times New Roman"/>
          <w:sz w:val="24"/>
          <w:szCs w:val="24"/>
        </w:rPr>
        <w:t>)</w:t>
      </w:r>
      <w:r w:rsidRPr="00A4015D">
        <w:rPr>
          <w:rFonts w:ascii="Times New Roman" w:hAnsi="Times New Roman" w:cs="Times New Roman"/>
          <w:sz w:val="24"/>
          <w:szCs w:val="24"/>
        </w:rPr>
        <w:t xml:space="preserve">/kg body weight/day. </w:t>
      </w:r>
      <w:r w:rsidRPr="00A4015D">
        <w:rPr>
          <w:rFonts w:ascii="Times New Roman" w:hAnsi="Times New Roman" w:cs="Times New Roman"/>
          <w:noProof/>
          <w:sz w:val="24"/>
          <w:szCs w:val="24"/>
        </w:rPr>
        <w:t>Fromberg et al. (2011)</w:t>
      </w:r>
      <w:r w:rsidRPr="00A4015D">
        <w:rPr>
          <w:rFonts w:ascii="Times New Roman" w:hAnsi="Times New Roman" w:cs="Times New Roman"/>
          <w:sz w:val="24"/>
          <w:szCs w:val="24"/>
        </w:rPr>
        <w:t xml:space="preserve"> presented an EDI value for PCB 118 in ng/day, which is equivalent to 70 % of the EDIs for PCB 153 and 138 in the same study. The two latter had the highest EDIs of the PCBs in both studies (96 ng/day for both in the Fromberg study as compared to 97 ng/day in the Kvalem study). Correspondingly, for the </w:t>
      </w:r>
      <w:r w:rsidRPr="00A4015D">
        <w:rPr>
          <w:rFonts w:ascii="Times New Roman" w:hAnsi="Times New Roman" w:cs="Times New Roman"/>
          <w:i/>
          <w:sz w:val="24"/>
          <w:szCs w:val="24"/>
        </w:rPr>
        <w:t>in vivo</w:t>
      </w:r>
      <w:r w:rsidRPr="00A4015D">
        <w:rPr>
          <w:rFonts w:ascii="Times New Roman" w:hAnsi="Times New Roman" w:cs="Times New Roman"/>
          <w:sz w:val="24"/>
          <w:szCs w:val="24"/>
        </w:rPr>
        <w:t xml:space="preserve"> mixture, an EDI for PCB 118 that was 70 % of the EDI for PCB 153 and 180 reported in the Kvalem study</w:t>
      </w:r>
      <w:r w:rsidR="0060124D" w:rsidRPr="00A4015D">
        <w:rPr>
          <w:rFonts w:ascii="Times New Roman" w:hAnsi="Times New Roman" w:cs="Times New Roman"/>
          <w:sz w:val="24"/>
          <w:szCs w:val="24"/>
        </w:rPr>
        <w:t xml:space="preserve"> was used</w:t>
      </w:r>
      <w:r w:rsidRPr="00A4015D">
        <w:rPr>
          <w:rFonts w:ascii="Times New Roman" w:hAnsi="Times New Roman" w:cs="Times New Roman"/>
          <w:sz w:val="24"/>
          <w:szCs w:val="24"/>
        </w:rPr>
        <w:t xml:space="preserve">, which equalled 68 ng/day. The value used for PCB 118 is thus lower than the values for PCB 153 and 138, but higher than the values for PCB 101, 180, 52 and 28. For the </w:t>
      </w:r>
      <w:r w:rsidRPr="00A4015D">
        <w:rPr>
          <w:rFonts w:ascii="Times New Roman" w:hAnsi="Times New Roman" w:cs="Times New Roman"/>
          <w:i/>
          <w:sz w:val="24"/>
          <w:szCs w:val="24"/>
        </w:rPr>
        <w:t xml:space="preserve">in vitro </w:t>
      </w:r>
      <w:r w:rsidRPr="00A4015D">
        <w:rPr>
          <w:rFonts w:ascii="Times New Roman" w:hAnsi="Times New Roman" w:cs="Times New Roman"/>
          <w:sz w:val="24"/>
          <w:szCs w:val="24"/>
        </w:rPr>
        <w:t xml:space="preserve">mixture, a mean value for the blood levels of PCB 118 reported by </w:t>
      </w:r>
      <w:r w:rsidRPr="00A4015D">
        <w:rPr>
          <w:rFonts w:ascii="Times New Roman" w:hAnsi="Times New Roman" w:cs="Times New Roman"/>
          <w:noProof/>
          <w:sz w:val="24"/>
          <w:szCs w:val="24"/>
        </w:rPr>
        <w:t>Van Oostdam et al. (2004)</w:t>
      </w:r>
      <w:r w:rsidRPr="00A4015D">
        <w:rPr>
          <w:rFonts w:ascii="Times New Roman" w:hAnsi="Times New Roman" w:cs="Times New Roman"/>
          <w:sz w:val="24"/>
          <w:szCs w:val="24"/>
        </w:rPr>
        <w:t xml:space="preserve"> in Norwegian and Swedish women, and by </w:t>
      </w:r>
      <w:r w:rsidRPr="00A4015D">
        <w:rPr>
          <w:rFonts w:ascii="Times New Roman" w:hAnsi="Times New Roman" w:cs="Times New Roman"/>
          <w:noProof/>
          <w:sz w:val="24"/>
          <w:szCs w:val="24"/>
        </w:rPr>
        <w:t>Glynn et al. (2007)</w:t>
      </w:r>
      <w:r w:rsidRPr="00A4015D">
        <w:rPr>
          <w:rFonts w:ascii="Times New Roman" w:hAnsi="Times New Roman" w:cs="Times New Roman"/>
          <w:sz w:val="24"/>
          <w:szCs w:val="24"/>
        </w:rPr>
        <w:t xml:space="preserve"> in Swedish women</w:t>
      </w:r>
      <w:r w:rsidR="00577743" w:rsidRPr="00A4015D">
        <w:rPr>
          <w:rFonts w:ascii="Times New Roman" w:hAnsi="Times New Roman" w:cs="Times New Roman"/>
          <w:sz w:val="24"/>
          <w:szCs w:val="24"/>
        </w:rPr>
        <w:t xml:space="preserve"> was used</w:t>
      </w:r>
      <w:r w:rsidRPr="00A4015D">
        <w:rPr>
          <w:rFonts w:ascii="Times New Roman" w:hAnsi="Times New Roman" w:cs="Times New Roman"/>
          <w:sz w:val="24"/>
          <w:szCs w:val="24"/>
        </w:rPr>
        <w:t xml:space="preserve">. PCB 118 had both in blood and breast milk samples a value that was lower than the values for PCB 153, 138 and 180, but higher than PCB 28, 52 and 101. </w:t>
      </w:r>
      <w:r w:rsidR="00944A03" w:rsidRPr="00A4015D">
        <w:rPr>
          <w:rFonts w:ascii="Times New Roman" w:hAnsi="Times New Roman" w:cs="Times New Roman"/>
          <w:sz w:val="24"/>
          <w:szCs w:val="24"/>
        </w:rPr>
        <w:t>As all the seven mentioned indicator PCBs are present at quite significant levels in both food, blood and breast milk, compared to the levels of other organochlorines, they were all included in the mixture design.</w:t>
      </w:r>
    </w:p>
    <w:p w14:paraId="42253F87" w14:textId="77777777" w:rsidR="0013169C" w:rsidRPr="00A4015D" w:rsidRDefault="0013169C" w:rsidP="00385C54">
      <w:pPr>
        <w:spacing w:line="480" w:lineRule="auto"/>
        <w:rPr>
          <w:rFonts w:ascii="Times New Roman" w:hAnsi="Times New Roman" w:cs="Times New Roman"/>
          <w:sz w:val="24"/>
          <w:szCs w:val="24"/>
        </w:rPr>
      </w:pPr>
    </w:p>
    <w:p w14:paraId="2A02F0FE" w14:textId="7C1A3EB7" w:rsidR="0013169C" w:rsidRPr="00A4015D" w:rsidRDefault="0013169C" w:rsidP="00385C54">
      <w:pPr>
        <w:spacing w:line="480" w:lineRule="auto"/>
        <w:rPr>
          <w:rFonts w:ascii="Times New Roman" w:hAnsi="Times New Roman" w:cs="Times New Roman"/>
          <w:sz w:val="24"/>
          <w:szCs w:val="24"/>
          <w:u w:val="single"/>
        </w:rPr>
      </w:pPr>
      <w:r w:rsidRPr="00A4015D">
        <w:rPr>
          <w:rFonts w:ascii="Times New Roman" w:hAnsi="Times New Roman" w:cs="Times New Roman"/>
          <w:sz w:val="24"/>
          <w:szCs w:val="24"/>
          <w:u w:val="single"/>
        </w:rPr>
        <w:t>Choice of DDTs</w:t>
      </w:r>
      <w:r w:rsidR="00372DA7" w:rsidRPr="00A4015D">
        <w:rPr>
          <w:rFonts w:ascii="Times New Roman" w:hAnsi="Times New Roman" w:cs="Times New Roman"/>
          <w:sz w:val="24"/>
          <w:szCs w:val="24"/>
          <w:u w:val="single"/>
        </w:rPr>
        <w:t>:</w:t>
      </w:r>
    </w:p>
    <w:p w14:paraId="4DE3F6AC" w14:textId="7C99366E" w:rsidR="0013169C" w:rsidRPr="00A4015D" w:rsidRDefault="0013169C" w:rsidP="00385C54">
      <w:pPr>
        <w:spacing w:line="480" w:lineRule="auto"/>
        <w:rPr>
          <w:rFonts w:ascii="Times New Roman" w:eastAsia="Times New Roman" w:hAnsi="Times New Roman" w:cs="Times New Roman"/>
          <w:color w:val="000000"/>
          <w:sz w:val="24"/>
          <w:szCs w:val="24"/>
          <w:lang w:eastAsia="en-GB"/>
        </w:rPr>
      </w:pPr>
      <w:r w:rsidRPr="00A4015D">
        <w:rPr>
          <w:rFonts w:ascii="Times New Roman" w:hAnsi="Times New Roman" w:cs="Times New Roman"/>
          <w:noProof/>
          <w:sz w:val="24"/>
          <w:szCs w:val="24"/>
        </w:rPr>
        <w:t>Tornkvist et al. (2011)</w:t>
      </w:r>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reported EDI levels of </w:t>
      </w:r>
      <w:r w:rsidR="002F37B0">
        <w:rPr>
          <w:rFonts w:ascii="Times New Roman" w:hAnsi="Times New Roman" w:cs="Times New Roman"/>
          <w:sz w:val="24"/>
          <w:szCs w:val="24"/>
        </w:rPr>
        <w:t>d</w:t>
      </w:r>
      <w:r w:rsidR="002F37B0" w:rsidRPr="002F37B0">
        <w:rPr>
          <w:rFonts w:ascii="Times New Roman" w:hAnsi="Times New Roman" w:cs="Times New Roman"/>
          <w:sz w:val="24"/>
          <w:szCs w:val="24"/>
        </w:rPr>
        <w:t>ichlorodiphenyltrichloroethane</w:t>
      </w:r>
      <w:r w:rsidR="002F37B0">
        <w:rPr>
          <w:rFonts w:ascii="Times New Roman" w:hAnsi="Times New Roman" w:cs="Times New Roman"/>
          <w:sz w:val="24"/>
          <w:szCs w:val="24"/>
        </w:rPr>
        <w:t>s</w:t>
      </w:r>
      <w:r w:rsidR="002F37B0" w:rsidRPr="00A4015D">
        <w:rPr>
          <w:rFonts w:ascii="Times New Roman" w:eastAsia="Times New Roman" w:hAnsi="Times New Roman" w:cs="Times New Roman"/>
          <w:color w:val="000000"/>
          <w:sz w:val="24"/>
          <w:szCs w:val="24"/>
          <w:lang w:eastAsia="en-GB"/>
        </w:rPr>
        <w:t xml:space="preserve"> </w:t>
      </w:r>
      <w:r w:rsidR="002F37B0">
        <w:rPr>
          <w:rFonts w:ascii="Times New Roman" w:eastAsia="Times New Roman" w:hAnsi="Times New Roman" w:cs="Times New Roman"/>
          <w:color w:val="000000"/>
          <w:sz w:val="24"/>
          <w:szCs w:val="24"/>
          <w:lang w:eastAsia="en-GB"/>
        </w:rPr>
        <w:t>(</w:t>
      </w:r>
      <w:r w:rsidRPr="00A4015D">
        <w:rPr>
          <w:rFonts w:ascii="Times New Roman" w:eastAsia="Times New Roman" w:hAnsi="Times New Roman" w:cs="Times New Roman"/>
          <w:color w:val="000000"/>
          <w:sz w:val="24"/>
          <w:szCs w:val="24"/>
          <w:lang w:eastAsia="en-GB"/>
        </w:rPr>
        <w:t>DDTs</w:t>
      </w:r>
      <w:r w:rsidR="002F37B0">
        <w:rPr>
          <w:rFonts w:ascii="Times New Roman" w:eastAsia="Times New Roman" w:hAnsi="Times New Roman" w:cs="Times New Roman"/>
          <w:color w:val="000000"/>
          <w:sz w:val="24"/>
          <w:szCs w:val="24"/>
          <w:lang w:eastAsia="en-GB"/>
        </w:rPr>
        <w:t>)</w:t>
      </w:r>
      <w:r w:rsidRPr="00A4015D">
        <w:rPr>
          <w:rFonts w:ascii="Times New Roman" w:eastAsia="Times New Roman" w:hAnsi="Times New Roman" w:cs="Times New Roman"/>
          <w:color w:val="000000"/>
          <w:sz w:val="24"/>
          <w:szCs w:val="24"/>
          <w:lang w:eastAsia="en-GB"/>
        </w:rPr>
        <w:t xml:space="preserve"> in Swedish and Danish consumers, respectively. In both studies, the sum of DDTs were fairly </w:t>
      </w:r>
      <w:r w:rsidR="00977E6B" w:rsidRPr="00A4015D">
        <w:rPr>
          <w:rFonts w:ascii="Times New Roman" w:eastAsia="Times New Roman" w:hAnsi="Times New Roman" w:cs="Times New Roman"/>
          <w:color w:val="000000"/>
          <w:sz w:val="24"/>
          <w:szCs w:val="24"/>
          <w:lang w:eastAsia="en-GB"/>
        </w:rPr>
        <w:t>similar (t</w:t>
      </w:r>
      <w:r w:rsidRPr="00A4015D">
        <w:rPr>
          <w:rFonts w:ascii="Times New Roman" w:eastAsia="Times New Roman" w:hAnsi="Times New Roman" w:cs="Times New Roman"/>
          <w:color w:val="000000"/>
          <w:sz w:val="24"/>
          <w:szCs w:val="24"/>
          <w:lang w:eastAsia="en-GB"/>
        </w:rPr>
        <w:t xml:space="preserve">able </w:t>
      </w:r>
      <w:r w:rsidR="00F041E8"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1). </w:t>
      </w:r>
      <w:r w:rsidRPr="00A4015D">
        <w:rPr>
          <w:rFonts w:ascii="Times New Roman" w:eastAsia="Times New Roman" w:hAnsi="Times New Roman" w:cs="Times New Roman"/>
          <w:noProof/>
          <w:color w:val="000000"/>
          <w:sz w:val="24"/>
          <w:szCs w:val="24"/>
          <w:lang w:eastAsia="en-GB"/>
        </w:rPr>
        <w:t>Tornkvist et al. (2011)</w:t>
      </w:r>
      <w:r w:rsidRPr="00A4015D">
        <w:rPr>
          <w:rFonts w:ascii="Times New Roman" w:eastAsia="Times New Roman" w:hAnsi="Times New Roman" w:cs="Times New Roman"/>
          <w:color w:val="000000"/>
          <w:sz w:val="24"/>
          <w:szCs w:val="24"/>
          <w:lang w:eastAsia="en-GB"/>
        </w:rPr>
        <w:t xml:space="preserve"> did also report the mean intake of </w:t>
      </w:r>
      <w:r w:rsidRPr="00A4015D">
        <w:rPr>
          <w:rFonts w:ascii="Times New Roman" w:eastAsia="Times New Roman" w:hAnsi="Times New Roman" w:cs="Times New Roman"/>
          <w:i/>
          <w:color w:val="000000"/>
          <w:sz w:val="24"/>
          <w:szCs w:val="24"/>
          <w:lang w:eastAsia="en-GB"/>
        </w:rPr>
        <w:t>p,p’-</w:t>
      </w:r>
      <w:r w:rsidR="002F37B0" w:rsidRPr="002F37B0">
        <w:t xml:space="preserve"> </w:t>
      </w:r>
      <w:r w:rsidR="002F37B0" w:rsidRPr="002F37B0">
        <w:rPr>
          <w:rFonts w:ascii="Times New Roman" w:hAnsi="Times New Roman" w:cs="Times New Roman"/>
          <w:sz w:val="24"/>
          <w:szCs w:val="24"/>
        </w:rPr>
        <w:t>dichlorodiphenyldichloroethylene</w:t>
      </w:r>
      <w:r w:rsidR="002F37B0" w:rsidRPr="00A4015D">
        <w:rPr>
          <w:rFonts w:ascii="Times New Roman" w:eastAsia="Times New Roman" w:hAnsi="Times New Roman" w:cs="Times New Roman"/>
          <w:color w:val="000000"/>
          <w:sz w:val="24"/>
          <w:szCs w:val="24"/>
          <w:lang w:eastAsia="en-GB"/>
        </w:rPr>
        <w:t xml:space="preserve"> </w:t>
      </w:r>
      <w:r w:rsidR="002F37B0">
        <w:rPr>
          <w:rFonts w:ascii="Times New Roman" w:eastAsia="Times New Roman" w:hAnsi="Times New Roman" w:cs="Times New Roman"/>
          <w:color w:val="000000"/>
          <w:sz w:val="24"/>
          <w:szCs w:val="24"/>
          <w:lang w:eastAsia="en-GB"/>
        </w:rPr>
        <w:t>(</w:t>
      </w:r>
      <w:r w:rsidR="00F041E8" w:rsidRPr="00A4015D">
        <w:rPr>
          <w:rFonts w:ascii="Times New Roman" w:eastAsia="Times New Roman" w:hAnsi="Times New Roman" w:cs="Times New Roman"/>
          <w:color w:val="000000"/>
          <w:sz w:val="24"/>
          <w:szCs w:val="24"/>
          <w:lang w:eastAsia="en-GB"/>
        </w:rPr>
        <w:t>DDE</w:t>
      </w:r>
      <w:r w:rsidR="002F37B0">
        <w:rPr>
          <w:rFonts w:ascii="Times New Roman" w:eastAsia="Times New Roman" w:hAnsi="Times New Roman" w:cs="Times New Roman"/>
          <w:color w:val="000000"/>
          <w:sz w:val="24"/>
          <w:szCs w:val="24"/>
          <w:lang w:eastAsia="en-GB"/>
        </w:rPr>
        <w:t>)</w:t>
      </w:r>
      <w:r w:rsidR="00F041E8" w:rsidRPr="00A4015D">
        <w:rPr>
          <w:rFonts w:ascii="Times New Roman" w:eastAsia="Times New Roman" w:hAnsi="Times New Roman" w:cs="Times New Roman"/>
          <w:color w:val="000000"/>
          <w:sz w:val="24"/>
          <w:szCs w:val="24"/>
          <w:lang w:eastAsia="en-GB"/>
        </w:rPr>
        <w:t>, which was</w:t>
      </w:r>
      <w:r w:rsidRPr="00A4015D">
        <w:rPr>
          <w:rFonts w:ascii="Times New Roman" w:eastAsia="Times New Roman" w:hAnsi="Times New Roman" w:cs="Times New Roman"/>
          <w:color w:val="000000"/>
          <w:sz w:val="24"/>
          <w:szCs w:val="24"/>
          <w:lang w:eastAsia="en-GB"/>
        </w:rPr>
        <w:t xml:space="preserve"> used for the </w:t>
      </w:r>
      <w:r w:rsidRPr="00A4015D">
        <w:rPr>
          <w:rFonts w:ascii="Times New Roman" w:eastAsia="Times New Roman" w:hAnsi="Times New Roman" w:cs="Times New Roman"/>
          <w:i/>
          <w:color w:val="000000"/>
          <w:sz w:val="24"/>
          <w:szCs w:val="24"/>
          <w:lang w:eastAsia="en-GB"/>
        </w:rPr>
        <w:t>in vivo</w:t>
      </w:r>
      <w:r w:rsidRPr="00A4015D">
        <w:rPr>
          <w:rFonts w:ascii="Times New Roman" w:eastAsia="Times New Roman" w:hAnsi="Times New Roman" w:cs="Times New Roman"/>
          <w:color w:val="000000"/>
          <w:sz w:val="24"/>
          <w:szCs w:val="24"/>
          <w:lang w:eastAsia="en-GB"/>
        </w:rPr>
        <w:t xml:space="preserve"> mixture. The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value from </w:t>
      </w:r>
      <w:r w:rsidRPr="00A4015D">
        <w:rPr>
          <w:rFonts w:ascii="Times New Roman" w:eastAsia="Times New Roman" w:hAnsi="Times New Roman" w:cs="Times New Roman"/>
          <w:noProof/>
          <w:color w:val="000000"/>
          <w:sz w:val="24"/>
          <w:szCs w:val="24"/>
          <w:lang w:eastAsia="en-GB"/>
        </w:rPr>
        <w:t>Tornkvist et al. (2011)</w:t>
      </w:r>
      <w:r w:rsidRPr="00A4015D">
        <w:rPr>
          <w:rFonts w:ascii="Times New Roman" w:eastAsia="Times New Roman" w:hAnsi="Times New Roman" w:cs="Times New Roman"/>
          <w:color w:val="000000"/>
          <w:sz w:val="24"/>
          <w:szCs w:val="24"/>
          <w:lang w:eastAsia="en-GB"/>
        </w:rPr>
        <w:t xml:space="preserve"> contributed 72 percent </w:t>
      </w:r>
      <w:r w:rsidRPr="00A4015D">
        <w:rPr>
          <w:rFonts w:ascii="Times New Roman" w:eastAsia="Times New Roman" w:hAnsi="Times New Roman" w:cs="Times New Roman"/>
          <w:color w:val="000000"/>
          <w:sz w:val="24"/>
          <w:szCs w:val="24"/>
          <w:lang w:eastAsia="en-GB"/>
        </w:rPr>
        <w:lastRenderedPageBreak/>
        <w:t xml:space="preserve">to the sum of DDTs. </w:t>
      </w:r>
      <w:r w:rsidRPr="00A4015D">
        <w:rPr>
          <w:rFonts w:ascii="Times New Roman" w:eastAsia="Times New Roman" w:hAnsi="Times New Roman" w:cs="Times New Roman"/>
          <w:noProof/>
          <w:color w:val="000000"/>
          <w:sz w:val="24"/>
          <w:szCs w:val="24"/>
          <w:lang w:eastAsia="en-GB"/>
        </w:rPr>
        <w:t>Van Oostdam et al. (2004)</w:t>
      </w:r>
      <w:r w:rsidRPr="00A4015D">
        <w:rPr>
          <w:rFonts w:ascii="Times New Roman" w:eastAsia="Times New Roman" w:hAnsi="Times New Roman" w:cs="Times New Roman"/>
          <w:color w:val="000000"/>
          <w:sz w:val="24"/>
          <w:szCs w:val="24"/>
          <w:lang w:eastAsia="en-GB"/>
        </w:rPr>
        <w:t xml:space="preserve"> presented the sum of DDT and DDE from blood samples from Norwegian and Swedish women (table </w:t>
      </w:r>
      <w:r w:rsidR="002B4A8E"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2).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accounted here for 95 percent of the sum of DDT and DDE. Several studies of breast milk samples report values of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and the sum of DDTs (table </w:t>
      </w:r>
      <w:r w:rsidR="002B4A8E"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3). In a Norwegian study by </w:t>
      </w:r>
      <w:r w:rsidRPr="00A4015D">
        <w:rPr>
          <w:rFonts w:ascii="Times New Roman" w:eastAsia="Times New Roman" w:hAnsi="Times New Roman" w:cs="Times New Roman"/>
          <w:noProof/>
          <w:color w:val="000000"/>
          <w:sz w:val="24"/>
          <w:szCs w:val="24"/>
          <w:lang w:eastAsia="en-GB"/>
        </w:rPr>
        <w:t>Polder et al. (2008)</w:t>
      </w:r>
      <w:r w:rsidRPr="00A4015D">
        <w:rPr>
          <w:rFonts w:ascii="Times New Roman" w:eastAsia="Times New Roman" w:hAnsi="Times New Roman" w:cs="Times New Roman"/>
          <w:color w:val="000000"/>
          <w:sz w:val="24"/>
          <w:szCs w:val="24"/>
          <w:lang w:eastAsia="en-GB"/>
        </w:rPr>
        <w:t xml:space="preserve">,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corresponds to 93 percent of the sum of DDTs, whereas </w:t>
      </w:r>
      <w:r w:rsidRPr="00A4015D">
        <w:rPr>
          <w:rFonts w:ascii="Times New Roman" w:eastAsia="Times New Roman" w:hAnsi="Times New Roman" w:cs="Times New Roman"/>
          <w:i/>
          <w:color w:val="000000"/>
          <w:sz w:val="24"/>
          <w:szCs w:val="24"/>
          <w:lang w:eastAsia="en-GB"/>
        </w:rPr>
        <w:t>p,p’-</w:t>
      </w:r>
      <w:r w:rsidR="00786E3D" w:rsidRPr="00786E3D">
        <w:rPr>
          <w:rFonts w:ascii="Times New Roman" w:hAnsi="Times New Roman" w:cs="Times New Roman"/>
          <w:sz w:val="24"/>
          <w:szCs w:val="24"/>
        </w:rPr>
        <w:t xml:space="preserve"> </w:t>
      </w:r>
      <w:r w:rsidR="00786E3D">
        <w:rPr>
          <w:rFonts w:ascii="Times New Roman" w:hAnsi="Times New Roman" w:cs="Times New Roman"/>
          <w:sz w:val="24"/>
          <w:szCs w:val="24"/>
        </w:rPr>
        <w:t>(dichlorodiphenyldichloroethane)</w:t>
      </w:r>
      <w:r w:rsidR="00786E3D" w:rsidRPr="00A4015D">
        <w:rPr>
          <w:rFonts w:ascii="Times New Roman" w:eastAsia="Times New Roman" w:hAnsi="Times New Roman" w:cs="Times New Roman"/>
          <w:color w:val="000000"/>
          <w:sz w:val="24"/>
          <w:szCs w:val="24"/>
          <w:lang w:eastAsia="en-GB"/>
        </w:rPr>
        <w:t xml:space="preserve"> </w:t>
      </w:r>
      <w:r w:rsidRPr="00A4015D">
        <w:rPr>
          <w:rFonts w:ascii="Times New Roman" w:eastAsia="Times New Roman" w:hAnsi="Times New Roman" w:cs="Times New Roman"/>
          <w:color w:val="000000"/>
          <w:sz w:val="24"/>
          <w:szCs w:val="24"/>
          <w:lang w:eastAsia="en-GB"/>
        </w:rPr>
        <w:t xml:space="preserve">DDD and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DDT contribute only 0.3 and 8 percent, respectively. In a Danish study by</w:t>
      </w:r>
      <w:hyperlink w:anchor="_ENREF_47" w:tooltip="Polder, 2008 #53" w:history="1"/>
      <w:r w:rsidRPr="00A4015D">
        <w:rPr>
          <w:rFonts w:ascii="Times New Roman" w:eastAsia="Times New Roman" w:hAnsi="Times New Roman" w:cs="Times New Roman"/>
          <w:color w:val="000000"/>
          <w:sz w:val="24"/>
          <w:szCs w:val="24"/>
          <w:lang w:eastAsia="en-GB"/>
        </w:rPr>
        <w:t xml:space="preserve"> </w:t>
      </w:r>
      <w:r w:rsidRPr="00A4015D">
        <w:rPr>
          <w:rFonts w:ascii="Times New Roman" w:eastAsia="Times New Roman" w:hAnsi="Times New Roman" w:cs="Times New Roman"/>
          <w:noProof/>
          <w:color w:val="000000"/>
          <w:sz w:val="24"/>
          <w:szCs w:val="24"/>
          <w:lang w:eastAsia="en-GB"/>
        </w:rPr>
        <w:t>Damgaard et al. (2006)</w:t>
      </w:r>
      <w:r w:rsidRPr="00A4015D">
        <w:rPr>
          <w:rFonts w:ascii="Times New Roman" w:eastAsia="Times New Roman" w:hAnsi="Times New Roman" w:cs="Times New Roman"/>
          <w:color w:val="000000"/>
          <w:sz w:val="24"/>
          <w:szCs w:val="24"/>
          <w:lang w:eastAsia="en-GB"/>
        </w:rPr>
        <w:t xml:space="preserve"> the contribution from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was approximately 70 percent for both cases and controls.  </w:t>
      </w:r>
      <w:hyperlink w:anchor="_ENREF_49" w:tooltip="Van Oostdam, 2004 #55" w:history="1"/>
      <w:r w:rsidRPr="00A4015D">
        <w:rPr>
          <w:rFonts w:ascii="Times New Roman" w:eastAsia="Times New Roman" w:hAnsi="Times New Roman" w:cs="Times New Roman"/>
          <w:color w:val="000000"/>
          <w:sz w:val="24"/>
          <w:szCs w:val="24"/>
          <w:lang w:eastAsia="en-GB"/>
        </w:rPr>
        <w:t xml:space="preserve">Based on the great contribution of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DDE to the sum of DDTs in both food, blood and breast milk samples, this congener</w:t>
      </w:r>
      <w:r w:rsidR="002B4A8E" w:rsidRPr="00A4015D">
        <w:rPr>
          <w:rFonts w:ascii="Times New Roman" w:eastAsia="Times New Roman" w:hAnsi="Times New Roman" w:cs="Times New Roman"/>
          <w:color w:val="000000"/>
          <w:sz w:val="24"/>
          <w:szCs w:val="24"/>
          <w:lang w:eastAsia="en-GB"/>
        </w:rPr>
        <w:t xml:space="preserve"> was chosen</w:t>
      </w:r>
      <w:r w:rsidRPr="00A4015D">
        <w:rPr>
          <w:rFonts w:ascii="Times New Roman" w:eastAsia="Times New Roman" w:hAnsi="Times New Roman" w:cs="Times New Roman"/>
          <w:color w:val="000000"/>
          <w:sz w:val="24"/>
          <w:szCs w:val="24"/>
          <w:lang w:eastAsia="en-GB"/>
        </w:rPr>
        <w:t xml:space="preserve"> to represent DDTs in the mixture design. Of all the chlorinated compounds included in the mixture design,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DDE was the one present at the highest concentrations in both food, blood and breast milk.</w:t>
      </w:r>
    </w:p>
    <w:p w14:paraId="3D7AF961" w14:textId="77777777" w:rsidR="0013169C" w:rsidRPr="00A4015D" w:rsidRDefault="0013169C" w:rsidP="00385C54">
      <w:pPr>
        <w:spacing w:line="480" w:lineRule="auto"/>
        <w:rPr>
          <w:rFonts w:ascii="Times New Roman" w:eastAsia="Times New Roman" w:hAnsi="Times New Roman" w:cs="Times New Roman"/>
          <w:color w:val="000000"/>
          <w:sz w:val="24"/>
          <w:szCs w:val="24"/>
          <w:lang w:eastAsia="en-GB"/>
        </w:rPr>
      </w:pPr>
    </w:p>
    <w:p w14:paraId="31BDD05C" w14:textId="15E4E307" w:rsidR="0013169C" w:rsidRPr="00A4015D" w:rsidRDefault="0013169C" w:rsidP="00385C54">
      <w:pPr>
        <w:spacing w:line="480" w:lineRule="auto"/>
        <w:rPr>
          <w:rFonts w:ascii="Times New Roman" w:eastAsia="Times New Roman" w:hAnsi="Times New Roman" w:cs="Times New Roman"/>
          <w:color w:val="000000"/>
          <w:sz w:val="24"/>
          <w:szCs w:val="24"/>
          <w:u w:val="single"/>
          <w:lang w:eastAsia="en-GB"/>
        </w:rPr>
      </w:pPr>
      <w:r w:rsidRPr="00A4015D">
        <w:rPr>
          <w:rFonts w:ascii="Times New Roman" w:eastAsia="Times New Roman" w:hAnsi="Times New Roman" w:cs="Times New Roman"/>
          <w:color w:val="000000"/>
          <w:sz w:val="24"/>
          <w:szCs w:val="24"/>
          <w:u w:val="single"/>
          <w:lang w:eastAsia="en-GB"/>
        </w:rPr>
        <w:t>Choice of HCB</w:t>
      </w:r>
      <w:r w:rsidR="00372DA7" w:rsidRPr="00A4015D">
        <w:rPr>
          <w:rFonts w:ascii="Times New Roman" w:eastAsia="Times New Roman" w:hAnsi="Times New Roman" w:cs="Times New Roman"/>
          <w:color w:val="000000"/>
          <w:sz w:val="24"/>
          <w:szCs w:val="24"/>
          <w:u w:val="single"/>
          <w:lang w:eastAsia="en-GB"/>
        </w:rPr>
        <w:t>:</w:t>
      </w:r>
    </w:p>
    <w:p w14:paraId="40489112" w14:textId="37E8B6C1" w:rsidR="00967015" w:rsidRDefault="0013169C" w:rsidP="00385C54">
      <w:pPr>
        <w:spacing w:line="480" w:lineRule="auto"/>
        <w:rPr>
          <w:rFonts w:ascii="Times New Roman" w:eastAsia="Times New Roman" w:hAnsi="Times New Roman" w:cs="Times New Roman"/>
          <w:color w:val="000000"/>
          <w:sz w:val="24"/>
          <w:szCs w:val="24"/>
          <w:lang w:eastAsia="en-GB"/>
        </w:rPr>
      </w:pPr>
      <w:r w:rsidRPr="00A4015D">
        <w:rPr>
          <w:rFonts w:ascii="Times New Roman" w:eastAsia="Times New Roman" w:hAnsi="Times New Roman" w:cs="Times New Roman"/>
          <w:noProof/>
          <w:color w:val="000000"/>
          <w:sz w:val="24"/>
          <w:szCs w:val="24"/>
          <w:lang w:eastAsia="en-GB"/>
        </w:rPr>
        <w:t>Tornkvist et al. (2011)</w:t>
      </w:r>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reported EDI values for </w:t>
      </w:r>
      <w:r w:rsidR="00C146D8">
        <w:rPr>
          <w:rFonts w:ascii="Times New Roman" w:hAnsi="Times New Roman" w:cs="Times New Roman"/>
          <w:sz w:val="24"/>
          <w:szCs w:val="24"/>
        </w:rPr>
        <w:t>h</w:t>
      </w:r>
      <w:r w:rsidR="00C146D8" w:rsidRPr="00C146D8">
        <w:rPr>
          <w:rFonts w:ascii="Times New Roman" w:hAnsi="Times New Roman" w:cs="Times New Roman"/>
          <w:sz w:val="24"/>
          <w:szCs w:val="24"/>
        </w:rPr>
        <w:t>exachlorobenzene</w:t>
      </w:r>
      <w:r w:rsidR="00C146D8" w:rsidRPr="00A4015D">
        <w:rPr>
          <w:rFonts w:ascii="Times New Roman" w:eastAsia="Times New Roman" w:hAnsi="Times New Roman" w:cs="Times New Roman"/>
          <w:color w:val="000000"/>
          <w:sz w:val="24"/>
          <w:szCs w:val="24"/>
          <w:lang w:eastAsia="en-GB"/>
        </w:rPr>
        <w:t xml:space="preserve"> </w:t>
      </w:r>
      <w:r w:rsidR="00C146D8">
        <w:rPr>
          <w:rFonts w:ascii="Times New Roman" w:eastAsia="Times New Roman" w:hAnsi="Times New Roman" w:cs="Times New Roman"/>
          <w:color w:val="000000"/>
          <w:sz w:val="24"/>
          <w:szCs w:val="24"/>
          <w:lang w:eastAsia="en-GB"/>
        </w:rPr>
        <w:t>(</w:t>
      </w:r>
      <w:r w:rsidRPr="00A4015D">
        <w:rPr>
          <w:rFonts w:ascii="Times New Roman" w:eastAsia="Times New Roman" w:hAnsi="Times New Roman" w:cs="Times New Roman"/>
          <w:color w:val="000000"/>
          <w:sz w:val="24"/>
          <w:szCs w:val="24"/>
          <w:lang w:eastAsia="en-GB"/>
        </w:rPr>
        <w:t>HCB</w:t>
      </w:r>
      <w:r w:rsidR="00C146D8">
        <w:rPr>
          <w:rFonts w:ascii="Times New Roman" w:eastAsia="Times New Roman" w:hAnsi="Times New Roman" w:cs="Times New Roman"/>
          <w:color w:val="000000"/>
          <w:sz w:val="24"/>
          <w:szCs w:val="24"/>
          <w:lang w:eastAsia="en-GB"/>
        </w:rPr>
        <w:t>)</w:t>
      </w:r>
      <w:r w:rsidRPr="00A4015D">
        <w:rPr>
          <w:rFonts w:ascii="Times New Roman" w:eastAsia="Times New Roman" w:hAnsi="Times New Roman" w:cs="Times New Roman"/>
          <w:color w:val="000000"/>
          <w:sz w:val="24"/>
          <w:szCs w:val="24"/>
          <w:lang w:eastAsia="en-GB"/>
        </w:rPr>
        <w:t xml:space="preserve"> from Swedish and Danish consumers, respectively (table </w:t>
      </w:r>
      <w:r w:rsidR="003E4A72"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1), and for the </w:t>
      </w:r>
      <w:r w:rsidRPr="00A4015D">
        <w:rPr>
          <w:rFonts w:ascii="Times New Roman" w:eastAsia="Times New Roman" w:hAnsi="Times New Roman" w:cs="Times New Roman"/>
          <w:i/>
          <w:color w:val="000000"/>
          <w:sz w:val="24"/>
          <w:szCs w:val="24"/>
          <w:lang w:eastAsia="en-GB"/>
        </w:rPr>
        <w:t xml:space="preserve">in vivo </w:t>
      </w:r>
      <w:r w:rsidRPr="00A4015D">
        <w:rPr>
          <w:rFonts w:ascii="Times New Roman" w:eastAsia="Times New Roman" w:hAnsi="Times New Roman" w:cs="Times New Roman"/>
          <w:color w:val="000000"/>
          <w:sz w:val="24"/>
          <w:szCs w:val="24"/>
          <w:lang w:eastAsia="en-GB"/>
        </w:rPr>
        <w:t>mixture an average of the values from the two studies</w:t>
      </w:r>
      <w:r w:rsidR="003E4A72" w:rsidRPr="00A4015D">
        <w:rPr>
          <w:rFonts w:ascii="Times New Roman" w:eastAsia="Times New Roman" w:hAnsi="Times New Roman" w:cs="Times New Roman"/>
          <w:color w:val="000000"/>
          <w:sz w:val="24"/>
          <w:szCs w:val="24"/>
          <w:lang w:eastAsia="en-GB"/>
        </w:rPr>
        <w:t xml:space="preserve"> was used</w:t>
      </w:r>
      <w:r w:rsidRPr="00A4015D">
        <w:rPr>
          <w:rFonts w:ascii="Times New Roman" w:eastAsia="Times New Roman" w:hAnsi="Times New Roman" w:cs="Times New Roman"/>
          <w:color w:val="000000"/>
          <w:sz w:val="24"/>
          <w:szCs w:val="24"/>
          <w:lang w:eastAsia="en-GB"/>
        </w:rPr>
        <w:t xml:space="preserve">. The EDI for HCB was slightly lower than that for the two most prominent PCB congeners 138 and 153. </w:t>
      </w:r>
      <w:r w:rsidRPr="00A4015D">
        <w:rPr>
          <w:rFonts w:ascii="Times New Roman" w:eastAsia="Times New Roman" w:hAnsi="Times New Roman" w:cs="Times New Roman"/>
          <w:noProof/>
          <w:color w:val="000000"/>
          <w:sz w:val="24"/>
          <w:szCs w:val="24"/>
          <w:lang w:eastAsia="en-GB"/>
        </w:rPr>
        <w:t>Van Oostdam et al. (2004)</w:t>
      </w:r>
      <w:r w:rsidRPr="00A4015D">
        <w:rPr>
          <w:rFonts w:ascii="Times New Roman" w:eastAsia="Times New Roman" w:hAnsi="Times New Roman" w:cs="Times New Roman"/>
          <w:color w:val="000000"/>
          <w:sz w:val="24"/>
          <w:szCs w:val="24"/>
          <w:lang w:eastAsia="en-GB"/>
        </w:rPr>
        <w:t xml:space="preserve"> measured serum levels of HCB in Norwegian and Swedish women, whereas </w:t>
      </w:r>
      <w:r w:rsidRPr="00A4015D">
        <w:rPr>
          <w:rFonts w:ascii="Times New Roman" w:eastAsia="Times New Roman" w:hAnsi="Times New Roman" w:cs="Times New Roman"/>
          <w:noProof/>
          <w:color w:val="000000"/>
          <w:sz w:val="24"/>
          <w:szCs w:val="24"/>
          <w:lang w:eastAsia="en-GB"/>
        </w:rPr>
        <w:t>Glynn et al. (2007)</w:t>
      </w:r>
      <w:r w:rsidRPr="00A4015D">
        <w:rPr>
          <w:rFonts w:ascii="Times New Roman" w:eastAsia="Times New Roman" w:hAnsi="Times New Roman" w:cs="Times New Roman"/>
          <w:color w:val="000000"/>
          <w:sz w:val="24"/>
          <w:szCs w:val="24"/>
          <w:lang w:eastAsia="en-GB"/>
        </w:rPr>
        <w:t xml:space="preserve"> reported levels from Swedish women (table </w:t>
      </w:r>
      <w:r w:rsidR="00166D66"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2</w:t>
      </w:r>
      <w:r w:rsidR="00166D66" w:rsidRPr="00A4015D">
        <w:rPr>
          <w:rFonts w:ascii="Times New Roman" w:eastAsia="Times New Roman" w:hAnsi="Times New Roman" w:cs="Times New Roman"/>
          <w:color w:val="000000"/>
          <w:sz w:val="24"/>
          <w:szCs w:val="24"/>
          <w:lang w:eastAsia="en-GB"/>
        </w:rPr>
        <w:t>). A</w:t>
      </w:r>
      <w:r w:rsidRPr="00A4015D">
        <w:rPr>
          <w:rFonts w:ascii="Times New Roman" w:eastAsia="Times New Roman" w:hAnsi="Times New Roman" w:cs="Times New Roman"/>
          <w:color w:val="000000"/>
          <w:sz w:val="24"/>
          <w:szCs w:val="24"/>
          <w:lang w:eastAsia="en-GB"/>
        </w:rPr>
        <w:t xml:space="preserve">n average of these values </w:t>
      </w:r>
      <w:r w:rsidR="00166D66" w:rsidRPr="00A4015D">
        <w:rPr>
          <w:rFonts w:ascii="Times New Roman" w:eastAsia="Times New Roman" w:hAnsi="Times New Roman" w:cs="Times New Roman"/>
          <w:color w:val="000000"/>
          <w:sz w:val="24"/>
          <w:szCs w:val="24"/>
          <w:lang w:eastAsia="en-GB"/>
        </w:rPr>
        <w:t xml:space="preserve">was used </w:t>
      </w:r>
      <w:r w:rsidRPr="00A4015D">
        <w:rPr>
          <w:rFonts w:ascii="Times New Roman" w:eastAsia="Times New Roman" w:hAnsi="Times New Roman" w:cs="Times New Roman"/>
          <w:color w:val="000000"/>
          <w:sz w:val="24"/>
          <w:szCs w:val="24"/>
          <w:lang w:eastAsia="en-GB"/>
        </w:rPr>
        <w:t xml:space="preserve">for the </w:t>
      </w:r>
      <w:r w:rsidRPr="00A4015D">
        <w:rPr>
          <w:rFonts w:ascii="Times New Roman" w:eastAsia="Times New Roman" w:hAnsi="Times New Roman" w:cs="Times New Roman"/>
          <w:i/>
          <w:color w:val="000000"/>
          <w:sz w:val="24"/>
          <w:szCs w:val="24"/>
          <w:lang w:eastAsia="en-GB"/>
        </w:rPr>
        <w:t>in vitro</w:t>
      </w:r>
      <w:r w:rsidRPr="00A4015D">
        <w:rPr>
          <w:rFonts w:ascii="Times New Roman" w:eastAsia="Times New Roman" w:hAnsi="Times New Roman" w:cs="Times New Roman"/>
          <w:color w:val="000000"/>
          <w:sz w:val="24"/>
          <w:szCs w:val="24"/>
          <w:lang w:eastAsia="en-GB"/>
        </w:rPr>
        <w:t xml:space="preserve"> mixture. HCB was one of the dominating chlorinated substances also in blood, in addition to the PCBs and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 DDE. </w:t>
      </w:r>
      <w:r w:rsidRPr="00A4015D">
        <w:rPr>
          <w:rFonts w:ascii="Times New Roman" w:eastAsia="Times New Roman" w:hAnsi="Times New Roman" w:cs="Times New Roman"/>
          <w:noProof/>
          <w:color w:val="000000"/>
          <w:sz w:val="24"/>
          <w:szCs w:val="24"/>
          <w:lang w:val="nb-NO" w:eastAsia="en-GB"/>
        </w:rPr>
        <w:t>Damgaard et al. (2006)</w:t>
      </w:r>
      <w:r w:rsidRPr="00A4015D">
        <w:rPr>
          <w:rFonts w:ascii="Times New Roman" w:eastAsia="Times New Roman" w:hAnsi="Times New Roman" w:cs="Times New Roman"/>
          <w:color w:val="000000"/>
          <w:sz w:val="24"/>
          <w:szCs w:val="24"/>
          <w:lang w:val="nb-NO" w:eastAsia="en-GB"/>
        </w:rPr>
        <w:t xml:space="preserve">, </w:t>
      </w:r>
      <w:r w:rsidRPr="00A4015D">
        <w:rPr>
          <w:rFonts w:ascii="Times New Roman" w:eastAsia="Times New Roman" w:hAnsi="Times New Roman" w:cs="Times New Roman"/>
          <w:noProof/>
          <w:color w:val="000000"/>
          <w:sz w:val="24"/>
          <w:szCs w:val="24"/>
          <w:lang w:val="nb-NO" w:eastAsia="en-GB"/>
        </w:rPr>
        <w:t>Shen et al. (2008)</w:t>
      </w:r>
      <w:r w:rsidRPr="00A4015D">
        <w:rPr>
          <w:rFonts w:ascii="Times New Roman" w:eastAsia="Times New Roman" w:hAnsi="Times New Roman" w:cs="Times New Roman"/>
          <w:color w:val="000000"/>
          <w:sz w:val="24"/>
          <w:szCs w:val="24"/>
          <w:lang w:val="nb-NO" w:eastAsia="en-GB"/>
        </w:rPr>
        <w:t xml:space="preserve"> </w:t>
      </w:r>
      <w:r w:rsidRPr="00A4015D">
        <w:rPr>
          <w:rFonts w:ascii="Times New Roman" w:eastAsia="Times New Roman" w:hAnsi="Times New Roman" w:cs="Times New Roman"/>
          <w:noProof/>
          <w:color w:val="000000"/>
          <w:sz w:val="24"/>
          <w:szCs w:val="24"/>
          <w:lang w:val="nb-NO" w:eastAsia="en-GB"/>
        </w:rPr>
        <w:t>Polder et al. (2008)</w:t>
      </w:r>
      <w:r w:rsidRPr="00A4015D">
        <w:rPr>
          <w:rFonts w:ascii="Times New Roman" w:eastAsia="Times New Roman" w:hAnsi="Times New Roman" w:cs="Times New Roman"/>
          <w:color w:val="000000"/>
          <w:sz w:val="24"/>
          <w:szCs w:val="24"/>
          <w:lang w:val="nb-NO" w:eastAsia="en-GB"/>
        </w:rPr>
        <w:t xml:space="preserve"> and </w:t>
      </w:r>
      <w:r w:rsidRPr="00A4015D">
        <w:rPr>
          <w:rFonts w:ascii="Times New Roman" w:eastAsia="Times New Roman" w:hAnsi="Times New Roman" w:cs="Times New Roman"/>
          <w:noProof/>
          <w:color w:val="000000"/>
          <w:sz w:val="24"/>
          <w:szCs w:val="24"/>
          <w:lang w:val="nb-NO" w:eastAsia="en-GB"/>
        </w:rPr>
        <w:t xml:space="preserve">Polder et al. </w:t>
      </w:r>
      <w:r w:rsidRPr="00A4015D">
        <w:rPr>
          <w:rFonts w:ascii="Times New Roman" w:eastAsia="Times New Roman" w:hAnsi="Times New Roman" w:cs="Times New Roman"/>
          <w:noProof/>
          <w:color w:val="000000"/>
          <w:sz w:val="24"/>
          <w:szCs w:val="24"/>
          <w:lang w:eastAsia="en-GB"/>
        </w:rPr>
        <w:t>(2009)</w:t>
      </w:r>
      <w:r w:rsidRPr="00A4015D">
        <w:rPr>
          <w:rFonts w:ascii="Times New Roman" w:eastAsia="Times New Roman" w:hAnsi="Times New Roman" w:cs="Times New Roman"/>
          <w:color w:val="000000"/>
          <w:sz w:val="24"/>
          <w:szCs w:val="24"/>
          <w:lang w:eastAsia="en-GB"/>
        </w:rPr>
        <w:t xml:space="preserve"> reported Danish and Norwegian breast milk levels of HCB</w:t>
      </w:r>
      <w:r w:rsidRPr="00A4015D">
        <w:rPr>
          <w:rFonts w:ascii="Times New Roman" w:eastAsia="Times New Roman" w:hAnsi="Times New Roman" w:cs="Times New Roman"/>
          <w:color w:val="000000"/>
          <w:sz w:val="24"/>
          <w:szCs w:val="24"/>
          <w:lang w:val="en-US" w:eastAsia="en-GB"/>
        </w:rPr>
        <w:t>, which w</w:t>
      </w:r>
      <w:r w:rsidRPr="00A4015D">
        <w:rPr>
          <w:rFonts w:ascii="Times New Roman" w:eastAsia="Times New Roman" w:hAnsi="Times New Roman" w:cs="Times New Roman"/>
          <w:color w:val="000000"/>
          <w:sz w:val="24"/>
          <w:szCs w:val="24"/>
          <w:lang w:eastAsia="en-GB"/>
        </w:rPr>
        <w:t>ere similar to the levels of β</w:t>
      </w:r>
      <w:r w:rsidR="00473E63">
        <w:rPr>
          <w:rFonts w:ascii="Times New Roman" w:eastAsia="Times New Roman" w:hAnsi="Times New Roman" w:cs="Times New Roman"/>
          <w:color w:val="000000"/>
          <w:sz w:val="24"/>
          <w:szCs w:val="24"/>
          <w:lang w:eastAsia="en-GB"/>
        </w:rPr>
        <w:t>-</w:t>
      </w:r>
      <w:r w:rsidR="00473E63">
        <w:rPr>
          <w:rFonts w:ascii="Times New Roman" w:hAnsi="Times New Roman" w:cs="Times New Roman"/>
          <w:sz w:val="24"/>
          <w:szCs w:val="24"/>
        </w:rPr>
        <w:lastRenderedPageBreak/>
        <w:t>h</w:t>
      </w:r>
      <w:r w:rsidR="00473E63" w:rsidRPr="00473E63">
        <w:rPr>
          <w:rFonts w:ascii="Times New Roman" w:hAnsi="Times New Roman" w:cs="Times New Roman"/>
          <w:sz w:val="24"/>
          <w:szCs w:val="24"/>
        </w:rPr>
        <w:t>exachlorocyclohexane</w:t>
      </w:r>
      <w:r w:rsidR="00473E63" w:rsidRPr="00A4015D">
        <w:rPr>
          <w:rFonts w:ascii="Times New Roman" w:eastAsia="Times New Roman" w:hAnsi="Times New Roman" w:cs="Times New Roman"/>
          <w:color w:val="000000"/>
          <w:sz w:val="24"/>
          <w:szCs w:val="24"/>
          <w:lang w:eastAsia="en-GB"/>
        </w:rPr>
        <w:t xml:space="preserve"> </w:t>
      </w:r>
      <w:r w:rsidR="00473E63">
        <w:rPr>
          <w:rFonts w:ascii="Times New Roman" w:eastAsia="Times New Roman" w:hAnsi="Times New Roman" w:cs="Times New Roman"/>
          <w:color w:val="000000"/>
          <w:sz w:val="24"/>
          <w:szCs w:val="24"/>
          <w:lang w:eastAsia="en-GB"/>
        </w:rPr>
        <w:t>(</w:t>
      </w:r>
      <w:r w:rsidRPr="00A4015D">
        <w:rPr>
          <w:rFonts w:ascii="Times New Roman" w:eastAsia="Times New Roman" w:hAnsi="Times New Roman" w:cs="Times New Roman"/>
          <w:color w:val="000000"/>
          <w:sz w:val="24"/>
          <w:szCs w:val="24"/>
          <w:lang w:eastAsia="en-GB"/>
        </w:rPr>
        <w:t>HCH</w:t>
      </w:r>
      <w:r w:rsidR="00473E63">
        <w:rPr>
          <w:rFonts w:ascii="Times New Roman" w:eastAsia="Times New Roman" w:hAnsi="Times New Roman" w:cs="Times New Roman"/>
          <w:color w:val="000000"/>
          <w:sz w:val="24"/>
          <w:szCs w:val="24"/>
          <w:lang w:eastAsia="en-GB"/>
        </w:rPr>
        <w:t>)</w:t>
      </w:r>
      <w:r w:rsidRPr="00A4015D">
        <w:rPr>
          <w:rFonts w:ascii="Times New Roman" w:eastAsia="Times New Roman" w:hAnsi="Times New Roman" w:cs="Times New Roman"/>
          <w:color w:val="000000"/>
          <w:sz w:val="24"/>
          <w:szCs w:val="24"/>
          <w:lang w:eastAsia="en-GB"/>
        </w:rPr>
        <w:t xml:space="preserve"> as well as PCB 118, and higher than many of the other chlorinated compounds (table </w:t>
      </w:r>
      <w:r w:rsidR="00166D66"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3). </w:t>
      </w:r>
      <w:hyperlink w:anchor="_ENREF_49" w:tooltip="Van Oostdam, 2004 #55" w:history="1"/>
      <w:hyperlink w:anchor="_ENREF_50" w:tooltip="Glynn, 2007 #56" w:history="1"/>
    </w:p>
    <w:p w14:paraId="75B7CAB3" w14:textId="77777777" w:rsidR="0036226F" w:rsidRPr="00A4015D" w:rsidRDefault="0036226F" w:rsidP="00385C54">
      <w:pPr>
        <w:spacing w:line="480" w:lineRule="auto"/>
        <w:rPr>
          <w:rFonts w:ascii="Times New Roman" w:eastAsia="Times New Roman" w:hAnsi="Times New Roman" w:cs="Times New Roman"/>
          <w:color w:val="000000"/>
          <w:sz w:val="24"/>
          <w:szCs w:val="24"/>
          <w:lang w:eastAsia="en-GB"/>
        </w:rPr>
      </w:pPr>
    </w:p>
    <w:p w14:paraId="5479CF1B" w14:textId="08E6306E" w:rsidR="0013169C" w:rsidRPr="00A4015D" w:rsidRDefault="0013169C" w:rsidP="00385C54">
      <w:pPr>
        <w:spacing w:line="480" w:lineRule="auto"/>
        <w:rPr>
          <w:rFonts w:ascii="Times New Roman" w:eastAsia="Times New Roman" w:hAnsi="Times New Roman" w:cs="Times New Roman"/>
          <w:color w:val="000000"/>
          <w:sz w:val="24"/>
          <w:szCs w:val="24"/>
          <w:u w:val="single"/>
          <w:lang w:eastAsia="en-GB"/>
        </w:rPr>
      </w:pPr>
      <w:r w:rsidRPr="00A4015D">
        <w:rPr>
          <w:rFonts w:ascii="Times New Roman" w:eastAsia="Times New Roman" w:hAnsi="Times New Roman" w:cs="Times New Roman"/>
          <w:color w:val="000000"/>
          <w:sz w:val="24"/>
          <w:szCs w:val="24"/>
          <w:u w:val="single"/>
          <w:lang w:eastAsia="en-GB"/>
        </w:rPr>
        <w:t>Choice of chlordanes</w:t>
      </w:r>
      <w:r w:rsidR="00372DA7" w:rsidRPr="00A4015D">
        <w:rPr>
          <w:rFonts w:ascii="Times New Roman" w:eastAsia="Times New Roman" w:hAnsi="Times New Roman" w:cs="Times New Roman"/>
          <w:color w:val="000000"/>
          <w:sz w:val="24"/>
          <w:szCs w:val="24"/>
          <w:u w:val="single"/>
          <w:lang w:eastAsia="en-GB"/>
        </w:rPr>
        <w:t>:</w:t>
      </w:r>
    </w:p>
    <w:p w14:paraId="600B1C05" w14:textId="2905D8ED" w:rsidR="0013169C" w:rsidRPr="00A4015D" w:rsidRDefault="0013169C" w:rsidP="00385C54">
      <w:pPr>
        <w:spacing w:line="480" w:lineRule="auto"/>
        <w:rPr>
          <w:rFonts w:ascii="Times New Roman" w:eastAsia="Times New Roman" w:hAnsi="Times New Roman" w:cs="Times New Roman"/>
          <w:color w:val="000000"/>
          <w:sz w:val="24"/>
          <w:szCs w:val="24"/>
          <w:lang w:eastAsia="en-GB"/>
        </w:rPr>
      </w:pPr>
      <w:r w:rsidRPr="00A4015D">
        <w:rPr>
          <w:rFonts w:ascii="Times New Roman" w:eastAsia="Times New Roman" w:hAnsi="Times New Roman" w:cs="Times New Roman"/>
          <w:noProof/>
          <w:color w:val="000000"/>
          <w:sz w:val="24"/>
          <w:szCs w:val="24"/>
          <w:lang w:eastAsia="en-GB"/>
        </w:rPr>
        <w:t>Darnerud et al. (2006)</w:t>
      </w:r>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measured chlordanes in Swedish and Danish food, and reported similar EDI values for the sum of chlordanes (table </w:t>
      </w:r>
      <w:r w:rsidR="00166D66"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1). In the study by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α-chlordane, γ-chlordane, oxychlordane, and </w:t>
      </w:r>
      <w:r w:rsidRPr="00A4015D">
        <w:rPr>
          <w:rFonts w:ascii="Times New Roman" w:eastAsia="Times New Roman" w:hAnsi="Times New Roman" w:cs="Times New Roman"/>
          <w:i/>
          <w:color w:val="000000"/>
          <w:sz w:val="24"/>
          <w:szCs w:val="24"/>
          <w:lang w:eastAsia="en-GB"/>
        </w:rPr>
        <w:t>trans</w:t>
      </w:r>
      <w:r w:rsidRPr="00A4015D">
        <w:rPr>
          <w:rFonts w:ascii="Times New Roman" w:eastAsia="Times New Roman" w:hAnsi="Times New Roman" w:cs="Times New Roman"/>
          <w:color w:val="000000"/>
          <w:sz w:val="24"/>
          <w:szCs w:val="24"/>
          <w:lang w:eastAsia="en-GB"/>
        </w:rPr>
        <w:t xml:space="preserve">-nonachlor were measured. However, very few samples contained γ-chlordane. As a rough estimate, the EDI level of oxychlordane is one third of the level of α-chlordane, and the levels of oxychlordane and </w:t>
      </w:r>
      <w:r w:rsidRPr="00A4015D">
        <w:rPr>
          <w:rFonts w:ascii="Times New Roman" w:eastAsia="Times New Roman" w:hAnsi="Times New Roman" w:cs="Times New Roman"/>
          <w:i/>
          <w:color w:val="000000"/>
          <w:sz w:val="24"/>
          <w:szCs w:val="24"/>
          <w:lang w:eastAsia="en-GB"/>
        </w:rPr>
        <w:t>trans</w:t>
      </w:r>
      <w:r w:rsidRPr="00A4015D">
        <w:rPr>
          <w:rFonts w:ascii="Times New Roman" w:eastAsia="Times New Roman" w:hAnsi="Times New Roman" w:cs="Times New Roman"/>
          <w:color w:val="000000"/>
          <w:sz w:val="24"/>
          <w:szCs w:val="24"/>
          <w:lang w:eastAsia="en-GB"/>
        </w:rPr>
        <w:t xml:space="preserve">-nonachlor are normally similar. However, this will depend on the consumption of the food items included in the EDI calculations, as concentrations of the compounds vary between different food items (Arvid Fromberg, 2012, personal communication). Based on this, for the </w:t>
      </w:r>
      <w:r w:rsidRPr="00A4015D">
        <w:rPr>
          <w:rFonts w:ascii="Times New Roman" w:eastAsia="Times New Roman" w:hAnsi="Times New Roman" w:cs="Times New Roman"/>
          <w:i/>
          <w:color w:val="000000"/>
          <w:sz w:val="24"/>
          <w:szCs w:val="24"/>
          <w:lang w:eastAsia="en-GB"/>
        </w:rPr>
        <w:t xml:space="preserve">in vivo </w:t>
      </w:r>
      <w:r w:rsidRPr="00A4015D">
        <w:rPr>
          <w:rFonts w:ascii="Times New Roman" w:eastAsia="Times New Roman" w:hAnsi="Times New Roman" w:cs="Times New Roman"/>
          <w:color w:val="000000"/>
          <w:sz w:val="24"/>
          <w:szCs w:val="24"/>
          <w:lang w:eastAsia="en-GB"/>
        </w:rPr>
        <w:t xml:space="preserve">mixture, the reported value for the sum of chlordanes in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w:t>
      </w:r>
      <w:r w:rsidR="00166D66" w:rsidRPr="00A4015D">
        <w:rPr>
          <w:rFonts w:ascii="Times New Roman" w:eastAsia="Times New Roman" w:hAnsi="Times New Roman" w:cs="Times New Roman"/>
          <w:color w:val="000000"/>
          <w:sz w:val="24"/>
          <w:szCs w:val="24"/>
          <w:lang w:eastAsia="en-GB"/>
        </w:rPr>
        <w:t xml:space="preserve">were divided </w:t>
      </w:r>
      <w:r w:rsidRPr="00A4015D">
        <w:rPr>
          <w:rFonts w:ascii="Times New Roman" w:eastAsia="Times New Roman" w:hAnsi="Times New Roman" w:cs="Times New Roman"/>
          <w:color w:val="000000"/>
          <w:sz w:val="24"/>
          <w:szCs w:val="24"/>
          <w:lang w:eastAsia="en-GB"/>
        </w:rPr>
        <w:t xml:space="preserve">between the three compounds as presented in table </w:t>
      </w:r>
      <w:r w:rsidR="00166D66"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1. The EDI for the sum of chlordanes was close to the levels of the most prominent PCB congeners. In the Norwegian and Swedish studies on blood levels by </w:t>
      </w:r>
      <w:r w:rsidRPr="00A4015D">
        <w:rPr>
          <w:rFonts w:ascii="Times New Roman" w:eastAsia="Times New Roman" w:hAnsi="Times New Roman" w:cs="Times New Roman"/>
          <w:noProof/>
          <w:color w:val="000000"/>
          <w:sz w:val="24"/>
          <w:szCs w:val="24"/>
          <w:lang w:eastAsia="en-GB"/>
        </w:rPr>
        <w:t>Van Oostdam et al. (2004)</w:t>
      </w:r>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Glynn et al. (2007)</w:t>
      </w:r>
      <w:r w:rsidRPr="00A4015D">
        <w:rPr>
          <w:rFonts w:ascii="Times New Roman" w:eastAsia="Times New Roman" w:hAnsi="Times New Roman" w:cs="Times New Roman"/>
          <w:color w:val="000000"/>
          <w:sz w:val="24"/>
          <w:szCs w:val="24"/>
          <w:lang w:eastAsia="en-GB"/>
        </w:rPr>
        <w:t xml:space="preserve"> (table </w:t>
      </w:r>
      <w:r w:rsidR="00E03FE4"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2)  as well as the Norwegian study on breast milk samples by </w:t>
      </w:r>
      <w:r w:rsidRPr="00A4015D">
        <w:rPr>
          <w:rFonts w:ascii="Times New Roman" w:eastAsia="Times New Roman" w:hAnsi="Times New Roman" w:cs="Times New Roman"/>
          <w:noProof/>
          <w:color w:val="000000"/>
          <w:sz w:val="24"/>
          <w:szCs w:val="24"/>
          <w:lang w:eastAsia="en-GB"/>
        </w:rPr>
        <w:t>Polder et al. (2008)</w:t>
      </w:r>
      <w:r w:rsidRPr="00A4015D">
        <w:rPr>
          <w:rFonts w:ascii="Times New Roman" w:eastAsia="Times New Roman" w:hAnsi="Times New Roman" w:cs="Times New Roman"/>
          <w:color w:val="000000"/>
          <w:sz w:val="24"/>
          <w:szCs w:val="24"/>
          <w:lang w:eastAsia="en-GB"/>
        </w:rPr>
        <w:t xml:space="preserve"> (table </w:t>
      </w:r>
      <w:r w:rsidR="00E03FE4"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3) </w:t>
      </w:r>
      <w:hyperlink w:anchor="_ENREF_49" w:tooltip="Van Oostdam, 2004 #55" w:history="1"/>
      <w:hyperlink w:anchor="_ENREF_50" w:tooltip="Glynn, 2007 #56" w:history="1"/>
      <w:r w:rsidRPr="00A4015D">
        <w:rPr>
          <w:rFonts w:ascii="Times New Roman" w:eastAsia="Times New Roman" w:hAnsi="Times New Roman" w:cs="Times New Roman"/>
          <w:i/>
          <w:color w:val="000000"/>
          <w:sz w:val="24"/>
          <w:szCs w:val="24"/>
          <w:lang w:eastAsia="en-GB"/>
        </w:rPr>
        <w:t>trans</w:t>
      </w:r>
      <w:r w:rsidRPr="00A4015D">
        <w:rPr>
          <w:rFonts w:ascii="Times New Roman" w:eastAsia="Times New Roman" w:hAnsi="Times New Roman" w:cs="Times New Roman"/>
          <w:color w:val="000000"/>
          <w:sz w:val="24"/>
          <w:szCs w:val="24"/>
          <w:lang w:eastAsia="en-GB"/>
        </w:rPr>
        <w:t xml:space="preserve">-nonachlor was the dominating chlordane, followed by oxychlordane. Blood and breast milk levels of the individual chlordanes were in the range of some of the less prominent PCB congeners. Based on the relatively high contribution of α-chlordane to the sum of chlordanes in food, and the more prominent contribution by oxychlordane and </w:t>
      </w:r>
      <w:r w:rsidRPr="00A4015D">
        <w:rPr>
          <w:rFonts w:ascii="Times New Roman" w:eastAsia="Times New Roman" w:hAnsi="Times New Roman" w:cs="Times New Roman"/>
          <w:i/>
          <w:color w:val="000000"/>
          <w:sz w:val="24"/>
          <w:szCs w:val="24"/>
          <w:lang w:eastAsia="en-GB"/>
        </w:rPr>
        <w:t>trans</w:t>
      </w:r>
      <w:r w:rsidRPr="00A4015D">
        <w:rPr>
          <w:rFonts w:ascii="Times New Roman" w:eastAsia="Times New Roman" w:hAnsi="Times New Roman" w:cs="Times New Roman"/>
          <w:color w:val="000000"/>
          <w:sz w:val="24"/>
          <w:szCs w:val="24"/>
          <w:lang w:eastAsia="en-GB"/>
        </w:rPr>
        <w:t>-nonachlor in breast milk</w:t>
      </w:r>
      <w:r w:rsidR="00E03FE4" w:rsidRPr="00A4015D">
        <w:rPr>
          <w:rFonts w:ascii="Times New Roman" w:eastAsia="Times New Roman" w:hAnsi="Times New Roman" w:cs="Times New Roman"/>
          <w:color w:val="000000"/>
          <w:sz w:val="24"/>
          <w:szCs w:val="24"/>
          <w:lang w:eastAsia="en-GB"/>
        </w:rPr>
        <w:t xml:space="preserve"> and blood, </w:t>
      </w:r>
      <w:r w:rsidRPr="00A4015D">
        <w:rPr>
          <w:rFonts w:ascii="Times New Roman" w:eastAsia="Times New Roman" w:hAnsi="Times New Roman" w:cs="Times New Roman"/>
          <w:color w:val="000000"/>
          <w:sz w:val="24"/>
          <w:szCs w:val="24"/>
          <w:lang w:eastAsia="en-GB"/>
        </w:rPr>
        <w:t>all the three congeners</w:t>
      </w:r>
      <w:r w:rsidR="00E03FE4" w:rsidRPr="00A4015D">
        <w:rPr>
          <w:rFonts w:ascii="Times New Roman" w:eastAsia="Times New Roman" w:hAnsi="Times New Roman" w:cs="Times New Roman"/>
          <w:color w:val="000000"/>
          <w:sz w:val="24"/>
          <w:szCs w:val="24"/>
          <w:lang w:eastAsia="en-GB"/>
        </w:rPr>
        <w:t xml:space="preserve"> were included</w:t>
      </w:r>
      <w:r w:rsidRPr="00A4015D">
        <w:rPr>
          <w:rFonts w:ascii="Times New Roman" w:eastAsia="Times New Roman" w:hAnsi="Times New Roman" w:cs="Times New Roman"/>
          <w:color w:val="000000"/>
          <w:sz w:val="24"/>
          <w:szCs w:val="24"/>
          <w:lang w:eastAsia="en-GB"/>
        </w:rPr>
        <w:t xml:space="preserve"> in the mixture design. As none of the included studies on blood levels reported levels of α-chlordane, the level used for the </w:t>
      </w:r>
      <w:r w:rsidRPr="00A4015D">
        <w:rPr>
          <w:rFonts w:ascii="Times New Roman" w:eastAsia="Times New Roman" w:hAnsi="Times New Roman" w:cs="Times New Roman"/>
          <w:i/>
          <w:color w:val="000000"/>
          <w:sz w:val="24"/>
          <w:szCs w:val="24"/>
          <w:lang w:eastAsia="en-GB"/>
        </w:rPr>
        <w:t xml:space="preserve">in vitro </w:t>
      </w:r>
      <w:r w:rsidRPr="00A4015D">
        <w:rPr>
          <w:rFonts w:ascii="Times New Roman" w:eastAsia="Times New Roman" w:hAnsi="Times New Roman" w:cs="Times New Roman"/>
          <w:color w:val="000000"/>
          <w:sz w:val="24"/>
          <w:szCs w:val="24"/>
          <w:lang w:eastAsia="en-GB"/>
        </w:rPr>
        <w:t xml:space="preserve">mixture </w:t>
      </w:r>
      <w:r w:rsidR="00E03FE4" w:rsidRPr="00A4015D">
        <w:rPr>
          <w:rFonts w:ascii="Times New Roman" w:eastAsia="Times New Roman" w:hAnsi="Times New Roman" w:cs="Times New Roman"/>
          <w:color w:val="000000"/>
          <w:sz w:val="24"/>
          <w:szCs w:val="24"/>
          <w:lang w:eastAsia="en-GB"/>
        </w:rPr>
        <w:t xml:space="preserve">was obtained </w:t>
      </w:r>
      <w:r w:rsidRPr="00A4015D">
        <w:rPr>
          <w:rFonts w:ascii="Times New Roman" w:eastAsia="Times New Roman" w:hAnsi="Times New Roman" w:cs="Times New Roman"/>
          <w:color w:val="000000"/>
          <w:sz w:val="24"/>
          <w:szCs w:val="24"/>
          <w:lang w:eastAsia="en-GB"/>
        </w:rPr>
        <w:t xml:space="preserve">by </w:t>
      </w:r>
      <w:r w:rsidRPr="00A4015D">
        <w:rPr>
          <w:rFonts w:ascii="Times New Roman" w:eastAsia="Times New Roman" w:hAnsi="Times New Roman" w:cs="Times New Roman"/>
          <w:color w:val="000000"/>
          <w:sz w:val="24"/>
          <w:szCs w:val="24"/>
          <w:lang w:eastAsia="en-GB"/>
        </w:rPr>
        <w:lastRenderedPageBreak/>
        <w:t xml:space="preserve">using the relationship between α-chlordane and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(the most prominent POP) in breast milk (0.022), and then calculating the value for α-chlordane in relation to the blood level of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DDE.</w:t>
      </w:r>
    </w:p>
    <w:p w14:paraId="253EC429" w14:textId="77777777" w:rsidR="0013169C" w:rsidRPr="00A4015D" w:rsidRDefault="0013169C" w:rsidP="00385C54">
      <w:pPr>
        <w:spacing w:line="480" w:lineRule="auto"/>
        <w:rPr>
          <w:rFonts w:ascii="Times New Roman" w:eastAsia="Times New Roman" w:hAnsi="Times New Roman" w:cs="Times New Roman"/>
          <w:color w:val="000000"/>
          <w:sz w:val="24"/>
          <w:szCs w:val="24"/>
          <w:lang w:eastAsia="en-GB"/>
        </w:rPr>
      </w:pPr>
    </w:p>
    <w:p w14:paraId="73F81249" w14:textId="01DC97DF" w:rsidR="0013169C" w:rsidRPr="00A4015D" w:rsidRDefault="0013169C" w:rsidP="00385C54">
      <w:pPr>
        <w:spacing w:line="480" w:lineRule="auto"/>
        <w:rPr>
          <w:rFonts w:ascii="Times New Roman" w:eastAsia="Times New Roman" w:hAnsi="Times New Roman" w:cs="Times New Roman"/>
          <w:color w:val="000000"/>
          <w:sz w:val="24"/>
          <w:szCs w:val="24"/>
          <w:u w:val="single"/>
          <w:lang w:eastAsia="en-GB"/>
        </w:rPr>
      </w:pPr>
      <w:r w:rsidRPr="00A4015D">
        <w:rPr>
          <w:rFonts w:ascii="Times New Roman" w:eastAsia="Times New Roman" w:hAnsi="Times New Roman" w:cs="Times New Roman"/>
          <w:color w:val="000000"/>
          <w:sz w:val="24"/>
          <w:szCs w:val="24"/>
          <w:u w:val="single"/>
          <w:lang w:eastAsia="en-GB"/>
        </w:rPr>
        <w:t>Choice of HCHs</w:t>
      </w:r>
      <w:r w:rsidR="00372DA7" w:rsidRPr="00A4015D">
        <w:rPr>
          <w:rFonts w:ascii="Times New Roman" w:eastAsia="Times New Roman" w:hAnsi="Times New Roman" w:cs="Times New Roman"/>
          <w:color w:val="000000"/>
          <w:sz w:val="24"/>
          <w:szCs w:val="24"/>
          <w:u w:val="single"/>
          <w:lang w:eastAsia="en-GB"/>
        </w:rPr>
        <w:t>:</w:t>
      </w:r>
    </w:p>
    <w:p w14:paraId="272A249E" w14:textId="72126E63" w:rsidR="0042634D" w:rsidRDefault="0013169C" w:rsidP="00385C54">
      <w:pPr>
        <w:spacing w:line="480" w:lineRule="auto"/>
        <w:rPr>
          <w:rFonts w:ascii="Times New Roman" w:eastAsia="Times New Roman" w:hAnsi="Times New Roman" w:cs="Times New Roman"/>
          <w:color w:val="000000"/>
          <w:sz w:val="24"/>
          <w:szCs w:val="24"/>
          <w:lang w:eastAsia="en-GB"/>
        </w:rPr>
      </w:pPr>
      <w:r w:rsidRPr="00A4015D">
        <w:rPr>
          <w:rFonts w:ascii="Times New Roman" w:eastAsia="Times New Roman" w:hAnsi="Times New Roman" w:cs="Times New Roman"/>
          <w:noProof/>
          <w:color w:val="000000"/>
          <w:sz w:val="24"/>
          <w:szCs w:val="24"/>
          <w:lang w:eastAsia="en-GB"/>
        </w:rPr>
        <w:t>Tornkvist et al. (2011)</w:t>
      </w:r>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presented EDI levels of HCH in Swedish and Danish consumers. </w:t>
      </w:r>
      <w:r w:rsidRPr="00A4015D">
        <w:rPr>
          <w:rFonts w:ascii="Times New Roman" w:eastAsia="Times New Roman" w:hAnsi="Times New Roman" w:cs="Times New Roman"/>
          <w:noProof/>
          <w:color w:val="000000"/>
          <w:sz w:val="24"/>
          <w:szCs w:val="24"/>
          <w:lang w:eastAsia="en-GB"/>
        </w:rPr>
        <w:t>Tornkvist et al. (2011)</w:t>
      </w:r>
      <w:r w:rsidRPr="00A4015D">
        <w:rPr>
          <w:rFonts w:ascii="Times New Roman" w:eastAsia="Times New Roman" w:hAnsi="Times New Roman" w:cs="Times New Roman"/>
          <w:color w:val="000000"/>
          <w:sz w:val="24"/>
          <w:szCs w:val="24"/>
          <w:lang w:eastAsia="en-GB"/>
        </w:rPr>
        <w:t xml:space="preserve"> reported the sum of HCHs, where the relative contribution was roughly 44 percent α-HCH, 23 percent β-HCH and 33 percent γ-HCH (Per Ola Darnerud, 2012, personal communication).  The corresponding values in ng/day and ng/kg/day for the three compounds are presented in (table </w:t>
      </w:r>
      <w:r w:rsidR="00CB46CC"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1). </w:t>
      </w:r>
      <w:r w:rsidRPr="00A4015D">
        <w:rPr>
          <w:rFonts w:ascii="Times New Roman" w:eastAsia="Times New Roman" w:hAnsi="Times New Roman" w:cs="Times New Roman"/>
          <w:noProof/>
          <w:color w:val="000000"/>
          <w:sz w:val="24"/>
          <w:szCs w:val="24"/>
          <w:lang w:eastAsia="en-GB"/>
        </w:rPr>
        <w:t>Fromberg et al. (2011)</w:t>
      </w:r>
      <w:r w:rsidRPr="00A4015D">
        <w:rPr>
          <w:rFonts w:ascii="Times New Roman" w:eastAsia="Times New Roman" w:hAnsi="Times New Roman" w:cs="Times New Roman"/>
          <w:color w:val="000000"/>
          <w:sz w:val="24"/>
          <w:szCs w:val="24"/>
          <w:lang w:eastAsia="en-GB"/>
        </w:rPr>
        <w:t xml:space="preserve"> presented values for the three compounds, and levels for γ-HCH were slightly higher than the values for α-HCH and β-HCH.  The levels of the individual HCHs are in the range of PCB 101 and 180. For the design of the </w:t>
      </w:r>
      <w:r w:rsidRPr="00A4015D">
        <w:rPr>
          <w:rFonts w:ascii="Times New Roman" w:eastAsia="Times New Roman" w:hAnsi="Times New Roman" w:cs="Times New Roman"/>
          <w:i/>
          <w:color w:val="000000"/>
          <w:sz w:val="24"/>
          <w:szCs w:val="24"/>
          <w:lang w:eastAsia="en-GB"/>
        </w:rPr>
        <w:t>in vivo</w:t>
      </w:r>
      <w:r w:rsidRPr="00A4015D">
        <w:rPr>
          <w:rFonts w:ascii="Times New Roman" w:eastAsia="Times New Roman" w:hAnsi="Times New Roman" w:cs="Times New Roman"/>
          <w:color w:val="000000"/>
          <w:sz w:val="24"/>
          <w:szCs w:val="24"/>
          <w:lang w:eastAsia="en-GB"/>
        </w:rPr>
        <w:t xml:space="preserve"> mixture, an average value from the Swedish and Danish studies</w:t>
      </w:r>
      <w:r w:rsidR="00CB46CC" w:rsidRPr="00A4015D">
        <w:rPr>
          <w:rFonts w:ascii="Times New Roman" w:eastAsia="Times New Roman" w:hAnsi="Times New Roman" w:cs="Times New Roman"/>
          <w:color w:val="000000"/>
          <w:sz w:val="24"/>
          <w:szCs w:val="24"/>
          <w:lang w:eastAsia="en-GB"/>
        </w:rPr>
        <w:t xml:space="preserve"> was used</w:t>
      </w:r>
      <w:r w:rsidRPr="00A4015D">
        <w:rPr>
          <w:rFonts w:ascii="Times New Roman" w:eastAsia="Times New Roman" w:hAnsi="Times New Roman" w:cs="Times New Roman"/>
          <w:color w:val="000000"/>
          <w:sz w:val="24"/>
          <w:szCs w:val="24"/>
          <w:lang w:eastAsia="en-GB"/>
        </w:rPr>
        <w:t xml:space="preserve">. In the study on Swedish blood levels by </w:t>
      </w:r>
      <w:r w:rsidRPr="00A4015D">
        <w:rPr>
          <w:rFonts w:ascii="Times New Roman" w:eastAsia="Times New Roman" w:hAnsi="Times New Roman" w:cs="Times New Roman"/>
          <w:noProof/>
          <w:color w:val="000000"/>
          <w:sz w:val="24"/>
          <w:szCs w:val="24"/>
          <w:lang w:eastAsia="en-GB"/>
        </w:rPr>
        <w:t>Glynn et al. (2007)</w:t>
      </w:r>
      <w:r w:rsidR="00E3341A" w:rsidRPr="00A4015D">
        <w:rPr>
          <w:rFonts w:ascii="Times New Roman" w:eastAsia="Times New Roman" w:hAnsi="Times New Roman" w:cs="Times New Roman"/>
          <w:color w:val="000000"/>
          <w:sz w:val="24"/>
          <w:szCs w:val="24"/>
          <w:lang w:eastAsia="en-GB"/>
        </w:rPr>
        <w:t xml:space="preserve"> </w:t>
      </w:r>
      <w:r w:rsidRPr="00A4015D">
        <w:rPr>
          <w:rFonts w:ascii="Times New Roman" w:eastAsia="Times New Roman" w:hAnsi="Times New Roman" w:cs="Times New Roman"/>
          <w:color w:val="000000"/>
          <w:sz w:val="24"/>
          <w:szCs w:val="24"/>
          <w:lang w:eastAsia="en-GB"/>
        </w:rPr>
        <w:t xml:space="preserve">β-HCH was the dominating congener in comparison to α-HCH and γ-HCH (table </w:t>
      </w:r>
      <w:r w:rsidR="00E3341A"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2). </w:t>
      </w:r>
      <w:r w:rsidRPr="00A4015D">
        <w:rPr>
          <w:rFonts w:ascii="Times New Roman" w:eastAsia="Times New Roman" w:hAnsi="Times New Roman" w:cs="Times New Roman"/>
          <w:noProof/>
          <w:color w:val="000000"/>
          <w:sz w:val="24"/>
          <w:szCs w:val="24"/>
          <w:lang w:eastAsia="en-GB"/>
        </w:rPr>
        <w:t>Van Oostdam et al. (2004)</w:t>
      </w:r>
      <w:r w:rsidRPr="00A4015D">
        <w:rPr>
          <w:rFonts w:ascii="Times New Roman" w:eastAsia="Times New Roman" w:hAnsi="Times New Roman" w:cs="Times New Roman"/>
          <w:color w:val="000000"/>
          <w:sz w:val="24"/>
          <w:szCs w:val="24"/>
          <w:lang w:eastAsia="en-GB"/>
        </w:rPr>
        <w:t xml:space="preserve"> reported similar levels of β-HCH in Norwegian and Swedish women to the level presented in </w:t>
      </w:r>
      <w:r w:rsidRPr="00A4015D">
        <w:rPr>
          <w:rFonts w:ascii="Times New Roman" w:eastAsia="Times New Roman" w:hAnsi="Times New Roman" w:cs="Times New Roman"/>
          <w:noProof/>
          <w:color w:val="000000"/>
          <w:sz w:val="24"/>
          <w:szCs w:val="24"/>
          <w:lang w:eastAsia="en-GB"/>
        </w:rPr>
        <w:t>Glynn et al. (2007)</w:t>
      </w:r>
      <w:r w:rsidRPr="00A4015D">
        <w:rPr>
          <w:rFonts w:ascii="Times New Roman" w:eastAsia="Times New Roman" w:hAnsi="Times New Roman" w:cs="Times New Roman"/>
          <w:color w:val="000000"/>
          <w:sz w:val="24"/>
          <w:szCs w:val="24"/>
          <w:lang w:eastAsia="en-GB"/>
        </w:rPr>
        <w:t xml:space="preserve">. In the Danish studies by </w:t>
      </w:r>
      <w:r w:rsidRPr="00A4015D">
        <w:rPr>
          <w:rFonts w:ascii="Times New Roman" w:eastAsia="Times New Roman" w:hAnsi="Times New Roman" w:cs="Times New Roman"/>
          <w:noProof/>
          <w:color w:val="000000"/>
          <w:sz w:val="24"/>
          <w:szCs w:val="24"/>
          <w:lang w:eastAsia="en-GB"/>
        </w:rPr>
        <w:t>Damgaard et al. (2006)</w:t>
      </w:r>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Shen et al. (2008)</w:t>
      </w:r>
      <w:r w:rsidRPr="00A4015D">
        <w:rPr>
          <w:rFonts w:ascii="Times New Roman" w:eastAsia="Times New Roman" w:hAnsi="Times New Roman" w:cs="Times New Roman"/>
          <w:color w:val="000000"/>
          <w:sz w:val="24"/>
          <w:szCs w:val="24"/>
          <w:lang w:eastAsia="en-GB"/>
        </w:rPr>
        <w:t xml:space="preserve">, as well as the Norwegian studies by </w:t>
      </w:r>
      <w:r w:rsidRPr="00A4015D">
        <w:rPr>
          <w:rFonts w:ascii="Times New Roman" w:eastAsia="Times New Roman" w:hAnsi="Times New Roman" w:cs="Times New Roman"/>
          <w:noProof/>
          <w:color w:val="000000"/>
          <w:sz w:val="24"/>
          <w:szCs w:val="24"/>
          <w:lang w:eastAsia="en-GB"/>
        </w:rPr>
        <w:t>Polder et al. (2008)</w:t>
      </w:r>
      <w:r w:rsidRPr="00A4015D">
        <w:rPr>
          <w:rFonts w:ascii="Times New Roman" w:eastAsia="Times New Roman" w:hAnsi="Times New Roman" w:cs="Times New Roman"/>
          <w:color w:val="000000"/>
          <w:sz w:val="24"/>
          <w:szCs w:val="24"/>
          <w:lang w:eastAsia="en-GB"/>
        </w:rPr>
        <w:t xml:space="preserve"> </w:t>
      </w:r>
      <w:hyperlink w:anchor="_ENREF_53" w:tooltip="Shen, 2008 #58" w:history="1"/>
      <w:r w:rsidRPr="00A4015D">
        <w:rPr>
          <w:rFonts w:ascii="Times New Roman" w:eastAsia="Times New Roman" w:hAnsi="Times New Roman" w:cs="Times New Roman"/>
          <w:color w:val="000000"/>
          <w:sz w:val="24"/>
          <w:szCs w:val="24"/>
          <w:lang w:eastAsia="en-GB"/>
        </w:rPr>
        <w:t xml:space="preserve"> and </w:t>
      </w:r>
      <w:r w:rsidRPr="00A4015D">
        <w:rPr>
          <w:rFonts w:ascii="Times New Roman" w:eastAsia="Times New Roman" w:hAnsi="Times New Roman" w:cs="Times New Roman"/>
          <w:noProof/>
          <w:color w:val="000000"/>
          <w:sz w:val="24"/>
          <w:szCs w:val="24"/>
          <w:lang w:eastAsia="en-GB"/>
        </w:rPr>
        <w:t>Polder et al. (2009)</w:t>
      </w:r>
      <w:hyperlink w:anchor="_ENREF_53" w:tooltip="Polder, 2009 #59" w:history="1"/>
      <w:r w:rsidRPr="00A4015D">
        <w:rPr>
          <w:rFonts w:ascii="Times New Roman" w:eastAsia="Times New Roman" w:hAnsi="Times New Roman" w:cs="Times New Roman"/>
          <w:color w:val="000000"/>
          <w:sz w:val="24"/>
          <w:szCs w:val="24"/>
          <w:lang w:eastAsia="en-GB"/>
        </w:rPr>
        <w:t xml:space="preserve"> levels of β-HCH  in breast milk were reported, and in the studies that also included values of α-HCH and γ-HCH, these were much lower (table </w:t>
      </w:r>
      <w:r w:rsidR="00E3341A" w:rsidRPr="00A4015D">
        <w:rPr>
          <w:rFonts w:ascii="Times New Roman" w:eastAsia="Times New Roman" w:hAnsi="Times New Roman" w:cs="Times New Roman"/>
          <w:color w:val="000000"/>
          <w:sz w:val="24"/>
          <w:szCs w:val="24"/>
          <w:lang w:eastAsia="en-GB"/>
        </w:rPr>
        <w:t>S</w:t>
      </w:r>
      <w:r w:rsidRPr="00A4015D">
        <w:rPr>
          <w:rFonts w:ascii="Times New Roman" w:eastAsia="Times New Roman" w:hAnsi="Times New Roman" w:cs="Times New Roman"/>
          <w:color w:val="000000"/>
          <w:sz w:val="24"/>
          <w:szCs w:val="24"/>
          <w:lang w:eastAsia="en-GB"/>
        </w:rPr>
        <w:t xml:space="preserve">3). In comparison to other chlorinated compounds, the level of β-HCH is similar to the level of PCB 118 and </w:t>
      </w:r>
      <w:r w:rsidRPr="00A4015D">
        <w:rPr>
          <w:rFonts w:ascii="Times New Roman" w:eastAsia="Times New Roman" w:hAnsi="Times New Roman" w:cs="Times New Roman"/>
          <w:i/>
          <w:color w:val="000000"/>
          <w:sz w:val="24"/>
          <w:szCs w:val="24"/>
          <w:lang w:eastAsia="en-GB"/>
        </w:rPr>
        <w:t>trans</w:t>
      </w:r>
      <w:r w:rsidRPr="00A4015D">
        <w:rPr>
          <w:rFonts w:ascii="Times New Roman" w:eastAsia="Times New Roman" w:hAnsi="Times New Roman" w:cs="Times New Roman"/>
          <w:color w:val="000000"/>
          <w:sz w:val="24"/>
          <w:szCs w:val="24"/>
          <w:lang w:eastAsia="en-GB"/>
        </w:rPr>
        <w:t xml:space="preserve">-nanochlor in blood, as well as HCB and PCB 118 in breast milk, whereas levels of α-HCH and γ-HCH are closer to the values for the less prominent PCB congeners 28, 52 and 101. In the mixture </w:t>
      </w:r>
      <w:r w:rsidRPr="00A4015D">
        <w:rPr>
          <w:rFonts w:ascii="Times New Roman" w:eastAsia="Times New Roman" w:hAnsi="Times New Roman" w:cs="Times New Roman"/>
          <w:color w:val="000000"/>
          <w:sz w:val="24"/>
          <w:szCs w:val="24"/>
          <w:lang w:eastAsia="en-GB"/>
        </w:rPr>
        <w:lastRenderedPageBreak/>
        <w:t>design, due to the presence of α-HCH, β-HCH and γ-HCH in significant amou</w:t>
      </w:r>
      <w:r w:rsidR="00E3341A" w:rsidRPr="00A4015D">
        <w:rPr>
          <w:rFonts w:ascii="Times New Roman" w:eastAsia="Times New Roman" w:hAnsi="Times New Roman" w:cs="Times New Roman"/>
          <w:color w:val="000000"/>
          <w:sz w:val="24"/>
          <w:szCs w:val="24"/>
          <w:lang w:eastAsia="en-GB"/>
        </w:rPr>
        <w:t>nts in food, all the three congeners were included.</w:t>
      </w:r>
    </w:p>
    <w:p w14:paraId="4821CC51" w14:textId="77777777" w:rsidR="00844536" w:rsidRPr="00844536" w:rsidRDefault="00844536" w:rsidP="00385C54">
      <w:pPr>
        <w:spacing w:line="480" w:lineRule="auto"/>
        <w:rPr>
          <w:rFonts w:ascii="Times New Roman" w:eastAsia="Times New Roman" w:hAnsi="Times New Roman" w:cs="Times New Roman"/>
          <w:color w:val="000000"/>
          <w:sz w:val="24"/>
          <w:szCs w:val="24"/>
          <w:lang w:eastAsia="en-GB"/>
        </w:rPr>
      </w:pPr>
    </w:p>
    <w:p w14:paraId="0E8C5159" w14:textId="06BB0A6D" w:rsidR="0013169C" w:rsidRPr="00A4015D" w:rsidRDefault="0013169C" w:rsidP="00385C54">
      <w:pPr>
        <w:spacing w:line="480" w:lineRule="auto"/>
        <w:rPr>
          <w:rFonts w:ascii="Times New Roman" w:hAnsi="Times New Roman" w:cs="Times New Roman"/>
          <w:sz w:val="24"/>
          <w:szCs w:val="24"/>
          <w:u w:val="single"/>
        </w:rPr>
      </w:pPr>
      <w:r w:rsidRPr="00A4015D">
        <w:rPr>
          <w:rFonts w:ascii="Times New Roman" w:hAnsi="Times New Roman" w:cs="Times New Roman"/>
          <w:sz w:val="24"/>
          <w:szCs w:val="24"/>
          <w:u w:val="single"/>
        </w:rPr>
        <w:t>Choice of aldrins</w:t>
      </w:r>
      <w:r w:rsidR="00372DA7" w:rsidRPr="00A4015D">
        <w:rPr>
          <w:rFonts w:ascii="Times New Roman" w:hAnsi="Times New Roman" w:cs="Times New Roman"/>
          <w:sz w:val="24"/>
          <w:szCs w:val="24"/>
          <w:u w:val="single"/>
        </w:rPr>
        <w:t>:</w:t>
      </w:r>
    </w:p>
    <w:p w14:paraId="3819814C" w14:textId="6218BC3B" w:rsidR="0013169C" w:rsidRPr="00A4015D" w:rsidRDefault="0013169C" w:rsidP="00385C54">
      <w:pPr>
        <w:spacing w:line="480" w:lineRule="auto"/>
        <w:rPr>
          <w:rFonts w:ascii="Times New Roman" w:eastAsia="Times New Roman" w:hAnsi="Times New Roman" w:cs="Times New Roman"/>
          <w:color w:val="000000"/>
          <w:sz w:val="24"/>
          <w:szCs w:val="24"/>
          <w:lang w:eastAsia="en-GB"/>
        </w:rPr>
      </w:pPr>
      <w:r w:rsidRPr="00A4015D">
        <w:rPr>
          <w:rFonts w:ascii="Times New Roman" w:hAnsi="Times New Roman" w:cs="Times New Roman"/>
          <w:sz w:val="24"/>
          <w:szCs w:val="24"/>
        </w:rPr>
        <w:t xml:space="preserve">In the Danish study by </w:t>
      </w:r>
      <w:r w:rsidRPr="00A4015D">
        <w:rPr>
          <w:rFonts w:ascii="Times New Roman" w:hAnsi="Times New Roman" w:cs="Times New Roman"/>
          <w:noProof/>
          <w:sz w:val="24"/>
          <w:szCs w:val="24"/>
        </w:rPr>
        <w:t>Fromberg et al. (2011)</w:t>
      </w:r>
      <w:r w:rsidRPr="00A4015D">
        <w:rPr>
          <w:rFonts w:ascii="Times New Roman" w:hAnsi="Times New Roman" w:cs="Times New Roman"/>
          <w:sz w:val="24"/>
          <w:szCs w:val="24"/>
        </w:rPr>
        <w:t xml:space="preserve">, an EDI for </w:t>
      </w:r>
      <w:r w:rsidR="003949AD" w:rsidRPr="00A4015D">
        <w:rPr>
          <w:rFonts w:ascii="Times New Roman" w:hAnsi="Times New Roman" w:cs="Times New Roman"/>
          <w:sz w:val="24"/>
          <w:szCs w:val="24"/>
        </w:rPr>
        <w:t>dieldrin was presented, which was</w:t>
      </w:r>
      <w:r w:rsidRPr="00A4015D">
        <w:rPr>
          <w:rFonts w:ascii="Times New Roman" w:hAnsi="Times New Roman" w:cs="Times New Roman"/>
          <w:sz w:val="24"/>
          <w:szCs w:val="24"/>
        </w:rPr>
        <w:t xml:space="preserve"> used for the </w:t>
      </w:r>
      <w:r w:rsidRPr="00A4015D">
        <w:rPr>
          <w:rFonts w:ascii="Times New Roman" w:hAnsi="Times New Roman" w:cs="Times New Roman"/>
          <w:i/>
          <w:sz w:val="24"/>
          <w:szCs w:val="24"/>
        </w:rPr>
        <w:t xml:space="preserve">in vivo </w:t>
      </w:r>
      <w:r w:rsidRPr="00A4015D">
        <w:rPr>
          <w:rFonts w:ascii="Times New Roman" w:hAnsi="Times New Roman" w:cs="Times New Roman"/>
          <w:sz w:val="24"/>
          <w:szCs w:val="24"/>
        </w:rPr>
        <w:t xml:space="preserve">mixture. This EDI exceeds that for HCB, the sum of chlordanes, the sum of HCHs as well as the values for the individual PCB congeners (table </w:t>
      </w:r>
      <w:r w:rsidR="00A839A4" w:rsidRPr="00A4015D">
        <w:rPr>
          <w:rFonts w:ascii="Times New Roman" w:hAnsi="Times New Roman" w:cs="Times New Roman"/>
          <w:sz w:val="24"/>
          <w:szCs w:val="24"/>
        </w:rPr>
        <w:t>S</w:t>
      </w:r>
      <w:r w:rsidRPr="00A4015D">
        <w:rPr>
          <w:rFonts w:ascii="Times New Roman" w:hAnsi="Times New Roman" w:cs="Times New Roman"/>
          <w:sz w:val="24"/>
          <w:szCs w:val="24"/>
        </w:rPr>
        <w:t xml:space="preserve">1). Dieldrin has also been measured in breast milk from Denmark, as reported in </w:t>
      </w:r>
      <w:r w:rsidRPr="00A4015D">
        <w:rPr>
          <w:rFonts w:ascii="Times New Roman" w:hAnsi="Times New Roman" w:cs="Times New Roman"/>
          <w:noProof/>
          <w:sz w:val="24"/>
          <w:szCs w:val="24"/>
        </w:rPr>
        <w:t>Damgaard et al. (2006)</w:t>
      </w:r>
      <w:r w:rsidRPr="00A4015D">
        <w:rPr>
          <w:rFonts w:ascii="Times New Roman" w:hAnsi="Times New Roman" w:cs="Times New Roman"/>
          <w:sz w:val="24"/>
          <w:szCs w:val="24"/>
        </w:rPr>
        <w:t xml:space="preserve"> and </w:t>
      </w:r>
      <w:r w:rsidRPr="00A4015D">
        <w:rPr>
          <w:rFonts w:ascii="Times New Roman" w:hAnsi="Times New Roman" w:cs="Times New Roman"/>
          <w:noProof/>
          <w:sz w:val="24"/>
          <w:szCs w:val="24"/>
        </w:rPr>
        <w:t>Shen et al. (2008)</w:t>
      </w:r>
      <w:r w:rsidRPr="00A4015D">
        <w:rPr>
          <w:rFonts w:ascii="Times New Roman" w:hAnsi="Times New Roman" w:cs="Times New Roman"/>
          <w:sz w:val="24"/>
          <w:szCs w:val="24"/>
        </w:rPr>
        <w:t>. The levels of dieldrin in these studies were similar to the levels of oxychlordane (t</w:t>
      </w:r>
      <w:r w:rsidR="00741E80" w:rsidRPr="00A4015D">
        <w:rPr>
          <w:rFonts w:ascii="Times New Roman" w:hAnsi="Times New Roman" w:cs="Times New Roman"/>
          <w:sz w:val="24"/>
          <w:szCs w:val="24"/>
        </w:rPr>
        <w:t xml:space="preserve">able </w:t>
      </w:r>
      <w:r w:rsidR="00556F76" w:rsidRPr="00A4015D">
        <w:rPr>
          <w:rFonts w:ascii="Times New Roman" w:hAnsi="Times New Roman" w:cs="Times New Roman"/>
          <w:sz w:val="24"/>
          <w:szCs w:val="24"/>
        </w:rPr>
        <w:t>S</w:t>
      </w:r>
      <w:r w:rsidR="00741E80" w:rsidRPr="00A4015D">
        <w:rPr>
          <w:rFonts w:ascii="Times New Roman" w:hAnsi="Times New Roman" w:cs="Times New Roman"/>
          <w:sz w:val="24"/>
          <w:szCs w:val="24"/>
        </w:rPr>
        <w:t>3</w:t>
      </w:r>
      <w:r w:rsidRPr="00A4015D">
        <w:rPr>
          <w:rFonts w:ascii="Times New Roman" w:hAnsi="Times New Roman" w:cs="Times New Roman"/>
          <w:sz w:val="24"/>
          <w:szCs w:val="24"/>
        </w:rPr>
        <w:t>). Due to its high levels in food and detectable levels in breas</w:t>
      </w:r>
      <w:r w:rsidR="00556F76" w:rsidRPr="00A4015D">
        <w:rPr>
          <w:rFonts w:ascii="Times New Roman" w:hAnsi="Times New Roman" w:cs="Times New Roman"/>
          <w:sz w:val="24"/>
          <w:szCs w:val="24"/>
        </w:rPr>
        <w:t>t milk,</w:t>
      </w:r>
      <w:r w:rsidRPr="00A4015D">
        <w:rPr>
          <w:rFonts w:ascii="Times New Roman" w:hAnsi="Times New Roman" w:cs="Times New Roman"/>
          <w:sz w:val="24"/>
          <w:szCs w:val="24"/>
        </w:rPr>
        <w:t xml:space="preserve"> dieldrin</w:t>
      </w:r>
      <w:r w:rsidR="00556F76" w:rsidRPr="00A4015D">
        <w:rPr>
          <w:rFonts w:ascii="Times New Roman" w:hAnsi="Times New Roman" w:cs="Times New Roman"/>
          <w:sz w:val="24"/>
          <w:szCs w:val="24"/>
        </w:rPr>
        <w:t xml:space="preserve"> was included</w:t>
      </w:r>
      <w:r w:rsidRPr="00A4015D">
        <w:rPr>
          <w:rFonts w:ascii="Times New Roman" w:hAnsi="Times New Roman" w:cs="Times New Roman"/>
          <w:sz w:val="24"/>
          <w:szCs w:val="24"/>
        </w:rPr>
        <w:t xml:space="preserve"> in the mixture design. </w:t>
      </w:r>
      <w:r w:rsidRPr="00A4015D">
        <w:rPr>
          <w:rFonts w:ascii="Times New Roman" w:eastAsia="Times New Roman" w:hAnsi="Times New Roman" w:cs="Times New Roman"/>
          <w:color w:val="000000"/>
          <w:sz w:val="24"/>
          <w:szCs w:val="24"/>
          <w:lang w:eastAsia="en-GB"/>
        </w:rPr>
        <w:t xml:space="preserve">As none of the included studies on blood levels reported levels of dieldrin, the level of dieldrin </w:t>
      </w:r>
      <w:r w:rsidR="00F56D54" w:rsidRPr="00A4015D">
        <w:rPr>
          <w:rFonts w:ascii="Times New Roman" w:eastAsia="Times New Roman" w:hAnsi="Times New Roman" w:cs="Times New Roman"/>
          <w:color w:val="000000"/>
          <w:sz w:val="24"/>
          <w:szCs w:val="24"/>
          <w:lang w:eastAsia="en-GB"/>
        </w:rPr>
        <w:t xml:space="preserve">was estimated </w:t>
      </w:r>
      <w:r w:rsidRPr="00A4015D">
        <w:rPr>
          <w:rFonts w:ascii="Times New Roman" w:eastAsia="Times New Roman" w:hAnsi="Times New Roman" w:cs="Times New Roman"/>
          <w:color w:val="000000"/>
          <w:sz w:val="24"/>
          <w:szCs w:val="24"/>
          <w:lang w:eastAsia="en-GB"/>
        </w:rPr>
        <w:t xml:space="preserve">for the </w:t>
      </w:r>
      <w:r w:rsidRPr="00A4015D">
        <w:rPr>
          <w:rFonts w:ascii="Times New Roman" w:eastAsia="Times New Roman" w:hAnsi="Times New Roman" w:cs="Times New Roman"/>
          <w:i/>
          <w:color w:val="000000"/>
          <w:sz w:val="24"/>
          <w:szCs w:val="24"/>
          <w:lang w:eastAsia="en-GB"/>
        </w:rPr>
        <w:t xml:space="preserve">in vitro </w:t>
      </w:r>
      <w:r w:rsidRPr="00A4015D">
        <w:rPr>
          <w:rFonts w:ascii="Times New Roman" w:eastAsia="Times New Roman" w:hAnsi="Times New Roman" w:cs="Times New Roman"/>
          <w:color w:val="000000"/>
          <w:sz w:val="24"/>
          <w:szCs w:val="24"/>
          <w:lang w:eastAsia="en-GB"/>
        </w:rPr>
        <w:t xml:space="preserve">mixture using the relationship between dieldrin and </w:t>
      </w:r>
      <w:r w:rsidRPr="00A4015D">
        <w:rPr>
          <w:rFonts w:ascii="Times New Roman" w:eastAsia="Times New Roman" w:hAnsi="Times New Roman" w:cs="Times New Roman"/>
          <w:i/>
          <w:color w:val="000000"/>
          <w:sz w:val="24"/>
          <w:szCs w:val="24"/>
          <w:lang w:eastAsia="en-GB"/>
        </w:rPr>
        <w:t>p,p’-</w:t>
      </w:r>
      <w:r w:rsidRPr="00A4015D">
        <w:rPr>
          <w:rFonts w:ascii="Times New Roman" w:eastAsia="Times New Roman" w:hAnsi="Times New Roman" w:cs="Times New Roman"/>
          <w:color w:val="000000"/>
          <w:sz w:val="24"/>
          <w:szCs w:val="24"/>
          <w:lang w:eastAsia="en-GB"/>
        </w:rPr>
        <w:t xml:space="preserve">DDE (the most prominent POP) in breast milk (0.048), and calculating the value for dieldrin in relation to the blood level of </w:t>
      </w:r>
      <w:r w:rsidRPr="00A4015D">
        <w:rPr>
          <w:rFonts w:ascii="Times New Roman" w:eastAsia="Times New Roman" w:hAnsi="Times New Roman" w:cs="Times New Roman"/>
          <w:i/>
          <w:color w:val="000000"/>
          <w:sz w:val="24"/>
          <w:szCs w:val="24"/>
          <w:lang w:eastAsia="en-GB"/>
        </w:rPr>
        <w:t>p,p’-</w:t>
      </w:r>
      <w:r w:rsidR="00741E80" w:rsidRPr="00A4015D">
        <w:rPr>
          <w:rFonts w:ascii="Times New Roman" w:eastAsia="Times New Roman" w:hAnsi="Times New Roman" w:cs="Times New Roman"/>
          <w:color w:val="000000"/>
          <w:sz w:val="24"/>
          <w:szCs w:val="24"/>
          <w:lang w:eastAsia="en-GB"/>
        </w:rPr>
        <w:t xml:space="preserve">DDE. As </w:t>
      </w:r>
      <w:r w:rsidRPr="00A4015D">
        <w:rPr>
          <w:rFonts w:ascii="Times New Roman" w:eastAsia="Times New Roman" w:hAnsi="Times New Roman" w:cs="Times New Roman"/>
          <w:color w:val="000000"/>
          <w:sz w:val="24"/>
          <w:szCs w:val="24"/>
          <w:lang w:eastAsia="en-GB"/>
        </w:rPr>
        <w:t>aldrin is rapidly converted to dieldrin in the environment as well as in the human body</w:t>
      </w:r>
      <w:hyperlink w:anchor="_ENREF_6" w:tooltip="Mrema, 2013 #11" w:history="1"/>
      <w:r w:rsidR="00741E80" w:rsidRPr="00A4015D">
        <w:rPr>
          <w:rFonts w:ascii="Times New Roman" w:eastAsia="Times New Roman" w:hAnsi="Times New Roman" w:cs="Times New Roman"/>
          <w:color w:val="000000"/>
          <w:sz w:val="24"/>
          <w:szCs w:val="24"/>
          <w:lang w:eastAsia="en-GB"/>
        </w:rPr>
        <w:t xml:space="preserve">, </w:t>
      </w:r>
      <w:r w:rsidRPr="00A4015D">
        <w:rPr>
          <w:rFonts w:ascii="Times New Roman" w:eastAsia="Times New Roman" w:hAnsi="Times New Roman" w:cs="Times New Roman"/>
          <w:color w:val="000000"/>
          <w:sz w:val="24"/>
          <w:szCs w:val="24"/>
          <w:lang w:eastAsia="en-GB"/>
        </w:rPr>
        <w:t>only dieldrin was included</w:t>
      </w:r>
      <w:r w:rsidR="0005322C" w:rsidRPr="00A4015D">
        <w:rPr>
          <w:rFonts w:ascii="Times New Roman" w:eastAsia="Times New Roman" w:hAnsi="Times New Roman" w:cs="Times New Roman"/>
          <w:color w:val="000000"/>
          <w:sz w:val="24"/>
          <w:szCs w:val="24"/>
          <w:lang w:eastAsia="en-GB"/>
        </w:rPr>
        <w:t xml:space="preserve"> in the mixture design.</w:t>
      </w:r>
    </w:p>
    <w:p w14:paraId="1CF480A9" w14:textId="77777777" w:rsidR="00372DA7" w:rsidRPr="00A4015D" w:rsidRDefault="00372DA7" w:rsidP="00385C54">
      <w:pPr>
        <w:spacing w:line="480" w:lineRule="auto"/>
        <w:rPr>
          <w:rFonts w:ascii="Times New Roman" w:eastAsia="Times New Roman" w:hAnsi="Times New Roman" w:cs="Times New Roman"/>
          <w:color w:val="000000"/>
          <w:sz w:val="24"/>
          <w:szCs w:val="24"/>
          <w:lang w:eastAsia="en-GB"/>
        </w:rPr>
      </w:pPr>
    </w:p>
    <w:p w14:paraId="458222C4" w14:textId="58018106" w:rsidR="0013169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sz w:val="26"/>
          <w:szCs w:val="26"/>
          <w:u w:val="single"/>
        </w:rPr>
        <w:t>Selection of brominated compounds</w:t>
      </w:r>
      <w:r w:rsidR="00372DA7" w:rsidRPr="00A4015D">
        <w:rPr>
          <w:rFonts w:ascii="Times New Roman" w:hAnsi="Times New Roman" w:cs="Times New Roman"/>
          <w:sz w:val="24"/>
          <w:szCs w:val="24"/>
        </w:rPr>
        <w:t>:</w:t>
      </w:r>
      <w:r w:rsidRPr="00A4015D">
        <w:rPr>
          <w:rFonts w:ascii="Times New Roman" w:hAnsi="Times New Roman" w:cs="Times New Roman"/>
          <w:sz w:val="24"/>
          <w:szCs w:val="24"/>
        </w:rPr>
        <w:br/>
      </w:r>
      <w:r w:rsidRPr="00A4015D">
        <w:rPr>
          <w:rFonts w:ascii="Times New Roman" w:hAnsi="Times New Roman" w:cs="Times New Roman"/>
          <w:sz w:val="24"/>
          <w:szCs w:val="24"/>
        </w:rPr>
        <w:br/>
        <w:t xml:space="preserve">In a Norwegian study on EDI of </w:t>
      </w:r>
      <w:r w:rsidR="00844536">
        <w:rPr>
          <w:rFonts w:ascii="Times New Roman" w:hAnsi="Times New Roman" w:cs="Times New Roman"/>
          <w:sz w:val="24"/>
          <w:szCs w:val="24"/>
        </w:rPr>
        <w:t>p</w:t>
      </w:r>
      <w:r w:rsidR="00844536" w:rsidRPr="00844536">
        <w:rPr>
          <w:rFonts w:ascii="Times New Roman" w:hAnsi="Times New Roman" w:cs="Times New Roman"/>
          <w:sz w:val="24"/>
          <w:szCs w:val="24"/>
        </w:rPr>
        <w:t>olybrominated diphenyl ethers</w:t>
      </w:r>
      <w:r w:rsidR="00844536" w:rsidRPr="00A4015D">
        <w:rPr>
          <w:rFonts w:ascii="Times New Roman" w:hAnsi="Times New Roman" w:cs="Times New Roman"/>
          <w:sz w:val="24"/>
          <w:szCs w:val="24"/>
        </w:rPr>
        <w:t xml:space="preserve"> </w:t>
      </w:r>
      <w:r w:rsidR="00844536">
        <w:rPr>
          <w:rFonts w:ascii="Times New Roman" w:hAnsi="Times New Roman" w:cs="Times New Roman"/>
          <w:sz w:val="24"/>
          <w:szCs w:val="24"/>
        </w:rPr>
        <w:t>(</w:t>
      </w:r>
      <w:r w:rsidRPr="00A4015D">
        <w:rPr>
          <w:rFonts w:ascii="Times New Roman" w:hAnsi="Times New Roman" w:cs="Times New Roman"/>
          <w:sz w:val="24"/>
          <w:szCs w:val="24"/>
        </w:rPr>
        <w:t>PBDEs</w:t>
      </w:r>
      <w:r w:rsidR="00844536">
        <w:rPr>
          <w:rFonts w:ascii="Times New Roman" w:hAnsi="Times New Roman" w:cs="Times New Roman"/>
          <w:sz w:val="24"/>
          <w:szCs w:val="24"/>
        </w:rPr>
        <w:t>)</w:t>
      </w:r>
      <w:r w:rsidRPr="00A4015D">
        <w:rPr>
          <w:rFonts w:ascii="Times New Roman" w:hAnsi="Times New Roman" w:cs="Times New Roman"/>
          <w:sz w:val="24"/>
          <w:szCs w:val="24"/>
        </w:rPr>
        <w:t xml:space="preserve"> by </w:t>
      </w:r>
      <w:r w:rsidRPr="00A4015D">
        <w:rPr>
          <w:rFonts w:ascii="Times New Roman" w:hAnsi="Times New Roman" w:cs="Times New Roman"/>
          <w:noProof/>
          <w:sz w:val="24"/>
          <w:szCs w:val="24"/>
        </w:rPr>
        <w:t>Knutsen et al. (2008)</w:t>
      </w:r>
      <w:r w:rsidRPr="00A4015D">
        <w:rPr>
          <w:rFonts w:ascii="Times New Roman" w:hAnsi="Times New Roman" w:cs="Times New Roman"/>
          <w:sz w:val="24"/>
          <w:szCs w:val="24"/>
        </w:rPr>
        <w:t xml:space="preserve"> the highest dietary intake was found for PBDE 209, followed by PBDE 47, 99, 100, 154 and 153. The level of PBDE 209 alone exceeded the sum of the five other congeners (table </w:t>
      </w:r>
      <w:r w:rsidR="0005322C" w:rsidRPr="00A4015D">
        <w:rPr>
          <w:rFonts w:ascii="Times New Roman" w:hAnsi="Times New Roman" w:cs="Times New Roman"/>
          <w:sz w:val="24"/>
          <w:szCs w:val="24"/>
        </w:rPr>
        <w:t>S</w:t>
      </w:r>
      <w:r w:rsidRPr="00A4015D">
        <w:rPr>
          <w:rFonts w:ascii="Times New Roman" w:hAnsi="Times New Roman" w:cs="Times New Roman"/>
          <w:sz w:val="24"/>
          <w:szCs w:val="24"/>
        </w:rPr>
        <w:t>4). In the same study, serum levels were highest for PBDE 47 followed by PBDE 153, 99, 154 and 100 (t</w:t>
      </w:r>
      <w:r w:rsidR="00F300A3" w:rsidRPr="00A4015D">
        <w:rPr>
          <w:rFonts w:ascii="Times New Roman" w:hAnsi="Times New Roman" w:cs="Times New Roman"/>
          <w:sz w:val="24"/>
          <w:szCs w:val="24"/>
        </w:rPr>
        <w:t xml:space="preserve">able </w:t>
      </w:r>
      <w:r w:rsidR="0005322C" w:rsidRPr="00A4015D">
        <w:rPr>
          <w:rFonts w:ascii="Times New Roman" w:hAnsi="Times New Roman" w:cs="Times New Roman"/>
          <w:sz w:val="24"/>
          <w:szCs w:val="24"/>
        </w:rPr>
        <w:t>S</w:t>
      </w:r>
      <w:r w:rsidR="00F300A3" w:rsidRPr="00A4015D">
        <w:rPr>
          <w:rFonts w:ascii="Times New Roman" w:hAnsi="Times New Roman" w:cs="Times New Roman"/>
          <w:sz w:val="24"/>
          <w:szCs w:val="24"/>
        </w:rPr>
        <w:t>5</w:t>
      </w:r>
      <w:r w:rsidRPr="00A4015D">
        <w:rPr>
          <w:rFonts w:ascii="Times New Roman" w:hAnsi="Times New Roman" w:cs="Times New Roman"/>
          <w:sz w:val="24"/>
          <w:szCs w:val="24"/>
        </w:rPr>
        <w:t xml:space="preserve">). Serum levels of PBDE 209 were not analysed in this study. </w:t>
      </w:r>
      <w:r w:rsidRPr="00A4015D">
        <w:rPr>
          <w:rFonts w:ascii="Times New Roman" w:hAnsi="Times New Roman" w:cs="Times New Roman"/>
          <w:noProof/>
          <w:sz w:val="24"/>
          <w:szCs w:val="24"/>
        </w:rPr>
        <w:lastRenderedPageBreak/>
        <w:t>Frederiksen et al. (2010)</w:t>
      </w:r>
      <w:r w:rsidRPr="00A4015D">
        <w:rPr>
          <w:rFonts w:ascii="Times New Roman" w:hAnsi="Times New Roman" w:cs="Times New Roman"/>
          <w:sz w:val="24"/>
          <w:szCs w:val="24"/>
          <w:lang w:val="en-US"/>
        </w:rPr>
        <w:t>,</w:t>
      </w:r>
      <w:r w:rsidRPr="00A4015D">
        <w:rPr>
          <w:rFonts w:ascii="Times New Roman" w:hAnsi="Times New Roman" w:cs="Times New Roman"/>
          <w:sz w:val="24"/>
          <w:szCs w:val="24"/>
        </w:rPr>
        <w:t xml:space="preserve"> reported in a study from Denmark PBDE 153 to be the dominating congener, followed by PBDE 209, 47, 99 and 100. PBDE 154 was in the same study present at quite low levels compared to the rest of the PBDEs. </w:t>
      </w:r>
      <w:r w:rsidRPr="00A4015D">
        <w:rPr>
          <w:rFonts w:ascii="Times New Roman" w:hAnsi="Times New Roman" w:cs="Times New Roman"/>
          <w:noProof/>
          <w:sz w:val="24"/>
          <w:szCs w:val="24"/>
          <w:lang w:val="nb-NO"/>
        </w:rPr>
        <w:t>Polder et al. (2008)</w:t>
      </w:r>
      <w:r w:rsidRPr="00A4015D">
        <w:rPr>
          <w:rFonts w:ascii="Times New Roman" w:hAnsi="Times New Roman" w:cs="Times New Roman"/>
          <w:sz w:val="24"/>
          <w:szCs w:val="24"/>
          <w:lang w:val="nb-NO"/>
        </w:rPr>
        <w:t xml:space="preserve">, </w:t>
      </w:r>
      <w:r w:rsidRPr="00A4015D">
        <w:rPr>
          <w:rFonts w:ascii="Times New Roman" w:hAnsi="Times New Roman" w:cs="Times New Roman"/>
          <w:noProof/>
          <w:sz w:val="24"/>
          <w:szCs w:val="24"/>
          <w:lang w:val="nb-NO"/>
        </w:rPr>
        <w:t>Lignell et al. (2009)</w:t>
      </w:r>
      <w:r w:rsidRPr="00A4015D">
        <w:rPr>
          <w:rFonts w:ascii="Times New Roman" w:hAnsi="Times New Roman" w:cs="Times New Roman"/>
          <w:sz w:val="24"/>
          <w:szCs w:val="24"/>
          <w:lang w:val="nb-NO"/>
        </w:rPr>
        <w:t xml:space="preserve"> and </w:t>
      </w:r>
      <w:r w:rsidRPr="00A4015D">
        <w:rPr>
          <w:rFonts w:ascii="Times New Roman" w:hAnsi="Times New Roman" w:cs="Times New Roman"/>
          <w:noProof/>
          <w:sz w:val="24"/>
          <w:szCs w:val="24"/>
          <w:lang w:val="nb-NO"/>
        </w:rPr>
        <w:t xml:space="preserve">Thomsen et al. </w:t>
      </w:r>
      <w:r w:rsidRPr="00A4015D">
        <w:rPr>
          <w:rFonts w:ascii="Times New Roman" w:hAnsi="Times New Roman" w:cs="Times New Roman"/>
          <w:noProof/>
          <w:sz w:val="24"/>
          <w:szCs w:val="24"/>
        </w:rPr>
        <w:t>(2010)</w:t>
      </w:r>
      <w:r w:rsidRPr="00A4015D">
        <w:rPr>
          <w:rFonts w:ascii="Times New Roman" w:hAnsi="Times New Roman" w:cs="Times New Roman"/>
          <w:sz w:val="24"/>
          <w:szCs w:val="24"/>
        </w:rPr>
        <w:t xml:space="preserve"> measured the same congeners in Norwegian and Swedish breast milk samples (table </w:t>
      </w:r>
      <w:r w:rsidR="0005322C" w:rsidRPr="00A4015D">
        <w:rPr>
          <w:rFonts w:ascii="Times New Roman" w:hAnsi="Times New Roman" w:cs="Times New Roman"/>
          <w:sz w:val="24"/>
          <w:szCs w:val="24"/>
        </w:rPr>
        <w:t>S</w:t>
      </w:r>
      <w:r w:rsidRPr="00A4015D">
        <w:rPr>
          <w:rFonts w:ascii="Times New Roman" w:hAnsi="Times New Roman" w:cs="Times New Roman"/>
          <w:sz w:val="24"/>
          <w:szCs w:val="24"/>
        </w:rPr>
        <w:t xml:space="preserve">6). Also here, PBDE 47 dominated, followed by PBDE 153, 99, 100 and 154. </w:t>
      </w:r>
      <w:r w:rsidRPr="00A4015D">
        <w:rPr>
          <w:rFonts w:ascii="Times New Roman" w:hAnsi="Times New Roman" w:cs="Times New Roman"/>
          <w:noProof/>
          <w:sz w:val="24"/>
          <w:szCs w:val="24"/>
        </w:rPr>
        <w:t>Polder et al. (2008)</w:t>
      </w:r>
      <w:r w:rsidRPr="00A4015D">
        <w:rPr>
          <w:rFonts w:ascii="Times New Roman" w:hAnsi="Times New Roman" w:cs="Times New Roman"/>
          <w:sz w:val="24"/>
          <w:szCs w:val="24"/>
        </w:rPr>
        <w:t xml:space="preserve"> and </w:t>
      </w:r>
      <w:r w:rsidRPr="00A4015D">
        <w:rPr>
          <w:rFonts w:ascii="Times New Roman" w:hAnsi="Times New Roman" w:cs="Times New Roman"/>
          <w:noProof/>
          <w:sz w:val="24"/>
          <w:szCs w:val="24"/>
        </w:rPr>
        <w:t>Thomsen et al. (2010)</w:t>
      </w:r>
      <w:r w:rsidRPr="00A4015D">
        <w:rPr>
          <w:rFonts w:ascii="Times New Roman" w:hAnsi="Times New Roman" w:cs="Times New Roman"/>
          <w:sz w:val="24"/>
          <w:szCs w:val="24"/>
        </w:rPr>
        <w:t xml:space="preserve"> did also measure the level of PBDE 209. In </w:t>
      </w:r>
      <w:r w:rsidRPr="00A4015D">
        <w:rPr>
          <w:rFonts w:ascii="Times New Roman" w:hAnsi="Times New Roman" w:cs="Times New Roman"/>
          <w:noProof/>
          <w:sz w:val="24"/>
          <w:szCs w:val="24"/>
        </w:rPr>
        <w:t>Polder et al. (2008)</w:t>
      </w:r>
      <w:r w:rsidRPr="00A4015D">
        <w:rPr>
          <w:rFonts w:ascii="Times New Roman" w:hAnsi="Times New Roman" w:cs="Times New Roman"/>
          <w:sz w:val="24"/>
          <w:szCs w:val="24"/>
        </w:rPr>
        <w:t xml:space="preserve"> the mean value of PBDE 209 only exceeded the level of PBDE 154, whereas in </w:t>
      </w:r>
      <w:r w:rsidRPr="00A4015D">
        <w:rPr>
          <w:rFonts w:ascii="Times New Roman" w:hAnsi="Times New Roman" w:cs="Times New Roman"/>
          <w:noProof/>
          <w:sz w:val="24"/>
          <w:szCs w:val="24"/>
        </w:rPr>
        <w:t>Thomsen et al. (2010)</w:t>
      </w:r>
      <w:r w:rsidRPr="00A4015D">
        <w:rPr>
          <w:rFonts w:ascii="Times New Roman" w:hAnsi="Times New Roman" w:cs="Times New Roman"/>
          <w:sz w:val="24"/>
          <w:szCs w:val="24"/>
        </w:rPr>
        <w:t xml:space="preserve"> the value was higher, and followed that of PBDE 47 in prominence. </w:t>
      </w:r>
    </w:p>
    <w:p w14:paraId="2C7C9118" w14:textId="52317254" w:rsidR="0013169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noProof/>
          <w:sz w:val="24"/>
          <w:szCs w:val="24"/>
        </w:rPr>
        <w:t>Knutsen et al. (2008)</w:t>
      </w:r>
      <w:r w:rsidRPr="00A4015D">
        <w:rPr>
          <w:rFonts w:ascii="Times New Roman" w:hAnsi="Times New Roman" w:cs="Times New Roman"/>
          <w:sz w:val="24"/>
          <w:szCs w:val="24"/>
        </w:rPr>
        <w:t xml:space="preserve"> did also predict the EDI of </w:t>
      </w:r>
      <w:r w:rsidR="00021C8C">
        <w:rPr>
          <w:rFonts w:ascii="Times New Roman" w:hAnsi="Times New Roman" w:cs="Times New Roman"/>
          <w:sz w:val="24"/>
          <w:szCs w:val="24"/>
        </w:rPr>
        <w:t>hexabromocyclododecane (</w:t>
      </w:r>
      <w:r w:rsidRPr="00A4015D">
        <w:rPr>
          <w:rFonts w:ascii="Times New Roman" w:hAnsi="Times New Roman" w:cs="Times New Roman"/>
          <w:sz w:val="24"/>
          <w:szCs w:val="24"/>
        </w:rPr>
        <w:t>HBCD</w:t>
      </w:r>
      <w:r w:rsidR="00021C8C">
        <w:rPr>
          <w:rFonts w:ascii="Times New Roman" w:hAnsi="Times New Roman" w:cs="Times New Roman"/>
          <w:sz w:val="24"/>
          <w:szCs w:val="24"/>
        </w:rPr>
        <w:t>)</w:t>
      </w:r>
      <w:r w:rsidRPr="00A4015D">
        <w:rPr>
          <w:rFonts w:ascii="Times New Roman" w:hAnsi="Times New Roman" w:cs="Times New Roman"/>
          <w:sz w:val="24"/>
          <w:szCs w:val="24"/>
        </w:rPr>
        <w:t xml:space="preserve">, which exceeded the levels of the PBDEs except for PBDE 47 and 209 (table </w:t>
      </w:r>
      <w:r w:rsidR="0005322C" w:rsidRPr="00A4015D">
        <w:rPr>
          <w:rFonts w:ascii="Times New Roman" w:hAnsi="Times New Roman" w:cs="Times New Roman"/>
          <w:sz w:val="24"/>
          <w:szCs w:val="24"/>
        </w:rPr>
        <w:t>S</w:t>
      </w:r>
      <w:r w:rsidRPr="00A4015D">
        <w:rPr>
          <w:rFonts w:ascii="Times New Roman" w:hAnsi="Times New Roman" w:cs="Times New Roman"/>
          <w:sz w:val="24"/>
          <w:szCs w:val="24"/>
        </w:rPr>
        <w:t xml:space="preserve">4). In a Norwegian study on blood levels, </w:t>
      </w:r>
      <w:r w:rsidRPr="00A4015D">
        <w:rPr>
          <w:rFonts w:ascii="Times New Roman" w:hAnsi="Times New Roman" w:cs="Times New Roman"/>
          <w:noProof/>
          <w:sz w:val="24"/>
          <w:szCs w:val="24"/>
        </w:rPr>
        <w:t>Thomsen et al. (2007)</w:t>
      </w:r>
      <w:r w:rsidRPr="00A4015D">
        <w:rPr>
          <w:rFonts w:ascii="Times New Roman" w:hAnsi="Times New Roman" w:cs="Times New Roman"/>
          <w:sz w:val="24"/>
          <w:szCs w:val="24"/>
        </w:rPr>
        <w:t xml:space="preserve"> detected quite high levels of HBCD in occupationally exposed workers (table </w:t>
      </w:r>
      <w:r w:rsidR="0005322C" w:rsidRPr="00A4015D">
        <w:rPr>
          <w:rFonts w:ascii="Times New Roman" w:hAnsi="Times New Roman" w:cs="Times New Roman"/>
          <w:sz w:val="24"/>
          <w:szCs w:val="24"/>
        </w:rPr>
        <w:t>S</w:t>
      </w:r>
      <w:r w:rsidRPr="00A4015D">
        <w:rPr>
          <w:rFonts w:ascii="Times New Roman" w:hAnsi="Times New Roman" w:cs="Times New Roman"/>
          <w:sz w:val="24"/>
          <w:szCs w:val="24"/>
        </w:rPr>
        <w:t xml:space="preserve">5), whereas no HBCD was detected in the reference group included. In another Norwegian study by </w:t>
      </w:r>
      <w:r w:rsidRPr="00A4015D">
        <w:rPr>
          <w:rFonts w:ascii="Times New Roman" w:hAnsi="Times New Roman" w:cs="Times New Roman"/>
          <w:noProof/>
          <w:sz w:val="24"/>
          <w:szCs w:val="24"/>
        </w:rPr>
        <w:t>Thomsen et al. (2008)</w:t>
      </w:r>
      <w:r w:rsidRPr="00A4015D">
        <w:rPr>
          <w:rFonts w:ascii="Times New Roman" w:hAnsi="Times New Roman" w:cs="Times New Roman"/>
          <w:sz w:val="24"/>
          <w:szCs w:val="24"/>
        </w:rPr>
        <w:t xml:space="preserve"> on high consumers of fish, lower levels of HBCD were detected.</w:t>
      </w:r>
      <w:r w:rsidRPr="00A4015D">
        <w:rPr>
          <w:rFonts w:ascii="Times New Roman" w:hAnsi="Times New Roman" w:cs="Times New Roman"/>
          <w:sz w:val="24"/>
          <w:szCs w:val="24"/>
          <w:lang w:val="en-US"/>
        </w:rPr>
        <w:t xml:space="preserve"> In </w:t>
      </w:r>
      <w:r w:rsidRPr="00A4015D">
        <w:rPr>
          <w:rFonts w:ascii="Times New Roman" w:hAnsi="Times New Roman" w:cs="Times New Roman"/>
          <w:noProof/>
          <w:sz w:val="24"/>
          <w:szCs w:val="24"/>
        </w:rPr>
        <w:t>Polder et al. (2008)</w:t>
      </w:r>
      <w:r w:rsidRPr="00A4015D">
        <w:rPr>
          <w:rFonts w:ascii="Times New Roman" w:hAnsi="Times New Roman" w:cs="Times New Roman"/>
          <w:sz w:val="24"/>
          <w:szCs w:val="24"/>
        </w:rPr>
        <w:t xml:space="preserve">, only one milk sample had detectable levels of HBCD (table </w:t>
      </w:r>
      <w:r w:rsidR="0005322C" w:rsidRPr="00A4015D">
        <w:rPr>
          <w:rFonts w:ascii="Times New Roman" w:hAnsi="Times New Roman" w:cs="Times New Roman"/>
          <w:sz w:val="24"/>
          <w:szCs w:val="24"/>
        </w:rPr>
        <w:t>S</w:t>
      </w:r>
      <w:r w:rsidRPr="00A4015D">
        <w:rPr>
          <w:rFonts w:ascii="Times New Roman" w:hAnsi="Times New Roman" w:cs="Times New Roman"/>
          <w:sz w:val="24"/>
          <w:szCs w:val="24"/>
        </w:rPr>
        <w:t xml:space="preserve">6), whereas in </w:t>
      </w:r>
      <w:r w:rsidRPr="00A4015D">
        <w:rPr>
          <w:rFonts w:ascii="Times New Roman" w:hAnsi="Times New Roman" w:cs="Times New Roman"/>
          <w:noProof/>
          <w:sz w:val="24"/>
          <w:szCs w:val="24"/>
        </w:rPr>
        <w:t>Lignell et al. (2009)</w:t>
      </w:r>
      <w:r w:rsidRPr="00A4015D">
        <w:rPr>
          <w:rFonts w:ascii="Times New Roman" w:hAnsi="Times New Roman" w:cs="Times New Roman"/>
          <w:sz w:val="24"/>
          <w:szCs w:val="24"/>
        </w:rPr>
        <w:t xml:space="preserve">, the levels were below the limit of quantification. </w:t>
      </w:r>
    </w:p>
    <w:p w14:paraId="41D72208" w14:textId="77777777" w:rsidR="0013169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sz w:val="24"/>
          <w:szCs w:val="24"/>
        </w:rPr>
        <w:t>If one compares EDI levels of the brominated compounds to the levels of chlorinated compounds these are in the same range. For the blood and breast milk values, the levels of the PBDEs were similar to the levels of the less prominent PCB congeners or even lower. In the mixture design all the mentioned PBDE congeners, as well as HBCD were included.</w:t>
      </w:r>
    </w:p>
    <w:p w14:paraId="0EE9897E" w14:textId="77777777" w:rsidR="00372DA7" w:rsidRPr="00A4015D" w:rsidRDefault="00372DA7" w:rsidP="00385C54">
      <w:pPr>
        <w:spacing w:line="480" w:lineRule="auto"/>
        <w:rPr>
          <w:rFonts w:ascii="Times New Roman" w:hAnsi="Times New Roman" w:cs="Times New Roman"/>
          <w:sz w:val="24"/>
          <w:szCs w:val="24"/>
        </w:rPr>
      </w:pPr>
    </w:p>
    <w:p w14:paraId="4B627958" w14:textId="77777777" w:rsidR="00415882" w:rsidRDefault="00415882" w:rsidP="00385C54">
      <w:pPr>
        <w:spacing w:line="480" w:lineRule="auto"/>
        <w:rPr>
          <w:rFonts w:ascii="Times New Roman" w:hAnsi="Times New Roman" w:cs="Times New Roman"/>
          <w:sz w:val="26"/>
          <w:szCs w:val="26"/>
          <w:u w:val="single"/>
        </w:rPr>
      </w:pPr>
    </w:p>
    <w:p w14:paraId="1BD60CD2" w14:textId="77777777" w:rsidR="00415882" w:rsidRDefault="00415882" w:rsidP="00385C54">
      <w:pPr>
        <w:spacing w:line="480" w:lineRule="auto"/>
        <w:rPr>
          <w:rFonts w:ascii="Times New Roman" w:hAnsi="Times New Roman" w:cs="Times New Roman"/>
          <w:sz w:val="26"/>
          <w:szCs w:val="26"/>
          <w:u w:val="single"/>
        </w:rPr>
      </w:pPr>
    </w:p>
    <w:p w14:paraId="75415E5A" w14:textId="51CDAFFB" w:rsidR="0013169C" w:rsidRPr="00A4015D" w:rsidRDefault="0013169C" w:rsidP="00385C54">
      <w:pPr>
        <w:spacing w:line="480" w:lineRule="auto"/>
        <w:rPr>
          <w:rFonts w:ascii="Times New Roman" w:hAnsi="Times New Roman" w:cs="Times New Roman"/>
          <w:sz w:val="26"/>
          <w:szCs w:val="26"/>
          <w:u w:val="single"/>
        </w:rPr>
      </w:pPr>
      <w:r w:rsidRPr="00A4015D">
        <w:rPr>
          <w:rFonts w:ascii="Times New Roman" w:hAnsi="Times New Roman" w:cs="Times New Roman"/>
          <w:sz w:val="26"/>
          <w:szCs w:val="26"/>
          <w:u w:val="single"/>
        </w:rPr>
        <w:lastRenderedPageBreak/>
        <w:t>Selection of perfluorinated compounds</w:t>
      </w:r>
      <w:r w:rsidR="00372DA7" w:rsidRPr="00A4015D">
        <w:rPr>
          <w:rFonts w:ascii="Times New Roman" w:hAnsi="Times New Roman" w:cs="Times New Roman"/>
          <w:sz w:val="26"/>
          <w:szCs w:val="26"/>
          <w:u w:val="single"/>
        </w:rPr>
        <w:t>:</w:t>
      </w:r>
    </w:p>
    <w:p w14:paraId="67CD8D8A" w14:textId="516D791F" w:rsidR="0013169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sz w:val="24"/>
          <w:szCs w:val="24"/>
        </w:rPr>
        <w:br/>
      </w:r>
      <w:r w:rsidR="00BF6D6F" w:rsidRPr="00A4015D">
        <w:rPr>
          <w:rFonts w:ascii="Times New Roman" w:hAnsi="Times New Roman" w:cs="Times New Roman"/>
          <w:noProof/>
          <w:sz w:val="24"/>
          <w:szCs w:val="24"/>
        </w:rPr>
        <w:t>Haug</w:t>
      </w:r>
      <w:r w:rsidRPr="00A4015D">
        <w:rPr>
          <w:rFonts w:ascii="Times New Roman" w:hAnsi="Times New Roman" w:cs="Times New Roman"/>
          <w:noProof/>
          <w:sz w:val="24"/>
          <w:szCs w:val="24"/>
        </w:rPr>
        <w:t xml:space="preserve"> et al. (2010</w:t>
      </w:r>
      <w:r w:rsidR="00BF6D6F" w:rsidRPr="00A4015D">
        <w:rPr>
          <w:rFonts w:ascii="Times New Roman" w:hAnsi="Times New Roman" w:cs="Times New Roman"/>
          <w:noProof/>
          <w:sz w:val="24"/>
          <w:szCs w:val="24"/>
        </w:rPr>
        <w:t>b</w:t>
      </w:r>
      <w:r w:rsidRPr="00A4015D">
        <w:rPr>
          <w:rFonts w:ascii="Times New Roman" w:hAnsi="Times New Roman" w:cs="Times New Roman"/>
          <w:noProof/>
          <w:sz w:val="24"/>
          <w:szCs w:val="24"/>
        </w:rPr>
        <w:t>)</w:t>
      </w:r>
      <w:r w:rsidRPr="00A4015D">
        <w:rPr>
          <w:rFonts w:ascii="Times New Roman" w:hAnsi="Times New Roman" w:cs="Times New Roman"/>
          <w:sz w:val="24"/>
          <w:szCs w:val="24"/>
        </w:rPr>
        <w:t xml:space="preserve"> estimated in a study from Norway on dietary intake of </w:t>
      </w:r>
      <w:r w:rsidR="00973FA9" w:rsidRPr="00973FA9">
        <w:rPr>
          <w:rFonts w:ascii="Times New Roman" w:hAnsi="Times New Roman" w:cs="Times New Roman"/>
          <w:sz w:val="24"/>
          <w:szCs w:val="24"/>
        </w:rPr>
        <w:t>perfluoroalkyl acids</w:t>
      </w:r>
      <w:r w:rsidR="00973FA9" w:rsidRPr="00A4015D">
        <w:rPr>
          <w:rFonts w:ascii="Times New Roman" w:hAnsi="Times New Roman" w:cs="Times New Roman"/>
          <w:sz w:val="24"/>
          <w:szCs w:val="24"/>
        </w:rPr>
        <w:t xml:space="preserve"> </w:t>
      </w:r>
      <w:r w:rsidR="00973FA9">
        <w:rPr>
          <w:rFonts w:ascii="Times New Roman" w:hAnsi="Times New Roman" w:cs="Times New Roman"/>
          <w:sz w:val="24"/>
          <w:szCs w:val="24"/>
        </w:rPr>
        <w:t>(</w:t>
      </w:r>
      <w:r w:rsidRPr="00A4015D">
        <w:rPr>
          <w:rFonts w:ascii="Times New Roman" w:hAnsi="Times New Roman" w:cs="Times New Roman"/>
          <w:sz w:val="24"/>
          <w:szCs w:val="24"/>
        </w:rPr>
        <w:t>PFAAs</w:t>
      </w:r>
      <w:r w:rsidR="00973FA9">
        <w:rPr>
          <w:rFonts w:ascii="Times New Roman" w:hAnsi="Times New Roman" w:cs="Times New Roman"/>
          <w:sz w:val="24"/>
          <w:szCs w:val="24"/>
        </w:rPr>
        <w:t>)</w:t>
      </w:r>
      <w:r w:rsidRPr="00A4015D">
        <w:rPr>
          <w:rFonts w:ascii="Times New Roman" w:hAnsi="Times New Roman" w:cs="Times New Roman"/>
          <w:sz w:val="24"/>
          <w:szCs w:val="24"/>
        </w:rPr>
        <w:t xml:space="preserve">, the highest EDI for </w:t>
      </w:r>
      <w:r w:rsidR="0068357A">
        <w:rPr>
          <w:rFonts w:ascii="Times New Roman" w:hAnsi="Times New Roman" w:cs="Times New Roman"/>
          <w:sz w:val="24"/>
          <w:szCs w:val="24"/>
        </w:rPr>
        <w:t>perfluorooctanoic acid (</w:t>
      </w:r>
      <w:r w:rsidRPr="00A4015D">
        <w:rPr>
          <w:rFonts w:ascii="Times New Roman" w:hAnsi="Times New Roman" w:cs="Times New Roman"/>
          <w:sz w:val="24"/>
          <w:szCs w:val="24"/>
        </w:rPr>
        <w:t>PFOA</w:t>
      </w:r>
      <w:r w:rsidR="0068357A">
        <w:rPr>
          <w:rFonts w:ascii="Times New Roman" w:hAnsi="Times New Roman" w:cs="Times New Roman"/>
          <w:sz w:val="24"/>
          <w:szCs w:val="24"/>
        </w:rPr>
        <w:t>)</w:t>
      </w:r>
      <w:r w:rsidRPr="00A4015D">
        <w:rPr>
          <w:rFonts w:ascii="Times New Roman" w:hAnsi="Times New Roman" w:cs="Times New Roman"/>
          <w:sz w:val="24"/>
          <w:szCs w:val="24"/>
        </w:rPr>
        <w:t xml:space="preserve">, followed by </w:t>
      </w:r>
      <w:r w:rsidR="0068357A" w:rsidRPr="0068357A">
        <w:rPr>
          <w:rFonts w:ascii="Times New Roman" w:hAnsi="Times New Roman" w:cs="Times New Roman"/>
          <w:sz w:val="24"/>
          <w:szCs w:val="24"/>
        </w:rPr>
        <w:t>perfluorooctane sulfonic acid</w:t>
      </w:r>
      <w:r w:rsidR="0068357A" w:rsidRPr="00844459">
        <w:t xml:space="preserve"> </w:t>
      </w:r>
      <w:r w:rsidR="0068357A">
        <w:t>(</w:t>
      </w:r>
      <w:r w:rsidRPr="00A4015D">
        <w:rPr>
          <w:rFonts w:ascii="Times New Roman" w:hAnsi="Times New Roman" w:cs="Times New Roman"/>
          <w:sz w:val="24"/>
          <w:szCs w:val="24"/>
        </w:rPr>
        <w:t>P</w:t>
      </w:r>
      <w:r w:rsidR="0075589C" w:rsidRPr="00A4015D">
        <w:rPr>
          <w:rFonts w:ascii="Times New Roman" w:hAnsi="Times New Roman" w:cs="Times New Roman"/>
          <w:sz w:val="24"/>
          <w:szCs w:val="24"/>
        </w:rPr>
        <w:t>FOS</w:t>
      </w:r>
      <w:r w:rsidR="0068357A">
        <w:rPr>
          <w:rFonts w:ascii="Times New Roman" w:hAnsi="Times New Roman" w:cs="Times New Roman"/>
          <w:sz w:val="24"/>
          <w:szCs w:val="24"/>
        </w:rPr>
        <w:t>)</w:t>
      </w:r>
      <w:r w:rsidR="0075589C" w:rsidRPr="00A4015D">
        <w:rPr>
          <w:rFonts w:ascii="Times New Roman" w:hAnsi="Times New Roman" w:cs="Times New Roman"/>
          <w:sz w:val="24"/>
          <w:szCs w:val="24"/>
        </w:rPr>
        <w:t>,</w:t>
      </w:r>
      <w:r w:rsidR="0068357A">
        <w:rPr>
          <w:rFonts w:ascii="Times New Roman" w:hAnsi="Times New Roman" w:cs="Times New Roman"/>
          <w:sz w:val="24"/>
          <w:szCs w:val="24"/>
        </w:rPr>
        <w:t xml:space="preserve"> perfluorodecanoic acid</w:t>
      </w:r>
      <w:r w:rsidR="0075589C" w:rsidRPr="00A4015D">
        <w:rPr>
          <w:rFonts w:ascii="Times New Roman" w:hAnsi="Times New Roman" w:cs="Times New Roman"/>
          <w:sz w:val="24"/>
          <w:szCs w:val="24"/>
        </w:rPr>
        <w:t xml:space="preserve"> </w:t>
      </w:r>
      <w:r w:rsidR="0068357A">
        <w:rPr>
          <w:rFonts w:ascii="Times New Roman" w:hAnsi="Times New Roman" w:cs="Times New Roman"/>
          <w:sz w:val="24"/>
          <w:szCs w:val="24"/>
        </w:rPr>
        <w:t>(</w:t>
      </w:r>
      <w:r w:rsidR="0075589C" w:rsidRPr="00A4015D">
        <w:rPr>
          <w:rFonts w:ascii="Times New Roman" w:hAnsi="Times New Roman" w:cs="Times New Roman"/>
          <w:sz w:val="24"/>
          <w:szCs w:val="24"/>
        </w:rPr>
        <w:t>PFDA</w:t>
      </w:r>
      <w:r w:rsidR="0068357A">
        <w:rPr>
          <w:rFonts w:ascii="Times New Roman" w:hAnsi="Times New Roman" w:cs="Times New Roman"/>
          <w:sz w:val="24"/>
          <w:szCs w:val="24"/>
        </w:rPr>
        <w:t>)</w:t>
      </w:r>
      <w:r w:rsidR="0075589C" w:rsidRPr="00A4015D">
        <w:rPr>
          <w:rFonts w:ascii="Times New Roman" w:hAnsi="Times New Roman" w:cs="Times New Roman"/>
          <w:sz w:val="24"/>
          <w:szCs w:val="24"/>
        </w:rPr>
        <w:t>,</w:t>
      </w:r>
      <w:r w:rsidR="0068357A">
        <w:rPr>
          <w:rFonts w:ascii="Times New Roman" w:hAnsi="Times New Roman" w:cs="Times New Roman"/>
          <w:sz w:val="24"/>
          <w:szCs w:val="24"/>
        </w:rPr>
        <w:t xml:space="preserve"> perfluorononanoic acid</w:t>
      </w:r>
      <w:r w:rsidR="0075589C" w:rsidRPr="00A4015D">
        <w:rPr>
          <w:rFonts w:ascii="Times New Roman" w:hAnsi="Times New Roman" w:cs="Times New Roman"/>
          <w:sz w:val="24"/>
          <w:szCs w:val="24"/>
        </w:rPr>
        <w:t xml:space="preserve"> </w:t>
      </w:r>
      <w:r w:rsidR="0068357A">
        <w:rPr>
          <w:rFonts w:ascii="Times New Roman" w:hAnsi="Times New Roman" w:cs="Times New Roman"/>
          <w:sz w:val="24"/>
          <w:szCs w:val="24"/>
        </w:rPr>
        <w:t>(</w:t>
      </w:r>
      <w:r w:rsidR="0075589C" w:rsidRPr="00A4015D">
        <w:rPr>
          <w:rFonts w:ascii="Times New Roman" w:hAnsi="Times New Roman" w:cs="Times New Roman"/>
          <w:sz w:val="24"/>
          <w:szCs w:val="24"/>
        </w:rPr>
        <w:t>PFNA</w:t>
      </w:r>
      <w:r w:rsidR="0068357A">
        <w:rPr>
          <w:rFonts w:ascii="Times New Roman" w:hAnsi="Times New Roman" w:cs="Times New Roman"/>
          <w:sz w:val="24"/>
          <w:szCs w:val="24"/>
        </w:rPr>
        <w:t>)</w:t>
      </w:r>
      <w:r w:rsidR="0075589C" w:rsidRPr="00A4015D">
        <w:rPr>
          <w:rFonts w:ascii="Times New Roman" w:hAnsi="Times New Roman" w:cs="Times New Roman"/>
          <w:sz w:val="24"/>
          <w:szCs w:val="24"/>
        </w:rPr>
        <w:t xml:space="preserve">, </w:t>
      </w:r>
      <w:r w:rsidR="0068357A">
        <w:rPr>
          <w:rFonts w:ascii="Times New Roman" w:hAnsi="Times New Roman" w:cs="Times New Roman"/>
          <w:sz w:val="24"/>
          <w:szCs w:val="24"/>
        </w:rPr>
        <w:t>perfluoroundecanoic acid (</w:t>
      </w:r>
      <w:r w:rsidRPr="00A4015D">
        <w:rPr>
          <w:rFonts w:ascii="Times New Roman" w:hAnsi="Times New Roman" w:cs="Times New Roman"/>
          <w:sz w:val="24"/>
          <w:szCs w:val="24"/>
        </w:rPr>
        <w:t>PFUnDA</w:t>
      </w:r>
      <w:r w:rsidR="0068357A">
        <w:rPr>
          <w:rFonts w:ascii="Times New Roman" w:hAnsi="Times New Roman" w:cs="Times New Roman"/>
          <w:sz w:val="24"/>
          <w:szCs w:val="24"/>
        </w:rPr>
        <w:t>)</w:t>
      </w:r>
      <w:r w:rsidRPr="00A4015D">
        <w:rPr>
          <w:rFonts w:ascii="Times New Roman" w:hAnsi="Times New Roman" w:cs="Times New Roman"/>
          <w:sz w:val="24"/>
          <w:szCs w:val="24"/>
        </w:rPr>
        <w:t xml:space="preserve"> </w:t>
      </w:r>
      <w:r w:rsidR="0075589C" w:rsidRPr="00A4015D">
        <w:rPr>
          <w:rFonts w:ascii="Times New Roman" w:hAnsi="Times New Roman" w:cs="Times New Roman"/>
          <w:sz w:val="24"/>
          <w:szCs w:val="24"/>
        </w:rPr>
        <w:t xml:space="preserve">and </w:t>
      </w:r>
      <w:r w:rsidR="0068357A" w:rsidRPr="0068357A">
        <w:rPr>
          <w:rFonts w:ascii="Times New Roman" w:hAnsi="Times New Roman" w:cs="Times New Roman"/>
          <w:sz w:val="24"/>
          <w:szCs w:val="24"/>
        </w:rPr>
        <w:t>perfluorohexane sulfonic acid</w:t>
      </w:r>
      <w:r w:rsidR="0068357A" w:rsidRPr="00A4015D">
        <w:rPr>
          <w:rFonts w:ascii="Times New Roman" w:hAnsi="Times New Roman" w:cs="Times New Roman"/>
          <w:sz w:val="24"/>
          <w:szCs w:val="24"/>
        </w:rPr>
        <w:t xml:space="preserve"> </w:t>
      </w:r>
      <w:r w:rsidR="0068357A">
        <w:rPr>
          <w:rFonts w:ascii="Times New Roman" w:hAnsi="Times New Roman" w:cs="Times New Roman"/>
          <w:sz w:val="24"/>
          <w:szCs w:val="24"/>
        </w:rPr>
        <w:t>(</w:t>
      </w:r>
      <w:r w:rsidR="0075589C" w:rsidRPr="00A4015D">
        <w:rPr>
          <w:rFonts w:ascii="Times New Roman" w:hAnsi="Times New Roman" w:cs="Times New Roman"/>
          <w:sz w:val="24"/>
          <w:szCs w:val="24"/>
        </w:rPr>
        <w:t>PFHxS</w:t>
      </w:r>
      <w:r w:rsidR="0068357A">
        <w:rPr>
          <w:rFonts w:ascii="Times New Roman" w:hAnsi="Times New Roman" w:cs="Times New Roman"/>
          <w:sz w:val="24"/>
          <w:szCs w:val="24"/>
        </w:rPr>
        <w:t>)</w:t>
      </w:r>
      <w:r w:rsidR="0075589C" w:rsidRPr="00A4015D">
        <w:rPr>
          <w:rFonts w:ascii="Times New Roman" w:hAnsi="Times New Roman" w:cs="Times New Roman"/>
          <w:sz w:val="24"/>
          <w:szCs w:val="24"/>
        </w:rPr>
        <w:t xml:space="preserve"> </w:t>
      </w:r>
      <w:r w:rsidRPr="00A4015D">
        <w:rPr>
          <w:rFonts w:ascii="Times New Roman" w:hAnsi="Times New Roman" w:cs="Times New Roman"/>
          <w:sz w:val="24"/>
          <w:szCs w:val="24"/>
        </w:rPr>
        <w:t xml:space="preserve">(table </w:t>
      </w:r>
      <w:r w:rsidR="0075589C" w:rsidRPr="00A4015D">
        <w:rPr>
          <w:rFonts w:ascii="Times New Roman" w:hAnsi="Times New Roman" w:cs="Times New Roman"/>
          <w:sz w:val="24"/>
          <w:szCs w:val="24"/>
        </w:rPr>
        <w:t>S</w:t>
      </w:r>
      <w:r w:rsidRPr="00A4015D">
        <w:rPr>
          <w:rFonts w:ascii="Times New Roman" w:hAnsi="Times New Roman" w:cs="Times New Roman"/>
          <w:sz w:val="24"/>
          <w:szCs w:val="24"/>
        </w:rPr>
        <w:t xml:space="preserve">7). In another Norwegian study by </w:t>
      </w:r>
      <w:r w:rsidR="00C475E8" w:rsidRPr="00A4015D">
        <w:rPr>
          <w:rFonts w:ascii="Times New Roman" w:hAnsi="Times New Roman" w:cs="Times New Roman"/>
          <w:noProof/>
          <w:sz w:val="24"/>
          <w:szCs w:val="24"/>
        </w:rPr>
        <w:t>Haug</w:t>
      </w:r>
      <w:r w:rsidRPr="00A4015D">
        <w:rPr>
          <w:rFonts w:ascii="Times New Roman" w:hAnsi="Times New Roman" w:cs="Times New Roman"/>
          <w:noProof/>
          <w:sz w:val="24"/>
          <w:szCs w:val="24"/>
        </w:rPr>
        <w:t xml:space="preserve"> et al. (2010</w:t>
      </w:r>
      <w:r w:rsidR="00C475E8" w:rsidRPr="00A4015D">
        <w:rPr>
          <w:rFonts w:ascii="Times New Roman" w:hAnsi="Times New Roman" w:cs="Times New Roman"/>
          <w:noProof/>
          <w:sz w:val="24"/>
          <w:szCs w:val="24"/>
        </w:rPr>
        <w:t>a</w:t>
      </w:r>
      <w:r w:rsidRPr="00A4015D">
        <w:rPr>
          <w:rFonts w:ascii="Times New Roman" w:hAnsi="Times New Roman" w:cs="Times New Roman"/>
          <w:noProof/>
          <w:sz w:val="24"/>
          <w:szCs w:val="24"/>
        </w:rPr>
        <w:t>)</w:t>
      </w:r>
      <w:r w:rsidRPr="00A4015D">
        <w:rPr>
          <w:rFonts w:ascii="Times New Roman" w:hAnsi="Times New Roman" w:cs="Times New Roman"/>
          <w:sz w:val="24"/>
          <w:szCs w:val="24"/>
        </w:rPr>
        <w:t xml:space="preserve">, as well as </w:t>
      </w:r>
      <w:r w:rsidRPr="00A4015D">
        <w:rPr>
          <w:rFonts w:ascii="Times New Roman" w:hAnsi="Times New Roman" w:cs="Times New Roman"/>
          <w:noProof/>
          <w:sz w:val="24"/>
          <w:szCs w:val="24"/>
        </w:rPr>
        <w:t>Karrman et al. (2007)</w:t>
      </w:r>
      <w:hyperlink w:anchor="_ENREF_40" w:tooltip="Karrman, 2007 #2" w:history="1"/>
      <w:r w:rsidRPr="00A4015D">
        <w:rPr>
          <w:rFonts w:ascii="Times New Roman" w:hAnsi="Times New Roman" w:cs="Times New Roman"/>
          <w:sz w:val="24"/>
          <w:szCs w:val="24"/>
        </w:rPr>
        <w:t xml:space="preserve"> from Sweden, and </w:t>
      </w:r>
      <w:r w:rsidRPr="00A4015D">
        <w:rPr>
          <w:rFonts w:ascii="Times New Roman" w:hAnsi="Times New Roman" w:cs="Times New Roman"/>
          <w:noProof/>
          <w:sz w:val="24"/>
          <w:szCs w:val="24"/>
        </w:rPr>
        <w:t>Halldorsson et al. (2008)</w:t>
      </w:r>
      <w:r w:rsidRPr="00A4015D">
        <w:rPr>
          <w:rFonts w:ascii="Times New Roman" w:hAnsi="Times New Roman" w:cs="Times New Roman"/>
          <w:sz w:val="24"/>
          <w:szCs w:val="24"/>
        </w:rPr>
        <w:t xml:space="preserve"> and </w:t>
      </w:r>
      <w:r w:rsidRPr="00A4015D">
        <w:rPr>
          <w:rFonts w:ascii="Times New Roman" w:hAnsi="Times New Roman" w:cs="Times New Roman"/>
          <w:noProof/>
          <w:sz w:val="24"/>
          <w:szCs w:val="24"/>
        </w:rPr>
        <w:t>Fei et al. (2009)</w:t>
      </w:r>
      <w:r w:rsidRPr="00A4015D">
        <w:rPr>
          <w:rFonts w:ascii="Times New Roman" w:hAnsi="Times New Roman" w:cs="Times New Roman"/>
          <w:sz w:val="24"/>
          <w:szCs w:val="24"/>
        </w:rPr>
        <w:t xml:space="preserve"> from Denmark on serum levels of PFASs, PFOS was the dominating congener in comparison to PFOA, which was also measured (table </w:t>
      </w:r>
      <w:r w:rsidR="007D12D2" w:rsidRPr="00A4015D">
        <w:rPr>
          <w:rFonts w:ascii="Times New Roman" w:hAnsi="Times New Roman" w:cs="Times New Roman"/>
          <w:sz w:val="24"/>
          <w:szCs w:val="24"/>
        </w:rPr>
        <w:t>S</w:t>
      </w:r>
      <w:r w:rsidRPr="00A4015D">
        <w:rPr>
          <w:rFonts w:ascii="Times New Roman" w:hAnsi="Times New Roman" w:cs="Times New Roman"/>
          <w:sz w:val="24"/>
          <w:szCs w:val="24"/>
        </w:rPr>
        <w:t xml:space="preserve">8). </w:t>
      </w:r>
      <w:r w:rsidRPr="00A4015D">
        <w:rPr>
          <w:rFonts w:ascii="Times New Roman" w:hAnsi="Times New Roman" w:cs="Times New Roman"/>
          <w:noProof/>
          <w:sz w:val="24"/>
          <w:szCs w:val="24"/>
        </w:rPr>
        <w:t>Karrman et al. (2007)</w:t>
      </w:r>
      <w:r w:rsidRPr="00A4015D">
        <w:rPr>
          <w:rFonts w:ascii="Times New Roman" w:hAnsi="Times New Roman" w:cs="Times New Roman"/>
          <w:sz w:val="24"/>
          <w:szCs w:val="24"/>
        </w:rPr>
        <w:t xml:space="preserve"> </w:t>
      </w:r>
      <w:hyperlink w:anchor="_ENREF_40" w:tooltip="Karrman, 2007 #2" w:history="1"/>
      <w:r w:rsidRPr="00A4015D">
        <w:rPr>
          <w:rFonts w:ascii="Times New Roman" w:hAnsi="Times New Roman" w:cs="Times New Roman"/>
          <w:sz w:val="24"/>
          <w:szCs w:val="24"/>
          <w:lang w:val="en-US"/>
        </w:rPr>
        <w:t xml:space="preserve"> and </w:t>
      </w:r>
      <w:r w:rsidR="00C6421E" w:rsidRPr="00A4015D">
        <w:rPr>
          <w:rFonts w:ascii="Times New Roman" w:hAnsi="Times New Roman" w:cs="Times New Roman"/>
          <w:noProof/>
          <w:sz w:val="24"/>
          <w:szCs w:val="24"/>
        </w:rPr>
        <w:t>Haug</w:t>
      </w:r>
      <w:r w:rsidRPr="00A4015D">
        <w:rPr>
          <w:rFonts w:ascii="Times New Roman" w:hAnsi="Times New Roman" w:cs="Times New Roman"/>
          <w:noProof/>
          <w:sz w:val="24"/>
          <w:szCs w:val="24"/>
        </w:rPr>
        <w:t xml:space="preserve"> et al. (2010</w:t>
      </w:r>
      <w:r w:rsidR="00C6421E" w:rsidRPr="00A4015D">
        <w:rPr>
          <w:rFonts w:ascii="Times New Roman" w:hAnsi="Times New Roman" w:cs="Times New Roman"/>
          <w:noProof/>
          <w:sz w:val="24"/>
          <w:szCs w:val="24"/>
        </w:rPr>
        <w:t>a</w:t>
      </w:r>
      <w:r w:rsidRPr="00A4015D">
        <w:rPr>
          <w:rFonts w:ascii="Times New Roman" w:hAnsi="Times New Roman" w:cs="Times New Roman"/>
          <w:noProof/>
          <w:sz w:val="24"/>
          <w:szCs w:val="24"/>
        </w:rPr>
        <w:t>)</w:t>
      </w:r>
      <w:r w:rsidRPr="00A4015D">
        <w:rPr>
          <w:rFonts w:ascii="Times New Roman" w:hAnsi="Times New Roman" w:cs="Times New Roman"/>
          <w:sz w:val="24"/>
          <w:szCs w:val="24"/>
          <w:lang w:val="en-US"/>
        </w:rPr>
        <w:t xml:space="preserve"> did also measure levels of PFHxS, PFNA, PFDA and PFUnDA. </w:t>
      </w:r>
      <w:r w:rsidRPr="00A4015D">
        <w:rPr>
          <w:rFonts w:ascii="Times New Roman" w:hAnsi="Times New Roman" w:cs="Times New Roman"/>
          <w:sz w:val="24"/>
          <w:szCs w:val="24"/>
        </w:rPr>
        <w:t xml:space="preserve">The levels of PFHxS were similar to the levels of PFOA, but the levels of the three other PFAAs were somewhat lower. Breast milk levels of the same PFAAs were also measured in the study by </w:t>
      </w:r>
      <w:r w:rsidRPr="00A4015D">
        <w:rPr>
          <w:rFonts w:ascii="Times New Roman" w:hAnsi="Times New Roman" w:cs="Times New Roman"/>
          <w:noProof/>
          <w:sz w:val="24"/>
          <w:szCs w:val="24"/>
        </w:rPr>
        <w:t>Karrman et al. (2007)</w:t>
      </w:r>
      <w:hyperlink w:anchor="_ENREF_40" w:tooltip="Karrman, 2007 #2" w:history="1"/>
      <w:r w:rsidRPr="00A4015D">
        <w:rPr>
          <w:rFonts w:ascii="Times New Roman" w:hAnsi="Times New Roman" w:cs="Times New Roman"/>
          <w:sz w:val="24"/>
          <w:szCs w:val="24"/>
        </w:rPr>
        <w:t xml:space="preserve">, but only PFOS and PFHxS were detected in all samples, whereas PFNA was detected in two out of twelve samples. Based on this study </w:t>
      </w:r>
      <w:r w:rsidRPr="00A4015D">
        <w:rPr>
          <w:rFonts w:ascii="Times New Roman" w:hAnsi="Times New Roman" w:cs="Times New Roman"/>
          <w:noProof/>
          <w:sz w:val="24"/>
          <w:szCs w:val="24"/>
        </w:rPr>
        <w:t>Karrman et al. (2007)</w:t>
      </w:r>
      <w:hyperlink w:anchor="_ENREF_41" w:tooltip="Karrman, 2007 #2" w:history="1"/>
      <w:r w:rsidRPr="00A4015D">
        <w:rPr>
          <w:rFonts w:ascii="Times New Roman" w:hAnsi="Times New Roman" w:cs="Times New Roman"/>
          <w:sz w:val="24"/>
          <w:szCs w:val="24"/>
        </w:rPr>
        <w:t xml:space="preserve"> postulated that the level of perfluorinated compounds in milk is about 1 % of the level in blood.  Due to the high concentration of the PFAAs in blood in comparison to the levels of the brominated and chlorinated compounds (when c</w:t>
      </w:r>
      <w:r w:rsidR="009555AD" w:rsidRPr="00A4015D">
        <w:rPr>
          <w:rFonts w:ascii="Times New Roman" w:hAnsi="Times New Roman" w:cs="Times New Roman"/>
          <w:sz w:val="24"/>
          <w:szCs w:val="24"/>
        </w:rPr>
        <w:t>onverted to ng/ml – see table 2</w:t>
      </w:r>
      <w:r w:rsidRPr="00A4015D">
        <w:rPr>
          <w:rFonts w:ascii="Times New Roman" w:hAnsi="Times New Roman" w:cs="Times New Roman"/>
          <w:sz w:val="24"/>
          <w:szCs w:val="24"/>
        </w:rPr>
        <w:t>, main article), as well as due to the presence of the compounds in food, all the above mentioned PFAAs</w:t>
      </w:r>
      <w:r w:rsidR="00211E60" w:rsidRPr="00A4015D">
        <w:rPr>
          <w:rFonts w:ascii="Times New Roman" w:hAnsi="Times New Roman" w:cs="Times New Roman"/>
          <w:sz w:val="24"/>
          <w:szCs w:val="24"/>
        </w:rPr>
        <w:t xml:space="preserve"> were included</w:t>
      </w:r>
      <w:r w:rsidRPr="00A4015D">
        <w:rPr>
          <w:rFonts w:ascii="Times New Roman" w:hAnsi="Times New Roman" w:cs="Times New Roman"/>
          <w:sz w:val="24"/>
          <w:szCs w:val="24"/>
        </w:rPr>
        <w:t xml:space="preserve"> in the mixture design.    </w:t>
      </w:r>
    </w:p>
    <w:p w14:paraId="0C1CBE36" w14:textId="16B73DFB" w:rsidR="00E75F6C" w:rsidRPr="00A4015D" w:rsidRDefault="0013169C" w:rsidP="00385C54">
      <w:pPr>
        <w:spacing w:line="480" w:lineRule="auto"/>
        <w:rPr>
          <w:rFonts w:ascii="Times New Roman" w:hAnsi="Times New Roman" w:cs="Times New Roman"/>
          <w:sz w:val="24"/>
          <w:szCs w:val="24"/>
        </w:rPr>
      </w:pPr>
      <w:r w:rsidRPr="00A4015D">
        <w:rPr>
          <w:rFonts w:ascii="Times New Roman" w:hAnsi="Times New Roman" w:cs="Times New Roman"/>
          <w:sz w:val="24"/>
          <w:szCs w:val="24"/>
        </w:rPr>
        <w:t xml:space="preserve">For the fluorinated and brominated compounds, as well as most of the PCBs included in the </w:t>
      </w:r>
      <w:r w:rsidRPr="00A4015D">
        <w:rPr>
          <w:rFonts w:ascii="Times New Roman" w:hAnsi="Times New Roman" w:cs="Times New Roman"/>
          <w:i/>
          <w:sz w:val="24"/>
          <w:szCs w:val="24"/>
        </w:rPr>
        <w:t>in vivo</w:t>
      </w:r>
      <w:r w:rsidRPr="00A4015D">
        <w:rPr>
          <w:rFonts w:ascii="Times New Roman" w:hAnsi="Times New Roman" w:cs="Times New Roman"/>
          <w:sz w:val="24"/>
          <w:szCs w:val="24"/>
        </w:rPr>
        <w:t xml:space="preserve"> mixture, the values used </w:t>
      </w:r>
      <w:r w:rsidR="00E30B5B" w:rsidRPr="00A4015D">
        <w:rPr>
          <w:rFonts w:ascii="Times New Roman" w:hAnsi="Times New Roman" w:cs="Times New Roman"/>
          <w:sz w:val="24"/>
          <w:szCs w:val="24"/>
        </w:rPr>
        <w:t>were based on Norwegian studies. V</w:t>
      </w:r>
      <w:r w:rsidRPr="00A4015D">
        <w:rPr>
          <w:rFonts w:ascii="Times New Roman" w:hAnsi="Times New Roman" w:cs="Times New Roman"/>
          <w:sz w:val="24"/>
          <w:szCs w:val="24"/>
        </w:rPr>
        <w:t>alues for the PCBs from Swedish and Danish studies,</w:t>
      </w:r>
      <w:r w:rsidR="00E30B5B" w:rsidRPr="00A4015D">
        <w:rPr>
          <w:rFonts w:ascii="Times New Roman" w:hAnsi="Times New Roman" w:cs="Times New Roman"/>
          <w:sz w:val="24"/>
          <w:szCs w:val="24"/>
        </w:rPr>
        <w:t xml:space="preserve"> are</w:t>
      </w:r>
      <w:r w:rsidRPr="00A4015D">
        <w:rPr>
          <w:rFonts w:ascii="Times New Roman" w:hAnsi="Times New Roman" w:cs="Times New Roman"/>
          <w:sz w:val="24"/>
          <w:szCs w:val="24"/>
        </w:rPr>
        <w:t xml:space="preserve"> </w:t>
      </w:r>
      <w:r w:rsidR="00E30B5B" w:rsidRPr="00A4015D">
        <w:rPr>
          <w:rFonts w:ascii="Times New Roman" w:hAnsi="Times New Roman" w:cs="Times New Roman"/>
          <w:sz w:val="24"/>
          <w:szCs w:val="24"/>
        </w:rPr>
        <w:t xml:space="preserve">however also included in table S1 </w:t>
      </w:r>
      <w:r w:rsidRPr="00A4015D">
        <w:rPr>
          <w:rFonts w:ascii="Times New Roman" w:hAnsi="Times New Roman" w:cs="Times New Roman"/>
          <w:sz w:val="24"/>
          <w:szCs w:val="24"/>
        </w:rPr>
        <w:t xml:space="preserve">for the benefit of the reader. For the rest of the chlorinated compounds, values </w:t>
      </w:r>
      <w:r w:rsidR="00E30B5B" w:rsidRPr="00A4015D">
        <w:rPr>
          <w:rFonts w:ascii="Times New Roman" w:hAnsi="Times New Roman" w:cs="Times New Roman"/>
          <w:sz w:val="24"/>
          <w:szCs w:val="24"/>
        </w:rPr>
        <w:t>from Swedish and Danish studies were used</w:t>
      </w:r>
      <w:r w:rsidRPr="00A4015D">
        <w:rPr>
          <w:rFonts w:ascii="Times New Roman" w:hAnsi="Times New Roman" w:cs="Times New Roman"/>
          <w:sz w:val="24"/>
          <w:szCs w:val="24"/>
        </w:rPr>
        <w:t xml:space="preserve"> as these had not been measured in any recent N</w:t>
      </w:r>
      <w:r w:rsidR="00BE41FE" w:rsidRPr="00A4015D">
        <w:rPr>
          <w:rFonts w:ascii="Times New Roman" w:hAnsi="Times New Roman" w:cs="Times New Roman"/>
          <w:sz w:val="24"/>
          <w:szCs w:val="24"/>
        </w:rPr>
        <w:t>orwegian studies prior to 2012.</w:t>
      </w:r>
    </w:p>
    <w:p w14:paraId="0ED17A90" w14:textId="77777777" w:rsidR="00BE41FE" w:rsidRPr="00A4015D" w:rsidRDefault="00BE41FE" w:rsidP="00385C54">
      <w:pPr>
        <w:spacing w:line="480" w:lineRule="auto"/>
        <w:rPr>
          <w:rFonts w:ascii="Times New Roman" w:hAnsi="Times New Roman" w:cs="Times New Roman"/>
          <w:sz w:val="24"/>
          <w:szCs w:val="24"/>
        </w:rPr>
      </w:pPr>
    </w:p>
    <w:p w14:paraId="45B9D464" w14:textId="1AC65644" w:rsidR="00E75F6C" w:rsidRPr="00A4015D" w:rsidRDefault="00E75F6C" w:rsidP="00385C54">
      <w:pPr>
        <w:spacing w:line="480" w:lineRule="auto"/>
        <w:rPr>
          <w:rFonts w:ascii="Times New Roman" w:hAnsi="Times New Roman" w:cs="Times New Roman"/>
          <w:sz w:val="28"/>
          <w:szCs w:val="28"/>
          <w:u w:val="single"/>
        </w:rPr>
      </w:pPr>
      <w:r w:rsidRPr="00A4015D">
        <w:rPr>
          <w:rFonts w:ascii="Times New Roman" w:hAnsi="Times New Roman" w:cs="Times New Roman"/>
          <w:sz w:val="28"/>
          <w:szCs w:val="28"/>
          <w:u w:val="single"/>
        </w:rPr>
        <w:t>Analyses of chemical concentration levels</w:t>
      </w:r>
      <w:r w:rsidR="00372DA7" w:rsidRPr="00A4015D">
        <w:rPr>
          <w:rFonts w:ascii="Times New Roman" w:hAnsi="Times New Roman" w:cs="Times New Roman"/>
          <w:sz w:val="28"/>
          <w:szCs w:val="28"/>
          <w:u w:val="single"/>
        </w:rPr>
        <w:t>:</w:t>
      </w:r>
    </w:p>
    <w:p w14:paraId="0515D1B4" w14:textId="047BE213" w:rsidR="00E75F6C" w:rsidRPr="00A4015D" w:rsidRDefault="00E75F6C" w:rsidP="00E75F6C">
      <w:pPr>
        <w:spacing w:line="480" w:lineRule="auto"/>
        <w:ind w:firstLine="720"/>
        <w:rPr>
          <w:rFonts w:ascii="Times New Roman" w:hAnsi="Times New Roman" w:cs="Times New Roman"/>
          <w:sz w:val="24"/>
          <w:szCs w:val="24"/>
        </w:rPr>
      </w:pPr>
      <w:r w:rsidRPr="00A4015D">
        <w:rPr>
          <w:rFonts w:ascii="Times New Roman" w:hAnsi="Times New Roman" w:cs="Times New Roman"/>
          <w:sz w:val="24"/>
          <w:szCs w:val="24"/>
        </w:rPr>
        <w:t>For the</w:t>
      </w:r>
      <w:r w:rsidR="00385C54" w:rsidRPr="00A4015D">
        <w:rPr>
          <w:rFonts w:ascii="Times New Roman" w:hAnsi="Times New Roman" w:cs="Times New Roman"/>
          <w:sz w:val="24"/>
          <w:szCs w:val="24"/>
        </w:rPr>
        <w:t xml:space="preserve"> extraction of POPs from the</w:t>
      </w:r>
      <w:r w:rsidRPr="00A4015D">
        <w:rPr>
          <w:rFonts w:ascii="Times New Roman" w:hAnsi="Times New Roman" w:cs="Times New Roman"/>
          <w:sz w:val="24"/>
          <w:szCs w:val="24"/>
        </w:rPr>
        <w:t xml:space="preserve"> </w:t>
      </w:r>
      <w:r w:rsidR="00385C54" w:rsidRPr="00A4015D">
        <w:rPr>
          <w:rFonts w:ascii="Times New Roman" w:hAnsi="Times New Roman" w:cs="Times New Roman"/>
          <w:sz w:val="24"/>
          <w:szCs w:val="24"/>
        </w:rPr>
        <w:t xml:space="preserve">lipophilic groups of chemicals </w:t>
      </w:r>
      <w:r w:rsidR="00372DA7" w:rsidRPr="00A4015D">
        <w:rPr>
          <w:rFonts w:ascii="Times New Roman" w:eastAsia="Times New Roman" w:hAnsi="Times New Roman" w:cs="Times New Roman"/>
          <w:color w:val="000000"/>
          <w:sz w:val="24"/>
          <w:szCs w:val="24"/>
          <w:lang w:eastAsia="en-GB"/>
        </w:rPr>
        <w:t>at the Norwegian University of Life Sciences (NMBU),</w:t>
      </w:r>
      <w:r w:rsidR="00372DA7" w:rsidRPr="00A4015D">
        <w:rPr>
          <w:rFonts w:eastAsia="Times New Roman" w:cs="Arial"/>
          <w:color w:val="000000"/>
          <w:lang w:eastAsia="en-GB"/>
        </w:rPr>
        <w:t xml:space="preserve"> </w:t>
      </w:r>
      <w:r w:rsidRPr="00A4015D">
        <w:rPr>
          <w:rFonts w:ascii="Times New Roman" w:hAnsi="Times New Roman" w:cs="Times New Roman"/>
          <w:sz w:val="24"/>
          <w:szCs w:val="24"/>
        </w:rPr>
        <w:t xml:space="preserve">the samples were weighed, and added internal standards (PCB 29, 112 and 207 (Ultra Scientific, RI, USA); PBDE 77, 119 and 181 and </w:t>
      </w:r>
      <w:r w:rsidRPr="00A4015D">
        <w:rPr>
          <w:rFonts w:ascii="Times New Roman" w:hAnsi="Times New Roman" w:cs="Times New Roman"/>
          <w:sz w:val="24"/>
          <w:szCs w:val="24"/>
          <w:vertAlign w:val="superscript"/>
        </w:rPr>
        <w:t>13</w:t>
      </w:r>
      <w:r w:rsidRPr="00A4015D">
        <w:rPr>
          <w:rFonts w:ascii="Times New Roman" w:hAnsi="Times New Roman" w:cs="Times New Roman"/>
          <w:sz w:val="24"/>
          <w:szCs w:val="24"/>
        </w:rPr>
        <w:t>C</w:t>
      </w:r>
      <w:r w:rsidRPr="00A4015D">
        <w:rPr>
          <w:rFonts w:ascii="Times New Roman" w:hAnsi="Times New Roman" w:cs="Times New Roman"/>
          <w:sz w:val="24"/>
          <w:szCs w:val="24"/>
          <w:vertAlign w:val="subscript"/>
        </w:rPr>
        <w:t>12</w:t>
      </w:r>
      <w:r w:rsidRPr="00A4015D">
        <w:rPr>
          <w:rFonts w:ascii="Times New Roman" w:hAnsi="Times New Roman" w:cs="Times New Roman"/>
          <w:sz w:val="24"/>
          <w:szCs w:val="24"/>
        </w:rPr>
        <w:t>-BDE 209 (Cambridge Isotope Laboratories, Inc., MA, USA)) and solvents (cyclohexane/acetone/water), and homogenized using a T25 Ika Ultra-Turrax®. The removal of lipids for the determination of dieldrin was performed using a gel permeation column, filled with Bio-Beads S-X3, 200–400 mesh (Bio-Rad Laboratories, Inc., CA, USA) installed on a Gilson Model 233 combined injector and fractionating system (Gilson, Inc., WI, USA). The removal of lipids for the determination of the rest of the pesticides, PCBs, PBDEs and HBCD was performed using ≥ 97.5% H</w:t>
      </w:r>
      <w:r w:rsidRPr="00A4015D">
        <w:rPr>
          <w:rFonts w:ascii="Times New Roman" w:hAnsi="Times New Roman" w:cs="Times New Roman"/>
          <w:sz w:val="24"/>
          <w:szCs w:val="24"/>
          <w:vertAlign w:val="subscript"/>
        </w:rPr>
        <w:t>2</w:t>
      </w:r>
      <w:r w:rsidRPr="00A4015D">
        <w:rPr>
          <w:rFonts w:ascii="Times New Roman" w:hAnsi="Times New Roman" w:cs="Times New Roman"/>
          <w:sz w:val="24"/>
          <w:szCs w:val="24"/>
        </w:rPr>
        <w:t>SO</w:t>
      </w:r>
      <w:r w:rsidRPr="00A4015D">
        <w:rPr>
          <w:rFonts w:ascii="Times New Roman" w:hAnsi="Times New Roman" w:cs="Times New Roman"/>
          <w:sz w:val="24"/>
          <w:szCs w:val="24"/>
          <w:vertAlign w:val="subscript"/>
        </w:rPr>
        <w:t>4</w:t>
      </w:r>
      <w:r w:rsidRPr="00A4015D">
        <w:rPr>
          <w:rFonts w:ascii="Times New Roman" w:hAnsi="Times New Roman" w:cs="Times New Roman"/>
          <w:sz w:val="24"/>
          <w:szCs w:val="24"/>
        </w:rPr>
        <w:t xml:space="preserve"> (Fluka Analytical®). </w:t>
      </w:r>
    </w:p>
    <w:p w14:paraId="311AA3E8" w14:textId="2CEEFDCD" w:rsidR="00385C54" w:rsidRPr="00A4015D" w:rsidRDefault="00385C54" w:rsidP="00385C54">
      <w:pPr>
        <w:spacing w:line="480" w:lineRule="auto"/>
        <w:ind w:firstLine="720"/>
        <w:rPr>
          <w:rFonts w:ascii="Times New Roman" w:hAnsi="Times New Roman" w:cs="Times New Roman"/>
          <w:sz w:val="24"/>
          <w:szCs w:val="24"/>
        </w:rPr>
      </w:pPr>
      <w:r w:rsidRPr="00A4015D">
        <w:rPr>
          <w:rFonts w:ascii="Times New Roman" w:hAnsi="Times New Roman" w:cs="Times New Roman"/>
          <w:sz w:val="24"/>
          <w:szCs w:val="24"/>
        </w:rPr>
        <w:t xml:space="preserve">Separation and detection of the pesticides and PCBs were performed on a </w:t>
      </w:r>
      <w:r w:rsidR="00AA06AD">
        <w:rPr>
          <w:rFonts w:ascii="Times New Roman" w:hAnsi="Times New Roman" w:cs="Times New Roman"/>
          <w:sz w:val="24"/>
          <w:szCs w:val="24"/>
        </w:rPr>
        <w:t>gas chromatography (</w:t>
      </w:r>
      <w:r w:rsidRPr="00A4015D">
        <w:rPr>
          <w:rFonts w:ascii="Times New Roman" w:hAnsi="Times New Roman" w:cs="Times New Roman"/>
          <w:sz w:val="24"/>
          <w:szCs w:val="24"/>
          <w:lang w:val="en-US"/>
        </w:rPr>
        <w:t>GC</w:t>
      </w:r>
      <w:r w:rsidR="00AA06AD">
        <w:rPr>
          <w:rFonts w:ascii="Times New Roman" w:hAnsi="Times New Roman" w:cs="Times New Roman"/>
          <w:sz w:val="24"/>
          <w:szCs w:val="24"/>
          <w:lang w:val="en-US"/>
        </w:rPr>
        <w:t>)</w:t>
      </w:r>
      <w:r w:rsidRPr="00A4015D">
        <w:rPr>
          <w:rFonts w:ascii="Times New Roman" w:hAnsi="Times New Roman" w:cs="Times New Roman"/>
          <w:sz w:val="24"/>
          <w:szCs w:val="24"/>
          <w:lang w:val="en-US"/>
        </w:rPr>
        <w:t xml:space="preserve"> coupled to Electron Capture Detector </w:t>
      </w:r>
      <w:r w:rsidRPr="00A4015D">
        <w:rPr>
          <w:rFonts w:ascii="Times New Roman" w:hAnsi="Times New Roman" w:cs="Times New Roman"/>
          <w:sz w:val="24"/>
          <w:szCs w:val="24"/>
        </w:rPr>
        <w:t xml:space="preserve">(ECD) and low resolution mass spectrometry (LRMS) (Agilent 6890 Series; Agilent Technologies). PCB 28, 52 and 101, and dieldrin were quantified using a </w:t>
      </w:r>
      <w:r w:rsidRPr="00A4015D">
        <w:rPr>
          <w:rFonts w:ascii="Times New Roman" w:hAnsi="Times New Roman" w:cs="Times New Roman"/>
          <w:sz w:val="24"/>
          <w:szCs w:val="24"/>
          <w:vertAlign w:val="superscript"/>
        </w:rPr>
        <w:t>63</w:t>
      </w:r>
      <w:r w:rsidRPr="00A4015D">
        <w:rPr>
          <w:rFonts w:ascii="Times New Roman" w:hAnsi="Times New Roman" w:cs="Times New Roman"/>
          <w:sz w:val="24"/>
          <w:szCs w:val="24"/>
        </w:rPr>
        <w:t>Ni micro μ-ECD (Agilent 6890 μ-ECD). The rest of the PCBs and pesticides were quantified, using a MS detector (Agilent 5975C; Agilent Technologies), which was operated by negative chemical ionization (NCI) in selected ion monitoring (SIM) mode. The target ions used were at m/z 71 (HCHs), 284 (HCB), 359 (oxychlordane), 410 (</w:t>
      </w:r>
      <w:r w:rsidRPr="00A4015D">
        <w:rPr>
          <w:rFonts w:ascii="Times New Roman" w:hAnsi="Times New Roman" w:cs="Times New Roman"/>
          <w:i/>
          <w:sz w:val="24"/>
          <w:szCs w:val="24"/>
        </w:rPr>
        <w:t>α</w:t>
      </w:r>
      <w:r w:rsidRPr="00A4015D">
        <w:rPr>
          <w:rFonts w:ascii="Times New Roman" w:hAnsi="Times New Roman" w:cs="Times New Roman"/>
          <w:sz w:val="24"/>
          <w:szCs w:val="24"/>
        </w:rPr>
        <w:t>-chlordane), 444 (</w:t>
      </w:r>
      <w:r w:rsidRPr="00A4015D">
        <w:rPr>
          <w:rFonts w:ascii="Times New Roman" w:hAnsi="Times New Roman" w:cs="Times New Roman"/>
          <w:i/>
          <w:sz w:val="24"/>
          <w:szCs w:val="24"/>
        </w:rPr>
        <w:t>trans</w:t>
      </w:r>
      <w:r w:rsidRPr="00A4015D">
        <w:rPr>
          <w:rFonts w:ascii="Times New Roman" w:hAnsi="Times New Roman" w:cs="Times New Roman"/>
          <w:sz w:val="24"/>
          <w:szCs w:val="24"/>
        </w:rPr>
        <w:t>-nonachlor), 318 (</w:t>
      </w:r>
      <w:r w:rsidRPr="00A4015D">
        <w:rPr>
          <w:rFonts w:ascii="Times New Roman" w:hAnsi="Times New Roman" w:cs="Times New Roman"/>
          <w:i/>
          <w:sz w:val="24"/>
          <w:szCs w:val="24"/>
        </w:rPr>
        <w:t>p,p’</w:t>
      </w:r>
      <w:r w:rsidRPr="00A4015D">
        <w:rPr>
          <w:rFonts w:ascii="Times New Roman" w:hAnsi="Times New Roman" w:cs="Times New Roman"/>
          <w:sz w:val="24"/>
          <w:szCs w:val="24"/>
        </w:rPr>
        <w:t>- DDE), 326 (PCB 118), 360 (PCB 138 and 153), 396 (PCB</w:t>
      </w:r>
      <w:r w:rsidR="00372DA7" w:rsidRPr="00A4015D">
        <w:rPr>
          <w:rFonts w:ascii="Times New Roman" w:hAnsi="Times New Roman" w:cs="Times New Roman"/>
          <w:sz w:val="24"/>
          <w:szCs w:val="24"/>
        </w:rPr>
        <w:t xml:space="preserve"> 180). </w:t>
      </w:r>
      <w:r w:rsidRPr="00A4015D">
        <w:rPr>
          <w:rFonts w:ascii="Times New Roman" w:hAnsi="Times New Roman" w:cs="Times New Roman"/>
          <w:sz w:val="24"/>
          <w:szCs w:val="24"/>
        </w:rPr>
        <w:t xml:space="preserve">Detection of PBDEs and HBCD was performed on a HRGC–LRMS (Agilent 6890 Series; Agilent Technologies), equipped with an autosampler (Agilent 7683 Series; Agilent Technologies) and coupled to a MS detector (Agilent 5973 Network; Agilent Technologies) </w:t>
      </w:r>
      <w:r w:rsidRPr="00A4015D">
        <w:rPr>
          <w:rFonts w:ascii="Times New Roman" w:hAnsi="Times New Roman" w:cs="Times New Roman"/>
          <w:noProof/>
          <w:sz w:val="24"/>
          <w:szCs w:val="24"/>
        </w:rPr>
        <w:t>(Polder et al. 2014)</w:t>
      </w:r>
      <w:r w:rsidRPr="00A4015D">
        <w:rPr>
          <w:rFonts w:ascii="Times New Roman" w:hAnsi="Times New Roman" w:cs="Times New Roman"/>
          <w:sz w:val="24"/>
          <w:szCs w:val="24"/>
        </w:rPr>
        <w:t xml:space="preserve">. The PBDEs and HBCD were monitored </w:t>
      </w:r>
      <w:r w:rsidRPr="00A4015D">
        <w:rPr>
          <w:rFonts w:ascii="Times New Roman" w:hAnsi="Times New Roman" w:cs="Times New Roman"/>
          <w:sz w:val="24"/>
          <w:szCs w:val="24"/>
        </w:rPr>
        <w:lastRenderedPageBreak/>
        <w:t xml:space="preserve">using negative chemical ionization (NCI) in selected ion monitoring (SIM) mode at m/z 79/81. PBDE 209 was monitored at m/z 484/486 and </w:t>
      </w:r>
      <w:r w:rsidRPr="00A4015D">
        <w:rPr>
          <w:rFonts w:ascii="Times New Roman" w:hAnsi="Times New Roman" w:cs="Times New Roman"/>
          <w:sz w:val="24"/>
          <w:szCs w:val="24"/>
          <w:vertAlign w:val="superscript"/>
        </w:rPr>
        <w:t>13</w:t>
      </w:r>
      <w:r w:rsidRPr="00A4015D">
        <w:rPr>
          <w:rFonts w:ascii="Times New Roman" w:hAnsi="Times New Roman" w:cs="Times New Roman"/>
          <w:sz w:val="24"/>
          <w:szCs w:val="24"/>
        </w:rPr>
        <w:t>C</w:t>
      </w:r>
      <w:r w:rsidRPr="00A4015D">
        <w:rPr>
          <w:rFonts w:ascii="Times New Roman" w:hAnsi="Times New Roman" w:cs="Times New Roman"/>
          <w:sz w:val="24"/>
          <w:szCs w:val="24"/>
          <w:vertAlign w:val="subscript"/>
        </w:rPr>
        <w:t>12</w:t>
      </w:r>
      <w:r w:rsidRPr="00A4015D">
        <w:rPr>
          <w:rFonts w:ascii="Times New Roman" w:hAnsi="Times New Roman" w:cs="Times New Roman"/>
          <w:sz w:val="24"/>
          <w:szCs w:val="24"/>
        </w:rPr>
        <w:t>-BDE-209 at m/z 495/497.</w:t>
      </w:r>
    </w:p>
    <w:p w14:paraId="660ED9FD" w14:textId="4FA85AB9" w:rsidR="00385C54" w:rsidRPr="00A4015D" w:rsidRDefault="00385C54" w:rsidP="00385C54">
      <w:pPr>
        <w:spacing w:line="480" w:lineRule="auto"/>
        <w:ind w:firstLine="720"/>
        <w:rPr>
          <w:rFonts w:ascii="Times New Roman" w:hAnsi="Times New Roman" w:cs="Times New Roman"/>
          <w:sz w:val="24"/>
          <w:szCs w:val="24"/>
        </w:rPr>
      </w:pPr>
      <w:r w:rsidRPr="00A4015D">
        <w:rPr>
          <w:rFonts w:ascii="Times New Roman" w:hAnsi="Times New Roman" w:cs="Times New Roman"/>
          <w:sz w:val="24"/>
          <w:szCs w:val="24"/>
        </w:rPr>
        <w:t xml:space="preserve"> The samples were analysed</w:t>
      </w:r>
      <w:r w:rsidR="00394914" w:rsidRPr="00A4015D">
        <w:rPr>
          <w:rFonts w:ascii="Times New Roman" w:hAnsi="Times New Roman" w:cs="Times New Roman"/>
          <w:sz w:val="24"/>
          <w:szCs w:val="24"/>
        </w:rPr>
        <w:t xml:space="preserve"> for perfluorinated compounds by separation with</w:t>
      </w:r>
      <w:r w:rsidRPr="00A4015D">
        <w:rPr>
          <w:rFonts w:ascii="Times New Roman" w:hAnsi="Times New Roman" w:cs="Times New Roman"/>
          <w:sz w:val="24"/>
          <w:szCs w:val="24"/>
        </w:rPr>
        <w:t xml:space="preserve"> high-performance liquid chromatography (HPLC) using a Discovery C18 column, connected to a C18 pre-column (Supelco, </w:t>
      </w:r>
      <w:r w:rsidRPr="00A4015D">
        <w:rPr>
          <w:rFonts w:ascii="Times New Roman" w:eastAsia="Times New Roman" w:hAnsi="Times New Roman" w:cs="Times New Roman"/>
          <w:sz w:val="24"/>
          <w:szCs w:val="24"/>
          <w:lang w:eastAsia="nb-NO"/>
        </w:rPr>
        <w:t>Sigma-Aldrich</w:t>
      </w:r>
      <w:r w:rsidRPr="00A4015D">
        <w:rPr>
          <w:rFonts w:ascii="Times New Roman" w:hAnsi="Times New Roman" w:cs="Times New Roman"/>
          <w:sz w:val="24"/>
          <w:szCs w:val="24"/>
        </w:rPr>
        <w:t>). Detection was achieved by LC tandem mass spectrometry (MS-MS) (API 3000, LCMS/MS System).</w:t>
      </w:r>
    </w:p>
    <w:p w14:paraId="0C95AEAB" w14:textId="77777777" w:rsidR="00FA72DE" w:rsidRPr="00A4015D" w:rsidRDefault="00FA72DE" w:rsidP="00385C54">
      <w:pPr>
        <w:spacing w:line="480" w:lineRule="auto"/>
        <w:ind w:firstLine="720"/>
        <w:rPr>
          <w:rFonts w:ascii="Times New Roman" w:hAnsi="Times New Roman" w:cs="Times New Roman"/>
          <w:sz w:val="24"/>
          <w:szCs w:val="24"/>
        </w:rPr>
      </w:pPr>
    </w:p>
    <w:p w14:paraId="346674FE" w14:textId="4B39D5CD" w:rsidR="00B407BC" w:rsidRPr="00A4015D" w:rsidRDefault="00B407BC" w:rsidP="00385C54">
      <w:pPr>
        <w:spacing w:line="480" w:lineRule="auto"/>
        <w:rPr>
          <w:rFonts w:ascii="Times New Roman" w:hAnsi="Times New Roman" w:cs="Times New Roman"/>
          <w:sz w:val="26"/>
          <w:szCs w:val="26"/>
          <w:u w:val="single"/>
        </w:rPr>
      </w:pPr>
      <w:r w:rsidRPr="00A4015D">
        <w:rPr>
          <w:rFonts w:ascii="Times New Roman" w:hAnsi="Times New Roman" w:cs="Times New Roman"/>
          <w:sz w:val="26"/>
          <w:szCs w:val="26"/>
          <w:u w:val="single"/>
        </w:rPr>
        <w:t>Quality Assurance</w:t>
      </w:r>
      <w:r w:rsidR="00D71081" w:rsidRPr="00A4015D">
        <w:rPr>
          <w:rFonts w:ascii="Times New Roman" w:hAnsi="Times New Roman" w:cs="Times New Roman"/>
          <w:sz w:val="26"/>
          <w:szCs w:val="26"/>
          <w:u w:val="single"/>
        </w:rPr>
        <w:t>:</w:t>
      </w:r>
    </w:p>
    <w:p w14:paraId="799DCBC6" w14:textId="7DB6A4AF" w:rsidR="00021019" w:rsidRPr="00415882" w:rsidRDefault="00B407BC" w:rsidP="00415882">
      <w:pPr>
        <w:spacing w:line="480" w:lineRule="auto"/>
        <w:ind w:firstLine="420"/>
        <w:rPr>
          <w:rFonts w:ascii="Times New Roman" w:hAnsi="Times New Roman" w:cs="Times New Roman"/>
          <w:sz w:val="24"/>
          <w:szCs w:val="24"/>
        </w:rPr>
      </w:pPr>
      <w:r w:rsidRPr="00A4015D">
        <w:rPr>
          <w:rFonts w:ascii="Times New Roman" w:hAnsi="Times New Roman" w:cs="Times New Roman"/>
          <w:sz w:val="24"/>
          <w:szCs w:val="24"/>
        </w:rPr>
        <w:t>Briefly, every analytical series included three procedural blanks (solvents), one blind (non-spiked clean feed), two spiked samples of clean feed for recoveries and the laboratory's own reference materials (LRMs) of blubber of harp seal (</w:t>
      </w:r>
      <w:r w:rsidRPr="00A4015D">
        <w:rPr>
          <w:rFonts w:ascii="Times New Roman" w:hAnsi="Times New Roman" w:cs="Times New Roman"/>
          <w:i/>
          <w:iCs/>
          <w:sz w:val="24"/>
          <w:szCs w:val="24"/>
        </w:rPr>
        <w:t>Pagophilus groenlandicus</w:t>
      </w:r>
      <w:r w:rsidRPr="00A4015D">
        <w:rPr>
          <w:rFonts w:ascii="Times New Roman" w:hAnsi="Times New Roman" w:cs="Times New Roman"/>
          <w:sz w:val="24"/>
          <w:szCs w:val="24"/>
        </w:rPr>
        <w:t xml:space="preserve">). The lowest levels of detection (LODs) for individual compounds were defined as three times the noise level. The LODs (ng/g wet weight (ww)) and relative recoveries (%) were for HCB 0.03 (97 %), HCHs 0.02 (87-103%), </w:t>
      </w:r>
      <w:r w:rsidRPr="00A4015D">
        <w:rPr>
          <w:rFonts w:ascii="Times New Roman" w:hAnsi="Times New Roman" w:cs="Times New Roman"/>
          <w:i/>
          <w:sz w:val="24"/>
          <w:szCs w:val="24"/>
        </w:rPr>
        <w:t>p,p’</w:t>
      </w:r>
      <w:r w:rsidRPr="00A4015D">
        <w:rPr>
          <w:rFonts w:ascii="Times New Roman" w:hAnsi="Times New Roman" w:cs="Times New Roman"/>
          <w:sz w:val="24"/>
          <w:szCs w:val="24"/>
        </w:rPr>
        <w:t>- DDE 0.05 (106%), dieldrin 0.5 (99%), PCBs 0.03–0.1 (89-109%), chlordanes 0.03 (87-93%), PBDEs 0.03-0.2 (90-122%), HBCD 0.03 (108%) and perfluorinated compounds 0.06-0.28 (83-90%). Positive consistent blanks were found for dieldrin, and some PCBs (153,138 and 180) and PBDEs (47 and 209), and results were corrected for these blanks. The quality control parameters were within the accepted ranges for the methodology applied. In addition to the L</w:t>
      </w:r>
      <w:r w:rsidR="008328BB" w:rsidRPr="00A4015D">
        <w:rPr>
          <w:rFonts w:ascii="Times New Roman" w:hAnsi="Times New Roman" w:cs="Times New Roman"/>
          <w:sz w:val="24"/>
          <w:szCs w:val="24"/>
        </w:rPr>
        <w:t>R</w:t>
      </w:r>
      <w:r w:rsidRPr="00A4015D">
        <w:rPr>
          <w:rFonts w:ascii="Times New Roman" w:hAnsi="Times New Roman" w:cs="Times New Roman"/>
          <w:sz w:val="24"/>
          <w:szCs w:val="24"/>
        </w:rPr>
        <w:t>M, analytical quality was successfully approved by routinely analysing relevant Certified Reference Materials (CRM) such as mackerel oil (CRM 350) and by participation in relevant intercalibration tests such as the 2011 MOE Interlaboratory study for the Northern Contaminants Program (NCP) III — phase 6 on lake trout (</w:t>
      </w:r>
      <w:r w:rsidRPr="00A4015D">
        <w:rPr>
          <w:rFonts w:ascii="Times New Roman" w:hAnsi="Times New Roman" w:cs="Times New Roman"/>
          <w:i/>
          <w:iCs/>
          <w:sz w:val="24"/>
          <w:szCs w:val="24"/>
        </w:rPr>
        <w:t>Salvelinus namaycush</w:t>
      </w:r>
      <w:r w:rsidRPr="00A4015D">
        <w:rPr>
          <w:rFonts w:ascii="Times New Roman" w:hAnsi="Times New Roman" w:cs="Times New Roman"/>
          <w:sz w:val="24"/>
          <w:szCs w:val="24"/>
        </w:rPr>
        <w:t>) and brown trout (</w:t>
      </w:r>
      <w:r w:rsidRPr="00A4015D">
        <w:rPr>
          <w:rFonts w:ascii="Times New Roman" w:hAnsi="Times New Roman" w:cs="Times New Roman"/>
          <w:i/>
          <w:sz w:val="24"/>
          <w:szCs w:val="24"/>
        </w:rPr>
        <w:t xml:space="preserve">Salmo trutta) </w:t>
      </w:r>
      <w:r w:rsidRPr="00A4015D">
        <w:rPr>
          <w:rFonts w:ascii="Times New Roman" w:hAnsi="Times New Roman" w:cs="Times New Roman"/>
          <w:sz w:val="24"/>
          <w:szCs w:val="24"/>
        </w:rPr>
        <w:t>organized by the Ontario Ministry of the Environment, Laboratory Services Branch.</w:t>
      </w:r>
    </w:p>
    <w:p w14:paraId="51E37DC5" w14:textId="1F5CCAF5" w:rsidR="00AF791D" w:rsidRPr="00A4015D" w:rsidRDefault="00A71FAC" w:rsidP="00385C54">
      <w:pPr>
        <w:spacing w:line="360" w:lineRule="auto"/>
        <w:rPr>
          <w:rFonts w:ascii="Times New Roman" w:hAnsi="Times New Roman" w:cs="Times New Roman"/>
          <w:sz w:val="32"/>
          <w:szCs w:val="32"/>
          <w:u w:val="single"/>
        </w:rPr>
      </w:pPr>
      <w:r w:rsidRPr="00A4015D">
        <w:rPr>
          <w:rFonts w:ascii="Times New Roman" w:hAnsi="Times New Roman" w:cs="Times New Roman"/>
          <w:sz w:val="32"/>
          <w:szCs w:val="32"/>
          <w:u w:val="single"/>
        </w:rPr>
        <w:lastRenderedPageBreak/>
        <w:t>Discussion:</w:t>
      </w:r>
    </w:p>
    <w:p w14:paraId="06D30F00" w14:textId="77777777" w:rsidR="009E2E90" w:rsidRPr="00A4015D" w:rsidRDefault="009E2E90" w:rsidP="00385C54">
      <w:pPr>
        <w:spacing w:line="360" w:lineRule="auto"/>
        <w:rPr>
          <w:rFonts w:ascii="Times New Roman" w:hAnsi="Times New Roman" w:cs="Times New Roman"/>
          <w:sz w:val="32"/>
          <w:szCs w:val="32"/>
          <w:u w:val="single"/>
        </w:rPr>
      </w:pPr>
    </w:p>
    <w:p w14:paraId="626721F3" w14:textId="663AD656" w:rsidR="0013169C" w:rsidRPr="00A4015D" w:rsidRDefault="00A71FAC" w:rsidP="00385C54">
      <w:pPr>
        <w:spacing w:line="360" w:lineRule="auto"/>
        <w:rPr>
          <w:rFonts w:ascii="Times New Roman" w:hAnsi="Times New Roman" w:cs="Times New Roman"/>
          <w:sz w:val="26"/>
          <w:szCs w:val="26"/>
          <w:u w:val="single"/>
        </w:rPr>
      </w:pPr>
      <w:r w:rsidRPr="00A4015D">
        <w:rPr>
          <w:rFonts w:ascii="Times New Roman" w:hAnsi="Times New Roman" w:cs="Times New Roman"/>
          <w:sz w:val="26"/>
          <w:szCs w:val="26"/>
          <w:u w:val="single"/>
        </w:rPr>
        <w:t>Criteria</w:t>
      </w:r>
      <w:r w:rsidR="0013169C" w:rsidRPr="00A4015D">
        <w:rPr>
          <w:rFonts w:ascii="Times New Roman" w:hAnsi="Times New Roman" w:cs="Times New Roman"/>
          <w:sz w:val="26"/>
          <w:szCs w:val="26"/>
          <w:u w:val="single"/>
        </w:rPr>
        <w:t xml:space="preserve"> for inclusion of food items and gathering </w:t>
      </w:r>
      <w:r w:rsidRPr="00A4015D">
        <w:rPr>
          <w:rFonts w:ascii="Times New Roman" w:hAnsi="Times New Roman" w:cs="Times New Roman"/>
          <w:sz w:val="26"/>
          <w:szCs w:val="26"/>
          <w:u w:val="single"/>
        </w:rPr>
        <w:t xml:space="preserve">of information on intake levels - </w:t>
      </w:r>
      <w:r w:rsidR="0013169C" w:rsidRPr="00A4015D">
        <w:rPr>
          <w:rFonts w:ascii="Times New Roman" w:hAnsi="Times New Roman" w:cs="Times New Roman"/>
          <w:sz w:val="26"/>
          <w:szCs w:val="26"/>
          <w:u w:val="single"/>
        </w:rPr>
        <w:t>used in the studies providing the basis for the mixture design:</w:t>
      </w:r>
    </w:p>
    <w:p w14:paraId="45E2CB0E" w14:textId="77777777" w:rsidR="00AF791D" w:rsidRPr="00A4015D" w:rsidRDefault="00AF791D" w:rsidP="00385C54">
      <w:pPr>
        <w:spacing w:line="360" w:lineRule="auto"/>
        <w:rPr>
          <w:rFonts w:ascii="Times New Roman" w:hAnsi="Times New Roman" w:cs="Times New Roman"/>
          <w:sz w:val="26"/>
          <w:szCs w:val="26"/>
          <w:u w:val="single"/>
        </w:rPr>
      </w:pPr>
    </w:p>
    <w:p w14:paraId="266506BF" w14:textId="4D5D6061" w:rsidR="00A71FAC" w:rsidRPr="00A4015D" w:rsidRDefault="00552CDA" w:rsidP="00CF3DA7">
      <w:pPr>
        <w:spacing w:line="480" w:lineRule="auto"/>
        <w:rPr>
          <w:rFonts w:ascii="Times New Roman" w:eastAsia="Times New Roman" w:hAnsi="Times New Roman" w:cs="Times New Roman"/>
          <w:color w:val="000000"/>
          <w:sz w:val="24"/>
          <w:szCs w:val="24"/>
          <w:lang w:eastAsia="en-GB"/>
        </w:rPr>
      </w:pPr>
      <w:r w:rsidRPr="00A4015D">
        <w:rPr>
          <w:rFonts w:ascii="Times New Roman" w:eastAsia="Times New Roman" w:hAnsi="Times New Roman" w:cs="Times New Roman"/>
          <w:color w:val="000000"/>
          <w:sz w:val="24"/>
          <w:szCs w:val="24"/>
          <w:lang w:val="en-US" w:eastAsia="en-GB"/>
        </w:rPr>
        <w:t xml:space="preserve">EDI estimates may be affected by several factors including </w:t>
      </w:r>
      <w:r w:rsidR="00DB79AB" w:rsidRPr="00A4015D">
        <w:rPr>
          <w:rFonts w:ascii="Times New Roman" w:eastAsia="Times New Roman" w:hAnsi="Times New Roman" w:cs="Times New Roman"/>
          <w:color w:val="000000"/>
          <w:sz w:val="24"/>
          <w:szCs w:val="24"/>
          <w:lang w:val="en-US" w:eastAsia="en-GB"/>
        </w:rPr>
        <w:t xml:space="preserve">sampling year, </w:t>
      </w:r>
      <w:r w:rsidR="00730807" w:rsidRPr="00A4015D">
        <w:rPr>
          <w:rFonts w:ascii="Times New Roman" w:eastAsia="Times New Roman" w:hAnsi="Times New Roman" w:cs="Times New Roman"/>
          <w:color w:val="000000"/>
          <w:sz w:val="24"/>
          <w:szCs w:val="24"/>
          <w:lang w:val="en-US" w:eastAsia="en-GB"/>
        </w:rPr>
        <w:t xml:space="preserve">how </w:t>
      </w:r>
      <w:r w:rsidRPr="00A4015D">
        <w:rPr>
          <w:rFonts w:ascii="Times New Roman" w:eastAsia="Times New Roman" w:hAnsi="Times New Roman" w:cs="Times New Roman"/>
          <w:color w:val="000000"/>
          <w:sz w:val="24"/>
          <w:szCs w:val="24"/>
          <w:lang w:val="en-US" w:eastAsia="en-GB"/>
        </w:rPr>
        <w:t xml:space="preserve">information on </w:t>
      </w:r>
      <w:r w:rsidR="00730807" w:rsidRPr="00A4015D">
        <w:rPr>
          <w:rFonts w:ascii="Times New Roman" w:eastAsia="Times New Roman" w:hAnsi="Times New Roman" w:cs="Times New Roman"/>
          <w:color w:val="000000"/>
          <w:sz w:val="24"/>
          <w:szCs w:val="24"/>
          <w:lang w:val="en-US" w:eastAsia="en-GB"/>
        </w:rPr>
        <w:t>diet</w:t>
      </w:r>
      <w:r w:rsidRPr="00A4015D">
        <w:rPr>
          <w:rFonts w:ascii="Times New Roman" w:eastAsia="Times New Roman" w:hAnsi="Times New Roman" w:cs="Times New Roman"/>
          <w:color w:val="000000"/>
          <w:sz w:val="24"/>
          <w:szCs w:val="24"/>
          <w:lang w:val="en-US" w:eastAsia="en-GB"/>
        </w:rPr>
        <w:t xml:space="preserve"> is obtained, what the criteria are for inclusion of food items, how the food samples are collected and</w:t>
      </w:r>
      <w:r w:rsidR="00730807" w:rsidRPr="00A4015D">
        <w:rPr>
          <w:rFonts w:ascii="Times New Roman" w:eastAsia="Times New Roman" w:hAnsi="Times New Roman" w:cs="Times New Roman"/>
          <w:color w:val="000000"/>
          <w:sz w:val="24"/>
          <w:szCs w:val="24"/>
          <w:lang w:val="en-US" w:eastAsia="en-GB"/>
        </w:rPr>
        <w:t xml:space="preserve"> how</w:t>
      </w:r>
      <w:r w:rsidRPr="00A4015D">
        <w:rPr>
          <w:rFonts w:ascii="Times New Roman" w:eastAsia="Times New Roman" w:hAnsi="Times New Roman" w:cs="Times New Roman"/>
          <w:color w:val="000000"/>
          <w:sz w:val="24"/>
          <w:szCs w:val="24"/>
          <w:lang w:val="en-US" w:eastAsia="en-GB"/>
        </w:rPr>
        <w:t xml:space="preserve"> the analytical procedures are performed. </w:t>
      </w:r>
      <w:r w:rsidR="0013169C" w:rsidRPr="00A4015D">
        <w:rPr>
          <w:rFonts w:ascii="Times New Roman" w:eastAsia="Times New Roman" w:hAnsi="Times New Roman" w:cs="Times New Roman"/>
          <w:color w:val="000000"/>
          <w:sz w:val="24"/>
          <w:szCs w:val="24"/>
          <w:lang w:val="en-US" w:eastAsia="en-GB"/>
        </w:rPr>
        <w:t>In the two Norwegian studies reporting EDI levels for the PCBs as well as the PBDEs and HBCD, values from the Norwegian Fish and Game study</w:t>
      </w:r>
      <w:r w:rsidR="009E2E90" w:rsidRPr="00A4015D">
        <w:rPr>
          <w:rFonts w:ascii="Times New Roman" w:eastAsia="Times New Roman" w:hAnsi="Times New Roman" w:cs="Times New Roman"/>
          <w:color w:val="000000"/>
          <w:sz w:val="24"/>
          <w:szCs w:val="24"/>
          <w:lang w:val="en-US" w:eastAsia="en-GB"/>
        </w:rPr>
        <w:t xml:space="preserve"> were used</w:t>
      </w:r>
      <w:r w:rsidR="0013169C" w:rsidRPr="00A4015D">
        <w:rPr>
          <w:rFonts w:ascii="Times New Roman" w:eastAsia="Times New Roman" w:hAnsi="Times New Roman" w:cs="Times New Roman"/>
          <w:color w:val="000000"/>
          <w:sz w:val="24"/>
          <w:szCs w:val="24"/>
          <w:lang w:val="en-US" w:eastAsia="en-GB"/>
        </w:rPr>
        <w:t xml:space="preserve">. This study aimed to include food items containing the highest concentration of environmental contaminants in the intake estimations, which is food not usually included in normal surveys </w:t>
      </w:r>
      <w:r w:rsidR="0013169C" w:rsidRPr="00A4015D">
        <w:rPr>
          <w:rFonts w:ascii="Times New Roman" w:eastAsia="Times New Roman" w:hAnsi="Times New Roman" w:cs="Times New Roman"/>
          <w:noProof/>
          <w:color w:val="000000"/>
          <w:sz w:val="24"/>
          <w:szCs w:val="24"/>
          <w:lang w:val="en-US" w:eastAsia="en-GB"/>
        </w:rPr>
        <w:t>(Kvalem et al.</w:t>
      </w:r>
      <w:r w:rsidR="00904852" w:rsidRPr="00A4015D">
        <w:rPr>
          <w:rFonts w:ascii="Times New Roman" w:eastAsia="Times New Roman" w:hAnsi="Times New Roman" w:cs="Times New Roman"/>
          <w:noProof/>
          <w:color w:val="000000"/>
          <w:sz w:val="24"/>
          <w:szCs w:val="24"/>
          <w:lang w:val="en-US" w:eastAsia="en-GB"/>
        </w:rPr>
        <w:t>,</w:t>
      </w:r>
      <w:r w:rsidR="0013169C" w:rsidRPr="00A4015D">
        <w:rPr>
          <w:rFonts w:ascii="Times New Roman" w:eastAsia="Times New Roman" w:hAnsi="Times New Roman" w:cs="Times New Roman"/>
          <w:noProof/>
          <w:color w:val="000000"/>
          <w:sz w:val="24"/>
          <w:szCs w:val="24"/>
          <w:lang w:val="en-US" w:eastAsia="en-GB"/>
        </w:rPr>
        <w:t xml:space="preserve"> 2009)</w:t>
      </w:r>
      <w:r w:rsidR="0013169C" w:rsidRPr="00A4015D">
        <w:rPr>
          <w:rFonts w:ascii="Times New Roman" w:eastAsia="Times New Roman" w:hAnsi="Times New Roman" w:cs="Times New Roman"/>
          <w:color w:val="000000"/>
          <w:sz w:val="24"/>
          <w:szCs w:val="24"/>
          <w:lang w:val="en-US" w:eastAsia="en-GB"/>
        </w:rPr>
        <w:t xml:space="preserve">. Establishment of EDI levels was based on a food frequency questionnaire, and a database on concentrations in food. In the Swedish studies by </w:t>
      </w:r>
      <w:hyperlink w:anchor="_ENREF_18" w:tooltip="Darnerud, 2003 #23" w:history="1"/>
      <w:r w:rsidR="0013169C" w:rsidRPr="00A4015D">
        <w:rPr>
          <w:rFonts w:ascii="Times New Roman" w:eastAsia="Times New Roman" w:hAnsi="Times New Roman" w:cs="Times New Roman"/>
          <w:color w:val="000000"/>
          <w:sz w:val="24"/>
          <w:szCs w:val="24"/>
          <w:lang w:val="en-US" w:eastAsia="en-GB"/>
        </w:rPr>
        <w:t xml:space="preserve"> </w:t>
      </w:r>
      <w:r w:rsidR="0013169C" w:rsidRPr="00A4015D">
        <w:rPr>
          <w:rFonts w:ascii="Times New Roman" w:eastAsia="Times New Roman" w:hAnsi="Times New Roman" w:cs="Times New Roman"/>
          <w:noProof/>
          <w:color w:val="000000"/>
          <w:sz w:val="24"/>
          <w:szCs w:val="24"/>
          <w:lang w:val="en-US" w:eastAsia="en-GB"/>
        </w:rPr>
        <w:t>Darnerud et al. (2006)</w:t>
      </w:r>
      <w:hyperlink w:anchor="_ENREF_18" w:tooltip="Darnerud, 2003 #23" w:history="1"/>
      <w:r w:rsidR="0013169C" w:rsidRPr="00A4015D">
        <w:rPr>
          <w:rFonts w:ascii="Times New Roman" w:eastAsia="Times New Roman" w:hAnsi="Times New Roman" w:cs="Times New Roman"/>
          <w:color w:val="000000"/>
          <w:sz w:val="24"/>
          <w:szCs w:val="24"/>
          <w:lang w:val="en-US" w:eastAsia="en-GB"/>
        </w:rPr>
        <w:t xml:space="preserve"> and </w:t>
      </w:r>
      <w:r w:rsidR="0013169C" w:rsidRPr="00A4015D">
        <w:rPr>
          <w:rFonts w:ascii="Times New Roman" w:eastAsia="Times New Roman" w:hAnsi="Times New Roman" w:cs="Times New Roman"/>
          <w:noProof/>
          <w:color w:val="000000"/>
          <w:sz w:val="24"/>
          <w:szCs w:val="24"/>
          <w:lang w:val="en-US" w:eastAsia="en-GB"/>
        </w:rPr>
        <w:t>Tornkvist et al. (2011)</w:t>
      </w:r>
      <w:hyperlink w:anchor="_ENREF_49" w:tooltip="Tornkvist, 2011 #51" w:history="1"/>
      <w:r w:rsidR="0013169C" w:rsidRPr="00A4015D">
        <w:rPr>
          <w:rFonts w:ascii="Times New Roman" w:eastAsia="Times New Roman" w:hAnsi="Times New Roman" w:cs="Times New Roman"/>
          <w:color w:val="000000"/>
          <w:sz w:val="24"/>
          <w:szCs w:val="24"/>
          <w:lang w:val="en-US" w:eastAsia="en-GB"/>
        </w:rPr>
        <w:t xml:space="preserve"> reporting EDI values for several of the other chlorinated compounds included in the mixtures, market basket analysis were conducted. Here the food included was based on per </w:t>
      </w:r>
      <w:r w:rsidR="0013169C" w:rsidRPr="00A4015D">
        <w:rPr>
          <w:rFonts w:ascii="Times New Roman" w:eastAsia="Times New Roman" w:hAnsi="Times New Roman" w:cs="Times New Roman"/>
          <w:i/>
          <w:color w:val="000000"/>
          <w:sz w:val="24"/>
          <w:szCs w:val="24"/>
          <w:lang w:val="en-US" w:eastAsia="en-GB"/>
        </w:rPr>
        <w:t>capita</w:t>
      </w:r>
      <w:r w:rsidR="0013169C" w:rsidRPr="00A4015D">
        <w:rPr>
          <w:rFonts w:ascii="Times New Roman" w:eastAsia="Times New Roman" w:hAnsi="Times New Roman" w:cs="Times New Roman"/>
          <w:color w:val="000000"/>
          <w:sz w:val="24"/>
          <w:szCs w:val="24"/>
          <w:lang w:val="en-US" w:eastAsia="en-GB"/>
        </w:rPr>
        <w:t xml:space="preserve"> – consumption data, and food items consumed at a minimum of 0.5 kg per person and year were selected. Their data on intake levels used for EDI calculations were taken from Swedish producers and trade statistics from the year of food purchase </w:t>
      </w:r>
      <w:r w:rsidR="0013169C" w:rsidRPr="00A4015D">
        <w:rPr>
          <w:rFonts w:ascii="Times New Roman" w:eastAsia="Times New Roman" w:hAnsi="Times New Roman" w:cs="Times New Roman"/>
          <w:noProof/>
          <w:color w:val="000000"/>
          <w:sz w:val="24"/>
          <w:szCs w:val="24"/>
          <w:lang w:val="en-US" w:eastAsia="en-GB"/>
        </w:rPr>
        <w:t>(Tornkvist et al.</w:t>
      </w:r>
      <w:r w:rsidR="00B846A3" w:rsidRPr="00A4015D">
        <w:rPr>
          <w:rFonts w:ascii="Times New Roman" w:eastAsia="Times New Roman" w:hAnsi="Times New Roman" w:cs="Times New Roman"/>
          <w:noProof/>
          <w:color w:val="000000"/>
          <w:sz w:val="24"/>
          <w:szCs w:val="24"/>
          <w:lang w:val="en-US" w:eastAsia="en-GB"/>
        </w:rPr>
        <w:t>,</w:t>
      </w:r>
      <w:r w:rsidR="0013169C" w:rsidRPr="00A4015D">
        <w:rPr>
          <w:rFonts w:ascii="Times New Roman" w:eastAsia="Times New Roman" w:hAnsi="Times New Roman" w:cs="Times New Roman"/>
          <w:noProof/>
          <w:color w:val="000000"/>
          <w:sz w:val="24"/>
          <w:szCs w:val="24"/>
          <w:lang w:val="en-US" w:eastAsia="en-GB"/>
        </w:rPr>
        <w:t xml:space="preserve"> 2011; Darnerud et al.</w:t>
      </w:r>
      <w:r w:rsidR="00B846A3" w:rsidRPr="00A4015D">
        <w:rPr>
          <w:rFonts w:ascii="Times New Roman" w:eastAsia="Times New Roman" w:hAnsi="Times New Roman" w:cs="Times New Roman"/>
          <w:noProof/>
          <w:color w:val="000000"/>
          <w:sz w:val="24"/>
          <w:szCs w:val="24"/>
          <w:lang w:val="en-US" w:eastAsia="en-GB"/>
        </w:rPr>
        <w:t>,</w:t>
      </w:r>
      <w:r w:rsidR="0013169C" w:rsidRPr="00A4015D">
        <w:rPr>
          <w:rFonts w:ascii="Times New Roman" w:eastAsia="Times New Roman" w:hAnsi="Times New Roman" w:cs="Times New Roman"/>
          <w:noProof/>
          <w:color w:val="000000"/>
          <w:sz w:val="24"/>
          <w:szCs w:val="24"/>
          <w:lang w:val="en-US" w:eastAsia="en-GB"/>
        </w:rPr>
        <w:t xml:space="preserve"> 2006)</w:t>
      </w:r>
      <w:r w:rsidR="0013169C" w:rsidRPr="00A4015D">
        <w:rPr>
          <w:rFonts w:ascii="Times New Roman" w:eastAsia="Times New Roman" w:hAnsi="Times New Roman" w:cs="Times New Roman"/>
          <w:color w:val="000000"/>
          <w:sz w:val="24"/>
          <w:szCs w:val="24"/>
          <w:lang w:val="en-US" w:eastAsia="en-GB"/>
        </w:rPr>
        <w:t xml:space="preserve">. For the EDI estimations conducted by </w:t>
      </w:r>
      <w:r w:rsidR="0013169C" w:rsidRPr="00A4015D">
        <w:rPr>
          <w:rFonts w:ascii="Times New Roman" w:eastAsia="Times New Roman" w:hAnsi="Times New Roman" w:cs="Times New Roman"/>
          <w:noProof/>
          <w:color w:val="000000"/>
          <w:sz w:val="24"/>
          <w:szCs w:val="24"/>
          <w:lang w:val="en-US" w:eastAsia="en-GB"/>
        </w:rPr>
        <w:t>Fromberg et al. (2011)</w:t>
      </w:r>
      <w:r w:rsidR="0013169C" w:rsidRPr="00A4015D">
        <w:rPr>
          <w:rFonts w:ascii="Times New Roman" w:eastAsia="Times New Roman" w:hAnsi="Times New Roman" w:cs="Times New Roman"/>
          <w:color w:val="000000"/>
          <w:sz w:val="24"/>
          <w:szCs w:val="24"/>
          <w:lang w:val="en-US" w:eastAsia="en-GB"/>
        </w:rPr>
        <w:t xml:space="preserve"> for the chlorinated compounds, food items selected for the study included fatty food items with either a high content of contaminant residues or a high level of consumption. The calculation of intake levels were based on a dietary survey. In the study by </w:t>
      </w:r>
      <w:r w:rsidR="007670D7" w:rsidRPr="00A4015D">
        <w:rPr>
          <w:rFonts w:ascii="Times New Roman" w:eastAsia="Times New Roman" w:hAnsi="Times New Roman" w:cs="Times New Roman"/>
          <w:noProof/>
          <w:color w:val="000000"/>
          <w:sz w:val="24"/>
          <w:szCs w:val="24"/>
          <w:lang w:val="en-US" w:eastAsia="en-GB"/>
        </w:rPr>
        <w:t>Haug</w:t>
      </w:r>
      <w:r w:rsidR="0013169C" w:rsidRPr="00A4015D">
        <w:rPr>
          <w:rFonts w:ascii="Times New Roman" w:eastAsia="Times New Roman" w:hAnsi="Times New Roman" w:cs="Times New Roman"/>
          <w:noProof/>
          <w:color w:val="000000"/>
          <w:sz w:val="24"/>
          <w:szCs w:val="24"/>
          <w:lang w:val="en-US" w:eastAsia="en-GB"/>
        </w:rPr>
        <w:t xml:space="preserve"> et al. (2010</w:t>
      </w:r>
      <w:r w:rsidR="007670D7" w:rsidRPr="00A4015D">
        <w:rPr>
          <w:rFonts w:ascii="Times New Roman" w:eastAsia="Times New Roman" w:hAnsi="Times New Roman" w:cs="Times New Roman"/>
          <w:noProof/>
          <w:color w:val="000000"/>
          <w:sz w:val="24"/>
          <w:szCs w:val="24"/>
          <w:lang w:val="en-US" w:eastAsia="en-GB"/>
        </w:rPr>
        <w:t>b</w:t>
      </w:r>
      <w:r w:rsidR="0013169C" w:rsidRPr="00A4015D">
        <w:rPr>
          <w:rFonts w:ascii="Times New Roman" w:eastAsia="Times New Roman" w:hAnsi="Times New Roman" w:cs="Times New Roman"/>
          <w:noProof/>
          <w:color w:val="000000"/>
          <w:sz w:val="24"/>
          <w:szCs w:val="24"/>
          <w:lang w:val="en-US" w:eastAsia="en-GB"/>
        </w:rPr>
        <w:t>)</w:t>
      </w:r>
      <w:r w:rsidR="0013169C" w:rsidRPr="00A4015D">
        <w:rPr>
          <w:rFonts w:ascii="Times New Roman" w:eastAsia="Times New Roman" w:hAnsi="Times New Roman" w:cs="Times New Roman"/>
          <w:color w:val="000000"/>
          <w:sz w:val="24"/>
          <w:szCs w:val="24"/>
          <w:lang w:val="en-US" w:eastAsia="en-GB"/>
        </w:rPr>
        <w:t>, a few food items were purchased and used for chemical measurements of PFAAs, and the dietary intake calculations were based on data from a consumption survey.</w:t>
      </w:r>
      <w:r w:rsidR="00A85721" w:rsidRPr="00A4015D">
        <w:rPr>
          <w:rFonts w:ascii="Times New Roman" w:eastAsia="Times New Roman" w:hAnsi="Times New Roman" w:cs="Times New Roman"/>
          <w:color w:val="000000"/>
          <w:sz w:val="24"/>
          <w:szCs w:val="24"/>
          <w:lang w:val="en-US" w:eastAsia="en-GB"/>
        </w:rPr>
        <w:t xml:space="preserve"> The reported time of food </w:t>
      </w:r>
      <w:r w:rsidR="00A85721" w:rsidRPr="00A4015D">
        <w:rPr>
          <w:rFonts w:ascii="Times New Roman" w:eastAsia="Times New Roman" w:hAnsi="Times New Roman" w:cs="Times New Roman"/>
          <w:color w:val="000000"/>
          <w:sz w:val="24"/>
          <w:szCs w:val="24"/>
          <w:lang w:val="en-US" w:eastAsia="en-GB"/>
        </w:rPr>
        <w:lastRenderedPageBreak/>
        <w:t xml:space="preserve">sampling in the studies used for the </w:t>
      </w:r>
      <w:r w:rsidR="00A85721" w:rsidRPr="00A4015D">
        <w:rPr>
          <w:rFonts w:ascii="Times New Roman" w:eastAsia="Times New Roman" w:hAnsi="Times New Roman" w:cs="Times New Roman"/>
          <w:i/>
          <w:color w:val="000000"/>
          <w:sz w:val="24"/>
          <w:szCs w:val="24"/>
          <w:lang w:val="en-US" w:eastAsia="en-GB"/>
        </w:rPr>
        <w:t xml:space="preserve">in vivo </w:t>
      </w:r>
      <w:r w:rsidR="00A85721" w:rsidRPr="00A4015D">
        <w:rPr>
          <w:rFonts w:ascii="Times New Roman" w:eastAsia="Times New Roman" w:hAnsi="Times New Roman" w:cs="Times New Roman"/>
          <w:color w:val="000000"/>
          <w:sz w:val="24"/>
          <w:szCs w:val="24"/>
          <w:lang w:val="en-US" w:eastAsia="en-GB"/>
        </w:rPr>
        <w:t>mixture varied from 1998 to 2006 for the chlorinated compounds, from 2003 to 2006 for the brominated compounds and from 2008 to 2009 for the perfluorinated compounds (table S1, S4 and S7).</w:t>
      </w:r>
      <w:r w:rsidR="009E2E90" w:rsidRPr="00A4015D">
        <w:rPr>
          <w:rFonts w:ascii="Times New Roman" w:eastAsia="Times New Roman" w:hAnsi="Times New Roman" w:cs="Times New Roman"/>
          <w:color w:val="000000"/>
          <w:sz w:val="24"/>
          <w:szCs w:val="24"/>
          <w:lang w:val="en-US" w:eastAsia="en-GB"/>
        </w:rPr>
        <w:t xml:space="preserve"> Also for blood and breast milk levels, sampling year for the selected studies could be of importance, in addition to other factors such as sex and parity of the donors. In the studies used for the construction of the </w:t>
      </w:r>
      <w:r w:rsidR="009E2E90" w:rsidRPr="00A4015D">
        <w:rPr>
          <w:rFonts w:ascii="Times New Roman" w:eastAsia="Times New Roman" w:hAnsi="Times New Roman" w:cs="Times New Roman"/>
          <w:i/>
          <w:color w:val="000000"/>
          <w:sz w:val="24"/>
          <w:szCs w:val="24"/>
          <w:lang w:val="en-US" w:eastAsia="en-GB"/>
        </w:rPr>
        <w:t xml:space="preserve">in vitro </w:t>
      </w:r>
      <w:r w:rsidR="009E2E90" w:rsidRPr="00A4015D">
        <w:rPr>
          <w:rFonts w:ascii="Times New Roman" w:eastAsia="Times New Roman" w:hAnsi="Times New Roman" w:cs="Times New Roman"/>
          <w:color w:val="000000"/>
          <w:sz w:val="24"/>
          <w:szCs w:val="24"/>
          <w:lang w:val="en-US" w:eastAsia="en-GB"/>
        </w:rPr>
        <w:t xml:space="preserve">mixture, blood sampling year was reported to be between 1995 and 2003 for the chlorinated compounds, between 2003 and 2007 for the brominated compounds, and between 1996 and 2004 for the perfluorinated compounds (table </w:t>
      </w:r>
      <w:r w:rsidR="00982998" w:rsidRPr="00A4015D">
        <w:rPr>
          <w:rFonts w:ascii="Times New Roman" w:eastAsia="Times New Roman" w:hAnsi="Times New Roman" w:cs="Times New Roman"/>
          <w:color w:val="000000"/>
          <w:sz w:val="24"/>
          <w:szCs w:val="24"/>
          <w:lang w:val="en-US" w:eastAsia="en-GB"/>
        </w:rPr>
        <w:t>S</w:t>
      </w:r>
      <w:r w:rsidR="009E2E90" w:rsidRPr="00A4015D">
        <w:rPr>
          <w:rFonts w:ascii="Times New Roman" w:eastAsia="Times New Roman" w:hAnsi="Times New Roman" w:cs="Times New Roman"/>
          <w:color w:val="000000"/>
          <w:sz w:val="24"/>
          <w:szCs w:val="24"/>
          <w:lang w:val="en-US" w:eastAsia="en-GB"/>
        </w:rPr>
        <w:t xml:space="preserve">2, </w:t>
      </w:r>
      <w:r w:rsidR="00982998" w:rsidRPr="00A4015D">
        <w:rPr>
          <w:rFonts w:ascii="Times New Roman" w:eastAsia="Times New Roman" w:hAnsi="Times New Roman" w:cs="Times New Roman"/>
          <w:color w:val="000000"/>
          <w:sz w:val="24"/>
          <w:szCs w:val="24"/>
          <w:lang w:val="en-US" w:eastAsia="en-GB"/>
        </w:rPr>
        <w:t>S</w:t>
      </w:r>
      <w:r w:rsidR="009E2E90" w:rsidRPr="00A4015D">
        <w:rPr>
          <w:rFonts w:ascii="Times New Roman" w:eastAsia="Times New Roman" w:hAnsi="Times New Roman" w:cs="Times New Roman"/>
          <w:color w:val="000000"/>
          <w:sz w:val="24"/>
          <w:szCs w:val="24"/>
          <w:lang w:val="en-US" w:eastAsia="en-GB"/>
        </w:rPr>
        <w:t xml:space="preserve">5 and </w:t>
      </w:r>
      <w:r w:rsidR="00982998" w:rsidRPr="00A4015D">
        <w:rPr>
          <w:rFonts w:ascii="Times New Roman" w:eastAsia="Times New Roman" w:hAnsi="Times New Roman" w:cs="Times New Roman"/>
          <w:color w:val="000000"/>
          <w:sz w:val="24"/>
          <w:szCs w:val="24"/>
          <w:lang w:val="en-US" w:eastAsia="en-GB"/>
        </w:rPr>
        <w:t>S</w:t>
      </w:r>
      <w:r w:rsidR="009E2E90" w:rsidRPr="00A4015D">
        <w:rPr>
          <w:rFonts w:ascii="Times New Roman" w:eastAsia="Times New Roman" w:hAnsi="Times New Roman" w:cs="Times New Roman"/>
          <w:color w:val="000000"/>
          <w:sz w:val="24"/>
          <w:szCs w:val="24"/>
          <w:lang w:val="en-US" w:eastAsia="en-GB"/>
        </w:rPr>
        <w:t>8).</w:t>
      </w:r>
    </w:p>
    <w:p w14:paraId="1BAAA95C" w14:textId="77777777" w:rsidR="0042634D" w:rsidRPr="00A4015D" w:rsidRDefault="0042634D" w:rsidP="00CF3DA7">
      <w:pPr>
        <w:spacing w:line="480" w:lineRule="auto"/>
        <w:rPr>
          <w:rFonts w:ascii="Times New Roman" w:eastAsia="Times New Roman" w:hAnsi="Times New Roman" w:cs="Times New Roman"/>
          <w:color w:val="000000"/>
          <w:sz w:val="24"/>
          <w:szCs w:val="24"/>
          <w:lang w:eastAsia="en-GB"/>
        </w:rPr>
      </w:pPr>
    </w:p>
    <w:p w14:paraId="09EEE375" w14:textId="75837F99" w:rsidR="00CF3DA7" w:rsidRPr="00A4015D" w:rsidRDefault="00CF3DA7" w:rsidP="00CF3DA7">
      <w:pPr>
        <w:spacing w:line="480" w:lineRule="auto"/>
        <w:rPr>
          <w:rFonts w:ascii="Times New Roman" w:hAnsi="Times New Roman" w:cs="Times New Roman"/>
          <w:sz w:val="32"/>
          <w:szCs w:val="32"/>
          <w:u w:val="single"/>
        </w:rPr>
      </w:pPr>
      <w:r w:rsidRPr="00A4015D">
        <w:rPr>
          <w:rFonts w:ascii="Times New Roman" w:hAnsi="Times New Roman" w:cs="Times New Roman"/>
          <w:sz w:val="32"/>
          <w:szCs w:val="32"/>
          <w:u w:val="single"/>
        </w:rPr>
        <w:t>Tables</w:t>
      </w:r>
      <w:r w:rsidR="00AF791D" w:rsidRPr="00A4015D">
        <w:rPr>
          <w:rFonts w:ascii="Times New Roman" w:hAnsi="Times New Roman" w:cs="Times New Roman"/>
          <w:sz w:val="32"/>
          <w:szCs w:val="32"/>
          <w:u w:val="single"/>
        </w:rPr>
        <w:t>:</w:t>
      </w:r>
    </w:p>
    <w:p w14:paraId="2C98B7A0" w14:textId="7D2FFE97" w:rsidR="00CF3DA7" w:rsidRPr="00A4015D" w:rsidRDefault="00CF3DA7" w:rsidP="00CF3DA7">
      <w:pPr>
        <w:spacing w:line="480" w:lineRule="auto"/>
        <w:rPr>
          <w:b/>
        </w:rPr>
      </w:pPr>
      <w:r w:rsidRPr="00A4015D">
        <w:rPr>
          <w:b/>
        </w:rPr>
        <w:t xml:space="preserve">Table </w:t>
      </w:r>
      <w:r w:rsidR="0042634D" w:rsidRPr="00A4015D">
        <w:rPr>
          <w:b/>
        </w:rPr>
        <w:t>S</w:t>
      </w:r>
      <w:r w:rsidRPr="00A4015D">
        <w:rPr>
          <w:b/>
        </w:rPr>
        <w:t xml:space="preserve">1 </w:t>
      </w:r>
      <w:r w:rsidRPr="00A4015D">
        <w:rPr>
          <w:b/>
          <w:color w:val="000000" w:themeColor="text1"/>
        </w:rPr>
        <w:t>Estimated daily intake for chlorinated compounds from Scandinavian studies</w:t>
      </w:r>
    </w:p>
    <w:tbl>
      <w:tblPr>
        <w:tblStyle w:val="LightShading11"/>
        <w:tblW w:w="5000" w:type="pct"/>
        <w:tblLayout w:type="fixed"/>
        <w:tblLook w:val="04A0" w:firstRow="1" w:lastRow="0" w:firstColumn="1" w:lastColumn="0" w:noHBand="0" w:noVBand="1"/>
      </w:tblPr>
      <w:tblGrid>
        <w:gridCol w:w="1443"/>
        <w:gridCol w:w="1301"/>
        <w:gridCol w:w="1155"/>
        <w:gridCol w:w="1157"/>
        <w:gridCol w:w="715"/>
        <w:gridCol w:w="586"/>
        <w:gridCol w:w="2885"/>
      </w:tblGrid>
      <w:tr w:rsidR="00CF3DA7" w:rsidRPr="00A4015D" w14:paraId="0C86708C" w14:textId="77777777" w:rsidTr="00385C54">
        <w:trPr>
          <w:cnfStyle w:val="100000000000" w:firstRow="1" w:lastRow="0" w:firstColumn="0" w:lastColumn="0" w:oddVBand="0" w:evenVBand="0" w:oddHBand="0" w:evenHBand="0" w:firstRowFirstColumn="0" w:firstRowLastColumn="0" w:lastRowFirstColumn="0" w:lastRowLastColumn="0"/>
          <w:cantSplit/>
          <w:trHeight w:val="69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4" w:space="0" w:color="auto"/>
            </w:tcBorders>
            <w:shd w:val="clear" w:color="auto" w:fill="FFFFFF"/>
            <w:tcMar>
              <w:right w:w="57" w:type="dxa"/>
            </w:tcMar>
          </w:tcPr>
          <w:p w14:paraId="79C950D6" w14:textId="5479DFDF" w:rsidR="00CF3DA7" w:rsidRPr="00B1489B" w:rsidRDefault="00BF0B2F"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Compound</w:t>
            </w:r>
          </w:p>
        </w:tc>
        <w:tc>
          <w:tcPr>
            <w:tcW w:w="704" w:type="pct"/>
            <w:tcBorders>
              <w:top w:val="single" w:sz="4" w:space="0" w:color="auto"/>
            </w:tcBorders>
            <w:shd w:val="clear" w:color="auto" w:fill="FFFFFF"/>
            <w:tcMar>
              <w:left w:w="0" w:type="dxa"/>
              <w:right w:w="0" w:type="dxa"/>
            </w:tcMar>
          </w:tcPr>
          <w:p w14:paraId="3B2F082B"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Estimated daily intake ng/day</w:t>
            </w:r>
          </w:p>
          <w:p w14:paraId="16593F27"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70 kg person</w:t>
            </w:r>
          </w:p>
        </w:tc>
        <w:tc>
          <w:tcPr>
            <w:tcW w:w="625" w:type="pct"/>
            <w:tcBorders>
              <w:top w:val="single" w:sz="4" w:space="0" w:color="auto"/>
            </w:tcBorders>
            <w:shd w:val="clear" w:color="auto" w:fill="FFFFFF"/>
          </w:tcPr>
          <w:p w14:paraId="78D8735C"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Daily intake ng/kg/day</w:t>
            </w:r>
          </w:p>
        </w:tc>
        <w:tc>
          <w:tcPr>
            <w:tcW w:w="626" w:type="pct"/>
            <w:tcBorders>
              <w:top w:val="single" w:sz="4" w:space="0" w:color="auto"/>
            </w:tcBorders>
            <w:shd w:val="clear" w:color="auto" w:fill="FFFFFF"/>
            <w:tcMar>
              <w:left w:w="57" w:type="dxa"/>
              <w:right w:w="57" w:type="dxa"/>
            </w:tcMar>
          </w:tcPr>
          <w:p w14:paraId="22CE9978"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 xml:space="preserve">Year of food sampling </w:t>
            </w:r>
            <w:r w:rsidRPr="00B1489B">
              <w:rPr>
                <w:rFonts w:ascii="Calibri" w:eastAsia="Calibri" w:hAnsi="Calibri" w:cs="Times New Roman"/>
                <w:color w:val="404040" w:themeColor="text1" w:themeTint="BF"/>
                <w:sz w:val="18"/>
                <w:szCs w:val="18"/>
                <w:vertAlign w:val="superscript"/>
              </w:rPr>
              <w:t>#</w:t>
            </w:r>
          </w:p>
        </w:tc>
        <w:tc>
          <w:tcPr>
            <w:tcW w:w="704" w:type="pct"/>
            <w:gridSpan w:val="2"/>
            <w:tcBorders>
              <w:top w:val="single" w:sz="4" w:space="0" w:color="auto"/>
            </w:tcBorders>
            <w:shd w:val="clear" w:color="auto" w:fill="FFFFFF"/>
            <w:tcMar>
              <w:left w:w="57" w:type="dxa"/>
              <w:right w:w="57" w:type="dxa"/>
            </w:tcMar>
          </w:tcPr>
          <w:p w14:paraId="6AE24C9C"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vertAlign w:val="superscript"/>
              </w:rPr>
            </w:pPr>
            <w:r w:rsidRPr="00B1489B">
              <w:rPr>
                <w:rFonts w:ascii="Calibri" w:eastAsia="Calibri" w:hAnsi="Calibri" w:cs="Times New Roman"/>
                <w:color w:val="404040" w:themeColor="text1" w:themeTint="BF"/>
                <w:sz w:val="18"/>
                <w:szCs w:val="18"/>
              </w:rPr>
              <w:t xml:space="preserve">Year of intake evaluation </w:t>
            </w:r>
            <w:r w:rsidRPr="00B1489B">
              <w:rPr>
                <w:rFonts w:ascii="Calibri" w:eastAsia="Calibri" w:hAnsi="Calibri" w:cs="Times New Roman"/>
                <w:color w:val="404040" w:themeColor="text1" w:themeTint="BF"/>
                <w:sz w:val="18"/>
                <w:szCs w:val="18"/>
                <w:vertAlign w:val="superscript"/>
              </w:rPr>
              <w:t>##</w:t>
            </w:r>
          </w:p>
        </w:tc>
        <w:tc>
          <w:tcPr>
            <w:tcW w:w="1561" w:type="pct"/>
            <w:tcBorders>
              <w:top w:val="single" w:sz="4" w:space="0" w:color="auto"/>
              <w:right w:val="single" w:sz="4" w:space="0" w:color="auto"/>
            </w:tcBorders>
            <w:shd w:val="clear" w:color="auto" w:fill="FFFFFF"/>
          </w:tcPr>
          <w:p w14:paraId="06A1E979" w14:textId="77777777" w:rsidR="00CF3DA7" w:rsidRPr="00B1489B" w:rsidRDefault="00CF3DA7" w:rsidP="00CF3DA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Reference, Country</w:t>
            </w:r>
          </w:p>
        </w:tc>
      </w:tr>
      <w:tr w:rsidR="00CF3DA7" w:rsidRPr="00A4015D" w14:paraId="2B310F68"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8" w:space="0" w:color="000000"/>
              <w:bottom w:val="single" w:sz="4" w:space="0" w:color="auto"/>
            </w:tcBorders>
            <w:shd w:val="clear" w:color="auto" w:fill="FFFFFF"/>
            <w:noWrap/>
            <w:tcMar>
              <w:right w:w="57" w:type="dxa"/>
            </w:tcMar>
            <w:hideMark/>
          </w:tcPr>
          <w:p w14:paraId="1C985712"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PCBs</w:t>
            </w:r>
          </w:p>
        </w:tc>
        <w:tc>
          <w:tcPr>
            <w:tcW w:w="704" w:type="pct"/>
            <w:tcBorders>
              <w:top w:val="single" w:sz="4" w:space="0" w:color="auto"/>
              <w:bottom w:val="single" w:sz="4" w:space="0" w:color="auto"/>
            </w:tcBorders>
            <w:shd w:val="clear" w:color="auto" w:fill="FFFFFF"/>
            <w:noWrap/>
            <w:tcMar>
              <w:left w:w="0" w:type="dxa"/>
              <w:right w:w="0" w:type="dxa"/>
            </w:tcMar>
            <w:hideMark/>
          </w:tcPr>
          <w:p w14:paraId="1B51077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5" w:type="pct"/>
            <w:tcBorders>
              <w:top w:val="single" w:sz="4" w:space="0" w:color="auto"/>
              <w:bottom w:val="single" w:sz="4" w:space="0" w:color="auto"/>
            </w:tcBorders>
            <w:shd w:val="clear" w:color="auto" w:fill="FFFFFF"/>
            <w:noWrap/>
            <w:hideMark/>
          </w:tcPr>
          <w:p w14:paraId="0E97FD0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6" w:type="pct"/>
            <w:tcBorders>
              <w:top w:val="single" w:sz="4" w:space="0" w:color="auto"/>
              <w:bottom w:val="single" w:sz="4" w:space="0" w:color="auto"/>
            </w:tcBorders>
            <w:shd w:val="clear" w:color="auto" w:fill="FFFFFF"/>
            <w:tcMar>
              <w:left w:w="57" w:type="dxa"/>
              <w:right w:w="57" w:type="dxa"/>
            </w:tcMar>
          </w:tcPr>
          <w:p w14:paraId="77D1DF9C"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704" w:type="pct"/>
            <w:gridSpan w:val="2"/>
            <w:tcBorders>
              <w:top w:val="single" w:sz="4" w:space="0" w:color="auto"/>
              <w:bottom w:val="single" w:sz="4" w:space="0" w:color="auto"/>
            </w:tcBorders>
            <w:shd w:val="clear" w:color="auto" w:fill="FFFFFF"/>
            <w:tcMar>
              <w:left w:w="57" w:type="dxa"/>
              <w:right w:w="57" w:type="dxa"/>
            </w:tcMar>
          </w:tcPr>
          <w:p w14:paraId="497C521E"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single" w:sz="4" w:space="0" w:color="auto"/>
              <w:bottom w:val="single" w:sz="4" w:space="0" w:color="auto"/>
              <w:right w:val="single" w:sz="8" w:space="0" w:color="000000"/>
            </w:tcBorders>
            <w:shd w:val="clear" w:color="auto" w:fill="FFFFFF"/>
            <w:noWrap/>
            <w:hideMark/>
          </w:tcPr>
          <w:p w14:paraId="416718D9"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7F57A7EA"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4" w:space="0" w:color="auto"/>
              <w:bottom w:val="nil"/>
            </w:tcBorders>
            <w:shd w:val="clear" w:color="auto" w:fill="FFFFFF"/>
            <w:noWrap/>
            <w:tcMar>
              <w:right w:w="57" w:type="dxa"/>
            </w:tcMar>
            <w:vAlign w:val="center"/>
            <w:hideMark/>
          </w:tcPr>
          <w:p w14:paraId="1428C2B4"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PCB 28</w:t>
            </w:r>
          </w:p>
        </w:tc>
        <w:tc>
          <w:tcPr>
            <w:tcW w:w="704" w:type="pct"/>
            <w:tcBorders>
              <w:top w:val="single" w:sz="4" w:space="0" w:color="auto"/>
              <w:bottom w:val="nil"/>
            </w:tcBorders>
            <w:shd w:val="clear" w:color="auto" w:fill="FFFFFF"/>
            <w:noWrap/>
            <w:tcMar>
              <w:left w:w="0" w:type="dxa"/>
              <w:right w:w="0" w:type="dxa"/>
            </w:tcMar>
            <w:vAlign w:val="center"/>
            <w:hideMark/>
          </w:tcPr>
          <w:p w14:paraId="7AC2368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14</w:t>
            </w:r>
          </w:p>
        </w:tc>
        <w:tc>
          <w:tcPr>
            <w:tcW w:w="625" w:type="pct"/>
            <w:tcBorders>
              <w:top w:val="single" w:sz="4" w:space="0" w:color="auto"/>
              <w:bottom w:val="nil"/>
            </w:tcBorders>
            <w:shd w:val="clear" w:color="auto" w:fill="FFFFFF"/>
            <w:noWrap/>
            <w:vAlign w:val="center"/>
            <w:hideMark/>
          </w:tcPr>
          <w:p w14:paraId="07B2A94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0.2</w:t>
            </w:r>
          </w:p>
        </w:tc>
        <w:tc>
          <w:tcPr>
            <w:tcW w:w="626" w:type="pct"/>
            <w:tcBorders>
              <w:top w:val="single" w:sz="4" w:space="0" w:color="auto"/>
              <w:bottom w:val="nil"/>
            </w:tcBorders>
            <w:shd w:val="clear" w:color="auto" w:fill="FFFFFF"/>
            <w:tcMar>
              <w:left w:w="57" w:type="dxa"/>
              <w:right w:w="57" w:type="dxa"/>
            </w:tcMar>
            <w:vAlign w:val="center"/>
          </w:tcPr>
          <w:p w14:paraId="6C156A6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2000-2006</w:t>
            </w:r>
          </w:p>
        </w:tc>
        <w:tc>
          <w:tcPr>
            <w:tcW w:w="704" w:type="pct"/>
            <w:gridSpan w:val="2"/>
            <w:tcBorders>
              <w:top w:val="single" w:sz="4" w:space="0" w:color="auto"/>
              <w:bottom w:val="nil"/>
            </w:tcBorders>
            <w:shd w:val="clear" w:color="auto" w:fill="FFFFFF"/>
            <w:tcMar>
              <w:left w:w="57" w:type="dxa"/>
              <w:right w:w="57" w:type="dxa"/>
            </w:tcMar>
            <w:vAlign w:val="center"/>
          </w:tcPr>
          <w:p w14:paraId="0C9FC83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2003</w:t>
            </w:r>
          </w:p>
        </w:tc>
        <w:tc>
          <w:tcPr>
            <w:tcW w:w="1561" w:type="pct"/>
            <w:tcBorders>
              <w:top w:val="single" w:sz="4" w:space="0" w:color="auto"/>
              <w:bottom w:val="nil"/>
              <w:right w:val="single" w:sz="4" w:space="0" w:color="auto"/>
            </w:tcBorders>
            <w:shd w:val="clear" w:color="auto" w:fill="FFFFFF"/>
            <w:noWrap/>
            <w:vAlign w:val="center"/>
            <w:hideMark/>
          </w:tcPr>
          <w:p w14:paraId="68CF9A1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noProof/>
                <w:color w:val="404040" w:themeColor="text1" w:themeTint="BF"/>
                <w:sz w:val="18"/>
                <w:szCs w:val="18"/>
                <w:lang w:val="nb-NO"/>
              </w:rPr>
              <w:t>Kvalem et al. (2009)</w:t>
            </w:r>
            <w:r w:rsidRPr="00B1489B">
              <w:rPr>
                <w:rFonts w:ascii="Calibri" w:eastAsia="Calibri" w:hAnsi="Calibri" w:cs="Times New Roman"/>
                <w:bCs/>
                <w:color w:val="404040" w:themeColor="text1" w:themeTint="BF"/>
                <w:sz w:val="18"/>
                <w:szCs w:val="18"/>
                <w:lang w:val="nb-NO"/>
              </w:rPr>
              <w:t>,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531612E9"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60D1BF5B"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69A6EFE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10</w:t>
            </w:r>
          </w:p>
        </w:tc>
        <w:tc>
          <w:tcPr>
            <w:tcW w:w="625" w:type="pct"/>
            <w:tcBorders>
              <w:top w:val="nil"/>
              <w:bottom w:val="nil"/>
            </w:tcBorders>
            <w:shd w:val="clear" w:color="auto" w:fill="FFFFFF"/>
            <w:noWrap/>
            <w:vAlign w:val="center"/>
            <w:hideMark/>
          </w:tcPr>
          <w:p w14:paraId="444F708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0.14</w:t>
            </w:r>
          </w:p>
        </w:tc>
        <w:tc>
          <w:tcPr>
            <w:tcW w:w="626" w:type="pct"/>
            <w:tcBorders>
              <w:top w:val="nil"/>
              <w:bottom w:val="nil"/>
            </w:tcBorders>
            <w:shd w:val="clear" w:color="auto" w:fill="FFFFFF"/>
            <w:tcMar>
              <w:left w:w="57" w:type="dxa"/>
              <w:right w:w="57" w:type="dxa"/>
            </w:tcMar>
            <w:vAlign w:val="center"/>
          </w:tcPr>
          <w:p w14:paraId="369DAB1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2000-2006</w:t>
            </w:r>
          </w:p>
        </w:tc>
        <w:tc>
          <w:tcPr>
            <w:tcW w:w="704" w:type="pct"/>
            <w:gridSpan w:val="2"/>
            <w:tcBorders>
              <w:top w:val="nil"/>
              <w:bottom w:val="nil"/>
            </w:tcBorders>
            <w:shd w:val="clear" w:color="auto" w:fill="FFFFFF"/>
            <w:tcMar>
              <w:left w:w="57" w:type="dxa"/>
              <w:right w:w="57" w:type="dxa"/>
            </w:tcMar>
            <w:vAlign w:val="center"/>
          </w:tcPr>
          <w:p w14:paraId="59B8567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0FDAAC71"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6E2EA466"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10E066C3"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0BD312D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86</w:t>
            </w:r>
          </w:p>
        </w:tc>
        <w:tc>
          <w:tcPr>
            <w:tcW w:w="625" w:type="pct"/>
            <w:tcBorders>
              <w:top w:val="nil"/>
              <w:bottom w:val="nil"/>
            </w:tcBorders>
            <w:shd w:val="clear" w:color="auto" w:fill="FFFFFF"/>
            <w:noWrap/>
            <w:vAlign w:val="center"/>
            <w:hideMark/>
          </w:tcPr>
          <w:p w14:paraId="3B85BCC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1.23</w:t>
            </w:r>
          </w:p>
        </w:tc>
        <w:tc>
          <w:tcPr>
            <w:tcW w:w="626" w:type="pct"/>
            <w:tcBorders>
              <w:top w:val="nil"/>
              <w:bottom w:val="nil"/>
            </w:tcBorders>
            <w:shd w:val="clear" w:color="auto" w:fill="FFFFFF"/>
            <w:tcMar>
              <w:left w:w="57" w:type="dxa"/>
              <w:right w:w="57" w:type="dxa"/>
            </w:tcMar>
            <w:vAlign w:val="center"/>
          </w:tcPr>
          <w:p w14:paraId="14A925B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nil"/>
              <w:bottom w:val="nil"/>
            </w:tcBorders>
            <w:shd w:val="clear" w:color="auto" w:fill="FFFFFF"/>
            <w:tcMar>
              <w:left w:w="57" w:type="dxa"/>
              <w:right w:w="57" w:type="dxa"/>
            </w:tcMar>
            <w:vAlign w:val="center"/>
          </w:tcPr>
          <w:p w14:paraId="3818D97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nil"/>
              <w:bottom w:val="nil"/>
              <w:right w:val="single" w:sz="4" w:space="0" w:color="auto"/>
            </w:tcBorders>
            <w:shd w:val="clear" w:color="auto" w:fill="FFFFFF"/>
            <w:noWrap/>
            <w:vAlign w:val="center"/>
            <w:hideMark/>
          </w:tcPr>
          <w:p w14:paraId="2C5C5B7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noProof/>
                <w:color w:val="404040" w:themeColor="text1" w:themeTint="BF"/>
                <w:sz w:val="18"/>
                <w:szCs w:val="18"/>
                <w:lang w:val="nb-NO"/>
              </w:rPr>
              <w:t>Fromberg et al. (2011)</w:t>
            </w:r>
            <w:r w:rsidRPr="00B1489B">
              <w:rPr>
                <w:rFonts w:ascii="Calibri" w:eastAsia="Calibri" w:hAnsi="Calibri" w:cs="Times New Roman"/>
                <w:bCs/>
                <w:color w:val="404040" w:themeColor="text1" w:themeTint="BF"/>
                <w:sz w:val="18"/>
                <w:szCs w:val="18"/>
                <w:lang w:val="nb-NO"/>
              </w:rPr>
              <w:t>, Denmark</w:t>
            </w:r>
          </w:p>
        </w:tc>
      </w:tr>
      <w:tr w:rsidR="00CF3DA7" w:rsidRPr="00A4015D" w14:paraId="452B60E8"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tcPr>
          <w:p w14:paraId="0E65BCAB"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PCB 52</w:t>
            </w:r>
          </w:p>
        </w:tc>
        <w:tc>
          <w:tcPr>
            <w:tcW w:w="704" w:type="pct"/>
            <w:tcBorders>
              <w:top w:val="nil"/>
              <w:bottom w:val="nil"/>
            </w:tcBorders>
            <w:shd w:val="clear" w:color="auto" w:fill="FFFFFF"/>
            <w:noWrap/>
            <w:tcMar>
              <w:left w:w="0" w:type="dxa"/>
              <w:right w:w="0" w:type="dxa"/>
            </w:tcMar>
            <w:vAlign w:val="center"/>
          </w:tcPr>
          <w:p w14:paraId="700396E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33</w:t>
            </w:r>
          </w:p>
        </w:tc>
        <w:tc>
          <w:tcPr>
            <w:tcW w:w="625" w:type="pct"/>
            <w:tcBorders>
              <w:top w:val="nil"/>
              <w:bottom w:val="nil"/>
            </w:tcBorders>
            <w:shd w:val="clear" w:color="auto" w:fill="FFFFFF"/>
            <w:noWrap/>
            <w:vAlign w:val="center"/>
          </w:tcPr>
          <w:p w14:paraId="54C1114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0.47</w:t>
            </w:r>
          </w:p>
        </w:tc>
        <w:tc>
          <w:tcPr>
            <w:tcW w:w="626" w:type="pct"/>
            <w:tcBorders>
              <w:top w:val="nil"/>
              <w:bottom w:val="nil"/>
            </w:tcBorders>
            <w:shd w:val="clear" w:color="auto" w:fill="FFFFFF"/>
            <w:tcMar>
              <w:left w:w="57" w:type="dxa"/>
              <w:right w:w="57" w:type="dxa"/>
            </w:tcMar>
            <w:vAlign w:val="center"/>
          </w:tcPr>
          <w:p w14:paraId="0DBFD5D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137B49D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tcPr>
          <w:p w14:paraId="7BCB6695"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Kvalem et al. (2009),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1F3083B6"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tcPr>
          <w:p w14:paraId="2C318B02"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tcPr>
          <w:p w14:paraId="03AEA6B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23</w:t>
            </w:r>
          </w:p>
        </w:tc>
        <w:tc>
          <w:tcPr>
            <w:tcW w:w="625" w:type="pct"/>
            <w:tcBorders>
              <w:top w:val="nil"/>
              <w:bottom w:val="nil"/>
            </w:tcBorders>
            <w:shd w:val="clear" w:color="auto" w:fill="FFFFFF"/>
            <w:noWrap/>
            <w:vAlign w:val="center"/>
          </w:tcPr>
          <w:p w14:paraId="5E3D9B6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0.33</w:t>
            </w:r>
          </w:p>
        </w:tc>
        <w:tc>
          <w:tcPr>
            <w:tcW w:w="626" w:type="pct"/>
            <w:tcBorders>
              <w:top w:val="nil"/>
              <w:bottom w:val="nil"/>
            </w:tcBorders>
            <w:shd w:val="clear" w:color="auto" w:fill="FFFFFF"/>
            <w:tcMar>
              <w:left w:w="57" w:type="dxa"/>
              <w:right w:w="57" w:type="dxa"/>
            </w:tcMar>
            <w:vAlign w:val="center"/>
          </w:tcPr>
          <w:p w14:paraId="7C7FCD1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2000-2006</w:t>
            </w:r>
          </w:p>
        </w:tc>
        <w:tc>
          <w:tcPr>
            <w:tcW w:w="704" w:type="pct"/>
            <w:gridSpan w:val="2"/>
            <w:tcBorders>
              <w:top w:val="nil"/>
              <w:bottom w:val="nil"/>
            </w:tcBorders>
            <w:shd w:val="clear" w:color="auto" w:fill="FFFFFF"/>
            <w:tcMar>
              <w:left w:w="57" w:type="dxa"/>
              <w:right w:w="57" w:type="dxa"/>
            </w:tcMar>
            <w:vAlign w:val="center"/>
          </w:tcPr>
          <w:p w14:paraId="4DEB727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tcPr>
          <w:p w14:paraId="5C936FAF"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2FC0B73D"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tcPr>
          <w:p w14:paraId="2339AF9E"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tcPr>
          <w:p w14:paraId="7712F35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96</w:t>
            </w:r>
          </w:p>
        </w:tc>
        <w:tc>
          <w:tcPr>
            <w:tcW w:w="625" w:type="pct"/>
            <w:tcBorders>
              <w:top w:val="nil"/>
              <w:bottom w:val="nil"/>
            </w:tcBorders>
            <w:shd w:val="clear" w:color="auto" w:fill="FFFFFF"/>
            <w:noWrap/>
            <w:vAlign w:val="center"/>
          </w:tcPr>
          <w:p w14:paraId="2D0E8AF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1.37</w:t>
            </w:r>
          </w:p>
        </w:tc>
        <w:tc>
          <w:tcPr>
            <w:tcW w:w="626" w:type="pct"/>
            <w:tcBorders>
              <w:top w:val="nil"/>
              <w:bottom w:val="nil"/>
            </w:tcBorders>
            <w:shd w:val="clear" w:color="auto" w:fill="FFFFFF"/>
            <w:tcMar>
              <w:left w:w="57" w:type="dxa"/>
              <w:right w:w="57" w:type="dxa"/>
            </w:tcMar>
            <w:vAlign w:val="center"/>
          </w:tcPr>
          <w:p w14:paraId="21F5829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nil"/>
              <w:bottom w:val="nil"/>
            </w:tcBorders>
            <w:shd w:val="clear" w:color="auto" w:fill="FFFFFF"/>
            <w:tcMar>
              <w:left w:w="57" w:type="dxa"/>
              <w:right w:w="57" w:type="dxa"/>
            </w:tcMar>
            <w:vAlign w:val="center"/>
          </w:tcPr>
          <w:p w14:paraId="629FAD6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nil"/>
              <w:bottom w:val="nil"/>
              <w:right w:val="single" w:sz="4" w:space="0" w:color="auto"/>
            </w:tcBorders>
            <w:shd w:val="clear" w:color="auto" w:fill="FFFFFF"/>
            <w:noWrap/>
            <w:vAlign w:val="center"/>
          </w:tcPr>
          <w:p w14:paraId="22CD0EE2"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2EE950A8"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F426F69"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PCB 101</w:t>
            </w:r>
          </w:p>
        </w:tc>
        <w:tc>
          <w:tcPr>
            <w:tcW w:w="704" w:type="pct"/>
            <w:tcBorders>
              <w:top w:val="nil"/>
              <w:bottom w:val="nil"/>
            </w:tcBorders>
            <w:shd w:val="clear" w:color="auto" w:fill="FFFFFF"/>
            <w:noWrap/>
            <w:tcMar>
              <w:left w:w="0" w:type="dxa"/>
              <w:right w:w="0" w:type="dxa"/>
            </w:tcMar>
            <w:vAlign w:val="center"/>
            <w:hideMark/>
          </w:tcPr>
          <w:p w14:paraId="02B8D73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57</w:t>
            </w:r>
          </w:p>
        </w:tc>
        <w:tc>
          <w:tcPr>
            <w:tcW w:w="625" w:type="pct"/>
            <w:tcBorders>
              <w:top w:val="nil"/>
              <w:bottom w:val="nil"/>
            </w:tcBorders>
            <w:shd w:val="clear" w:color="auto" w:fill="FFFFFF"/>
            <w:noWrap/>
            <w:vAlign w:val="center"/>
            <w:hideMark/>
          </w:tcPr>
          <w:p w14:paraId="08259BD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0.82</w:t>
            </w:r>
          </w:p>
        </w:tc>
        <w:tc>
          <w:tcPr>
            <w:tcW w:w="626" w:type="pct"/>
            <w:tcBorders>
              <w:top w:val="nil"/>
              <w:bottom w:val="nil"/>
            </w:tcBorders>
            <w:shd w:val="clear" w:color="auto" w:fill="FFFFFF"/>
            <w:tcMar>
              <w:left w:w="57" w:type="dxa"/>
              <w:right w:w="57" w:type="dxa"/>
            </w:tcMar>
            <w:vAlign w:val="center"/>
          </w:tcPr>
          <w:p w14:paraId="25D97EA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23DC7F7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5D12A24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Kvalem et al. (2009),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209631B5"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47C815BF" w14:textId="77777777" w:rsidR="00CF3DA7" w:rsidRPr="00B1489B" w:rsidRDefault="00CF3DA7" w:rsidP="00CF3DA7">
            <w:pPr>
              <w:rPr>
                <w:rFonts w:ascii="Calibri" w:eastAsia="Calibri" w:hAnsi="Calibri" w:cs="Times New Roman"/>
                <w:color w:val="404040" w:themeColor="text1" w:themeTint="BF"/>
                <w:sz w:val="18"/>
                <w:szCs w:val="18"/>
              </w:rPr>
            </w:pPr>
          </w:p>
        </w:tc>
        <w:tc>
          <w:tcPr>
            <w:tcW w:w="704" w:type="pct"/>
            <w:tcBorders>
              <w:top w:val="nil"/>
              <w:bottom w:val="nil"/>
            </w:tcBorders>
            <w:shd w:val="clear" w:color="auto" w:fill="FFFFFF"/>
            <w:noWrap/>
            <w:tcMar>
              <w:left w:w="0" w:type="dxa"/>
              <w:right w:w="0" w:type="dxa"/>
            </w:tcMar>
            <w:vAlign w:val="center"/>
            <w:hideMark/>
          </w:tcPr>
          <w:p w14:paraId="61F71C9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39</w:t>
            </w:r>
          </w:p>
        </w:tc>
        <w:tc>
          <w:tcPr>
            <w:tcW w:w="625" w:type="pct"/>
            <w:tcBorders>
              <w:top w:val="nil"/>
              <w:bottom w:val="nil"/>
            </w:tcBorders>
            <w:shd w:val="clear" w:color="auto" w:fill="FFFFFF"/>
            <w:noWrap/>
            <w:vAlign w:val="center"/>
            <w:hideMark/>
          </w:tcPr>
          <w:p w14:paraId="6011F09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0.56</w:t>
            </w:r>
          </w:p>
        </w:tc>
        <w:tc>
          <w:tcPr>
            <w:tcW w:w="626" w:type="pct"/>
            <w:tcBorders>
              <w:top w:val="nil"/>
              <w:bottom w:val="nil"/>
            </w:tcBorders>
            <w:shd w:val="clear" w:color="auto" w:fill="FFFFFF"/>
            <w:tcMar>
              <w:left w:w="57" w:type="dxa"/>
              <w:right w:w="57" w:type="dxa"/>
            </w:tcMar>
            <w:vAlign w:val="center"/>
          </w:tcPr>
          <w:p w14:paraId="2B4832E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0BD6153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2EF8F9DC"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21B768F5"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3CFDBCDA"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6D42D7B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77</w:t>
            </w:r>
          </w:p>
        </w:tc>
        <w:tc>
          <w:tcPr>
            <w:tcW w:w="625" w:type="pct"/>
            <w:tcBorders>
              <w:top w:val="nil"/>
              <w:bottom w:val="nil"/>
            </w:tcBorders>
            <w:shd w:val="clear" w:color="auto" w:fill="FFFFFF"/>
            <w:noWrap/>
            <w:vAlign w:val="center"/>
            <w:hideMark/>
          </w:tcPr>
          <w:p w14:paraId="3859EC6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1.1</w:t>
            </w:r>
          </w:p>
        </w:tc>
        <w:tc>
          <w:tcPr>
            <w:tcW w:w="626" w:type="pct"/>
            <w:tcBorders>
              <w:top w:val="nil"/>
              <w:bottom w:val="nil"/>
            </w:tcBorders>
            <w:shd w:val="clear" w:color="auto" w:fill="FFFFFF"/>
            <w:tcMar>
              <w:left w:w="57" w:type="dxa"/>
              <w:right w:w="57" w:type="dxa"/>
            </w:tcMar>
            <w:vAlign w:val="center"/>
          </w:tcPr>
          <w:p w14:paraId="6CD0224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nil"/>
            </w:tcBorders>
            <w:shd w:val="clear" w:color="auto" w:fill="FFFFFF"/>
            <w:tcMar>
              <w:left w:w="57" w:type="dxa"/>
              <w:right w:w="57" w:type="dxa"/>
            </w:tcMar>
            <w:vAlign w:val="center"/>
          </w:tcPr>
          <w:p w14:paraId="07C01AB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nil"/>
              <w:right w:val="single" w:sz="4" w:space="0" w:color="auto"/>
            </w:tcBorders>
            <w:shd w:val="clear" w:color="auto" w:fill="FFFFFF"/>
            <w:noWrap/>
            <w:vAlign w:val="center"/>
            <w:hideMark/>
          </w:tcPr>
          <w:p w14:paraId="6FCCDFE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Fromberg et al. (2011), Denmark </w:t>
            </w:r>
          </w:p>
        </w:tc>
      </w:tr>
      <w:tr w:rsidR="00CF3DA7" w:rsidRPr="00A4015D" w14:paraId="729BF82C"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14423B2D"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PCB 118 (TEQ)</w:t>
            </w:r>
          </w:p>
        </w:tc>
        <w:tc>
          <w:tcPr>
            <w:tcW w:w="704" w:type="pct"/>
            <w:tcBorders>
              <w:top w:val="nil"/>
              <w:bottom w:val="nil"/>
            </w:tcBorders>
            <w:shd w:val="clear" w:color="auto" w:fill="FFFFFF"/>
            <w:noWrap/>
            <w:tcMar>
              <w:left w:w="0" w:type="dxa"/>
              <w:right w:w="0" w:type="dxa"/>
            </w:tcMar>
            <w:vAlign w:val="center"/>
            <w:hideMark/>
          </w:tcPr>
          <w:p w14:paraId="4BE4DB5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(2.1)*</w:t>
            </w:r>
          </w:p>
        </w:tc>
        <w:tc>
          <w:tcPr>
            <w:tcW w:w="625" w:type="pct"/>
            <w:tcBorders>
              <w:top w:val="nil"/>
              <w:bottom w:val="nil"/>
            </w:tcBorders>
            <w:shd w:val="clear" w:color="auto" w:fill="FFFFFF"/>
            <w:noWrap/>
            <w:vAlign w:val="center"/>
            <w:hideMark/>
          </w:tcPr>
          <w:p w14:paraId="25BFF9C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0.03*</w:t>
            </w:r>
          </w:p>
        </w:tc>
        <w:tc>
          <w:tcPr>
            <w:tcW w:w="626" w:type="pct"/>
            <w:tcBorders>
              <w:top w:val="nil"/>
              <w:bottom w:val="nil"/>
            </w:tcBorders>
            <w:shd w:val="clear" w:color="auto" w:fill="FFFFFF"/>
            <w:tcMar>
              <w:left w:w="57" w:type="dxa"/>
              <w:right w:w="57" w:type="dxa"/>
            </w:tcMar>
            <w:vAlign w:val="center"/>
          </w:tcPr>
          <w:p w14:paraId="50DDA78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627098E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14A7560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Kvalem et al. (2009),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05816A09"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648CA193" w14:textId="77777777" w:rsidR="00CF3DA7" w:rsidRPr="00B1489B" w:rsidRDefault="00CF3DA7" w:rsidP="00CF3DA7">
            <w:pPr>
              <w:rPr>
                <w:rFonts w:ascii="Calibri" w:eastAsia="Calibri" w:hAnsi="Calibri" w:cs="Times New Roman"/>
                <w:color w:val="404040" w:themeColor="text1" w:themeTint="BF"/>
                <w:sz w:val="18"/>
                <w:szCs w:val="18"/>
              </w:rPr>
            </w:pPr>
          </w:p>
        </w:tc>
        <w:tc>
          <w:tcPr>
            <w:tcW w:w="704" w:type="pct"/>
            <w:tcBorders>
              <w:top w:val="nil"/>
              <w:bottom w:val="nil"/>
            </w:tcBorders>
            <w:shd w:val="clear" w:color="auto" w:fill="FFFFFF"/>
            <w:noWrap/>
            <w:tcMar>
              <w:left w:w="0" w:type="dxa"/>
              <w:right w:w="0" w:type="dxa"/>
            </w:tcMar>
            <w:vAlign w:val="center"/>
            <w:hideMark/>
          </w:tcPr>
          <w:p w14:paraId="021F6C5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(1.4)*</w:t>
            </w:r>
          </w:p>
        </w:tc>
        <w:tc>
          <w:tcPr>
            <w:tcW w:w="625" w:type="pct"/>
            <w:tcBorders>
              <w:top w:val="nil"/>
              <w:bottom w:val="nil"/>
            </w:tcBorders>
            <w:shd w:val="clear" w:color="auto" w:fill="FFFFFF"/>
            <w:noWrap/>
            <w:vAlign w:val="center"/>
            <w:hideMark/>
          </w:tcPr>
          <w:p w14:paraId="0A8BA9E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0.02*</w:t>
            </w:r>
          </w:p>
        </w:tc>
        <w:tc>
          <w:tcPr>
            <w:tcW w:w="626" w:type="pct"/>
            <w:tcBorders>
              <w:top w:val="nil"/>
              <w:bottom w:val="nil"/>
            </w:tcBorders>
            <w:shd w:val="clear" w:color="auto" w:fill="FFFFFF"/>
            <w:tcMar>
              <w:left w:w="57" w:type="dxa"/>
              <w:right w:w="57" w:type="dxa"/>
            </w:tcMar>
            <w:vAlign w:val="center"/>
          </w:tcPr>
          <w:p w14:paraId="2B01150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638F7FE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132B7703"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616091D0"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50CD9ABC"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7AB5F25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67</w:t>
            </w:r>
          </w:p>
        </w:tc>
        <w:tc>
          <w:tcPr>
            <w:tcW w:w="625" w:type="pct"/>
            <w:tcBorders>
              <w:top w:val="nil"/>
              <w:bottom w:val="nil"/>
            </w:tcBorders>
            <w:shd w:val="clear" w:color="auto" w:fill="FFFFFF"/>
            <w:noWrap/>
            <w:vAlign w:val="center"/>
            <w:hideMark/>
          </w:tcPr>
          <w:p w14:paraId="311FD25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0.96</w:t>
            </w:r>
          </w:p>
        </w:tc>
        <w:tc>
          <w:tcPr>
            <w:tcW w:w="626" w:type="pct"/>
            <w:tcBorders>
              <w:top w:val="nil"/>
              <w:bottom w:val="nil"/>
            </w:tcBorders>
            <w:shd w:val="clear" w:color="auto" w:fill="FFFFFF"/>
            <w:tcMar>
              <w:left w:w="57" w:type="dxa"/>
              <w:right w:w="57" w:type="dxa"/>
            </w:tcMar>
            <w:vAlign w:val="center"/>
          </w:tcPr>
          <w:p w14:paraId="2CD55DD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nil"/>
            </w:tcBorders>
            <w:shd w:val="clear" w:color="auto" w:fill="FFFFFF"/>
            <w:tcMar>
              <w:left w:w="57" w:type="dxa"/>
              <w:right w:w="57" w:type="dxa"/>
            </w:tcMar>
            <w:vAlign w:val="center"/>
          </w:tcPr>
          <w:p w14:paraId="107E2C8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nil"/>
              <w:right w:val="single" w:sz="4" w:space="0" w:color="auto"/>
            </w:tcBorders>
            <w:shd w:val="clear" w:color="auto" w:fill="FFFFFF"/>
            <w:noWrap/>
            <w:vAlign w:val="center"/>
            <w:hideMark/>
          </w:tcPr>
          <w:p w14:paraId="537F9AC0"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02C50EC5"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50C6BF23"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PCB 138</w:t>
            </w:r>
          </w:p>
        </w:tc>
        <w:tc>
          <w:tcPr>
            <w:tcW w:w="704" w:type="pct"/>
            <w:tcBorders>
              <w:top w:val="nil"/>
              <w:bottom w:val="nil"/>
            </w:tcBorders>
            <w:shd w:val="clear" w:color="auto" w:fill="FFFFFF"/>
            <w:noWrap/>
            <w:tcMar>
              <w:left w:w="0" w:type="dxa"/>
              <w:right w:w="0" w:type="dxa"/>
            </w:tcMar>
            <w:vAlign w:val="center"/>
            <w:hideMark/>
          </w:tcPr>
          <w:p w14:paraId="739F951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136</w:t>
            </w:r>
          </w:p>
        </w:tc>
        <w:tc>
          <w:tcPr>
            <w:tcW w:w="625" w:type="pct"/>
            <w:tcBorders>
              <w:top w:val="nil"/>
              <w:bottom w:val="nil"/>
            </w:tcBorders>
            <w:shd w:val="clear" w:color="auto" w:fill="FFFFFF"/>
            <w:noWrap/>
            <w:vAlign w:val="center"/>
            <w:hideMark/>
          </w:tcPr>
          <w:p w14:paraId="4C27FC2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1.94</w:t>
            </w:r>
          </w:p>
        </w:tc>
        <w:tc>
          <w:tcPr>
            <w:tcW w:w="626" w:type="pct"/>
            <w:tcBorders>
              <w:top w:val="nil"/>
              <w:bottom w:val="nil"/>
            </w:tcBorders>
            <w:shd w:val="clear" w:color="auto" w:fill="FFFFFF"/>
            <w:tcMar>
              <w:left w:w="57" w:type="dxa"/>
              <w:right w:w="57" w:type="dxa"/>
            </w:tcMar>
            <w:vAlign w:val="center"/>
          </w:tcPr>
          <w:p w14:paraId="3501722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13854A6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7B839A58"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Kvalem et al. (2009),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0DB3A1F5"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5CD44526" w14:textId="77777777" w:rsidR="00CF3DA7" w:rsidRPr="00B1489B" w:rsidRDefault="00CF3DA7" w:rsidP="00CF3DA7">
            <w:pPr>
              <w:rPr>
                <w:rFonts w:ascii="Calibri" w:eastAsia="Calibri" w:hAnsi="Calibri" w:cs="Times New Roman"/>
                <w:color w:val="404040" w:themeColor="text1" w:themeTint="BF"/>
                <w:sz w:val="18"/>
                <w:szCs w:val="18"/>
              </w:rPr>
            </w:pPr>
          </w:p>
        </w:tc>
        <w:tc>
          <w:tcPr>
            <w:tcW w:w="704" w:type="pct"/>
            <w:tcBorders>
              <w:top w:val="nil"/>
              <w:bottom w:val="nil"/>
            </w:tcBorders>
            <w:shd w:val="clear" w:color="auto" w:fill="FFFFFF"/>
            <w:noWrap/>
            <w:tcMar>
              <w:left w:w="0" w:type="dxa"/>
              <w:right w:w="0" w:type="dxa"/>
            </w:tcMar>
            <w:vAlign w:val="center"/>
            <w:hideMark/>
          </w:tcPr>
          <w:p w14:paraId="566DBBB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97</w:t>
            </w:r>
          </w:p>
        </w:tc>
        <w:tc>
          <w:tcPr>
            <w:tcW w:w="625" w:type="pct"/>
            <w:tcBorders>
              <w:top w:val="nil"/>
              <w:bottom w:val="nil"/>
            </w:tcBorders>
            <w:shd w:val="clear" w:color="auto" w:fill="FFFFFF"/>
            <w:noWrap/>
            <w:vAlign w:val="center"/>
            <w:hideMark/>
          </w:tcPr>
          <w:p w14:paraId="4AC838F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1.38</w:t>
            </w:r>
          </w:p>
        </w:tc>
        <w:tc>
          <w:tcPr>
            <w:tcW w:w="626" w:type="pct"/>
            <w:tcBorders>
              <w:top w:val="nil"/>
              <w:bottom w:val="nil"/>
            </w:tcBorders>
            <w:shd w:val="clear" w:color="auto" w:fill="FFFFFF"/>
            <w:tcMar>
              <w:left w:w="57" w:type="dxa"/>
              <w:right w:w="57" w:type="dxa"/>
            </w:tcMar>
            <w:vAlign w:val="center"/>
          </w:tcPr>
          <w:p w14:paraId="7E3D7C5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2000-2006</w:t>
            </w:r>
          </w:p>
        </w:tc>
        <w:tc>
          <w:tcPr>
            <w:tcW w:w="704" w:type="pct"/>
            <w:gridSpan w:val="2"/>
            <w:tcBorders>
              <w:top w:val="nil"/>
              <w:bottom w:val="nil"/>
            </w:tcBorders>
            <w:shd w:val="clear" w:color="auto" w:fill="FFFFFF"/>
            <w:tcMar>
              <w:left w:w="57" w:type="dxa"/>
              <w:right w:w="57" w:type="dxa"/>
            </w:tcMar>
            <w:vAlign w:val="center"/>
          </w:tcPr>
          <w:p w14:paraId="17D8336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5C38E4F0"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06972E23"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3F58F484"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52A954D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96</w:t>
            </w:r>
          </w:p>
        </w:tc>
        <w:tc>
          <w:tcPr>
            <w:tcW w:w="625" w:type="pct"/>
            <w:tcBorders>
              <w:top w:val="nil"/>
              <w:bottom w:val="nil"/>
            </w:tcBorders>
            <w:shd w:val="clear" w:color="auto" w:fill="FFFFFF"/>
            <w:noWrap/>
            <w:vAlign w:val="center"/>
            <w:hideMark/>
          </w:tcPr>
          <w:p w14:paraId="4529146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1.37</w:t>
            </w:r>
          </w:p>
        </w:tc>
        <w:tc>
          <w:tcPr>
            <w:tcW w:w="626" w:type="pct"/>
            <w:tcBorders>
              <w:top w:val="nil"/>
              <w:bottom w:val="nil"/>
            </w:tcBorders>
            <w:shd w:val="clear" w:color="auto" w:fill="FFFFFF"/>
            <w:tcMar>
              <w:left w:w="57" w:type="dxa"/>
              <w:right w:w="57" w:type="dxa"/>
            </w:tcMar>
            <w:vAlign w:val="center"/>
          </w:tcPr>
          <w:p w14:paraId="54015C4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nil"/>
            </w:tcBorders>
            <w:shd w:val="clear" w:color="auto" w:fill="FFFFFF"/>
            <w:tcMar>
              <w:left w:w="57" w:type="dxa"/>
              <w:right w:w="57" w:type="dxa"/>
            </w:tcMar>
            <w:vAlign w:val="center"/>
          </w:tcPr>
          <w:p w14:paraId="533E295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nil"/>
              <w:right w:val="single" w:sz="4" w:space="0" w:color="auto"/>
            </w:tcBorders>
            <w:shd w:val="clear" w:color="auto" w:fill="FFFFFF"/>
            <w:noWrap/>
            <w:vAlign w:val="center"/>
            <w:hideMark/>
          </w:tcPr>
          <w:p w14:paraId="12C40F9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01F55C40"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70D1A81D"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PCB 153</w:t>
            </w:r>
          </w:p>
        </w:tc>
        <w:tc>
          <w:tcPr>
            <w:tcW w:w="704" w:type="pct"/>
            <w:tcBorders>
              <w:top w:val="nil"/>
              <w:bottom w:val="nil"/>
            </w:tcBorders>
            <w:shd w:val="clear" w:color="auto" w:fill="FFFFFF"/>
            <w:noWrap/>
            <w:tcMar>
              <w:left w:w="0" w:type="dxa"/>
              <w:right w:w="0" w:type="dxa"/>
            </w:tcMar>
            <w:vAlign w:val="center"/>
            <w:hideMark/>
          </w:tcPr>
          <w:p w14:paraId="362B519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149</w:t>
            </w:r>
          </w:p>
        </w:tc>
        <w:tc>
          <w:tcPr>
            <w:tcW w:w="625" w:type="pct"/>
            <w:tcBorders>
              <w:top w:val="nil"/>
              <w:bottom w:val="nil"/>
            </w:tcBorders>
            <w:shd w:val="clear" w:color="auto" w:fill="FFFFFF"/>
            <w:noWrap/>
            <w:vAlign w:val="center"/>
            <w:hideMark/>
          </w:tcPr>
          <w:p w14:paraId="36E65E8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2.13</w:t>
            </w:r>
          </w:p>
        </w:tc>
        <w:tc>
          <w:tcPr>
            <w:tcW w:w="626" w:type="pct"/>
            <w:tcBorders>
              <w:top w:val="nil"/>
              <w:bottom w:val="nil"/>
            </w:tcBorders>
            <w:shd w:val="clear" w:color="auto" w:fill="FFFFFF"/>
            <w:tcMar>
              <w:left w:w="57" w:type="dxa"/>
              <w:right w:w="57" w:type="dxa"/>
            </w:tcMar>
            <w:vAlign w:val="center"/>
          </w:tcPr>
          <w:p w14:paraId="3EC55C3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2000-2006</w:t>
            </w:r>
          </w:p>
        </w:tc>
        <w:tc>
          <w:tcPr>
            <w:tcW w:w="704" w:type="pct"/>
            <w:gridSpan w:val="2"/>
            <w:tcBorders>
              <w:top w:val="nil"/>
              <w:bottom w:val="nil"/>
            </w:tcBorders>
            <w:shd w:val="clear" w:color="auto" w:fill="FFFFFF"/>
            <w:tcMar>
              <w:left w:w="57" w:type="dxa"/>
              <w:right w:w="57" w:type="dxa"/>
            </w:tcMar>
            <w:vAlign w:val="center"/>
          </w:tcPr>
          <w:p w14:paraId="346FE83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442CB3AA"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Kvalem et al. (2009),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6DC3D56A"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3CE0AE69"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128FBD9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97</w:t>
            </w:r>
          </w:p>
        </w:tc>
        <w:tc>
          <w:tcPr>
            <w:tcW w:w="625" w:type="pct"/>
            <w:tcBorders>
              <w:top w:val="nil"/>
              <w:bottom w:val="nil"/>
            </w:tcBorders>
            <w:shd w:val="clear" w:color="auto" w:fill="FFFFFF"/>
            <w:noWrap/>
            <w:vAlign w:val="center"/>
            <w:hideMark/>
          </w:tcPr>
          <w:p w14:paraId="2F69840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1.38</w:t>
            </w:r>
          </w:p>
        </w:tc>
        <w:tc>
          <w:tcPr>
            <w:tcW w:w="626" w:type="pct"/>
            <w:tcBorders>
              <w:top w:val="nil"/>
              <w:bottom w:val="nil"/>
            </w:tcBorders>
            <w:shd w:val="clear" w:color="auto" w:fill="FFFFFF"/>
            <w:tcMar>
              <w:left w:w="57" w:type="dxa"/>
              <w:right w:w="57" w:type="dxa"/>
            </w:tcMar>
            <w:vAlign w:val="center"/>
          </w:tcPr>
          <w:p w14:paraId="7DFBCF0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2000-2006</w:t>
            </w:r>
          </w:p>
        </w:tc>
        <w:tc>
          <w:tcPr>
            <w:tcW w:w="704" w:type="pct"/>
            <w:gridSpan w:val="2"/>
            <w:tcBorders>
              <w:top w:val="nil"/>
              <w:bottom w:val="nil"/>
            </w:tcBorders>
            <w:shd w:val="clear" w:color="auto" w:fill="FFFFFF"/>
            <w:tcMar>
              <w:left w:w="57" w:type="dxa"/>
              <w:right w:w="57" w:type="dxa"/>
            </w:tcMar>
            <w:vAlign w:val="center"/>
          </w:tcPr>
          <w:p w14:paraId="4041ED0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3C2EE2E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34A738CA"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CDF3C5F"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6B1BBB8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96</w:t>
            </w:r>
          </w:p>
        </w:tc>
        <w:tc>
          <w:tcPr>
            <w:tcW w:w="625" w:type="pct"/>
            <w:tcBorders>
              <w:top w:val="nil"/>
              <w:bottom w:val="nil"/>
            </w:tcBorders>
            <w:shd w:val="clear" w:color="auto" w:fill="FFFFFF"/>
            <w:noWrap/>
            <w:vAlign w:val="center"/>
            <w:hideMark/>
          </w:tcPr>
          <w:p w14:paraId="21F66B5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1.37</w:t>
            </w:r>
          </w:p>
        </w:tc>
        <w:tc>
          <w:tcPr>
            <w:tcW w:w="626" w:type="pct"/>
            <w:tcBorders>
              <w:top w:val="nil"/>
              <w:bottom w:val="nil"/>
            </w:tcBorders>
            <w:shd w:val="clear" w:color="auto" w:fill="FFFFFF"/>
            <w:tcMar>
              <w:left w:w="57" w:type="dxa"/>
              <w:right w:w="57" w:type="dxa"/>
            </w:tcMar>
            <w:vAlign w:val="center"/>
          </w:tcPr>
          <w:p w14:paraId="0581742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nil"/>
            </w:tcBorders>
            <w:shd w:val="clear" w:color="auto" w:fill="FFFFFF"/>
            <w:tcMar>
              <w:left w:w="57" w:type="dxa"/>
              <w:right w:w="57" w:type="dxa"/>
            </w:tcMar>
            <w:vAlign w:val="center"/>
          </w:tcPr>
          <w:p w14:paraId="5252AE53"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nil"/>
              <w:right w:val="single" w:sz="4" w:space="0" w:color="auto"/>
            </w:tcBorders>
            <w:shd w:val="clear" w:color="auto" w:fill="FFFFFF"/>
            <w:noWrap/>
            <w:vAlign w:val="center"/>
            <w:hideMark/>
          </w:tcPr>
          <w:p w14:paraId="48F68709"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03C65B5F"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E3A7307" w14:textId="77777777" w:rsidR="00CF3DA7" w:rsidRPr="00B1489B" w:rsidRDefault="00CF3DA7" w:rsidP="00CF3DA7">
            <w:pPr>
              <w:rPr>
                <w:rFonts w:ascii="Calibri" w:eastAsia="Calibri" w:hAnsi="Calibri" w:cs="Times New Roman"/>
                <w:color w:val="404040" w:themeColor="text1" w:themeTint="BF"/>
                <w:sz w:val="18"/>
                <w:szCs w:val="18"/>
              </w:rPr>
            </w:pPr>
          </w:p>
        </w:tc>
        <w:tc>
          <w:tcPr>
            <w:tcW w:w="704" w:type="pct"/>
            <w:tcBorders>
              <w:top w:val="nil"/>
              <w:bottom w:val="nil"/>
            </w:tcBorders>
            <w:shd w:val="clear" w:color="auto" w:fill="FFFFFF"/>
            <w:noWrap/>
            <w:tcMar>
              <w:left w:w="0" w:type="dxa"/>
              <w:right w:w="0" w:type="dxa"/>
            </w:tcMar>
            <w:vAlign w:val="center"/>
            <w:hideMark/>
          </w:tcPr>
          <w:p w14:paraId="735B9E9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82</w:t>
            </w:r>
          </w:p>
        </w:tc>
        <w:tc>
          <w:tcPr>
            <w:tcW w:w="625" w:type="pct"/>
            <w:tcBorders>
              <w:top w:val="nil"/>
              <w:bottom w:val="nil"/>
            </w:tcBorders>
            <w:shd w:val="clear" w:color="auto" w:fill="FFFFFF"/>
            <w:noWrap/>
            <w:vAlign w:val="center"/>
            <w:hideMark/>
          </w:tcPr>
          <w:p w14:paraId="1CE113C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1.17</w:t>
            </w:r>
          </w:p>
        </w:tc>
        <w:tc>
          <w:tcPr>
            <w:tcW w:w="626" w:type="pct"/>
            <w:tcBorders>
              <w:top w:val="nil"/>
              <w:bottom w:val="nil"/>
            </w:tcBorders>
            <w:shd w:val="clear" w:color="auto" w:fill="FFFFFF"/>
            <w:tcMar>
              <w:left w:w="57" w:type="dxa"/>
              <w:right w:w="57" w:type="dxa"/>
            </w:tcMar>
            <w:vAlign w:val="center"/>
          </w:tcPr>
          <w:p w14:paraId="01BF8C7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2005</w:t>
            </w:r>
          </w:p>
        </w:tc>
        <w:tc>
          <w:tcPr>
            <w:tcW w:w="704" w:type="pct"/>
            <w:gridSpan w:val="2"/>
            <w:tcBorders>
              <w:top w:val="nil"/>
              <w:bottom w:val="nil"/>
            </w:tcBorders>
            <w:shd w:val="clear" w:color="auto" w:fill="FFFFFF"/>
            <w:tcMar>
              <w:left w:w="57" w:type="dxa"/>
              <w:right w:w="57" w:type="dxa"/>
            </w:tcMar>
            <w:vAlign w:val="center"/>
          </w:tcPr>
          <w:p w14:paraId="2C7B567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2005</w:t>
            </w:r>
          </w:p>
        </w:tc>
        <w:tc>
          <w:tcPr>
            <w:tcW w:w="1561" w:type="pct"/>
            <w:tcBorders>
              <w:top w:val="nil"/>
              <w:bottom w:val="nil"/>
              <w:right w:val="single" w:sz="4" w:space="0" w:color="auto"/>
            </w:tcBorders>
            <w:shd w:val="clear" w:color="auto" w:fill="FFFFFF"/>
            <w:noWrap/>
            <w:vAlign w:val="center"/>
            <w:hideMark/>
          </w:tcPr>
          <w:p w14:paraId="12AFF7E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noProof/>
                <w:color w:val="404040" w:themeColor="text1" w:themeTint="BF"/>
                <w:sz w:val="18"/>
                <w:szCs w:val="18"/>
                <w:lang w:val="nb-NO"/>
              </w:rPr>
              <w:t>Törnkvist et al. (2011)</w:t>
            </w:r>
            <w:r w:rsidRPr="00B1489B">
              <w:rPr>
                <w:rFonts w:ascii="Calibri" w:eastAsia="Calibri" w:hAnsi="Calibri" w:cs="Times New Roman"/>
                <w:bCs/>
                <w:color w:val="404040" w:themeColor="text1" w:themeTint="BF"/>
                <w:sz w:val="18"/>
                <w:szCs w:val="18"/>
              </w:rPr>
              <w:t>,</w:t>
            </w:r>
            <w:r w:rsidRPr="00B1489B">
              <w:rPr>
                <w:rFonts w:ascii="Calibri" w:eastAsia="Calibri" w:hAnsi="Calibri" w:cs="Times New Roman"/>
                <w:bCs/>
                <w:color w:val="404040" w:themeColor="text1" w:themeTint="BF"/>
                <w:sz w:val="18"/>
                <w:szCs w:val="18"/>
                <w:lang w:val="nb-NO"/>
              </w:rPr>
              <w:t xml:space="preserve"> Sweden</w:t>
            </w:r>
          </w:p>
        </w:tc>
      </w:tr>
      <w:tr w:rsidR="00CF3DA7" w:rsidRPr="00A4015D" w14:paraId="37AD2903"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6BAC080D"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PCB 180</w:t>
            </w:r>
          </w:p>
        </w:tc>
        <w:tc>
          <w:tcPr>
            <w:tcW w:w="704" w:type="pct"/>
            <w:tcBorders>
              <w:top w:val="nil"/>
              <w:bottom w:val="nil"/>
            </w:tcBorders>
            <w:shd w:val="clear" w:color="auto" w:fill="FFFFFF"/>
            <w:noWrap/>
            <w:tcMar>
              <w:left w:w="0" w:type="dxa"/>
              <w:right w:w="0" w:type="dxa"/>
            </w:tcMar>
            <w:vAlign w:val="center"/>
            <w:hideMark/>
          </w:tcPr>
          <w:p w14:paraId="41BDD1E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39</w:t>
            </w:r>
          </w:p>
        </w:tc>
        <w:tc>
          <w:tcPr>
            <w:tcW w:w="625" w:type="pct"/>
            <w:tcBorders>
              <w:top w:val="nil"/>
              <w:bottom w:val="nil"/>
            </w:tcBorders>
            <w:shd w:val="clear" w:color="auto" w:fill="FFFFFF"/>
            <w:noWrap/>
            <w:vAlign w:val="center"/>
            <w:hideMark/>
          </w:tcPr>
          <w:p w14:paraId="2A2B975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0.55</w:t>
            </w:r>
          </w:p>
        </w:tc>
        <w:tc>
          <w:tcPr>
            <w:tcW w:w="626" w:type="pct"/>
            <w:tcBorders>
              <w:top w:val="nil"/>
              <w:bottom w:val="nil"/>
            </w:tcBorders>
            <w:shd w:val="clear" w:color="auto" w:fill="FFFFFF"/>
            <w:tcMar>
              <w:left w:w="57" w:type="dxa"/>
              <w:right w:w="57" w:type="dxa"/>
            </w:tcMar>
            <w:vAlign w:val="center"/>
          </w:tcPr>
          <w:p w14:paraId="655AA6F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2000-2006</w:t>
            </w:r>
          </w:p>
        </w:tc>
        <w:tc>
          <w:tcPr>
            <w:tcW w:w="704" w:type="pct"/>
            <w:gridSpan w:val="2"/>
            <w:tcBorders>
              <w:top w:val="nil"/>
              <w:bottom w:val="nil"/>
            </w:tcBorders>
            <w:shd w:val="clear" w:color="auto" w:fill="FFFFFF"/>
            <w:tcMar>
              <w:left w:w="57" w:type="dxa"/>
              <w:right w:w="57" w:type="dxa"/>
            </w:tcMar>
            <w:vAlign w:val="center"/>
          </w:tcPr>
          <w:p w14:paraId="61C37BC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2370C11D"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Kvalem et al. (2009), Norway</w:t>
            </w:r>
            <w:r w:rsidRPr="00B1489B">
              <w:rPr>
                <w:rFonts w:ascii="Calibri" w:eastAsia="Calibri" w:hAnsi="Calibri" w:cs="Times New Roman"/>
                <w:bCs/>
                <w:color w:val="404040" w:themeColor="text1" w:themeTint="BF"/>
                <w:sz w:val="18"/>
                <w:szCs w:val="18"/>
                <w:vertAlign w:val="superscript"/>
                <w:lang w:val="nb-NO"/>
              </w:rPr>
              <w:t xml:space="preserve"> a</w:t>
            </w:r>
          </w:p>
        </w:tc>
      </w:tr>
      <w:tr w:rsidR="00CF3DA7" w:rsidRPr="00CE609A" w14:paraId="574C77A7"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90B29C4"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0C4DF73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26</w:t>
            </w:r>
          </w:p>
        </w:tc>
        <w:tc>
          <w:tcPr>
            <w:tcW w:w="625" w:type="pct"/>
            <w:tcBorders>
              <w:top w:val="nil"/>
              <w:bottom w:val="nil"/>
            </w:tcBorders>
            <w:shd w:val="clear" w:color="auto" w:fill="FFFFFF"/>
            <w:noWrap/>
            <w:vAlign w:val="center"/>
            <w:hideMark/>
          </w:tcPr>
          <w:p w14:paraId="261260A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0.37</w:t>
            </w:r>
          </w:p>
        </w:tc>
        <w:tc>
          <w:tcPr>
            <w:tcW w:w="626" w:type="pct"/>
            <w:tcBorders>
              <w:top w:val="nil"/>
              <w:bottom w:val="nil"/>
            </w:tcBorders>
            <w:shd w:val="clear" w:color="auto" w:fill="FFFFFF"/>
            <w:tcMar>
              <w:left w:w="57" w:type="dxa"/>
              <w:right w:w="57" w:type="dxa"/>
            </w:tcMar>
            <w:vAlign w:val="center"/>
          </w:tcPr>
          <w:p w14:paraId="2A12FF2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2000-2006</w:t>
            </w:r>
          </w:p>
        </w:tc>
        <w:tc>
          <w:tcPr>
            <w:tcW w:w="704" w:type="pct"/>
            <w:gridSpan w:val="2"/>
            <w:tcBorders>
              <w:top w:val="nil"/>
              <w:bottom w:val="nil"/>
            </w:tcBorders>
            <w:shd w:val="clear" w:color="auto" w:fill="FFFFFF"/>
            <w:tcMar>
              <w:left w:w="57" w:type="dxa"/>
              <w:right w:w="57" w:type="dxa"/>
            </w:tcMar>
            <w:vAlign w:val="center"/>
          </w:tcPr>
          <w:p w14:paraId="35D320C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2003</w:t>
            </w:r>
          </w:p>
        </w:tc>
        <w:tc>
          <w:tcPr>
            <w:tcW w:w="1561" w:type="pct"/>
            <w:tcBorders>
              <w:top w:val="nil"/>
              <w:bottom w:val="nil"/>
              <w:right w:val="single" w:sz="4" w:space="0" w:color="auto"/>
            </w:tcBorders>
            <w:shd w:val="clear" w:color="auto" w:fill="FFFFFF"/>
            <w:noWrap/>
            <w:vAlign w:val="center"/>
            <w:hideMark/>
          </w:tcPr>
          <w:p w14:paraId="7F9D798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Kvalem et al. (2009), Norway </w:t>
            </w:r>
            <w:r w:rsidRPr="00B1489B">
              <w:rPr>
                <w:rFonts w:ascii="Calibri" w:eastAsia="Calibri" w:hAnsi="Calibri" w:cs="Times New Roman"/>
                <w:bCs/>
                <w:color w:val="404040" w:themeColor="text1" w:themeTint="BF"/>
                <w:sz w:val="18"/>
                <w:szCs w:val="18"/>
                <w:vertAlign w:val="superscript"/>
                <w:lang w:val="nb-NO"/>
              </w:rPr>
              <w:t>b</w:t>
            </w:r>
          </w:p>
        </w:tc>
      </w:tr>
      <w:tr w:rsidR="00CF3DA7" w:rsidRPr="00A4015D" w14:paraId="29EE4F71"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single" w:sz="4" w:space="0" w:color="auto"/>
            </w:tcBorders>
            <w:shd w:val="clear" w:color="auto" w:fill="FFFFFF"/>
            <w:noWrap/>
            <w:tcMar>
              <w:right w:w="57" w:type="dxa"/>
            </w:tcMar>
            <w:vAlign w:val="center"/>
            <w:hideMark/>
          </w:tcPr>
          <w:p w14:paraId="2B97175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single" w:sz="4" w:space="0" w:color="auto"/>
            </w:tcBorders>
            <w:shd w:val="clear" w:color="auto" w:fill="FFFFFF"/>
            <w:noWrap/>
            <w:tcMar>
              <w:left w:w="0" w:type="dxa"/>
              <w:right w:w="0" w:type="dxa"/>
            </w:tcMar>
            <w:vAlign w:val="center"/>
            <w:hideMark/>
          </w:tcPr>
          <w:p w14:paraId="5E66232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58</w:t>
            </w:r>
          </w:p>
        </w:tc>
        <w:tc>
          <w:tcPr>
            <w:tcW w:w="625" w:type="pct"/>
            <w:tcBorders>
              <w:top w:val="nil"/>
              <w:bottom w:val="single" w:sz="4" w:space="0" w:color="auto"/>
            </w:tcBorders>
            <w:shd w:val="clear" w:color="auto" w:fill="FFFFFF"/>
            <w:noWrap/>
            <w:vAlign w:val="center"/>
            <w:hideMark/>
          </w:tcPr>
          <w:p w14:paraId="0F5EF61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0.82</w:t>
            </w:r>
          </w:p>
        </w:tc>
        <w:tc>
          <w:tcPr>
            <w:tcW w:w="626" w:type="pct"/>
            <w:tcBorders>
              <w:top w:val="nil"/>
              <w:bottom w:val="single" w:sz="4" w:space="0" w:color="auto"/>
            </w:tcBorders>
            <w:shd w:val="clear" w:color="auto" w:fill="FFFFFF"/>
            <w:tcMar>
              <w:left w:w="57" w:type="dxa"/>
              <w:right w:w="57" w:type="dxa"/>
            </w:tcMar>
            <w:vAlign w:val="center"/>
          </w:tcPr>
          <w:p w14:paraId="4912C9C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single" w:sz="4" w:space="0" w:color="auto"/>
            </w:tcBorders>
            <w:shd w:val="clear" w:color="auto" w:fill="FFFFFF"/>
            <w:tcMar>
              <w:left w:w="57" w:type="dxa"/>
              <w:right w:w="57" w:type="dxa"/>
            </w:tcMar>
            <w:vAlign w:val="center"/>
          </w:tcPr>
          <w:p w14:paraId="70D3F52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single" w:sz="4" w:space="0" w:color="auto"/>
              <w:right w:val="single" w:sz="4" w:space="0" w:color="auto"/>
            </w:tcBorders>
            <w:shd w:val="clear" w:color="auto" w:fill="FFFFFF"/>
            <w:noWrap/>
            <w:vAlign w:val="center"/>
            <w:hideMark/>
          </w:tcPr>
          <w:p w14:paraId="0E714199"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44569BCC"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8" w:space="0" w:color="000000"/>
              <w:bottom w:val="single" w:sz="4" w:space="0" w:color="auto"/>
            </w:tcBorders>
            <w:shd w:val="clear" w:color="auto" w:fill="FFFFFF"/>
            <w:noWrap/>
            <w:tcMar>
              <w:right w:w="57" w:type="dxa"/>
            </w:tcMar>
            <w:vAlign w:val="center"/>
            <w:hideMark/>
          </w:tcPr>
          <w:p w14:paraId="366A791E"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DDTs</w:t>
            </w:r>
          </w:p>
        </w:tc>
        <w:tc>
          <w:tcPr>
            <w:tcW w:w="704" w:type="pct"/>
            <w:tcBorders>
              <w:top w:val="single" w:sz="4" w:space="0" w:color="auto"/>
              <w:bottom w:val="single" w:sz="4" w:space="0" w:color="auto"/>
            </w:tcBorders>
            <w:shd w:val="clear" w:color="auto" w:fill="FFFFFF"/>
            <w:noWrap/>
            <w:tcMar>
              <w:left w:w="0" w:type="dxa"/>
              <w:right w:w="0" w:type="dxa"/>
            </w:tcMar>
            <w:vAlign w:val="center"/>
            <w:hideMark/>
          </w:tcPr>
          <w:p w14:paraId="2DB5504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5" w:type="pct"/>
            <w:tcBorders>
              <w:top w:val="single" w:sz="4" w:space="0" w:color="auto"/>
              <w:bottom w:val="single" w:sz="4" w:space="0" w:color="auto"/>
            </w:tcBorders>
            <w:shd w:val="clear" w:color="auto" w:fill="FFFFFF"/>
            <w:noWrap/>
            <w:vAlign w:val="center"/>
            <w:hideMark/>
          </w:tcPr>
          <w:p w14:paraId="1FD5D8F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6" w:type="pct"/>
            <w:tcBorders>
              <w:top w:val="single" w:sz="4" w:space="0" w:color="auto"/>
              <w:bottom w:val="single" w:sz="4" w:space="0" w:color="auto"/>
            </w:tcBorders>
            <w:shd w:val="clear" w:color="auto" w:fill="FFFFFF"/>
            <w:tcMar>
              <w:left w:w="57" w:type="dxa"/>
              <w:right w:w="57" w:type="dxa"/>
            </w:tcMar>
            <w:vAlign w:val="center"/>
          </w:tcPr>
          <w:p w14:paraId="69F02F8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704" w:type="pct"/>
            <w:gridSpan w:val="2"/>
            <w:tcBorders>
              <w:top w:val="single" w:sz="4" w:space="0" w:color="auto"/>
              <w:bottom w:val="single" w:sz="4" w:space="0" w:color="auto"/>
            </w:tcBorders>
            <w:shd w:val="clear" w:color="auto" w:fill="FFFFFF"/>
            <w:tcMar>
              <w:left w:w="57" w:type="dxa"/>
              <w:right w:w="57" w:type="dxa"/>
            </w:tcMar>
            <w:vAlign w:val="center"/>
          </w:tcPr>
          <w:p w14:paraId="3E5D0F3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single" w:sz="4" w:space="0" w:color="auto"/>
              <w:bottom w:val="single" w:sz="4" w:space="0" w:color="auto"/>
              <w:right w:val="single" w:sz="8" w:space="0" w:color="000000"/>
            </w:tcBorders>
            <w:shd w:val="clear" w:color="auto" w:fill="FFFFFF"/>
            <w:noWrap/>
            <w:vAlign w:val="center"/>
            <w:hideMark/>
          </w:tcPr>
          <w:p w14:paraId="131C6B8C"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3278AD9F"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4" w:space="0" w:color="auto"/>
              <w:bottom w:val="nil"/>
            </w:tcBorders>
            <w:shd w:val="clear" w:color="auto" w:fill="FFFFFF"/>
            <w:noWrap/>
            <w:tcMar>
              <w:right w:w="57" w:type="dxa"/>
            </w:tcMar>
            <w:vAlign w:val="center"/>
            <w:hideMark/>
          </w:tcPr>
          <w:p w14:paraId="49A3B4F4"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Σ DDTs</w:t>
            </w:r>
          </w:p>
        </w:tc>
        <w:tc>
          <w:tcPr>
            <w:tcW w:w="704" w:type="pct"/>
            <w:tcBorders>
              <w:top w:val="single" w:sz="4" w:space="0" w:color="auto"/>
              <w:bottom w:val="nil"/>
            </w:tcBorders>
            <w:shd w:val="clear" w:color="auto" w:fill="FFFFFF"/>
            <w:noWrap/>
            <w:tcMar>
              <w:left w:w="0" w:type="dxa"/>
              <w:right w:w="0" w:type="dxa"/>
            </w:tcMar>
            <w:vAlign w:val="center"/>
            <w:hideMark/>
          </w:tcPr>
          <w:p w14:paraId="2861D84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259</w:t>
            </w:r>
          </w:p>
        </w:tc>
        <w:tc>
          <w:tcPr>
            <w:tcW w:w="625" w:type="pct"/>
            <w:tcBorders>
              <w:top w:val="single" w:sz="4" w:space="0" w:color="auto"/>
              <w:bottom w:val="nil"/>
            </w:tcBorders>
            <w:shd w:val="clear" w:color="auto" w:fill="FFFFFF"/>
            <w:noWrap/>
            <w:vAlign w:val="center"/>
            <w:hideMark/>
          </w:tcPr>
          <w:p w14:paraId="4CB3A56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3.7</w:t>
            </w:r>
          </w:p>
        </w:tc>
        <w:tc>
          <w:tcPr>
            <w:tcW w:w="626" w:type="pct"/>
            <w:tcBorders>
              <w:top w:val="single" w:sz="4" w:space="0" w:color="auto"/>
              <w:bottom w:val="nil"/>
            </w:tcBorders>
            <w:shd w:val="clear" w:color="auto" w:fill="FFFFFF"/>
            <w:tcMar>
              <w:left w:w="57" w:type="dxa"/>
              <w:right w:w="57" w:type="dxa"/>
            </w:tcMar>
            <w:vAlign w:val="center"/>
          </w:tcPr>
          <w:p w14:paraId="22DDAA2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single" w:sz="4" w:space="0" w:color="auto"/>
              <w:bottom w:val="nil"/>
            </w:tcBorders>
            <w:shd w:val="clear" w:color="auto" w:fill="FFFFFF"/>
            <w:tcMar>
              <w:left w:w="57" w:type="dxa"/>
              <w:right w:w="57" w:type="dxa"/>
            </w:tcMar>
            <w:vAlign w:val="center"/>
          </w:tcPr>
          <w:p w14:paraId="2CD4669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single" w:sz="4" w:space="0" w:color="auto"/>
              <w:bottom w:val="nil"/>
              <w:right w:val="single" w:sz="4" w:space="0" w:color="auto"/>
            </w:tcBorders>
            <w:shd w:val="clear" w:color="auto" w:fill="FFFFFF"/>
            <w:noWrap/>
            <w:vAlign w:val="center"/>
            <w:hideMark/>
          </w:tcPr>
          <w:p w14:paraId="6B6F9374"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62F75FE2"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5AA97691" w14:textId="77777777" w:rsidR="00CF3DA7" w:rsidRPr="00B1489B" w:rsidRDefault="00CF3DA7" w:rsidP="00CF3DA7">
            <w:pPr>
              <w:rPr>
                <w:rFonts w:ascii="Calibri" w:eastAsia="Calibri" w:hAnsi="Calibri" w:cs="Times New Roman"/>
                <w:color w:val="404040" w:themeColor="text1" w:themeTint="BF"/>
                <w:sz w:val="18"/>
                <w:szCs w:val="18"/>
              </w:rPr>
            </w:pPr>
          </w:p>
        </w:tc>
        <w:tc>
          <w:tcPr>
            <w:tcW w:w="704" w:type="pct"/>
            <w:tcBorders>
              <w:top w:val="nil"/>
              <w:bottom w:val="nil"/>
            </w:tcBorders>
            <w:shd w:val="clear" w:color="auto" w:fill="FFFFFF"/>
            <w:noWrap/>
            <w:tcMar>
              <w:left w:w="0" w:type="dxa"/>
              <w:right w:w="0" w:type="dxa"/>
            </w:tcMar>
            <w:vAlign w:val="center"/>
            <w:hideMark/>
          </w:tcPr>
          <w:p w14:paraId="32366F4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280</w:t>
            </w:r>
          </w:p>
        </w:tc>
        <w:tc>
          <w:tcPr>
            <w:tcW w:w="625" w:type="pct"/>
            <w:tcBorders>
              <w:top w:val="nil"/>
              <w:bottom w:val="nil"/>
            </w:tcBorders>
            <w:shd w:val="clear" w:color="auto" w:fill="FFFFFF"/>
            <w:noWrap/>
            <w:vAlign w:val="center"/>
            <w:hideMark/>
          </w:tcPr>
          <w:p w14:paraId="6D58692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4</w:t>
            </w:r>
          </w:p>
        </w:tc>
        <w:tc>
          <w:tcPr>
            <w:tcW w:w="626" w:type="pct"/>
            <w:tcBorders>
              <w:top w:val="nil"/>
              <w:bottom w:val="nil"/>
            </w:tcBorders>
            <w:shd w:val="clear" w:color="auto" w:fill="FFFFFF"/>
            <w:tcMar>
              <w:left w:w="57" w:type="dxa"/>
              <w:right w:w="57" w:type="dxa"/>
            </w:tcMar>
            <w:vAlign w:val="center"/>
          </w:tcPr>
          <w:p w14:paraId="73C8213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2005</w:t>
            </w:r>
          </w:p>
        </w:tc>
        <w:tc>
          <w:tcPr>
            <w:tcW w:w="704" w:type="pct"/>
            <w:gridSpan w:val="2"/>
            <w:tcBorders>
              <w:top w:val="nil"/>
              <w:bottom w:val="nil"/>
            </w:tcBorders>
            <w:shd w:val="clear" w:color="auto" w:fill="FFFFFF"/>
            <w:tcMar>
              <w:left w:w="57" w:type="dxa"/>
              <w:right w:w="57" w:type="dxa"/>
            </w:tcMar>
            <w:vAlign w:val="center"/>
          </w:tcPr>
          <w:p w14:paraId="5FAF1F9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2005</w:t>
            </w:r>
          </w:p>
        </w:tc>
        <w:tc>
          <w:tcPr>
            <w:tcW w:w="1561" w:type="pct"/>
            <w:tcBorders>
              <w:top w:val="nil"/>
              <w:bottom w:val="nil"/>
              <w:right w:val="single" w:sz="4" w:space="0" w:color="auto"/>
            </w:tcBorders>
            <w:shd w:val="clear" w:color="auto" w:fill="FFFFFF"/>
            <w:noWrap/>
            <w:vAlign w:val="center"/>
            <w:hideMark/>
          </w:tcPr>
          <w:p w14:paraId="5C5C7B6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Törnkvist et al. (2011), Sweden</w:t>
            </w:r>
          </w:p>
        </w:tc>
      </w:tr>
      <w:tr w:rsidR="00CF3DA7" w:rsidRPr="00A4015D" w14:paraId="6380F96A"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single" w:sz="4" w:space="0" w:color="auto"/>
            </w:tcBorders>
            <w:shd w:val="clear" w:color="auto" w:fill="FFFFFF"/>
            <w:noWrap/>
            <w:tcMar>
              <w:right w:w="57" w:type="dxa"/>
            </w:tcMar>
            <w:vAlign w:val="center"/>
            <w:hideMark/>
          </w:tcPr>
          <w:p w14:paraId="47263ACA"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i/>
                <w:color w:val="404040" w:themeColor="text1" w:themeTint="BF"/>
                <w:sz w:val="18"/>
                <w:szCs w:val="18"/>
                <w:lang w:val="nb-NO"/>
              </w:rPr>
              <w:t>p,p'</w:t>
            </w:r>
            <w:r w:rsidRPr="00B1489B">
              <w:rPr>
                <w:rFonts w:ascii="Calibri" w:eastAsia="Calibri" w:hAnsi="Calibri" w:cs="Times New Roman"/>
                <w:color w:val="404040" w:themeColor="text1" w:themeTint="BF"/>
                <w:sz w:val="18"/>
                <w:szCs w:val="18"/>
                <w:lang w:val="nb-NO"/>
              </w:rPr>
              <w:t>-DDE</w:t>
            </w:r>
          </w:p>
        </w:tc>
        <w:tc>
          <w:tcPr>
            <w:tcW w:w="704" w:type="pct"/>
            <w:tcBorders>
              <w:top w:val="nil"/>
              <w:bottom w:val="single" w:sz="4" w:space="0" w:color="auto"/>
            </w:tcBorders>
            <w:shd w:val="clear" w:color="auto" w:fill="FFFFFF"/>
            <w:noWrap/>
            <w:tcMar>
              <w:left w:w="0" w:type="dxa"/>
              <w:right w:w="0" w:type="dxa"/>
            </w:tcMar>
            <w:vAlign w:val="center"/>
            <w:hideMark/>
          </w:tcPr>
          <w:p w14:paraId="20AA417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201</w:t>
            </w:r>
          </w:p>
        </w:tc>
        <w:tc>
          <w:tcPr>
            <w:tcW w:w="625" w:type="pct"/>
            <w:tcBorders>
              <w:top w:val="nil"/>
              <w:bottom w:val="single" w:sz="4" w:space="0" w:color="auto"/>
            </w:tcBorders>
            <w:shd w:val="clear" w:color="auto" w:fill="FFFFFF"/>
            <w:noWrap/>
            <w:vAlign w:val="center"/>
            <w:hideMark/>
          </w:tcPr>
          <w:p w14:paraId="3E9EED5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2.87</w:t>
            </w:r>
          </w:p>
        </w:tc>
        <w:tc>
          <w:tcPr>
            <w:tcW w:w="626" w:type="pct"/>
            <w:tcBorders>
              <w:top w:val="nil"/>
              <w:bottom w:val="single" w:sz="4" w:space="0" w:color="auto"/>
            </w:tcBorders>
            <w:shd w:val="clear" w:color="auto" w:fill="FFFFFF"/>
            <w:tcMar>
              <w:left w:w="57" w:type="dxa"/>
              <w:right w:w="57" w:type="dxa"/>
            </w:tcMar>
            <w:vAlign w:val="center"/>
          </w:tcPr>
          <w:p w14:paraId="720309E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704" w:type="pct"/>
            <w:gridSpan w:val="2"/>
            <w:tcBorders>
              <w:top w:val="nil"/>
              <w:bottom w:val="single" w:sz="4" w:space="0" w:color="auto"/>
            </w:tcBorders>
            <w:shd w:val="clear" w:color="auto" w:fill="FFFFFF"/>
            <w:tcMar>
              <w:left w:w="57" w:type="dxa"/>
              <w:right w:w="57" w:type="dxa"/>
            </w:tcMar>
            <w:vAlign w:val="center"/>
          </w:tcPr>
          <w:p w14:paraId="799FB5B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1561" w:type="pct"/>
            <w:tcBorders>
              <w:top w:val="nil"/>
              <w:bottom w:val="single" w:sz="4" w:space="0" w:color="auto"/>
              <w:right w:val="single" w:sz="4" w:space="0" w:color="auto"/>
            </w:tcBorders>
            <w:shd w:val="clear" w:color="auto" w:fill="FFFFFF"/>
            <w:noWrap/>
            <w:vAlign w:val="center"/>
            <w:hideMark/>
          </w:tcPr>
          <w:p w14:paraId="7F0AFC60"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Törnkvist et al. (2011), Sweden</w:t>
            </w:r>
          </w:p>
        </w:tc>
      </w:tr>
      <w:tr w:rsidR="00CF3DA7" w:rsidRPr="00A4015D" w14:paraId="7CD2ED96"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8" w:space="0" w:color="000000"/>
              <w:bottom w:val="single" w:sz="8" w:space="0" w:color="000000"/>
            </w:tcBorders>
            <w:shd w:val="clear" w:color="auto" w:fill="FFFFFF"/>
            <w:noWrap/>
            <w:tcMar>
              <w:right w:w="57" w:type="dxa"/>
            </w:tcMar>
            <w:vAlign w:val="center"/>
            <w:hideMark/>
          </w:tcPr>
          <w:p w14:paraId="65ED522A" w14:textId="77777777" w:rsidR="00CF3DA7" w:rsidRPr="00B1489B" w:rsidRDefault="00CF3DA7" w:rsidP="00CF3DA7">
            <w:pPr>
              <w:rPr>
                <w:rFonts w:ascii="Calibri" w:eastAsia="Calibri" w:hAnsi="Calibri" w:cs="Times New Roman"/>
                <w:color w:val="404040" w:themeColor="text1" w:themeTint="BF"/>
                <w:sz w:val="18"/>
                <w:szCs w:val="18"/>
                <w:u w:val="single"/>
                <w:lang w:val="nb-NO"/>
              </w:rPr>
            </w:pPr>
            <w:r w:rsidRPr="00B1489B">
              <w:rPr>
                <w:rFonts w:ascii="Calibri" w:eastAsia="Calibri" w:hAnsi="Calibri" w:cs="Times New Roman"/>
                <w:color w:val="404040" w:themeColor="text1" w:themeTint="BF"/>
                <w:sz w:val="18"/>
                <w:szCs w:val="18"/>
                <w:u w:val="single"/>
                <w:lang w:val="nb-NO"/>
              </w:rPr>
              <w:t>HCB</w:t>
            </w:r>
          </w:p>
        </w:tc>
        <w:tc>
          <w:tcPr>
            <w:tcW w:w="704" w:type="pct"/>
            <w:tcBorders>
              <w:top w:val="single" w:sz="4" w:space="0" w:color="auto"/>
              <w:bottom w:val="single" w:sz="8" w:space="0" w:color="000000"/>
            </w:tcBorders>
            <w:shd w:val="clear" w:color="auto" w:fill="FFFFFF"/>
            <w:noWrap/>
            <w:tcMar>
              <w:left w:w="0" w:type="dxa"/>
              <w:right w:w="0" w:type="dxa"/>
            </w:tcMar>
            <w:vAlign w:val="center"/>
            <w:hideMark/>
          </w:tcPr>
          <w:p w14:paraId="5C75FC5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lang w:val="nb-NO"/>
              </w:rPr>
            </w:pPr>
          </w:p>
        </w:tc>
        <w:tc>
          <w:tcPr>
            <w:tcW w:w="625" w:type="pct"/>
            <w:tcBorders>
              <w:top w:val="single" w:sz="4" w:space="0" w:color="auto"/>
              <w:bottom w:val="single" w:sz="8" w:space="0" w:color="000000"/>
            </w:tcBorders>
            <w:shd w:val="clear" w:color="auto" w:fill="FFFFFF"/>
            <w:noWrap/>
            <w:vAlign w:val="center"/>
            <w:hideMark/>
          </w:tcPr>
          <w:p w14:paraId="355F2CD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lang w:val="nb-NO"/>
              </w:rPr>
            </w:pPr>
          </w:p>
        </w:tc>
        <w:tc>
          <w:tcPr>
            <w:tcW w:w="626" w:type="pct"/>
            <w:tcBorders>
              <w:top w:val="single" w:sz="4" w:space="0" w:color="auto"/>
              <w:bottom w:val="single" w:sz="8" w:space="0" w:color="000000"/>
            </w:tcBorders>
            <w:shd w:val="clear" w:color="auto" w:fill="FFFFFF"/>
            <w:tcMar>
              <w:left w:w="57" w:type="dxa"/>
              <w:right w:w="57" w:type="dxa"/>
            </w:tcMar>
            <w:vAlign w:val="center"/>
          </w:tcPr>
          <w:p w14:paraId="1F48F32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lang w:val="nb-NO"/>
              </w:rPr>
            </w:pPr>
          </w:p>
        </w:tc>
        <w:tc>
          <w:tcPr>
            <w:tcW w:w="704" w:type="pct"/>
            <w:gridSpan w:val="2"/>
            <w:tcBorders>
              <w:top w:val="single" w:sz="4" w:space="0" w:color="auto"/>
              <w:bottom w:val="single" w:sz="8" w:space="0" w:color="000000"/>
            </w:tcBorders>
            <w:shd w:val="clear" w:color="auto" w:fill="FFFFFF"/>
            <w:tcMar>
              <w:left w:w="57" w:type="dxa"/>
              <w:right w:w="57" w:type="dxa"/>
            </w:tcMar>
            <w:vAlign w:val="center"/>
          </w:tcPr>
          <w:p w14:paraId="4CA4E2F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lang w:val="nb-NO"/>
              </w:rPr>
            </w:pPr>
          </w:p>
        </w:tc>
        <w:tc>
          <w:tcPr>
            <w:tcW w:w="1561" w:type="pct"/>
            <w:tcBorders>
              <w:top w:val="single" w:sz="4" w:space="0" w:color="auto"/>
              <w:bottom w:val="single" w:sz="8" w:space="0" w:color="000000"/>
              <w:right w:val="single" w:sz="8" w:space="0" w:color="000000"/>
            </w:tcBorders>
            <w:shd w:val="clear" w:color="auto" w:fill="FFFFFF"/>
            <w:noWrap/>
            <w:vAlign w:val="center"/>
            <w:hideMark/>
          </w:tcPr>
          <w:p w14:paraId="6CA4796B"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lang w:val="nb-NO"/>
              </w:rPr>
            </w:pPr>
          </w:p>
        </w:tc>
      </w:tr>
      <w:tr w:rsidR="00CF3DA7" w:rsidRPr="00A4015D" w14:paraId="0D9BC23E"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8" w:space="0" w:color="000000"/>
              <w:left w:val="single" w:sz="8" w:space="0" w:color="000000"/>
              <w:bottom w:val="nil"/>
            </w:tcBorders>
            <w:shd w:val="clear" w:color="auto" w:fill="FFFFFF"/>
            <w:noWrap/>
            <w:tcMar>
              <w:right w:w="57" w:type="dxa"/>
            </w:tcMar>
            <w:vAlign w:val="center"/>
            <w:hideMark/>
          </w:tcPr>
          <w:p w14:paraId="42F18D1A"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single" w:sz="8" w:space="0" w:color="000000"/>
              <w:bottom w:val="nil"/>
            </w:tcBorders>
            <w:shd w:val="clear" w:color="auto" w:fill="FFFFFF"/>
            <w:noWrap/>
            <w:tcMar>
              <w:left w:w="0" w:type="dxa"/>
              <w:right w:w="0" w:type="dxa"/>
            </w:tcMar>
            <w:vAlign w:val="center"/>
            <w:hideMark/>
          </w:tcPr>
          <w:p w14:paraId="47BEF0C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91</w:t>
            </w:r>
          </w:p>
        </w:tc>
        <w:tc>
          <w:tcPr>
            <w:tcW w:w="625" w:type="pct"/>
            <w:tcBorders>
              <w:top w:val="single" w:sz="8" w:space="0" w:color="000000"/>
              <w:bottom w:val="nil"/>
            </w:tcBorders>
            <w:shd w:val="clear" w:color="auto" w:fill="FFFFFF"/>
            <w:noWrap/>
            <w:vAlign w:val="center"/>
            <w:hideMark/>
          </w:tcPr>
          <w:p w14:paraId="0328672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1.3</w:t>
            </w:r>
          </w:p>
        </w:tc>
        <w:tc>
          <w:tcPr>
            <w:tcW w:w="626" w:type="pct"/>
            <w:tcBorders>
              <w:top w:val="single" w:sz="8" w:space="0" w:color="000000"/>
              <w:bottom w:val="nil"/>
            </w:tcBorders>
            <w:shd w:val="clear" w:color="auto" w:fill="FFFFFF"/>
            <w:tcMar>
              <w:left w:w="57" w:type="dxa"/>
              <w:right w:w="57" w:type="dxa"/>
            </w:tcMar>
            <w:vAlign w:val="center"/>
          </w:tcPr>
          <w:p w14:paraId="4009062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single" w:sz="8" w:space="0" w:color="000000"/>
              <w:bottom w:val="nil"/>
            </w:tcBorders>
            <w:shd w:val="clear" w:color="auto" w:fill="FFFFFF"/>
            <w:tcMar>
              <w:left w:w="57" w:type="dxa"/>
              <w:right w:w="57" w:type="dxa"/>
            </w:tcMar>
            <w:vAlign w:val="center"/>
          </w:tcPr>
          <w:p w14:paraId="353CC8C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single" w:sz="8" w:space="0" w:color="000000"/>
              <w:bottom w:val="nil"/>
              <w:right w:val="single" w:sz="8" w:space="0" w:color="000000"/>
            </w:tcBorders>
            <w:shd w:val="clear" w:color="auto" w:fill="FFFFFF"/>
            <w:noWrap/>
            <w:vAlign w:val="center"/>
            <w:hideMark/>
          </w:tcPr>
          <w:p w14:paraId="77EE5765"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A4015D" w14:paraId="237259E3"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8" w:space="0" w:color="000000"/>
              <w:bottom w:val="single" w:sz="8" w:space="0" w:color="000000"/>
            </w:tcBorders>
            <w:shd w:val="clear" w:color="auto" w:fill="FFFFFF"/>
            <w:noWrap/>
            <w:tcMar>
              <w:right w:w="57" w:type="dxa"/>
            </w:tcMar>
            <w:vAlign w:val="center"/>
            <w:hideMark/>
          </w:tcPr>
          <w:p w14:paraId="2B778470" w14:textId="77777777" w:rsidR="00CF3DA7" w:rsidRPr="00B1489B" w:rsidRDefault="00CF3DA7" w:rsidP="00CF3DA7">
            <w:pPr>
              <w:rPr>
                <w:rFonts w:ascii="Calibri" w:eastAsia="Calibri" w:hAnsi="Calibri" w:cs="Times New Roman"/>
                <w:color w:val="404040" w:themeColor="text1" w:themeTint="BF"/>
                <w:sz w:val="18"/>
                <w:szCs w:val="18"/>
              </w:rPr>
            </w:pPr>
          </w:p>
        </w:tc>
        <w:tc>
          <w:tcPr>
            <w:tcW w:w="704" w:type="pct"/>
            <w:tcBorders>
              <w:top w:val="nil"/>
              <w:bottom w:val="single" w:sz="8" w:space="0" w:color="000000"/>
            </w:tcBorders>
            <w:shd w:val="clear" w:color="auto" w:fill="FFFFFF"/>
            <w:noWrap/>
            <w:tcMar>
              <w:left w:w="0" w:type="dxa"/>
              <w:right w:w="0" w:type="dxa"/>
            </w:tcMar>
            <w:vAlign w:val="center"/>
            <w:hideMark/>
          </w:tcPr>
          <w:p w14:paraId="2320943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77</w:t>
            </w:r>
          </w:p>
        </w:tc>
        <w:tc>
          <w:tcPr>
            <w:tcW w:w="625" w:type="pct"/>
            <w:tcBorders>
              <w:top w:val="nil"/>
              <w:bottom w:val="single" w:sz="8" w:space="0" w:color="000000"/>
            </w:tcBorders>
            <w:shd w:val="clear" w:color="auto" w:fill="FFFFFF"/>
            <w:noWrap/>
            <w:vAlign w:val="center"/>
            <w:hideMark/>
          </w:tcPr>
          <w:p w14:paraId="33E26EB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1.1</w:t>
            </w:r>
          </w:p>
        </w:tc>
        <w:tc>
          <w:tcPr>
            <w:tcW w:w="626" w:type="pct"/>
            <w:tcBorders>
              <w:top w:val="nil"/>
              <w:bottom w:val="single" w:sz="8" w:space="0" w:color="000000"/>
            </w:tcBorders>
            <w:shd w:val="clear" w:color="auto" w:fill="FFFFFF"/>
            <w:tcMar>
              <w:left w:w="57" w:type="dxa"/>
              <w:right w:w="57" w:type="dxa"/>
            </w:tcMar>
            <w:vAlign w:val="center"/>
          </w:tcPr>
          <w:p w14:paraId="10BE954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2005</w:t>
            </w:r>
          </w:p>
        </w:tc>
        <w:tc>
          <w:tcPr>
            <w:tcW w:w="704" w:type="pct"/>
            <w:gridSpan w:val="2"/>
            <w:tcBorders>
              <w:top w:val="nil"/>
              <w:bottom w:val="single" w:sz="8" w:space="0" w:color="000000"/>
            </w:tcBorders>
            <w:shd w:val="clear" w:color="auto" w:fill="FFFFFF"/>
            <w:tcMar>
              <w:left w:w="57" w:type="dxa"/>
              <w:right w:w="57" w:type="dxa"/>
            </w:tcMar>
            <w:vAlign w:val="center"/>
          </w:tcPr>
          <w:p w14:paraId="7A70EDF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2005</w:t>
            </w:r>
          </w:p>
        </w:tc>
        <w:tc>
          <w:tcPr>
            <w:tcW w:w="1561" w:type="pct"/>
            <w:tcBorders>
              <w:top w:val="nil"/>
              <w:bottom w:val="single" w:sz="8" w:space="0" w:color="000000"/>
              <w:right w:val="single" w:sz="8" w:space="0" w:color="000000"/>
            </w:tcBorders>
            <w:shd w:val="clear" w:color="auto" w:fill="FFFFFF"/>
            <w:noWrap/>
            <w:vAlign w:val="center"/>
            <w:hideMark/>
          </w:tcPr>
          <w:p w14:paraId="59656F7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lang w:val="nb-NO"/>
              </w:rPr>
              <w:t>Törnkvist et al. (2011), Sweden</w:t>
            </w:r>
          </w:p>
        </w:tc>
      </w:tr>
      <w:tr w:rsidR="00CF3DA7" w:rsidRPr="00A4015D" w14:paraId="06526822"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8" w:space="0" w:color="000000"/>
              <w:left w:val="single" w:sz="8" w:space="0" w:color="000000"/>
              <w:bottom w:val="single" w:sz="4" w:space="0" w:color="auto"/>
            </w:tcBorders>
            <w:shd w:val="clear" w:color="auto" w:fill="FFFFFF"/>
            <w:noWrap/>
            <w:tcMar>
              <w:right w:w="57" w:type="dxa"/>
            </w:tcMar>
            <w:vAlign w:val="center"/>
            <w:hideMark/>
          </w:tcPr>
          <w:p w14:paraId="74EF26A3"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Chlordanes</w:t>
            </w:r>
          </w:p>
        </w:tc>
        <w:tc>
          <w:tcPr>
            <w:tcW w:w="704" w:type="pct"/>
            <w:tcBorders>
              <w:top w:val="single" w:sz="8" w:space="0" w:color="000000"/>
              <w:bottom w:val="single" w:sz="4" w:space="0" w:color="auto"/>
            </w:tcBorders>
            <w:shd w:val="clear" w:color="auto" w:fill="FFFFFF"/>
            <w:noWrap/>
            <w:tcMar>
              <w:left w:w="0" w:type="dxa"/>
              <w:right w:w="0" w:type="dxa"/>
            </w:tcMar>
            <w:vAlign w:val="center"/>
            <w:hideMark/>
          </w:tcPr>
          <w:p w14:paraId="15AA3ED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5" w:type="pct"/>
            <w:tcBorders>
              <w:top w:val="single" w:sz="8" w:space="0" w:color="000000"/>
              <w:bottom w:val="single" w:sz="4" w:space="0" w:color="auto"/>
            </w:tcBorders>
            <w:shd w:val="clear" w:color="auto" w:fill="FFFFFF"/>
            <w:noWrap/>
            <w:vAlign w:val="center"/>
            <w:hideMark/>
          </w:tcPr>
          <w:p w14:paraId="3F3A83A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6" w:type="pct"/>
            <w:tcBorders>
              <w:top w:val="single" w:sz="8" w:space="0" w:color="000000"/>
              <w:bottom w:val="single" w:sz="4" w:space="0" w:color="auto"/>
            </w:tcBorders>
            <w:shd w:val="clear" w:color="auto" w:fill="FFFFFF"/>
            <w:tcMar>
              <w:left w:w="57" w:type="dxa"/>
              <w:right w:w="57" w:type="dxa"/>
            </w:tcMar>
            <w:vAlign w:val="center"/>
          </w:tcPr>
          <w:p w14:paraId="42DA19B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704" w:type="pct"/>
            <w:gridSpan w:val="2"/>
            <w:tcBorders>
              <w:top w:val="single" w:sz="8" w:space="0" w:color="000000"/>
              <w:bottom w:val="single" w:sz="4" w:space="0" w:color="auto"/>
            </w:tcBorders>
            <w:shd w:val="clear" w:color="auto" w:fill="FFFFFF"/>
            <w:tcMar>
              <w:left w:w="57" w:type="dxa"/>
              <w:right w:w="57" w:type="dxa"/>
            </w:tcMar>
            <w:vAlign w:val="center"/>
          </w:tcPr>
          <w:p w14:paraId="4419CFE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single" w:sz="8" w:space="0" w:color="000000"/>
              <w:bottom w:val="single" w:sz="4" w:space="0" w:color="auto"/>
              <w:right w:val="single" w:sz="8" w:space="0" w:color="000000"/>
            </w:tcBorders>
            <w:shd w:val="clear" w:color="auto" w:fill="FFFFFF"/>
            <w:noWrap/>
            <w:vAlign w:val="center"/>
            <w:hideMark/>
          </w:tcPr>
          <w:p w14:paraId="2D49E13B"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CE609A" w14:paraId="119479C1"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4" w:space="0" w:color="auto"/>
              <w:bottom w:val="nil"/>
            </w:tcBorders>
            <w:shd w:val="clear" w:color="auto" w:fill="FFFFFF"/>
            <w:noWrap/>
            <w:tcMar>
              <w:right w:w="57" w:type="dxa"/>
            </w:tcMar>
            <w:vAlign w:val="center"/>
            <w:hideMark/>
          </w:tcPr>
          <w:p w14:paraId="22718FB5"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Σ Chlordanes</w:t>
            </w:r>
          </w:p>
        </w:tc>
        <w:tc>
          <w:tcPr>
            <w:tcW w:w="704" w:type="pct"/>
            <w:tcBorders>
              <w:top w:val="single" w:sz="4" w:space="0" w:color="auto"/>
              <w:bottom w:val="nil"/>
            </w:tcBorders>
            <w:shd w:val="clear" w:color="auto" w:fill="FFFFFF"/>
            <w:noWrap/>
            <w:tcMar>
              <w:left w:w="0" w:type="dxa"/>
              <w:right w:w="0" w:type="dxa"/>
            </w:tcMar>
            <w:vAlign w:val="center"/>
            <w:hideMark/>
          </w:tcPr>
          <w:p w14:paraId="79A2E4C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105</w:t>
            </w:r>
          </w:p>
        </w:tc>
        <w:tc>
          <w:tcPr>
            <w:tcW w:w="625" w:type="pct"/>
            <w:tcBorders>
              <w:top w:val="single" w:sz="4" w:space="0" w:color="auto"/>
              <w:bottom w:val="nil"/>
            </w:tcBorders>
            <w:shd w:val="clear" w:color="auto" w:fill="FFFFFF"/>
            <w:noWrap/>
            <w:vAlign w:val="center"/>
            <w:hideMark/>
          </w:tcPr>
          <w:p w14:paraId="7930625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1.5</w:t>
            </w:r>
          </w:p>
        </w:tc>
        <w:tc>
          <w:tcPr>
            <w:tcW w:w="626" w:type="pct"/>
            <w:tcBorders>
              <w:top w:val="single" w:sz="4" w:space="0" w:color="auto"/>
              <w:bottom w:val="nil"/>
            </w:tcBorders>
            <w:shd w:val="clear" w:color="auto" w:fill="FFFFFF"/>
            <w:tcMar>
              <w:left w:w="57" w:type="dxa"/>
              <w:right w:w="57" w:type="dxa"/>
            </w:tcMar>
            <w:vAlign w:val="center"/>
          </w:tcPr>
          <w:p w14:paraId="503983B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1998-2003</w:t>
            </w:r>
          </w:p>
        </w:tc>
        <w:tc>
          <w:tcPr>
            <w:tcW w:w="704" w:type="pct"/>
            <w:gridSpan w:val="2"/>
            <w:tcBorders>
              <w:top w:val="single" w:sz="4" w:space="0" w:color="auto"/>
              <w:bottom w:val="nil"/>
            </w:tcBorders>
            <w:shd w:val="clear" w:color="auto" w:fill="FFFFFF"/>
            <w:tcMar>
              <w:left w:w="57" w:type="dxa"/>
              <w:right w:w="57" w:type="dxa"/>
            </w:tcMar>
            <w:vAlign w:val="center"/>
          </w:tcPr>
          <w:p w14:paraId="497FC54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2000-2002</w:t>
            </w:r>
          </w:p>
        </w:tc>
        <w:tc>
          <w:tcPr>
            <w:tcW w:w="1561" w:type="pct"/>
            <w:tcBorders>
              <w:top w:val="single" w:sz="4" w:space="0" w:color="auto"/>
              <w:bottom w:val="nil"/>
              <w:right w:val="single" w:sz="4" w:space="0" w:color="auto"/>
            </w:tcBorders>
            <w:shd w:val="clear" w:color="auto" w:fill="FFFFFF"/>
            <w:noWrap/>
            <w:vAlign w:val="center"/>
            <w:hideMark/>
          </w:tcPr>
          <w:p w14:paraId="45C0D411"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Fromberg et al. (2011), Denmark </w:t>
            </w:r>
            <w:r w:rsidRPr="00B1489B">
              <w:rPr>
                <w:rFonts w:ascii="Calibri" w:eastAsia="Calibri" w:hAnsi="Calibri" w:cs="Times New Roman"/>
                <w:bCs/>
                <w:color w:val="404040" w:themeColor="text1" w:themeTint="BF"/>
                <w:sz w:val="18"/>
                <w:szCs w:val="18"/>
                <w:vertAlign w:val="superscript"/>
                <w:lang w:val="nb-NO"/>
              </w:rPr>
              <w:t>c</w:t>
            </w:r>
          </w:p>
        </w:tc>
      </w:tr>
      <w:tr w:rsidR="00CF3DA7" w:rsidRPr="00CE609A" w14:paraId="50AFF596"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80F91F8"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585F9B0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112</w:t>
            </w:r>
          </w:p>
        </w:tc>
        <w:tc>
          <w:tcPr>
            <w:tcW w:w="625" w:type="pct"/>
            <w:tcBorders>
              <w:top w:val="nil"/>
              <w:bottom w:val="nil"/>
            </w:tcBorders>
            <w:shd w:val="clear" w:color="auto" w:fill="FFFFFF"/>
            <w:noWrap/>
            <w:vAlign w:val="center"/>
            <w:hideMark/>
          </w:tcPr>
          <w:p w14:paraId="66CC384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1.6</w:t>
            </w:r>
          </w:p>
        </w:tc>
        <w:tc>
          <w:tcPr>
            <w:tcW w:w="626" w:type="pct"/>
            <w:tcBorders>
              <w:top w:val="nil"/>
              <w:bottom w:val="nil"/>
            </w:tcBorders>
            <w:shd w:val="clear" w:color="auto" w:fill="FFFFFF"/>
            <w:tcMar>
              <w:left w:w="57" w:type="dxa"/>
              <w:right w:w="57" w:type="dxa"/>
            </w:tcMar>
            <w:vAlign w:val="center"/>
          </w:tcPr>
          <w:p w14:paraId="4397237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1999</w:t>
            </w:r>
          </w:p>
        </w:tc>
        <w:tc>
          <w:tcPr>
            <w:tcW w:w="704" w:type="pct"/>
            <w:gridSpan w:val="2"/>
            <w:tcBorders>
              <w:top w:val="nil"/>
              <w:bottom w:val="nil"/>
            </w:tcBorders>
            <w:shd w:val="clear" w:color="auto" w:fill="FFFFFF"/>
            <w:tcMar>
              <w:left w:w="57" w:type="dxa"/>
              <w:right w:w="57" w:type="dxa"/>
            </w:tcMar>
            <w:vAlign w:val="center"/>
          </w:tcPr>
          <w:p w14:paraId="1837ED1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1999</w:t>
            </w:r>
          </w:p>
        </w:tc>
        <w:tc>
          <w:tcPr>
            <w:tcW w:w="1561" w:type="pct"/>
            <w:tcBorders>
              <w:top w:val="nil"/>
              <w:bottom w:val="nil"/>
              <w:right w:val="single" w:sz="4" w:space="0" w:color="auto"/>
            </w:tcBorders>
            <w:shd w:val="clear" w:color="auto" w:fill="FFFFFF"/>
            <w:noWrap/>
            <w:vAlign w:val="center"/>
            <w:hideMark/>
          </w:tcPr>
          <w:p w14:paraId="348E4313"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noProof/>
                <w:color w:val="404040" w:themeColor="text1" w:themeTint="BF"/>
                <w:sz w:val="18"/>
                <w:szCs w:val="18"/>
                <w:lang w:val="nb-NO"/>
              </w:rPr>
              <w:t>Darnerud et al. (2006)</w:t>
            </w:r>
            <w:r w:rsidRPr="00B1489B">
              <w:rPr>
                <w:rFonts w:ascii="Calibri" w:eastAsia="Calibri" w:hAnsi="Calibri" w:cs="Times New Roman"/>
                <w:bCs/>
                <w:color w:val="404040" w:themeColor="text1" w:themeTint="BF"/>
                <w:sz w:val="18"/>
                <w:szCs w:val="18"/>
                <w:lang w:val="nb-NO"/>
              </w:rPr>
              <w:t xml:space="preserve">, Sweden </w:t>
            </w:r>
            <w:r w:rsidRPr="00B1489B">
              <w:rPr>
                <w:rFonts w:ascii="Calibri" w:eastAsia="Calibri" w:hAnsi="Calibri" w:cs="Times New Roman"/>
                <w:bCs/>
                <w:color w:val="404040" w:themeColor="text1" w:themeTint="BF"/>
                <w:sz w:val="18"/>
                <w:szCs w:val="18"/>
                <w:vertAlign w:val="superscript"/>
                <w:lang w:val="nb-NO"/>
              </w:rPr>
              <w:t>d</w:t>
            </w:r>
          </w:p>
        </w:tc>
      </w:tr>
      <w:tr w:rsidR="00CF3DA7" w:rsidRPr="00CE609A" w14:paraId="38E9E7AD"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96D527D"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α-Chlordane</w:t>
            </w:r>
          </w:p>
        </w:tc>
        <w:tc>
          <w:tcPr>
            <w:tcW w:w="704" w:type="pct"/>
            <w:tcBorders>
              <w:top w:val="nil"/>
              <w:bottom w:val="nil"/>
            </w:tcBorders>
            <w:shd w:val="clear" w:color="auto" w:fill="FFFFFF"/>
            <w:noWrap/>
            <w:tcMar>
              <w:left w:w="0" w:type="dxa"/>
              <w:right w:w="0" w:type="dxa"/>
            </w:tcMar>
            <w:vAlign w:val="center"/>
            <w:hideMark/>
          </w:tcPr>
          <w:p w14:paraId="4202347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63</w:t>
            </w:r>
          </w:p>
        </w:tc>
        <w:tc>
          <w:tcPr>
            <w:tcW w:w="625" w:type="pct"/>
            <w:tcBorders>
              <w:top w:val="nil"/>
              <w:bottom w:val="nil"/>
            </w:tcBorders>
            <w:shd w:val="clear" w:color="auto" w:fill="FFFFFF"/>
            <w:noWrap/>
            <w:vAlign w:val="center"/>
            <w:hideMark/>
          </w:tcPr>
          <w:p w14:paraId="69A395C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0.9</w:t>
            </w:r>
          </w:p>
        </w:tc>
        <w:tc>
          <w:tcPr>
            <w:tcW w:w="626" w:type="pct"/>
            <w:tcBorders>
              <w:top w:val="nil"/>
              <w:bottom w:val="nil"/>
            </w:tcBorders>
            <w:shd w:val="clear" w:color="auto" w:fill="FFFFFF"/>
            <w:tcMar>
              <w:left w:w="57" w:type="dxa"/>
              <w:right w:w="57" w:type="dxa"/>
            </w:tcMar>
            <w:vAlign w:val="center"/>
          </w:tcPr>
          <w:p w14:paraId="43B5668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nil"/>
            </w:tcBorders>
            <w:shd w:val="clear" w:color="auto" w:fill="FFFFFF"/>
            <w:tcMar>
              <w:left w:w="57" w:type="dxa"/>
              <w:right w:w="57" w:type="dxa"/>
            </w:tcMar>
            <w:vAlign w:val="center"/>
          </w:tcPr>
          <w:p w14:paraId="212C341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nil"/>
              <w:right w:val="single" w:sz="4" w:space="0" w:color="auto"/>
            </w:tcBorders>
            <w:shd w:val="clear" w:color="auto" w:fill="FFFFFF"/>
            <w:noWrap/>
            <w:vAlign w:val="center"/>
            <w:hideMark/>
          </w:tcPr>
          <w:p w14:paraId="37D67241"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Fromberg et al. (2011), Denmark </w:t>
            </w:r>
            <w:r w:rsidRPr="00B1489B">
              <w:rPr>
                <w:rFonts w:ascii="Calibri" w:eastAsia="Calibri" w:hAnsi="Calibri" w:cs="Times New Roman"/>
                <w:bCs/>
                <w:color w:val="404040" w:themeColor="text1" w:themeTint="BF"/>
                <w:sz w:val="18"/>
                <w:szCs w:val="18"/>
                <w:vertAlign w:val="superscript"/>
                <w:lang w:val="nb-NO"/>
              </w:rPr>
              <w:t>e</w:t>
            </w:r>
          </w:p>
        </w:tc>
      </w:tr>
      <w:tr w:rsidR="00CF3DA7" w:rsidRPr="00CE609A" w14:paraId="14074B33"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069BD4E"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Oxychlordane</w:t>
            </w:r>
          </w:p>
        </w:tc>
        <w:tc>
          <w:tcPr>
            <w:tcW w:w="704" w:type="pct"/>
            <w:tcBorders>
              <w:top w:val="nil"/>
              <w:bottom w:val="nil"/>
            </w:tcBorders>
            <w:shd w:val="clear" w:color="auto" w:fill="FFFFFF"/>
            <w:noWrap/>
            <w:tcMar>
              <w:left w:w="0" w:type="dxa"/>
              <w:right w:w="0" w:type="dxa"/>
            </w:tcMar>
            <w:vAlign w:val="center"/>
            <w:hideMark/>
          </w:tcPr>
          <w:p w14:paraId="73900A9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21</w:t>
            </w:r>
          </w:p>
        </w:tc>
        <w:tc>
          <w:tcPr>
            <w:tcW w:w="625" w:type="pct"/>
            <w:tcBorders>
              <w:top w:val="nil"/>
              <w:bottom w:val="nil"/>
            </w:tcBorders>
            <w:shd w:val="clear" w:color="auto" w:fill="FFFFFF"/>
            <w:noWrap/>
            <w:vAlign w:val="center"/>
            <w:hideMark/>
          </w:tcPr>
          <w:p w14:paraId="77F21D1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0.3</w:t>
            </w:r>
          </w:p>
        </w:tc>
        <w:tc>
          <w:tcPr>
            <w:tcW w:w="626" w:type="pct"/>
            <w:tcBorders>
              <w:top w:val="nil"/>
              <w:bottom w:val="nil"/>
            </w:tcBorders>
            <w:shd w:val="clear" w:color="auto" w:fill="FFFFFF"/>
            <w:tcMar>
              <w:left w:w="57" w:type="dxa"/>
              <w:right w:w="57" w:type="dxa"/>
            </w:tcMar>
            <w:vAlign w:val="center"/>
          </w:tcPr>
          <w:p w14:paraId="1E53D1D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nil"/>
              <w:bottom w:val="nil"/>
            </w:tcBorders>
            <w:shd w:val="clear" w:color="auto" w:fill="FFFFFF"/>
            <w:tcMar>
              <w:left w:w="57" w:type="dxa"/>
              <w:right w:w="57" w:type="dxa"/>
            </w:tcMar>
            <w:vAlign w:val="center"/>
          </w:tcPr>
          <w:p w14:paraId="10A67CD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nil"/>
              <w:bottom w:val="nil"/>
              <w:right w:val="single" w:sz="4" w:space="0" w:color="auto"/>
            </w:tcBorders>
            <w:shd w:val="clear" w:color="auto" w:fill="FFFFFF"/>
            <w:noWrap/>
            <w:vAlign w:val="center"/>
            <w:hideMark/>
          </w:tcPr>
          <w:p w14:paraId="5E0F8251"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Fromberg et al. (2011), Denmark </w:t>
            </w:r>
            <w:r w:rsidRPr="00B1489B">
              <w:rPr>
                <w:rFonts w:ascii="Calibri" w:eastAsia="Calibri" w:hAnsi="Calibri" w:cs="Times New Roman"/>
                <w:bCs/>
                <w:color w:val="404040" w:themeColor="text1" w:themeTint="BF"/>
                <w:sz w:val="18"/>
                <w:szCs w:val="18"/>
                <w:vertAlign w:val="superscript"/>
                <w:lang w:val="nb-NO"/>
              </w:rPr>
              <w:t>e</w:t>
            </w:r>
          </w:p>
        </w:tc>
      </w:tr>
      <w:tr w:rsidR="00CF3DA7" w:rsidRPr="00CE609A" w14:paraId="438036E6"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single" w:sz="4" w:space="0" w:color="auto"/>
            </w:tcBorders>
            <w:shd w:val="clear" w:color="auto" w:fill="FFFFFF"/>
            <w:noWrap/>
            <w:tcMar>
              <w:right w:w="57" w:type="dxa"/>
            </w:tcMar>
            <w:vAlign w:val="center"/>
            <w:hideMark/>
          </w:tcPr>
          <w:p w14:paraId="76DC9AF9"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i/>
                <w:color w:val="404040" w:themeColor="text1" w:themeTint="BF"/>
                <w:sz w:val="18"/>
                <w:szCs w:val="18"/>
                <w:lang w:val="nb-NO"/>
              </w:rPr>
              <w:t>trans</w:t>
            </w:r>
            <w:r w:rsidRPr="00B1489B">
              <w:rPr>
                <w:rFonts w:ascii="Calibri" w:eastAsia="Calibri" w:hAnsi="Calibri" w:cs="Times New Roman"/>
                <w:color w:val="404040" w:themeColor="text1" w:themeTint="BF"/>
                <w:sz w:val="18"/>
                <w:szCs w:val="18"/>
                <w:lang w:val="nb-NO"/>
              </w:rPr>
              <w:t>-Nonachlor</w:t>
            </w:r>
          </w:p>
        </w:tc>
        <w:tc>
          <w:tcPr>
            <w:tcW w:w="704" w:type="pct"/>
            <w:tcBorders>
              <w:top w:val="nil"/>
              <w:bottom w:val="single" w:sz="4" w:space="0" w:color="auto"/>
            </w:tcBorders>
            <w:shd w:val="clear" w:color="auto" w:fill="FFFFFF"/>
            <w:noWrap/>
            <w:tcMar>
              <w:left w:w="0" w:type="dxa"/>
              <w:right w:w="0" w:type="dxa"/>
            </w:tcMar>
            <w:vAlign w:val="center"/>
            <w:hideMark/>
          </w:tcPr>
          <w:p w14:paraId="08322C2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21</w:t>
            </w:r>
          </w:p>
        </w:tc>
        <w:tc>
          <w:tcPr>
            <w:tcW w:w="625" w:type="pct"/>
            <w:tcBorders>
              <w:top w:val="nil"/>
              <w:bottom w:val="single" w:sz="4" w:space="0" w:color="auto"/>
            </w:tcBorders>
            <w:shd w:val="clear" w:color="auto" w:fill="FFFFFF"/>
            <w:noWrap/>
            <w:vAlign w:val="center"/>
            <w:hideMark/>
          </w:tcPr>
          <w:p w14:paraId="07D5C5F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0.3</w:t>
            </w:r>
          </w:p>
        </w:tc>
        <w:tc>
          <w:tcPr>
            <w:tcW w:w="626" w:type="pct"/>
            <w:tcBorders>
              <w:top w:val="nil"/>
              <w:bottom w:val="single" w:sz="4" w:space="0" w:color="auto"/>
            </w:tcBorders>
            <w:shd w:val="clear" w:color="auto" w:fill="FFFFFF"/>
            <w:tcMar>
              <w:left w:w="57" w:type="dxa"/>
              <w:right w:w="57" w:type="dxa"/>
            </w:tcMar>
            <w:vAlign w:val="center"/>
          </w:tcPr>
          <w:p w14:paraId="2F17713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nil"/>
              <w:bottom w:val="single" w:sz="4" w:space="0" w:color="auto"/>
            </w:tcBorders>
            <w:shd w:val="clear" w:color="auto" w:fill="FFFFFF"/>
            <w:tcMar>
              <w:left w:w="57" w:type="dxa"/>
              <w:right w:w="57" w:type="dxa"/>
            </w:tcMar>
            <w:vAlign w:val="center"/>
          </w:tcPr>
          <w:p w14:paraId="315FFDF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nil"/>
              <w:bottom w:val="single" w:sz="4" w:space="0" w:color="auto"/>
              <w:right w:val="single" w:sz="4" w:space="0" w:color="auto"/>
            </w:tcBorders>
            <w:shd w:val="clear" w:color="auto" w:fill="FFFFFF"/>
            <w:noWrap/>
            <w:vAlign w:val="center"/>
            <w:hideMark/>
          </w:tcPr>
          <w:p w14:paraId="4A9EA72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Fromberg et al. (2011), Denmark </w:t>
            </w:r>
            <w:r w:rsidRPr="00B1489B">
              <w:rPr>
                <w:rFonts w:ascii="Calibri" w:eastAsia="Calibri" w:hAnsi="Calibri" w:cs="Times New Roman"/>
                <w:bCs/>
                <w:color w:val="404040" w:themeColor="text1" w:themeTint="BF"/>
                <w:sz w:val="18"/>
                <w:szCs w:val="18"/>
                <w:vertAlign w:val="superscript"/>
                <w:lang w:val="nb-NO"/>
              </w:rPr>
              <w:t>e</w:t>
            </w:r>
          </w:p>
        </w:tc>
      </w:tr>
      <w:tr w:rsidR="00CF3DA7" w:rsidRPr="00A4015D" w14:paraId="2A26B8F5"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8" w:space="0" w:color="000000"/>
              <w:bottom w:val="single" w:sz="4" w:space="0" w:color="auto"/>
            </w:tcBorders>
            <w:shd w:val="clear" w:color="auto" w:fill="FFFFFF"/>
            <w:noWrap/>
            <w:tcMar>
              <w:right w:w="57" w:type="dxa"/>
            </w:tcMar>
            <w:vAlign w:val="center"/>
            <w:hideMark/>
          </w:tcPr>
          <w:p w14:paraId="28C6EF52"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HCHs</w:t>
            </w:r>
          </w:p>
        </w:tc>
        <w:tc>
          <w:tcPr>
            <w:tcW w:w="704" w:type="pct"/>
            <w:tcBorders>
              <w:top w:val="single" w:sz="4" w:space="0" w:color="auto"/>
              <w:bottom w:val="single" w:sz="4" w:space="0" w:color="auto"/>
            </w:tcBorders>
            <w:shd w:val="clear" w:color="auto" w:fill="FFFFFF"/>
            <w:noWrap/>
            <w:tcMar>
              <w:left w:w="0" w:type="dxa"/>
              <w:right w:w="0" w:type="dxa"/>
            </w:tcMar>
            <w:vAlign w:val="center"/>
            <w:hideMark/>
          </w:tcPr>
          <w:p w14:paraId="72D7E77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5" w:type="pct"/>
            <w:tcBorders>
              <w:top w:val="single" w:sz="4" w:space="0" w:color="auto"/>
              <w:bottom w:val="single" w:sz="4" w:space="0" w:color="auto"/>
            </w:tcBorders>
            <w:shd w:val="clear" w:color="auto" w:fill="FFFFFF"/>
            <w:noWrap/>
            <w:vAlign w:val="center"/>
            <w:hideMark/>
          </w:tcPr>
          <w:p w14:paraId="5FD8AA4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626" w:type="pct"/>
            <w:tcBorders>
              <w:top w:val="single" w:sz="4" w:space="0" w:color="auto"/>
              <w:bottom w:val="single" w:sz="4" w:space="0" w:color="auto"/>
            </w:tcBorders>
            <w:shd w:val="clear" w:color="auto" w:fill="FFFFFF"/>
            <w:tcMar>
              <w:left w:w="57" w:type="dxa"/>
              <w:right w:w="57" w:type="dxa"/>
            </w:tcMar>
            <w:vAlign w:val="center"/>
          </w:tcPr>
          <w:p w14:paraId="1609805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704" w:type="pct"/>
            <w:gridSpan w:val="2"/>
            <w:tcBorders>
              <w:top w:val="single" w:sz="4" w:space="0" w:color="auto"/>
              <w:bottom w:val="single" w:sz="4" w:space="0" w:color="auto"/>
            </w:tcBorders>
            <w:shd w:val="clear" w:color="auto" w:fill="FFFFFF"/>
            <w:tcMar>
              <w:left w:w="57" w:type="dxa"/>
              <w:right w:w="57" w:type="dxa"/>
            </w:tcMar>
            <w:vAlign w:val="center"/>
          </w:tcPr>
          <w:p w14:paraId="058E8BC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single" w:sz="4" w:space="0" w:color="auto"/>
              <w:bottom w:val="single" w:sz="4" w:space="0" w:color="auto"/>
              <w:right w:val="single" w:sz="8" w:space="0" w:color="000000"/>
            </w:tcBorders>
            <w:shd w:val="clear" w:color="auto" w:fill="FFFFFF"/>
            <w:noWrap/>
            <w:vAlign w:val="center"/>
            <w:hideMark/>
          </w:tcPr>
          <w:p w14:paraId="48957E9A"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CE609A" w14:paraId="11518F97"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4" w:space="0" w:color="auto"/>
              <w:bottom w:val="nil"/>
            </w:tcBorders>
            <w:shd w:val="clear" w:color="auto" w:fill="FFFFFF"/>
            <w:noWrap/>
            <w:tcMar>
              <w:right w:w="57" w:type="dxa"/>
            </w:tcMar>
            <w:vAlign w:val="center"/>
            <w:hideMark/>
          </w:tcPr>
          <w:p w14:paraId="2A924EC5"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Σ HCHs</w:t>
            </w:r>
          </w:p>
        </w:tc>
        <w:tc>
          <w:tcPr>
            <w:tcW w:w="704" w:type="pct"/>
            <w:tcBorders>
              <w:top w:val="single" w:sz="4" w:space="0" w:color="auto"/>
              <w:bottom w:val="nil"/>
            </w:tcBorders>
            <w:shd w:val="clear" w:color="auto" w:fill="FFFFFF"/>
            <w:noWrap/>
            <w:tcMar>
              <w:left w:w="0" w:type="dxa"/>
              <w:right w:w="0" w:type="dxa"/>
            </w:tcMar>
            <w:vAlign w:val="center"/>
            <w:hideMark/>
          </w:tcPr>
          <w:p w14:paraId="49E4A52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70</w:t>
            </w:r>
          </w:p>
        </w:tc>
        <w:tc>
          <w:tcPr>
            <w:tcW w:w="625" w:type="pct"/>
            <w:tcBorders>
              <w:top w:val="single" w:sz="4" w:space="0" w:color="auto"/>
              <w:bottom w:val="nil"/>
            </w:tcBorders>
            <w:shd w:val="clear" w:color="auto" w:fill="FFFFFF"/>
            <w:noWrap/>
            <w:vAlign w:val="center"/>
            <w:hideMark/>
          </w:tcPr>
          <w:p w14:paraId="63A0648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1.0</w:t>
            </w:r>
          </w:p>
        </w:tc>
        <w:tc>
          <w:tcPr>
            <w:tcW w:w="626" w:type="pct"/>
            <w:tcBorders>
              <w:top w:val="single" w:sz="4" w:space="0" w:color="auto"/>
              <w:bottom w:val="nil"/>
            </w:tcBorders>
            <w:shd w:val="clear" w:color="auto" w:fill="FFFFFF"/>
            <w:tcMar>
              <w:left w:w="57" w:type="dxa"/>
              <w:right w:w="57" w:type="dxa"/>
            </w:tcMar>
            <w:vAlign w:val="center"/>
          </w:tcPr>
          <w:p w14:paraId="1B3D014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2005</w:t>
            </w:r>
          </w:p>
        </w:tc>
        <w:tc>
          <w:tcPr>
            <w:tcW w:w="704" w:type="pct"/>
            <w:gridSpan w:val="2"/>
            <w:tcBorders>
              <w:top w:val="single" w:sz="4" w:space="0" w:color="auto"/>
              <w:bottom w:val="nil"/>
            </w:tcBorders>
            <w:shd w:val="clear" w:color="auto" w:fill="FFFFFF"/>
            <w:tcMar>
              <w:left w:w="57" w:type="dxa"/>
              <w:right w:w="57" w:type="dxa"/>
            </w:tcMar>
            <w:vAlign w:val="center"/>
          </w:tcPr>
          <w:p w14:paraId="0E660AA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rPr>
              <w:t>2005</w:t>
            </w:r>
          </w:p>
        </w:tc>
        <w:tc>
          <w:tcPr>
            <w:tcW w:w="1561" w:type="pct"/>
            <w:tcBorders>
              <w:top w:val="single" w:sz="4" w:space="0" w:color="auto"/>
              <w:bottom w:val="nil"/>
              <w:right w:val="single" w:sz="4" w:space="0" w:color="auto"/>
            </w:tcBorders>
            <w:shd w:val="clear" w:color="auto" w:fill="FFFFFF"/>
            <w:noWrap/>
            <w:vAlign w:val="center"/>
            <w:hideMark/>
          </w:tcPr>
          <w:p w14:paraId="7BB2B18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Törnkvist et al. (2011), Sweden </w:t>
            </w:r>
            <w:r w:rsidRPr="00B1489B">
              <w:rPr>
                <w:rFonts w:ascii="Calibri" w:eastAsia="Calibri" w:hAnsi="Calibri" w:cs="Times New Roman"/>
                <w:bCs/>
                <w:color w:val="404040" w:themeColor="text1" w:themeTint="BF"/>
                <w:sz w:val="18"/>
                <w:szCs w:val="18"/>
                <w:vertAlign w:val="superscript"/>
                <w:lang w:val="nb-NO"/>
              </w:rPr>
              <w:t>f</w:t>
            </w:r>
          </w:p>
        </w:tc>
      </w:tr>
      <w:tr w:rsidR="00CF3DA7" w:rsidRPr="00A4015D" w14:paraId="54DCAD37"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00FE5DF7"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α</w:t>
            </w:r>
            <w:r w:rsidRPr="00B1489B">
              <w:rPr>
                <w:rFonts w:ascii="Calibri" w:eastAsia="Calibri" w:hAnsi="Calibri" w:cs="Times New Roman"/>
                <w:color w:val="404040" w:themeColor="text1" w:themeTint="BF"/>
                <w:sz w:val="18"/>
                <w:szCs w:val="18"/>
                <w:lang w:val="nb-NO"/>
              </w:rPr>
              <w:t>-HCH</w:t>
            </w:r>
          </w:p>
        </w:tc>
        <w:tc>
          <w:tcPr>
            <w:tcW w:w="704" w:type="pct"/>
            <w:tcBorders>
              <w:top w:val="nil"/>
              <w:bottom w:val="nil"/>
            </w:tcBorders>
            <w:shd w:val="clear" w:color="auto" w:fill="FFFFFF"/>
            <w:noWrap/>
            <w:tcMar>
              <w:left w:w="0" w:type="dxa"/>
              <w:right w:w="0" w:type="dxa"/>
            </w:tcMar>
            <w:vAlign w:val="center"/>
            <w:hideMark/>
          </w:tcPr>
          <w:p w14:paraId="3967727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42</w:t>
            </w:r>
          </w:p>
        </w:tc>
        <w:tc>
          <w:tcPr>
            <w:tcW w:w="625" w:type="pct"/>
            <w:tcBorders>
              <w:top w:val="nil"/>
              <w:bottom w:val="nil"/>
            </w:tcBorders>
            <w:shd w:val="clear" w:color="auto" w:fill="FFFFFF"/>
            <w:noWrap/>
            <w:vAlign w:val="center"/>
            <w:hideMark/>
          </w:tcPr>
          <w:p w14:paraId="50A03A9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0.6</w:t>
            </w:r>
          </w:p>
        </w:tc>
        <w:tc>
          <w:tcPr>
            <w:tcW w:w="626" w:type="pct"/>
            <w:tcBorders>
              <w:top w:val="nil"/>
              <w:bottom w:val="nil"/>
            </w:tcBorders>
            <w:shd w:val="clear" w:color="auto" w:fill="FFFFFF"/>
            <w:tcMar>
              <w:left w:w="57" w:type="dxa"/>
              <w:right w:w="57" w:type="dxa"/>
            </w:tcMar>
            <w:vAlign w:val="center"/>
          </w:tcPr>
          <w:p w14:paraId="2DF4B0F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nil"/>
              <w:bottom w:val="nil"/>
            </w:tcBorders>
            <w:shd w:val="clear" w:color="auto" w:fill="FFFFFF"/>
            <w:tcMar>
              <w:left w:w="57" w:type="dxa"/>
              <w:right w:w="57" w:type="dxa"/>
            </w:tcMar>
            <w:vAlign w:val="center"/>
          </w:tcPr>
          <w:p w14:paraId="1F359BB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nil"/>
              <w:bottom w:val="nil"/>
              <w:right w:val="single" w:sz="4" w:space="0" w:color="auto"/>
            </w:tcBorders>
            <w:shd w:val="clear" w:color="auto" w:fill="FFFFFF"/>
            <w:noWrap/>
            <w:vAlign w:val="center"/>
            <w:hideMark/>
          </w:tcPr>
          <w:p w14:paraId="66A4A1B6"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CE609A" w14:paraId="3C423CD1"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30EDF89D"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34676C8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31</w:t>
            </w:r>
          </w:p>
        </w:tc>
        <w:tc>
          <w:tcPr>
            <w:tcW w:w="625" w:type="pct"/>
            <w:tcBorders>
              <w:top w:val="nil"/>
              <w:bottom w:val="nil"/>
            </w:tcBorders>
            <w:shd w:val="clear" w:color="auto" w:fill="FFFFFF"/>
            <w:noWrap/>
            <w:vAlign w:val="center"/>
            <w:hideMark/>
          </w:tcPr>
          <w:p w14:paraId="7EBAB06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0.44</w:t>
            </w:r>
          </w:p>
        </w:tc>
        <w:tc>
          <w:tcPr>
            <w:tcW w:w="626" w:type="pct"/>
            <w:tcBorders>
              <w:top w:val="nil"/>
              <w:bottom w:val="nil"/>
            </w:tcBorders>
            <w:shd w:val="clear" w:color="auto" w:fill="FFFFFF"/>
            <w:tcMar>
              <w:left w:w="57" w:type="dxa"/>
              <w:right w:w="57" w:type="dxa"/>
            </w:tcMar>
            <w:vAlign w:val="center"/>
          </w:tcPr>
          <w:p w14:paraId="5B0D94C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704" w:type="pct"/>
            <w:gridSpan w:val="2"/>
            <w:tcBorders>
              <w:top w:val="nil"/>
              <w:bottom w:val="nil"/>
            </w:tcBorders>
            <w:shd w:val="clear" w:color="auto" w:fill="FFFFFF"/>
            <w:tcMar>
              <w:left w:w="57" w:type="dxa"/>
              <w:right w:w="57" w:type="dxa"/>
            </w:tcMar>
            <w:vAlign w:val="center"/>
          </w:tcPr>
          <w:p w14:paraId="3311E68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1561" w:type="pct"/>
            <w:tcBorders>
              <w:top w:val="nil"/>
              <w:bottom w:val="nil"/>
              <w:right w:val="single" w:sz="4" w:space="0" w:color="auto"/>
            </w:tcBorders>
            <w:shd w:val="clear" w:color="auto" w:fill="FFFFFF"/>
            <w:noWrap/>
            <w:vAlign w:val="center"/>
            <w:hideMark/>
          </w:tcPr>
          <w:p w14:paraId="50C54DB0"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Törnkvist et al. (2011), Sweden </w:t>
            </w:r>
            <w:r w:rsidRPr="00B1489B">
              <w:rPr>
                <w:rFonts w:ascii="Calibri" w:eastAsia="Calibri" w:hAnsi="Calibri" w:cs="Times New Roman"/>
                <w:bCs/>
                <w:color w:val="404040" w:themeColor="text1" w:themeTint="BF"/>
                <w:sz w:val="18"/>
                <w:szCs w:val="18"/>
                <w:vertAlign w:val="superscript"/>
                <w:lang w:val="nb-NO"/>
              </w:rPr>
              <w:t>f</w:t>
            </w:r>
          </w:p>
        </w:tc>
      </w:tr>
      <w:tr w:rsidR="00CF3DA7" w:rsidRPr="00A4015D" w14:paraId="45BE446D"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5423FCA2"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β-HCH</w:t>
            </w:r>
          </w:p>
        </w:tc>
        <w:tc>
          <w:tcPr>
            <w:tcW w:w="704" w:type="pct"/>
            <w:tcBorders>
              <w:top w:val="nil"/>
              <w:bottom w:val="nil"/>
            </w:tcBorders>
            <w:shd w:val="clear" w:color="auto" w:fill="FFFFFF"/>
            <w:noWrap/>
            <w:tcMar>
              <w:left w:w="0" w:type="dxa"/>
              <w:right w:w="0" w:type="dxa"/>
            </w:tcMar>
            <w:vAlign w:val="center"/>
            <w:hideMark/>
          </w:tcPr>
          <w:p w14:paraId="039FC37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42</w:t>
            </w:r>
          </w:p>
        </w:tc>
        <w:tc>
          <w:tcPr>
            <w:tcW w:w="625" w:type="pct"/>
            <w:tcBorders>
              <w:top w:val="nil"/>
              <w:bottom w:val="nil"/>
            </w:tcBorders>
            <w:shd w:val="clear" w:color="auto" w:fill="FFFFFF"/>
            <w:noWrap/>
            <w:vAlign w:val="center"/>
            <w:hideMark/>
          </w:tcPr>
          <w:p w14:paraId="231AACA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0.6</w:t>
            </w:r>
          </w:p>
        </w:tc>
        <w:tc>
          <w:tcPr>
            <w:tcW w:w="626" w:type="pct"/>
            <w:tcBorders>
              <w:top w:val="nil"/>
              <w:bottom w:val="nil"/>
            </w:tcBorders>
            <w:shd w:val="clear" w:color="auto" w:fill="FFFFFF"/>
            <w:tcMar>
              <w:left w:w="57" w:type="dxa"/>
              <w:right w:w="57" w:type="dxa"/>
            </w:tcMar>
            <w:vAlign w:val="center"/>
          </w:tcPr>
          <w:p w14:paraId="515E8F9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1998-2003</w:t>
            </w:r>
          </w:p>
        </w:tc>
        <w:tc>
          <w:tcPr>
            <w:tcW w:w="704" w:type="pct"/>
            <w:gridSpan w:val="2"/>
            <w:tcBorders>
              <w:top w:val="nil"/>
              <w:bottom w:val="nil"/>
            </w:tcBorders>
            <w:shd w:val="clear" w:color="auto" w:fill="FFFFFF"/>
            <w:tcMar>
              <w:left w:w="57" w:type="dxa"/>
              <w:right w:w="57" w:type="dxa"/>
            </w:tcMar>
            <w:vAlign w:val="center"/>
          </w:tcPr>
          <w:p w14:paraId="33B820B3"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2000-2002</w:t>
            </w:r>
          </w:p>
        </w:tc>
        <w:tc>
          <w:tcPr>
            <w:tcW w:w="1561" w:type="pct"/>
            <w:tcBorders>
              <w:top w:val="nil"/>
              <w:bottom w:val="nil"/>
              <w:right w:val="single" w:sz="4" w:space="0" w:color="auto"/>
            </w:tcBorders>
            <w:shd w:val="clear" w:color="auto" w:fill="FFFFFF"/>
            <w:noWrap/>
            <w:vAlign w:val="center"/>
            <w:hideMark/>
          </w:tcPr>
          <w:p w14:paraId="39CB4261"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CE609A" w14:paraId="1821C059"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2F53E47D"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nil"/>
            </w:tcBorders>
            <w:shd w:val="clear" w:color="auto" w:fill="FFFFFF"/>
            <w:noWrap/>
            <w:tcMar>
              <w:left w:w="0" w:type="dxa"/>
              <w:right w:w="0" w:type="dxa"/>
            </w:tcMar>
            <w:vAlign w:val="center"/>
            <w:hideMark/>
          </w:tcPr>
          <w:p w14:paraId="40714F8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16</w:t>
            </w:r>
          </w:p>
        </w:tc>
        <w:tc>
          <w:tcPr>
            <w:tcW w:w="625" w:type="pct"/>
            <w:tcBorders>
              <w:top w:val="nil"/>
              <w:bottom w:val="nil"/>
            </w:tcBorders>
            <w:shd w:val="clear" w:color="auto" w:fill="FFFFFF"/>
            <w:noWrap/>
            <w:vAlign w:val="center"/>
            <w:hideMark/>
          </w:tcPr>
          <w:p w14:paraId="56059A4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0.23</w:t>
            </w:r>
          </w:p>
        </w:tc>
        <w:tc>
          <w:tcPr>
            <w:tcW w:w="626" w:type="pct"/>
            <w:tcBorders>
              <w:top w:val="nil"/>
              <w:bottom w:val="nil"/>
            </w:tcBorders>
            <w:shd w:val="clear" w:color="auto" w:fill="FFFFFF"/>
            <w:tcMar>
              <w:left w:w="57" w:type="dxa"/>
              <w:right w:w="57" w:type="dxa"/>
            </w:tcMar>
            <w:vAlign w:val="center"/>
          </w:tcPr>
          <w:p w14:paraId="2FFC8FA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704" w:type="pct"/>
            <w:gridSpan w:val="2"/>
            <w:tcBorders>
              <w:top w:val="nil"/>
              <w:bottom w:val="nil"/>
            </w:tcBorders>
            <w:shd w:val="clear" w:color="auto" w:fill="FFFFFF"/>
            <w:tcMar>
              <w:left w:w="57" w:type="dxa"/>
              <w:right w:w="57" w:type="dxa"/>
            </w:tcMar>
            <w:vAlign w:val="center"/>
          </w:tcPr>
          <w:p w14:paraId="071ED44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1561" w:type="pct"/>
            <w:tcBorders>
              <w:top w:val="nil"/>
              <w:bottom w:val="nil"/>
              <w:right w:val="single" w:sz="4" w:space="0" w:color="auto"/>
            </w:tcBorders>
            <w:shd w:val="clear" w:color="auto" w:fill="FFFFFF"/>
            <w:noWrap/>
            <w:vAlign w:val="center"/>
            <w:hideMark/>
          </w:tcPr>
          <w:p w14:paraId="44C36C62"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Törnkvist et al. (2011), Sweden </w:t>
            </w:r>
            <w:r w:rsidRPr="00B1489B">
              <w:rPr>
                <w:rFonts w:ascii="Calibri" w:eastAsia="Calibri" w:hAnsi="Calibri" w:cs="Times New Roman"/>
                <w:bCs/>
                <w:color w:val="404040" w:themeColor="text1" w:themeTint="BF"/>
                <w:sz w:val="18"/>
                <w:szCs w:val="18"/>
                <w:vertAlign w:val="superscript"/>
                <w:lang w:val="nb-NO"/>
              </w:rPr>
              <w:t>f</w:t>
            </w:r>
          </w:p>
        </w:tc>
      </w:tr>
      <w:tr w:rsidR="00CF3DA7" w:rsidRPr="00A4015D" w14:paraId="21F94FE8"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nil"/>
            </w:tcBorders>
            <w:shd w:val="clear" w:color="auto" w:fill="FFFFFF"/>
            <w:noWrap/>
            <w:tcMar>
              <w:right w:w="57" w:type="dxa"/>
            </w:tcMar>
            <w:vAlign w:val="center"/>
            <w:hideMark/>
          </w:tcPr>
          <w:p w14:paraId="61DCDA84"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γ</w:t>
            </w:r>
            <w:r w:rsidRPr="00B1489B">
              <w:rPr>
                <w:rFonts w:ascii="Calibri" w:eastAsia="Calibri" w:hAnsi="Calibri" w:cs="Times New Roman"/>
                <w:color w:val="404040" w:themeColor="text1" w:themeTint="BF"/>
                <w:sz w:val="18"/>
                <w:szCs w:val="18"/>
                <w:lang w:val="nb-NO"/>
              </w:rPr>
              <w:t>-HCH (Lindane)</w:t>
            </w:r>
          </w:p>
        </w:tc>
        <w:tc>
          <w:tcPr>
            <w:tcW w:w="704" w:type="pct"/>
            <w:tcBorders>
              <w:top w:val="nil"/>
              <w:bottom w:val="nil"/>
            </w:tcBorders>
            <w:shd w:val="clear" w:color="auto" w:fill="FFFFFF"/>
            <w:noWrap/>
            <w:tcMar>
              <w:left w:w="0" w:type="dxa"/>
              <w:right w:w="0" w:type="dxa"/>
            </w:tcMar>
            <w:vAlign w:val="center"/>
            <w:hideMark/>
          </w:tcPr>
          <w:p w14:paraId="70B7DF0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56</w:t>
            </w:r>
          </w:p>
        </w:tc>
        <w:tc>
          <w:tcPr>
            <w:tcW w:w="625" w:type="pct"/>
            <w:tcBorders>
              <w:top w:val="nil"/>
              <w:bottom w:val="nil"/>
            </w:tcBorders>
            <w:shd w:val="clear" w:color="auto" w:fill="FFFFFF"/>
            <w:noWrap/>
            <w:vAlign w:val="center"/>
            <w:hideMark/>
          </w:tcPr>
          <w:p w14:paraId="58F41105"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0.8</w:t>
            </w:r>
          </w:p>
        </w:tc>
        <w:tc>
          <w:tcPr>
            <w:tcW w:w="626" w:type="pct"/>
            <w:tcBorders>
              <w:top w:val="nil"/>
              <w:bottom w:val="nil"/>
            </w:tcBorders>
            <w:shd w:val="clear" w:color="auto" w:fill="FFFFFF"/>
            <w:tcMar>
              <w:left w:w="57" w:type="dxa"/>
              <w:right w:w="57" w:type="dxa"/>
            </w:tcMar>
            <w:vAlign w:val="center"/>
          </w:tcPr>
          <w:p w14:paraId="263DC1D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nil"/>
              <w:bottom w:val="nil"/>
            </w:tcBorders>
            <w:shd w:val="clear" w:color="auto" w:fill="FFFFFF"/>
            <w:tcMar>
              <w:left w:w="57" w:type="dxa"/>
              <w:right w:w="57" w:type="dxa"/>
            </w:tcMar>
            <w:vAlign w:val="center"/>
          </w:tcPr>
          <w:p w14:paraId="2A42F4F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nil"/>
              <w:bottom w:val="nil"/>
              <w:right w:val="single" w:sz="4" w:space="0" w:color="auto"/>
            </w:tcBorders>
            <w:shd w:val="clear" w:color="auto" w:fill="FFFFFF"/>
            <w:noWrap/>
            <w:vAlign w:val="center"/>
            <w:hideMark/>
          </w:tcPr>
          <w:p w14:paraId="65BD15C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Fromberg et al. (2011), Denmark</w:t>
            </w:r>
          </w:p>
        </w:tc>
      </w:tr>
      <w:tr w:rsidR="00CF3DA7" w:rsidRPr="00CE609A" w14:paraId="7BB6AC16"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nil"/>
              <w:left w:val="single" w:sz="4" w:space="0" w:color="auto"/>
              <w:bottom w:val="single" w:sz="4" w:space="0" w:color="auto"/>
            </w:tcBorders>
            <w:shd w:val="clear" w:color="auto" w:fill="FFFFFF"/>
            <w:noWrap/>
            <w:tcMar>
              <w:right w:w="57" w:type="dxa"/>
            </w:tcMar>
            <w:vAlign w:val="center"/>
            <w:hideMark/>
          </w:tcPr>
          <w:p w14:paraId="747B3E3C"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704" w:type="pct"/>
            <w:tcBorders>
              <w:top w:val="nil"/>
              <w:bottom w:val="single" w:sz="4" w:space="0" w:color="auto"/>
            </w:tcBorders>
            <w:shd w:val="clear" w:color="auto" w:fill="FFFFFF"/>
            <w:noWrap/>
            <w:tcMar>
              <w:left w:w="0" w:type="dxa"/>
              <w:right w:w="0" w:type="dxa"/>
            </w:tcMar>
            <w:vAlign w:val="center"/>
            <w:hideMark/>
          </w:tcPr>
          <w:p w14:paraId="370F848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23</w:t>
            </w:r>
          </w:p>
        </w:tc>
        <w:tc>
          <w:tcPr>
            <w:tcW w:w="625" w:type="pct"/>
            <w:tcBorders>
              <w:top w:val="nil"/>
              <w:bottom w:val="single" w:sz="4" w:space="0" w:color="auto"/>
            </w:tcBorders>
            <w:shd w:val="clear" w:color="auto" w:fill="FFFFFF"/>
            <w:noWrap/>
            <w:vAlign w:val="center"/>
            <w:hideMark/>
          </w:tcPr>
          <w:p w14:paraId="695BE4E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0.33</w:t>
            </w:r>
          </w:p>
        </w:tc>
        <w:tc>
          <w:tcPr>
            <w:tcW w:w="626" w:type="pct"/>
            <w:tcBorders>
              <w:top w:val="nil"/>
              <w:bottom w:val="single" w:sz="4" w:space="0" w:color="auto"/>
            </w:tcBorders>
            <w:shd w:val="clear" w:color="auto" w:fill="FFFFFF"/>
            <w:tcMar>
              <w:left w:w="57" w:type="dxa"/>
              <w:right w:w="57" w:type="dxa"/>
            </w:tcMar>
            <w:vAlign w:val="center"/>
          </w:tcPr>
          <w:p w14:paraId="0569D5D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704" w:type="pct"/>
            <w:gridSpan w:val="2"/>
            <w:tcBorders>
              <w:top w:val="nil"/>
              <w:bottom w:val="single" w:sz="4" w:space="0" w:color="auto"/>
            </w:tcBorders>
            <w:shd w:val="clear" w:color="auto" w:fill="FFFFFF"/>
            <w:tcMar>
              <w:left w:w="57" w:type="dxa"/>
              <w:right w:w="57" w:type="dxa"/>
            </w:tcMar>
            <w:vAlign w:val="center"/>
          </w:tcPr>
          <w:p w14:paraId="483DD4C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2005</w:t>
            </w:r>
          </w:p>
        </w:tc>
        <w:tc>
          <w:tcPr>
            <w:tcW w:w="1561" w:type="pct"/>
            <w:tcBorders>
              <w:top w:val="nil"/>
              <w:bottom w:val="single" w:sz="4" w:space="0" w:color="auto"/>
              <w:right w:val="single" w:sz="4" w:space="0" w:color="auto"/>
            </w:tcBorders>
            <w:shd w:val="clear" w:color="auto" w:fill="FFFFFF"/>
            <w:noWrap/>
            <w:vAlign w:val="center"/>
            <w:hideMark/>
          </w:tcPr>
          <w:p w14:paraId="071996B1"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 xml:space="preserve">Törnkvist et al. (2011), Sweden </w:t>
            </w:r>
            <w:r w:rsidRPr="00B1489B">
              <w:rPr>
                <w:rFonts w:ascii="Calibri" w:eastAsia="Calibri" w:hAnsi="Calibri" w:cs="Times New Roman"/>
                <w:bCs/>
                <w:color w:val="404040" w:themeColor="text1" w:themeTint="BF"/>
                <w:sz w:val="18"/>
                <w:szCs w:val="18"/>
                <w:vertAlign w:val="superscript"/>
                <w:lang w:val="nb-NO"/>
              </w:rPr>
              <w:t>f</w:t>
            </w:r>
          </w:p>
        </w:tc>
      </w:tr>
      <w:tr w:rsidR="00CF3DA7" w:rsidRPr="00A4015D" w14:paraId="7862CF9C" w14:textId="77777777" w:rsidTr="00385C5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left w:val="single" w:sz="8" w:space="0" w:color="000000"/>
              <w:bottom w:val="single" w:sz="8" w:space="0" w:color="000000"/>
            </w:tcBorders>
            <w:shd w:val="clear" w:color="auto" w:fill="FFFFFF"/>
            <w:noWrap/>
            <w:tcMar>
              <w:right w:w="57" w:type="dxa"/>
            </w:tcMar>
            <w:vAlign w:val="center"/>
            <w:hideMark/>
          </w:tcPr>
          <w:p w14:paraId="29F4B324" w14:textId="77777777" w:rsidR="00CF3DA7" w:rsidRPr="00B1489B" w:rsidRDefault="00CF3DA7" w:rsidP="00CF3DA7">
            <w:pPr>
              <w:rPr>
                <w:rFonts w:ascii="Calibri" w:eastAsia="Calibri" w:hAnsi="Calibri" w:cs="Times New Roman"/>
                <w:color w:val="404040" w:themeColor="text1" w:themeTint="BF"/>
                <w:sz w:val="18"/>
                <w:szCs w:val="18"/>
                <w:u w:val="single"/>
                <w:lang w:val="nb-NO"/>
              </w:rPr>
            </w:pPr>
            <w:r w:rsidRPr="00B1489B">
              <w:rPr>
                <w:rFonts w:ascii="Calibri" w:eastAsia="Calibri" w:hAnsi="Calibri" w:cs="Times New Roman"/>
                <w:color w:val="404040" w:themeColor="text1" w:themeTint="BF"/>
                <w:sz w:val="18"/>
                <w:szCs w:val="18"/>
                <w:u w:val="single"/>
                <w:lang w:val="nb-NO"/>
              </w:rPr>
              <w:t>Aldrins</w:t>
            </w:r>
          </w:p>
        </w:tc>
        <w:tc>
          <w:tcPr>
            <w:tcW w:w="704" w:type="pct"/>
            <w:tcBorders>
              <w:top w:val="single" w:sz="4" w:space="0" w:color="auto"/>
              <w:bottom w:val="single" w:sz="8" w:space="0" w:color="000000"/>
            </w:tcBorders>
            <w:shd w:val="clear" w:color="auto" w:fill="FFFFFF"/>
            <w:noWrap/>
            <w:tcMar>
              <w:left w:w="0" w:type="dxa"/>
              <w:right w:w="0" w:type="dxa"/>
            </w:tcMar>
            <w:vAlign w:val="center"/>
            <w:hideMark/>
          </w:tcPr>
          <w:p w14:paraId="2B893C5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p>
        </w:tc>
        <w:tc>
          <w:tcPr>
            <w:tcW w:w="625" w:type="pct"/>
            <w:tcBorders>
              <w:top w:val="single" w:sz="4" w:space="0" w:color="auto"/>
              <w:bottom w:val="single" w:sz="8" w:space="0" w:color="000000"/>
            </w:tcBorders>
            <w:shd w:val="clear" w:color="auto" w:fill="FFFFFF"/>
            <w:noWrap/>
            <w:vAlign w:val="center"/>
            <w:hideMark/>
          </w:tcPr>
          <w:p w14:paraId="4ADC2A9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p>
        </w:tc>
        <w:tc>
          <w:tcPr>
            <w:tcW w:w="626" w:type="pct"/>
            <w:tcBorders>
              <w:top w:val="single" w:sz="4" w:space="0" w:color="auto"/>
              <w:bottom w:val="single" w:sz="8" w:space="0" w:color="000000"/>
            </w:tcBorders>
            <w:shd w:val="clear" w:color="auto" w:fill="FFFFFF"/>
            <w:tcMar>
              <w:left w:w="57" w:type="dxa"/>
              <w:right w:w="57" w:type="dxa"/>
            </w:tcMar>
            <w:vAlign w:val="center"/>
          </w:tcPr>
          <w:p w14:paraId="7B5AFF6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p>
        </w:tc>
        <w:tc>
          <w:tcPr>
            <w:tcW w:w="704" w:type="pct"/>
            <w:gridSpan w:val="2"/>
            <w:tcBorders>
              <w:top w:val="single" w:sz="4" w:space="0" w:color="auto"/>
              <w:bottom w:val="single" w:sz="8" w:space="0" w:color="000000"/>
            </w:tcBorders>
            <w:shd w:val="clear" w:color="auto" w:fill="FFFFFF"/>
            <w:tcMar>
              <w:left w:w="57" w:type="dxa"/>
              <w:right w:w="57" w:type="dxa"/>
            </w:tcMar>
            <w:vAlign w:val="center"/>
          </w:tcPr>
          <w:p w14:paraId="6D04173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p>
        </w:tc>
        <w:tc>
          <w:tcPr>
            <w:tcW w:w="1561" w:type="pct"/>
            <w:tcBorders>
              <w:top w:val="single" w:sz="4" w:space="0" w:color="auto"/>
              <w:bottom w:val="single" w:sz="8" w:space="0" w:color="000000"/>
              <w:right w:val="single" w:sz="8" w:space="0" w:color="000000"/>
            </w:tcBorders>
            <w:shd w:val="clear" w:color="auto" w:fill="FFFFFF"/>
            <w:noWrap/>
            <w:vAlign w:val="center"/>
            <w:hideMark/>
          </w:tcPr>
          <w:p w14:paraId="50FC4152"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404040" w:themeColor="text1" w:themeTint="BF"/>
                <w:sz w:val="18"/>
                <w:szCs w:val="18"/>
                <w:lang w:val="nb-NO"/>
              </w:rPr>
            </w:pPr>
          </w:p>
        </w:tc>
      </w:tr>
      <w:tr w:rsidR="00CF3DA7" w:rsidRPr="00A4015D" w14:paraId="768B764B" w14:textId="77777777" w:rsidTr="00385C54">
        <w:trPr>
          <w:cantSplit/>
          <w:trHeight w:val="340"/>
        </w:trPr>
        <w:tc>
          <w:tcPr>
            <w:cnfStyle w:val="001000000000" w:firstRow="0" w:lastRow="0" w:firstColumn="1" w:lastColumn="0" w:oddVBand="0" w:evenVBand="0" w:oddHBand="0" w:evenHBand="0" w:firstRowFirstColumn="0" w:firstRowLastColumn="0" w:lastRowFirstColumn="0" w:lastRowLastColumn="0"/>
            <w:tcW w:w="780" w:type="pct"/>
            <w:tcBorders>
              <w:top w:val="single" w:sz="8" w:space="0" w:color="000000"/>
              <w:left w:val="single" w:sz="8" w:space="0" w:color="000000"/>
              <w:bottom w:val="single" w:sz="8" w:space="0" w:color="000000"/>
            </w:tcBorders>
            <w:shd w:val="clear" w:color="auto" w:fill="FFFFFF"/>
            <w:noWrap/>
            <w:tcMar>
              <w:right w:w="57" w:type="dxa"/>
            </w:tcMar>
            <w:vAlign w:val="center"/>
            <w:hideMark/>
          </w:tcPr>
          <w:p w14:paraId="01C3984D"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Dieldrin</w:t>
            </w:r>
          </w:p>
        </w:tc>
        <w:tc>
          <w:tcPr>
            <w:tcW w:w="704" w:type="pct"/>
            <w:tcBorders>
              <w:top w:val="single" w:sz="8" w:space="0" w:color="000000"/>
              <w:bottom w:val="single" w:sz="8" w:space="0" w:color="000000"/>
            </w:tcBorders>
            <w:shd w:val="clear" w:color="auto" w:fill="FFFFFF"/>
            <w:noWrap/>
            <w:tcMar>
              <w:left w:w="0" w:type="dxa"/>
              <w:right w:w="0" w:type="dxa"/>
            </w:tcMar>
            <w:vAlign w:val="center"/>
            <w:hideMark/>
          </w:tcPr>
          <w:p w14:paraId="47B6629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126</w:t>
            </w:r>
          </w:p>
        </w:tc>
        <w:tc>
          <w:tcPr>
            <w:tcW w:w="625" w:type="pct"/>
            <w:tcBorders>
              <w:top w:val="single" w:sz="8" w:space="0" w:color="000000"/>
              <w:bottom w:val="single" w:sz="8" w:space="0" w:color="000000"/>
            </w:tcBorders>
            <w:shd w:val="clear" w:color="auto" w:fill="FFFFFF"/>
            <w:noWrap/>
            <w:vAlign w:val="center"/>
            <w:hideMark/>
          </w:tcPr>
          <w:p w14:paraId="3AF02F0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1.8</w:t>
            </w:r>
          </w:p>
        </w:tc>
        <w:tc>
          <w:tcPr>
            <w:tcW w:w="626" w:type="pct"/>
            <w:tcBorders>
              <w:top w:val="single" w:sz="8" w:space="0" w:color="000000"/>
              <w:bottom w:val="single" w:sz="8" w:space="0" w:color="000000"/>
            </w:tcBorders>
            <w:shd w:val="clear" w:color="auto" w:fill="FFFFFF"/>
            <w:tcMar>
              <w:left w:w="57" w:type="dxa"/>
              <w:right w:w="57" w:type="dxa"/>
            </w:tcMar>
            <w:vAlign w:val="center"/>
          </w:tcPr>
          <w:p w14:paraId="2B4985B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1998-2003</w:t>
            </w:r>
          </w:p>
        </w:tc>
        <w:tc>
          <w:tcPr>
            <w:tcW w:w="704" w:type="pct"/>
            <w:gridSpan w:val="2"/>
            <w:tcBorders>
              <w:top w:val="single" w:sz="8" w:space="0" w:color="000000"/>
              <w:bottom w:val="single" w:sz="8" w:space="0" w:color="000000"/>
            </w:tcBorders>
            <w:shd w:val="clear" w:color="auto" w:fill="FFFFFF"/>
            <w:tcMar>
              <w:left w:w="57" w:type="dxa"/>
              <w:right w:w="57" w:type="dxa"/>
            </w:tcMar>
            <w:vAlign w:val="center"/>
          </w:tcPr>
          <w:p w14:paraId="3E9BE40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lang w:val="nb-NO"/>
              </w:rPr>
            </w:pPr>
            <w:r w:rsidRPr="00B1489B">
              <w:rPr>
                <w:rFonts w:ascii="Calibri" w:eastAsia="Calibri" w:hAnsi="Calibri" w:cs="Times New Roman"/>
                <w:bCs/>
                <w:color w:val="404040" w:themeColor="text1" w:themeTint="BF"/>
                <w:sz w:val="18"/>
                <w:szCs w:val="18"/>
                <w:lang w:val="nb-NO"/>
              </w:rPr>
              <w:t>2000-2002</w:t>
            </w:r>
          </w:p>
        </w:tc>
        <w:tc>
          <w:tcPr>
            <w:tcW w:w="1561" w:type="pct"/>
            <w:tcBorders>
              <w:top w:val="single" w:sz="8" w:space="0" w:color="000000"/>
              <w:bottom w:val="single" w:sz="8" w:space="0" w:color="000000"/>
              <w:right w:val="single" w:sz="8" w:space="0" w:color="000000"/>
            </w:tcBorders>
            <w:shd w:val="clear" w:color="auto" w:fill="FFFFFF"/>
            <w:noWrap/>
            <w:vAlign w:val="center"/>
            <w:hideMark/>
          </w:tcPr>
          <w:p w14:paraId="7D88720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404040" w:themeColor="text1" w:themeTint="BF"/>
                <w:sz w:val="18"/>
                <w:szCs w:val="18"/>
              </w:rPr>
            </w:pPr>
            <w:r w:rsidRPr="00B1489B">
              <w:rPr>
                <w:rFonts w:ascii="Calibri" w:eastAsia="Calibri" w:hAnsi="Calibri" w:cs="Times New Roman"/>
                <w:bCs/>
                <w:color w:val="404040" w:themeColor="text1" w:themeTint="BF"/>
                <w:sz w:val="18"/>
                <w:szCs w:val="18"/>
              </w:rPr>
              <w:t>Fromberg et al. (2011), Denmark</w:t>
            </w:r>
          </w:p>
        </w:tc>
      </w:tr>
      <w:tr w:rsidR="00CF3DA7" w:rsidRPr="00A4015D" w14:paraId="61B26A65" w14:textId="77777777" w:rsidTr="00385C54">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483" w:type="pct"/>
            <w:gridSpan w:val="2"/>
            <w:tcBorders>
              <w:top w:val="single" w:sz="8" w:space="0" w:color="000000"/>
              <w:left w:val="single" w:sz="8" w:space="0" w:color="000000"/>
              <w:bottom w:val="nil"/>
            </w:tcBorders>
            <w:shd w:val="clear" w:color="auto" w:fill="FFFFFF"/>
            <w:noWrap/>
            <w:vAlign w:val="center"/>
            <w:hideMark/>
          </w:tcPr>
          <w:p w14:paraId="5F460FE8"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8"/>
                <w:vertAlign w:val="superscript"/>
              </w:rPr>
              <w:t>a</w:t>
            </w:r>
            <w:r w:rsidRPr="00B1489B">
              <w:rPr>
                <w:rFonts w:ascii="Calibri" w:eastAsia="Calibri" w:hAnsi="Calibri" w:cs="Times New Roman"/>
                <w:color w:val="404040" w:themeColor="text1" w:themeTint="BF"/>
                <w:sz w:val="16"/>
                <w:szCs w:val="16"/>
              </w:rPr>
              <w:t xml:space="preserve"> High consumers of fish and game</w:t>
            </w:r>
          </w:p>
        </w:tc>
        <w:tc>
          <w:tcPr>
            <w:tcW w:w="625" w:type="pct"/>
            <w:tcBorders>
              <w:top w:val="single" w:sz="8" w:space="0" w:color="000000"/>
              <w:bottom w:val="nil"/>
            </w:tcBorders>
            <w:shd w:val="clear" w:color="auto" w:fill="FFFFFF"/>
            <w:noWrap/>
            <w:vAlign w:val="center"/>
            <w:hideMark/>
          </w:tcPr>
          <w:p w14:paraId="1DDD3071"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6"/>
                <w:szCs w:val="16"/>
              </w:rPr>
            </w:pPr>
          </w:p>
        </w:tc>
        <w:tc>
          <w:tcPr>
            <w:tcW w:w="626" w:type="pct"/>
            <w:tcBorders>
              <w:top w:val="single" w:sz="8" w:space="0" w:color="000000"/>
              <w:bottom w:val="nil"/>
            </w:tcBorders>
            <w:shd w:val="clear" w:color="auto" w:fill="FFFFFF"/>
            <w:vAlign w:val="center"/>
          </w:tcPr>
          <w:p w14:paraId="49982DE0"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704" w:type="pct"/>
            <w:gridSpan w:val="2"/>
            <w:tcBorders>
              <w:top w:val="single" w:sz="8" w:space="0" w:color="000000"/>
              <w:bottom w:val="nil"/>
            </w:tcBorders>
            <w:shd w:val="clear" w:color="auto" w:fill="FFFFFF"/>
            <w:vAlign w:val="center"/>
          </w:tcPr>
          <w:p w14:paraId="6E24C782"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single" w:sz="8" w:space="0" w:color="000000"/>
              <w:bottom w:val="nil"/>
              <w:right w:val="single" w:sz="8" w:space="0" w:color="000000"/>
            </w:tcBorders>
            <w:shd w:val="clear" w:color="auto" w:fill="FFFFFF"/>
            <w:noWrap/>
            <w:vAlign w:val="center"/>
            <w:hideMark/>
          </w:tcPr>
          <w:p w14:paraId="1406BDF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1D7F7D59" w14:textId="77777777" w:rsidTr="00385C54">
        <w:trPr>
          <w:cantSplit/>
          <w:trHeight w:val="227"/>
        </w:trPr>
        <w:tc>
          <w:tcPr>
            <w:cnfStyle w:val="001000000000" w:firstRow="0" w:lastRow="0" w:firstColumn="1" w:lastColumn="0" w:oddVBand="0" w:evenVBand="0" w:oddHBand="0" w:evenHBand="0" w:firstRowFirstColumn="0" w:firstRowLastColumn="0" w:lastRowFirstColumn="0" w:lastRowLastColumn="0"/>
            <w:tcW w:w="2108" w:type="pct"/>
            <w:gridSpan w:val="3"/>
            <w:tcBorders>
              <w:top w:val="nil"/>
              <w:left w:val="single" w:sz="8" w:space="0" w:color="000000"/>
              <w:bottom w:val="nil"/>
            </w:tcBorders>
            <w:shd w:val="clear" w:color="auto" w:fill="FFFFFF"/>
            <w:noWrap/>
            <w:vAlign w:val="center"/>
            <w:hideMark/>
          </w:tcPr>
          <w:p w14:paraId="14A89157"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8"/>
                <w:vertAlign w:val="superscript"/>
              </w:rPr>
              <w:t>b</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Representative consumers of fish and game</w:t>
            </w:r>
          </w:p>
        </w:tc>
        <w:tc>
          <w:tcPr>
            <w:tcW w:w="626" w:type="pct"/>
            <w:tcBorders>
              <w:top w:val="nil"/>
              <w:bottom w:val="nil"/>
            </w:tcBorders>
            <w:shd w:val="clear" w:color="auto" w:fill="FFFFFF"/>
            <w:vAlign w:val="center"/>
          </w:tcPr>
          <w:p w14:paraId="21DC789F"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704" w:type="pct"/>
            <w:gridSpan w:val="2"/>
            <w:tcBorders>
              <w:top w:val="nil"/>
              <w:bottom w:val="nil"/>
            </w:tcBorders>
            <w:shd w:val="clear" w:color="auto" w:fill="FFFFFF"/>
            <w:vAlign w:val="center"/>
          </w:tcPr>
          <w:p w14:paraId="220C203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nil"/>
              <w:bottom w:val="nil"/>
              <w:right w:val="single" w:sz="8" w:space="0" w:color="000000"/>
            </w:tcBorders>
            <w:shd w:val="clear" w:color="auto" w:fill="FFFFFF"/>
            <w:noWrap/>
            <w:vAlign w:val="center"/>
            <w:hideMark/>
          </w:tcPr>
          <w:p w14:paraId="463C972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6F226735" w14:textId="77777777" w:rsidTr="00385C54">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735" w:type="pct"/>
            <w:gridSpan w:val="4"/>
            <w:tcBorders>
              <w:top w:val="nil"/>
              <w:left w:val="single" w:sz="8" w:space="0" w:color="000000"/>
              <w:bottom w:val="nil"/>
            </w:tcBorders>
            <w:shd w:val="clear" w:color="auto" w:fill="FFFFFF"/>
            <w:noWrap/>
            <w:vAlign w:val="center"/>
            <w:hideMark/>
          </w:tcPr>
          <w:p w14:paraId="3EF8926E"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vertAlign w:val="superscript"/>
              </w:rPr>
              <w:t>c</w:t>
            </w:r>
            <w:r w:rsidRPr="00B1489B">
              <w:rPr>
                <w:rFonts w:ascii="Calibri" w:eastAsia="Calibri" w:hAnsi="Calibri" w:cs="Times New Roman"/>
                <w:color w:val="404040" w:themeColor="text1" w:themeTint="BF"/>
                <w:sz w:val="16"/>
                <w:szCs w:val="16"/>
              </w:rPr>
              <w:t xml:space="preserve"> Sum of chlordanes (oxy-, α-chlordane, trans-nonachlor)</w:t>
            </w:r>
          </w:p>
        </w:tc>
        <w:tc>
          <w:tcPr>
            <w:tcW w:w="704" w:type="pct"/>
            <w:gridSpan w:val="2"/>
            <w:tcBorders>
              <w:top w:val="nil"/>
              <w:bottom w:val="nil"/>
            </w:tcBorders>
            <w:shd w:val="clear" w:color="auto" w:fill="FFFFFF"/>
            <w:vAlign w:val="center"/>
          </w:tcPr>
          <w:p w14:paraId="61164A4B"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nil"/>
              <w:bottom w:val="nil"/>
              <w:right w:val="single" w:sz="8" w:space="0" w:color="000000"/>
            </w:tcBorders>
            <w:shd w:val="clear" w:color="auto" w:fill="FFFFFF"/>
            <w:noWrap/>
            <w:vAlign w:val="center"/>
            <w:hideMark/>
          </w:tcPr>
          <w:p w14:paraId="2F2D1243"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685CF0D3" w14:textId="77777777" w:rsidTr="00385C54">
        <w:trPr>
          <w:cantSplit/>
          <w:trHeight w:val="227"/>
        </w:trPr>
        <w:tc>
          <w:tcPr>
            <w:cnfStyle w:val="001000000000" w:firstRow="0" w:lastRow="0" w:firstColumn="1" w:lastColumn="0" w:oddVBand="0" w:evenVBand="0" w:oddHBand="0" w:evenHBand="0" w:firstRowFirstColumn="0" w:firstRowLastColumn="0" w:lastRowFirstColumn="0" w:lastRowLastColumn="0"/>
            <w:tcW w:w="2735" w:type="pct"/>
            <w:gridSpan w:val="4"/>
            <w:tcBorders>
              <w:top w:val="nil"/>
              <w:left w:val="single" w:sz="8" w:space="0" w:color="000000"/>
              <w:bottom w:val="nil"/>
            </w:tcBorders>
            <w:shd w:val="clear" w:color="auto" w:fill="FFFFFF"/>
            <w:noWrap/>
            <w:vAlign w:val="center"/>
            <w:hideMark/>
          </w:tcPr>
          <w:p w14:paraId="15DE586A"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vertAlign w:val="superscript"/>
              </w:rPr>
              <w:t>d</w:t>
            </w:r>
            <w:r w:rsidRPr="00B1489B">
              <w:rPr>
                <w:rFonts w:ascii="Calibri" w:eastAsia="Calibri" w:hAnsi="Calibri" w:cs="Times New Roman"/>
                <w:color w:val="404040" w:themeColor="text1" w:themeTint="BF"/>
                <w:sz w:val="16"/>
                <w:szCs w:val="16"/>
              </w:rPr>
              <w:t xml:space="preserve"> Sum of chlordanes (oxy-,α-,γ-chlordane, trans-nonachlor)</w:t>
            </w:r>
          </w:p>
        </w:tc>
        <w:tc>
          <w:tcPr>
            <w:tcW w:w="704" w:type="pct"/>
            <w:gridSpan w:val="2"/>
            <w:tcBorders>
              <w:top w:val="nil"/>
              <w:bottom w:val="nil"/>
            </w:tcBorders>
            <w:shd w:val="clear" w:color="auto" w:fill="FFFFFF"/>
            <w:vAlign w:val="center"/>
          </w:tcPr>
          <w:p w14:paraId="0DF28D3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nil"/>
              <w:bottom w:val="nil"/>
              <w:right w:val="single" w:sz="8" w:space="0" w:color="000000"/>
            </w:tcBorders>
            <w:shd w:val="clear" w:color="auto" w:fill="FFFFFF"/>
            <w:noWrap/>
            <w:vAlign w:val="center"/>
            <w:hideMark/>
          </w:tcPr>
          <w:p w14:paraId="2D210F83"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35B233BE" w14:textId="77777777" w:rsidTr="00385C54">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single" w:sz="8" w:space="0" w:color="000000"/>
              <w:bottom w:val="nil"/>
              <w:right w:val="single" w:sz="8" w:space="0" w:color="000000"/>
            </w:tcBorders>
            <w:shd w:val="clear" w:color="auto" w:fill="FFFFFF"/>
            <w:vAlign w:val="center"/>
          </w:tcPr>
          <w:p w14:paraId="508FBF7E"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8"/>
                <w:vertAlign w:val="superscript"/>
              </w:rPr>
              <w:t>e</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Sum of chlordanes was divided in 60 %  α-chlordane, 20 % oxy-chlordane, and 20 % trans-nonachlor</w:t>
            </w:r>
          </w:p>
        </w:tc>
      </w:tr>
      <w:tr w:rsidR="00CF3DA7" w:rsidRPr="00A4015D" w14:paraId="485DB5EE" w14:textId="77777777" w:rsidTr="00385C54">
        <w:trPr>
          <w:cantSplit/>
          <w:trHeight w:val="227"/>
        </w:trPr>
        <w:tc>
          <w:tcPr>
            <w:cnfStyle w:val="001000000000" w:firstRow="0" w:lastRow="0" w:firstColumn="1" w:lastColumn="0" w:oddVBand="0" w:evenVBand="0" w:oddHBand="0" w:evenHBand="0" w:firstRowFirstColumn="0" w:firstRowLastColumn="0" w:lastRowFirstColumn="0" w:lastRowLastColumn="0"/>
            <w:tcW w:w="3122" w:type="pct"/>
            <w:gridSpan w:val="5"/>
            <w:tcBorders>
              <w:top w:val="nil"/>
              <w:left w:val="single" w:sz="8" w:space="0" w:color="000000"/>
              <w:bottom w:val="nil"/>
            </w:tcBorders>
            <w:shd w:val="clear" w:color="auto" w:fill="FFFFFF"/>
            <w:noWrap/>
            <w:vAlign w:val="center"/>
            <w:hideMark/>
          </w:tcPr>
          <w:p w14:paraId="1077DA3E"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6"/>
                <w:szCs w:val="16"/>
              </w:rPr>
              <w:t>after personal communication with Arvid Fromberg, 2012</w:t>
            </w:r>
          </w:p>
        </w:tc>
        <w:tc>
          <w:tcPr>
            <w:tcW w:w="317" w:type="pct"/>
            <w:tcBorders>
              <w:top w:val="nil"/>
              <w:bottom w:val="nil"/>
            </w:tcBorders>
            <w:shd w:val="clear" w:color="auto" w:fill="FFFFFF"/>
          </w:tcPr>
          <w:p w14:paraId="60FC244F"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nil"/>
              <w:bottom w:val="nil"/>
              <w:right w:val="single" w:sz="8" w:space="0" w:color="000000"/>
            </w:tcBorders>
            <w:shd w:val="clear" w:color="auto" w:fill="FFFFFF"/>
            <w:noWrap/>
            <w:vAlign w:val="center"/>
            <w:hideMark/>
          </w:tcPr>
          <w:p w14:paraId="4409D5D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3B844123" w14:textId="77777777" w:rsidTr="00385C54">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single" w:sz="8" w:space="0" w:color="000000"/>
              <w:bottom w:val="nil"/>
              <w:right w:val="single" w:sz="8" w:space="0" w:color="000000"/>
            </w:tcBorders>
            <w:shd w:val="clear" w:color="auto" w:fill="FFFFFF"/>
            <w:vAlign w:val="center"/>
          </w:tcPr>
          <w:p w14:paraId="4E194BF8"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8"/>
                <w:vertAlign w:val="superscript"/>
              </w:rPr>
              <w:t>f</w:t>
            </w:r>
            <w:r w:rsidRPr="00B1489B">
              <w:rPr>
                <w:rFonts w:ascii="Calibri" w:eastAsia="Calibri" w:hAnsi="Calibri" w:cs="Times New Roman"/>
                <w:color w:val="404040" w:themeColor="text1" w:themeTint="BF"/>
                <w:sz w:val="18"/>
                <w:szCs w:val="18"/>
              </w:rPr>
              <w:t xml:space="preserve"> </w:t>
            </w:r>
            <w:r w:rsidRPr="00B1489B">
              <w:rPr>
                <w:rFonts w:ascii="Calibri" w:eastAsia="Calibri" w:hAnsi="Calibri" w:cs="Times New Roman"/>
                <w:color w:val="404040" w:themeColor="text1" w:themeTint="BF"/>
                <w:sz w:val="16"/>
                <w:szCs w:val="16"/>
              </w:rPr>
              <w:t>The sum of HCHs from Törnkvist et al., 2011, was divided in 44 %  α-HCH, 23 % β-HCH and 33 % γ-HCH (Lindane)</w:t>
            </w:r>
          </w:p>
        </w:tc>
      </w:tr>
      <w:tr w:rsidR="00CF3DA7" w:rsidRPr="00A4015D" w14:paraId="0C88EBF7" w14:textId="77777777" w:rsidTr="00385C54">
        <w:trPr>
          <w:cantSplit/>
          <w:trHeight w:val="227"/>
        </w:trPr>
        <w:tc>
          <w:tcPr>
            <w:cnfStyle w:val="001000000000" w:firstRow="0" w:lastRow="0" w:firstColumn="1" w:lastColumn="0" w:oddVBand="0" w:evenVBand="0" w:oddHBand="0" w:evenHBand="0" w:firstRowFirstColumn="0" w:firstRowLastColumn="0" w:lastRowFirstColumn="0" w:lastRowLastColumn="0"/>
            <w:tcW w:w="3122" w:type="pct"/>
            <w:gridSpan w:val="5"/>
            <w:tcBorders>
              <w:top w:val="nil"/>
              <w:left w:val="single" w:sz="8" w:space="0" w:color="000000"/>
              <w:bottom w:val="nil"/>
            </w:tcBorders>
            <w:shd w:val="clear" w:color="auto" w:fill="FFFFFF"/>
            <w:noWrap/>
            <w:vAlign w:val="center"/>
            <w:hideMark/>
          </w:tcPr>
          <w:p w14:paraId="5BC39F99"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6"/>
                <w:szCs w:val="16"/>
              </w:rPr>
              <w:t>after personal communication with Per Ola Darnerud, 2012</w:t>
            </w:r>
          </w:p>
        </w:tc>
        <w:tc>
          <w:tcPr>
            <w:tcW w:w="317" w:type="pct"/>
            <w:tcBorders>
              <w:top w:val="nil"/>
              <w:bottom w:val="nil"/>
            </w:tcBorders>
            <w:shd w:val="clear" w:color="auto" w:fill="FFFFFF"/>
          </w:tcPr>
          <w:p w14:paraId="7ACEA026"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nil"/>
              <w:bottom w:val="nil"/>
              <w:right w:val="single" w:sz="8" w:space="0" w:color="000000"/>
            </w:tcBorders>
            <w:shd w:val="clear" w:color="auto" w:fill="FFFFFF"/>
            <w:noWrap/>
            <w:vAlign w:val="center"/>
            <w:hideMark/>
          </w:tcPr>
          <w:p w14:paraId="63E2BD66"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21A129DC" w14:textId="77777777" w:rsidTr="00385C54">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108" w:type="pct"/>
            <w:gridSpan w:val="3"/>
            <w:tcBorders>
              <w:top w:val="nil"/>
              <w:left w:val="single" w:sz="8" w:space="0" w:color="000000"/>
              <w:bottom w:val="nil"/>
            </w:tcBorders>
            <w:shd w:val="clear" w:color="auto" w:fill="FFFFFF"/>
            <w:noWrap/>
            <w:vAlign w:val="center"/>
            <w:hideMark/>
          </w:tcPr>
          <w:p w14:paraId="7BD12A82"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6"/>
                <w:szCs w:val="16"/>
              </w:rPr>
              <w:t>()* Values in pg TEQ/day and pg TEQ/kg/day</w:t>
            </w:r>
          </w:p>
        </w:tc>
        <w:tc>
          <w:tcPr>
            <w:tcW w:w="1013" w:type="pct"/>
            <w:gridSpan w:val="2"/>
            <w:tcBorders>
              <w:top w:val="nil"/>
              <w:bottom w:val="nil"/>
            </w:tcBorders>
            <w:shd w:val="clear" w:color="auto" w:fill="FFFFFF"/>
            <w:vAlign w:val="center"/>
          </w:tcPr>
          <w:p w14:paraId="2258BDE1"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317" w:type="pct"/>
            <w:tcBorders>
              <w:top w:val="nil"/>
              <w:bottom w:val="nil"/>
            </w:tcBorders>
            <w:shd w:val="clear" w:color="auto" w:fill="FFFFFF"/>
          </w:tcPr>
          <w:p w14:paraId="417935EF"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c>
          <w:tcPr>
            <w:tcW w:w="1561" w:type="pct"/>
            <w:tcBorders>
              <w:top w:val="nil"/>
              <w:bottom w:val="nil"/>
              <w:right w:val="single" w:sz="8" w:space="0" w:color="000000"/>
            </w:tcBorders>
            <w:shd w:val="clear" w:color="auto" w:fill="FFFFFF"/>
            <w:noWrap/>
            <w:vAlign w:val="center"/>
            <w:hideMark/>
          </w:tcPr>
          <w:p w14:paraId="6216D974"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404040" w:themeColor="text1" w:themeTint="BF"/>
                <w:sz w:val="18"/>
                <w:szCs w:val="18"/>
              </w:rPr>
            </w:pPr>
          </w:p>
        </w:tc>
      </w:tr>
      <w:tr w:rsidR="00CF3DA7" w:rsidRPr="00A4015D" w14:paraId="3C6A84A6" w14:textId="77777777" w:rsidTr="00385C54">
        <w:trPr>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single" w:sz="8" w:space="0" w:color="000000"/>
              <w:bottom w:val="nil"/>
              <w:right w:val="single" w:sz="8" w:space="0" w:color="000000"/>
            </w:tcBorders>
            <w:shd w:val="clear" w:color="auto" w:fill="FFFFFF"/>
            <w:noWrap/>
            <w:vAlign w:val="center"/>
          </w:tcPr>
          <w:p w14:paraId="3ECF93EB"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vertAlign w:val="superscript"/>
              </w:rPr>
              <w:t>#</w:t>
            </w:r>
            <w:r w:rsidRPr="00B1489B">
              <w:rPr>
                <w:rFonts w:ascii="Calibri" w:eastAsia="Calibri" w:hAnsi="Calibri" w:cs="Times New Roman"/>
                <w:color w:val="404040" w:themeColor="text1" w:themeTint="BF"/>
                <w:sz w:val="16"/>
                <w:szCs w:val="16"/>
              </w:rPr>
              <w:t xml:space="preserve"> Indicates the year the food used for intake calculations in the study were collected</w:t>
            </w:r>
          </w:p>
        </w:tc>
      </w:tr>
      <w:tr w:rsidR="00CF3DA7" w:rsidRPr="00A4015D" w14:paraId="201F7720" w14:textId="77777777" w:rsidTr="00385C54">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single" w:sz="8" w:space="0" w:color="000000"/>
              <w:bottom w:val="single" w:sz="8" w:space="0" w:color="000000"/>
              <w:right w:val="single" w:sz="8" w:space="0" w:color="000000"/>
            </w:tcBorders>
            <w:shd w:val="clear" w:color="auto" w:fill="FFFFFF"/>
            <w:noWrap/>
            <w:vAlign w:val="center"/>
          </w:tcPr>
          <w:p w14:paraId="5D6FABD2"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vertAlign w:val="superscript"/>
              </w:rPr>
              <w:t xml:space="preserve">## </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Indicates the year the intake evaluations used for calculations in the study were conducted</w:t>
            </w:r>
          </w:p>
        </w:tc>
      </w:tr>
    </w:tbl>
    <w:p w14:paraId="7229C650" w14:textId="77777777" w:rsidR="00CF3DA7" w:rsidRPr="00A4015D" w:rsidRDefault="00CF3DA7" w:rsidP="00CF3DA7">
      <w:pPr>
        <w:spacing w:line="480" w:lineRule="auto"/>
        <w:rPr>
          <w:sz w:val="26"/>
          <w:szCs w:val="26"/>
        </w:rPr>
      </w:pPr>
    </w:p>
    <w:p w14:paraId="0074776C" w14:textId="77777777" w:rsidR="006B6BFC" w:rsidRDefault="006B6BFC" w:rsidP="00CF3DA7">
      <w:pPr>
        <w:spacing w:line="480" w:lineRule="auto"/>
        <w:rPr>
          <w:b/>
        </w:rPr>
      </w:pPr>
    </w:p>
    <w:p w14:paraId="0F1625F5" w14:textId="77777777" w:rsidR="006B6BFC" w:rsidRDefault="006B6BFC" w:rsidP="00CF3DA7">
      <w:pPr>
        <w:spacing w:line="480" w:lineRule="auto"/>
        <w:rPr>
          <w:b/>
        </w:rPr>
      </w:pPr>
    </w:p>
    <w:p w14:paraId="47A9D409" w14:textId="3546F4B2" w:rsidR="00CF3DA7" w:rsidRPr="00A4015D" w:rsidRDefault="00CF3DA7" w:rsidP="00CF3DA7">
      <w:pPr>
        <w:spacing w:line="480" w:lineRule="auto"/>
        <w:rPr>
          <w:b/>
          <w:color w:val="000000" w:themeColor="text1"/>
        </w:rPr>
      </w:pPr>
      <w:r w:rsidRPr="00A4015D">
        <w:rPr>
          <w:b/>
        </w:rPr>
        <w:lastRenderedPageBreak/>
        <w:t xml:space="preserve">Table </w:t>
      </w:r>
      <w:r w:rsidR="0042634D" w:rsidRPr="00A4015D">
        <w:rPr>
          <w:b/>
        </w:rPr>
        <w:t>S</w:t>
      </w:r>
      <w:r w:rsidRPr="00A4015D">
        <w:rPr>
          <w:b/>
        </w:rPr>
        <w:t xml:space="preserve">2 </w:t>
      </w:r>
      <w:r w:rsidRPr="00A4015D">
        <w:rPr>
          <w:b/>
          <w:color w:val="000000" w:themeColor="text1"/>
        </w:rPr>
        <w:t>Levels of chlorinated compounds in blood from Scandinavian studies</w:t>
      </w:r>
    </w:p>
    <w:tbl>
      <w:tblPr>
        <w:tblStyle w:val="LightList1"/>
        <w:tblpPr w:leftFromText="181" w:rightFromText="181" w:vertAnchor="text" w:tblpX="7" w:tblpY="1"/>
        <w:tblOverlap w:val="never"/>
        <w:tblW w:w="5000" w:type="pct"/>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1360"/>
        <w:gridCol w:w="1148"/>
        <w:gridCol w:w="1553"/>
        <w:gridCol w:w="860"/>
        <w:gridCol w:w="1142"/>
        <w:gridCol w:w="3179"/>
      </w:tblGrid>
      <w:tr w:rsidR="00CF3DA7" w:rsidRPr="00A4015D" w14:paraId="2F9E81CA" w14:textId="77777777" w:rsidTr="00385C54">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left w:val="single" w:sz="4" w:space="0" w:color="auto"/>
              <w:right w:val="nil"/>
            </w:tcBorders>
            <w:shd w:val="clear" w:color="auto" w:fill="auto"/>
            <w:noWrap/>
            <w:tcMar>
              <w:right w:w="0" w:type="dxa"/>
            </w:tcMar>
            <w:hideMark/>
          </w:tcPr>
          <w:p w14:paraId="5938498A" w14:textId="0921F3F4" w:rsidR="00CF3DA7" w:rsidRPr="00B1489B" w:rsidRDefault="00BF0B2F"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Compound</w:t>
            </w:r>
          </w:p>
        </w:tc>
        <w:tc>
          <w:tcPr>
            <w:tcW w:w="621" w:type="pct"/>
            <w:tcBorders>
              <w:top w:val="single" w:sz="4" w:space="0" w:color="auto"/>
              <w:left w:val="nil"/>
              <w:right w:val="nil"/>
            </w:tcBorders>
            <w:shd w:val="clear" w:color="auto" w:fill="auto"/>
            <w:noWrap/>
            <w:hideMark/>
          </w:tcPr>
          <w:p w14:paraId="5F6A1F07"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Blood levels</w:t>
            </w:r>
          </w:p>
          <w:p w14:paraId="05353EF7"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ng/g lipid</w:t>
            </w:r>
          </w:p>
        </w:tc>
        <w:tc>
          <w:tcPr>
            <w:tcW w:w="840" w:type="pct"/>
            <w:tcBorders>
              <w:top w:val="single" w:sz="4" w:space="0" w:color="auto"/>
              <w:left w:val="nil"/>
              <w:right w:val="nil"/>
            </w:tcBorders>
            <w:shd w:val="clear" w:color="auto" w:fill="auto"/>
          </w:tcPr>
          <w:p w14:paraId="66BD4107"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Sampling period</w:t>
            </w:r>
          </w:p>
        </w:tc>
        <w:tc>
          <w:tcPr>
            <w:tcW w:w="465" w:type="pct"/>
            <w:tcBorders>
              <w:top w:val="single" w:sz="4" w:space="0" w:color="auto"/>
              <w:left w:val="nil"/>
              <w:right w:val="nil"/>
            </w:tcBorders>
            <w:shd w:val="clear" w:color="auto" w:fill="auto"/>
          </w:tcPr>
          <w:p w14:paraId="05748556"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w:t>
            </w:r>
          </w:p>
        </w:tc>
        <w:tc>
          <w:tcPr>
            <w:tcW w:w="618" w:type="pct"/>
            <w:tcBorders>
              <w:top w:val="single" w:sz="4" w:space="0" w:color="auto"/>
              <w:left w:val="nil"/>
              <w:right w:val="nil"/>
            </w:tcBorders>
            <w:shd w:val="clear" w:color="auto" w:fill="auto"/>
            <w:tcMar>
              <w:left w:w="57" w:type="dxa"/>
              <w:right w:w="57" w:type="dxa"/>
            </w:tcMar>
          </w:tcPr>
          <w:p w14:paraId="622BD4E9" w14:textId="77777777" w:rsidR="00CF3DA7" w:rsidRPr="00B1489B"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vertAlign w:val="superscript"/>
              </w:rPr>
            </w:pPr>
            <w:r w:rsidRPr="00B1489B">
              <w:rPr>
                <w:rFonts w:ascii="Calibri" w:eastAsia="Calibri" w:hAnsi="Calibri" w:cs="Times New Roman"/>
                <w:color w:val="404040" w:themeColor="text1" w:themeTint="BF"/>
                <w:sz w:val="18"/>
                <w:szCs w:val="18"/>
              </w:rPr>
              <w:t xml:space="preserve">% positive samples </w:t>
            </w:r>
            <w:r w:rsidRPr="00B1489B">
              <w:rPr>
                <w:rFonts w:ascii="Calibri" w:eastAsia="Calibri" w:hAnsi="Calibri" w:cs="Times New Roman"/>
                <w:color w:val="404040" w:themeColor="text1" w:themeTint="BF"/>
                <w:sz w:val="18"/>
                <w:szCs w:val="18"/>
                <w:vertAlign w:val="superscript"/>
              </w:rPr>
              <w:t>#</w:t>
            </w:r>
          </w:p>
        </w:tc>
        <w:tc>
          <w:tcPr>
            <w:tcW w:w="1720" w:type="pct"/>
            <w:tcBorders>
              <w:top w:val="single" w:sz="4" w:space="0" w:color="auto"/>
              <w:left w:val="nil"/>
              <w:right w:val="single" w:sz="4" w:space="0" w:color="auto"/>
            </w:tcBorders>
            <w:shd w:val="clear" w:color="auto" w:fill="auto"/>
            <w:noWrap/>
            <w:hideMark/>
          </w:tcPr>
          <w:p w14:paraId="4693CFFA" w14:textId="77777777" w:rsidR="00CF3DA7" w:rsidRPr="00B1489B" w:rsidRDefault="00CF3DA7" w:rsidP="00CF3DA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Reference, Country</w:t>
            </w:r>
          </w:p>
        </w:tc>
      </w:tr>
      <w:tr w:rsidR="00CF3DA7" w:rsidRPr="00A4015D" w14:paraId="3D8A3E31" w14:textId="77777777" w:rsidTr="0038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404040"/>
              <w:bottom w:val="single" w:sz="4" w:space="0" w:color="auto"/>
              <w:right w:val="nil"/>
            </w:tcBorders>
            <w:shd w:val="clear" w:color="auto" w:fill="auto"/>
            <w:noWrap/>
            <w:tcMar>
              <w:right w:w="0" w:type="dxa"/>
            </w:tcMar>
            <w:hideMark/>
          </w:tcPr>
          <w:p w14:paraId="6EE5DF4C"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PCBs</w:t>
            </w:r>
          </w:p>
        </w:tc>
        <w:tc>
          <w:tcPr>
            <w:tcW w:w="621" w:type="pct"/>
            <w:tcBorders>
              <w:top w:val="single" w:sz="4" w:space="0" w:color="auto"/>
              <w:left w:val="nil"/>
              <w:bottom w:val="single" w:sz="4" w:space="0" w:color="auto"/>
              <w:right w:val="nil"/>
            </w:tcBorders>
            <w:shd w:val="clear" w:color="auto" w:fill="auto"/>
            <w:noWrap/>
            <w:vAlign w:val="center"/>
            <w:hideMark/>
          </w:tcPr>
          <w:p w14:paraId="03B45A4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840" w:type="pct"/>
            <w:tcBorders>
              <w:top w:val="single" w:sz="4" w:space="0" w:color="404040"/>
              <w:left w:val="nil"/>
              <w:bottom w:val="single" w:sz="4" w:space="0" w:color="auto"/>
              <w:right w:val="nil"/>
            </w:tcBorders>
            <w:vAlign w:val="center"/>
          </w:tcPr>
          <w:p w14:paraId="38F900D5"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465" w:type="pct"/>
            <w:tcBorders>
              <w:top w:val="single" w:sz="4" w:space="0" w:color="404040"/>
              <w:left w:val="nil"/>
              <w:bottom w:val="single" w:sz="4" w:space="0" w:color="auto"/>
              <w:right w:val="nil"/>
            </w:tcBorders>
            <w:vAlign w:val="center"/>
          </w:tcPr>
          <w:p w14:paraId="43A1C27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618" w:type="pct"/>
            <w:tcBorders>
              <w:top w:val="single" w:sz="4" w:space="0" w:color="404040"/>
              <w:left w:val="nil"/>
              <w:bottom w:val="single" w:sz="4" w:space="0" w:color="auto"/>
              <w:right w:val="nil"/>
            </w:tcBorders>
            <w:tcMar>
              <w:left w:w="57" w:type="dxa"/>
              <w:right w:w="57" w:type="dxa"/>
            </w:tcMar>
          </w:tcPr>
          <w:p w14:paraId="2FAD6BCD"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720" w:type="pct"/>
            <w:tcBorders>
              <w:top w:val="single" w:sz="4" w:space="0" w:color="404040"/>
              <w:left w:val="nil"/>
              <w:bottom w:val="single" w:sz="4" w:space="0" w:color="auto"/>
            </w:tcBorders>
            <w:shd w:val="clear" w:color="auto" w:fill="auto"/>
            <w:noWrap/>
            <w:hideMark/>
          </w:tcPr>
          <w:p w14:paraId="2B0D6FE4"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r>
      <w:tr w:rsidR="00CF3DA7" w:rsidRPr="00A4015D" w14:paraId="29186D3C"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left w:val="single" w:sz="4" w:space="0" w:color="auto"/>
              <w:bottom w:val="nil"/>
              <w:right w:val="nil"/>
            </w:tcBorders>
            <w:noWrap/>
            <w:tcMar>
              <w:right w:w="0" w:type="dxa"/>
            </w:tcMar>
            <w:vAlign w:val="center"/>
            <w:hideMark/>
          </w:tcPr>
          <w:p w14:paraId="7B80B8C3"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PCB 28</w:t>
            </w:r>
          </w:p>
        </w:tc>
        <w:tc>
          <w:tcPr>
            <w:tcW w:w="621" w:type="pct"/>
            <w:tcBorders>
              <w:top w:val="single" w:sz="4" w:space="0" w:color="auto"/>
              <w:left w:val="nil"/>
              <w:bottom w:val="nil"/>
              <w:right w:val="nil"/>
            </w:tcBorders>
            <w:noWrap/>
            <w:vAlign w:val="center"/>
            <w:hideMark/>
          </w:tcPr>
          <w:p w14:paraId="143CFE5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2.9</w:t>
            </w:r>
          </w:p>
        </w:tc>
        <w:tc>
          <w:tcPr>
            <w:tcW w:w="840" w:type="pct"/>
            <w:tcBorders>
              <w:top w:val="single" w:sz="4" w:space="0" w:color="auto"/>
              <w:left w:val="nil"/>
              <w:bottom w:val="nil"/>
              <w:right w:val="nil"/>
            </w:tcBorders>
            <w:vAlign w:val="center"/>
          </w:tcPr>
          <w:p w14:paraId="02F5051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single" w:sz="4" w:space="0" w:color="auto"/>
              <w:left w:val="nil"/>
              <w:bottom w:val="nil"/>
              <w:right w:val="nil"/>
            </w:tcBorders>
            <w:vAlign w:val="center"/>
          </w:tcPr>
          <w:p w14:paraId="0CD084B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single" w:sz="4" w:space="0" w:color="auto"/>
              <w:left w:val="nil"/>
              <w:bottom w:val="nil"/>
              <w:right w:val="nil"/>
            </w:tcBorders>
            <w:tcMar>
              <w:left w:w="57" w:type="dxa"/>
              <w:right w:w="57" w:type="dxa"/>
            </w:tcMar>
            <w:vAlign w:val="center"/>
          </w:tcPr>
          <w:p w14:paraId="3680400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85</w:t>
            </w:r>
          </w:p>
        </w:tc>
        <w:tc>
          <w:tcPr>
            <w:tcW w:w="1720" w:type="pct"/>
            <w:tcBorders>
              <w:top w:val="single" w:sz="4" w:space="0" w:color="auto"/>
              <w:left w:val="nil"/>
              <w:bottom w:val="nil"/>
              <w:right w:val="single" w:sz="4" w:space="0" w:color="auto"/>
            </w:tcBorders>
            <w:noWrap/>
            <w:vAlign w:val="center"/>
            <w:hideMark/>
          </w:tcPr>
          <w:p w14:paraId="7124BAA0"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noProof/>
                <w:color w:val="404040" w:themeColor="text1" w:themeTint="BF"/>
                <w:sz w:val="18"/>
                <w:szCs w:val="18"/>
              </w:rPr>
              <w:t>Van Oostdam et al. (2004)</w:t>
            </w:r>
            <w:r w:rsidRPr="00B1489B">
              <w:rPr>
                <w:rFonts w:ascii="Calibri" w:eastAsia="Calibri" w:hAnsi="Calibri" w:cs="Times New Roman"/>
                <w:color w:val="404040" w:themeColor="text1" w:themeTint="BF"/>
                <w:sz w:val="18"/>
                <w:szCs w:val="18"/>
              </w:rPr>
              <w:t xml:space="preserve">, Norway </w:t>
            </w:r>
            <w:r w:rsidRPr="00B1489B">
              <w:rPr>
                <w:rFonts w:ascii="Calibri" w:eastAsia="Calibri" w:hAnsi="Calibri" w:cs="Times New Roman"/>
                <w:color w:val="404040" w:themeColor="text1" w:themeTint="BF"/>
                <w:sz w:val="18"/>
                <w:szCs w:val="18"/>
                <w:vertAlign w:val="superscript"/>
              </w:rPr>
              <w:t>a,g</w:t>
            </w:r>
          </w:p>
        </w:tc>
      </w:tr>
      <w:tr w:rsidR="00CF3DA7" w:rsidRPr="00CE609A" w14:paraId="3BD84936"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292359DC" w14:textId="77777777" w:rsidR="00CF3DA7" w:rsidRPr="00B1489B" w:rsidRDefault="00CF3DA7" w:rsidP="00CF3DA7">
            <w:pPr>
              <w:rPr>
                <w:rFonts w:ascii="Calibri" w:eastAsia="Calibri" w:hAnsi="Calibri" w:cs="Times New Roman"/>
                <w:color w:val="404040" w:themeColor="text1" w:themeTint="BF"/>
                <w:sz w:val="18"/>
                <w:szCs w:val="18"/>
              </w:rPr>
            </w:pPr>
          </w:p>
        </w:tc>
        <w:tc>
          <w:tcPr>
            <w:tcW w:w="621" w:type="pct"/>
            <w:tcBorders>
              <w:top w:val="nil"/>
              <w:left w:val="nil"/>
              <w:bottom w:val="nil"/>
              <w:right w:val="nil"/>
            </w:tcBorders>
            <w:noWrap/>
            <w:vAlign w:val="center"/>
            <w:hideMark/>
          </w:tcPr>
          <w:p w14:paraId="4C3B163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2.5</w:t>
            </w:r>
          </w:p>
        </w:tc>
        <w:tc>
          <w:tcPr>
            <w:tcW w:w="840" w:type="pct"/>
            <w:tcBorders>
              <w:top w:val="nil"/>
              <w:left w:val="nil"/>
              <w:bottom w:val="nil"/>
              <w:right w:val="nil"/>
            </w:tcBorders>
            <w:vAlign w:val="center"/>
          </w:tcPr>
          <w:p w14:paraId="11CF951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6397892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4775189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88</w:t>
            </w:r>
          </w:p>
        </w:tc>
        <w:tc>
          <w:tcPr>
            <w:tcW w:w="1720" w:type="pct"/>
            <w:tcBorders>
              <w:top w:val="nil"/>
              <w:left w:val="nil"/>
              <w:bottom w:val="nil"/>
              <w:right w:val="single" w:sz="4" w:space="0" w:color="auto"/>
            </w:tcBorders>
            <w:noWrap/>
            <w:vAlign w:val="center"/>
            <w:hideMark/>
          </w:tcPr>
          <w:p w14:paraId="723D7C59"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1EFAF9CB"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737D5F3A"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2BBB204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w:t>
            </w:r>
          </w:p>
        </w:tc>
        <w:tc>
          <w:tcPr>
            <w:tcW w:w="840" w:type="pct"/>
            <w:tcBorders>
              <w:top w:val="nil"/>
              <w:left w:val="nil"/>
              <w:bottom w:val="nil"/>
              <w:right w:val="nil"/>
            </w:tcBorders>
            <w:vAlign w:val="center"/>
          </w:tcPr>
          <w:p w14:paraId="44D1B5A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1996-1999</w:t>
            </w:r>
          </w:p>
        </w:tc>
        <w:tc>
          <w:tcPr>
            <w:tcW w:w="465" w:type="pct"/>
            <w:tcBorders>
              <w:top w:val="nil"/>
              <w:left w:val="nil"/>
              <w:bottom w:val="nil"/>
              <w:right w:val="nil"/>
            </w:tcBorders>
            <w:vAlign w:val="center"/>
          </w:tcPr>
          <w:p w14:paraId="3C31D50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323</w:t>
            </w:r>
          </w:p>
        </w:tc>
        <w:tc>
          <w:tcPr>
            <w:tcW w:w="618" w:type="pct"/>
            <w:tcBorders>
              <w:top w:val="nil"/>
              <w:left w:val="nil"/>
              <w:bottom w:val="nil"/>
              <w:right w:val="nil"/>
            </w:tcBorders>
            <w:tcMar>
              <w:left w:w="57" w:type="dxa"/>
              <w:right w:w="57" w:type="dxa"/>
            </w:tcMar>
            <w:vAlign w:val="center"/>
          </w:tcPr>
          <w:p w14:paraId="5EC64AD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nil"/>
              <w:left w:val="nil"/>
              <w:bottom w:val="nil"/>
              <w:right w:val="single" w:sz="4" w:space="0" w:color="auto"/>
            </w:tcBorders>
            <w:noWrap/>
            <w:vAlign w:val="center"/>
            <w:hideMark/>
          </w:tcPr>
          <w:p w14:paraId="78318652"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noProof/>
                <w:color w:val="404040" w:themeColor="text1" w:themeTint="BF"/>
                <w:sz w:val="18"/>
                <w:szCs w:val="18"/>
                <w:lang w:val="nb-NO"/>
              </w:rPr>
              <w:t>Glynn et al. (2007)</w:t>
            </w:r>
            <w:r w:rsidRPr="00B1489B">
              <w:rPr>
                <w:rFonts w:ascii="Calibri" w:eastAsia="Calibri" w:hAnsi="Calibri" w:cs="Times New Roman"/>
                <w:color w:val="404040" w:themeColor="text1" w:themeTint="BF"/>
                <w:sz w:val="18"/>
                <w:szCs w:val="18"/>
                <w:lang w:val="nb-NO"/>
              </w:rPr>
              <w:t xml:space="preserve">,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089ADD8E"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D4D99EB"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4516968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840" w:type="pct"/>
            <w:tcBorders>
              <w:top w:val="nil"/>
              <w:left w:val="nil"/>
              <w:bottom w:val="nil"/>
              <w:right w:val="nil"/>
            </w:tcBorders>
            <w:vAlign w:val="center"/>
          </w:tcPr>
          <w:p w14:paraId="0E9A725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465" w:type="pct"/>
            <w:tcBorders>
              <w:top w:val="nil"/>
              <w:left w:val="nil"/>
              <w:bottom w:val="nil"/>
              <w:right w:val="nil"/>
            </w:tcBorders>
            <w:vAlign w:val="center"/>
          </w:tcPr>
          <w:p w14:paraId="5620781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618" w:type="pct"/>
            <w:tcBorders>
              <w:top w:val="nil"/>
              <w:left w:val="nil"/>
              <w:bottom w:val="nil"/>
              <w:right w:val="nil"/>
            </w:tcBorders>
            <w:tcMar>
              <w:left w:w="57" w:type="dxa"/>
              <w:right w:w="57" w:type="dxa"/>
            </w:tcMar>
            <w:vAlign w:val="center"/>
          </w:tcPr>
          <w:p w14:paraId="36AD304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nil"/>
              <w:left w:val="nil"/>
              <w:bottom w:val="nil"/>
              <w:right w:val="single" w:sz="4" w:space="0" w:color="auto"/>
            </w:tcBorders>
            <w:noWrap/>
            <w:vAlign w:val="center"/>
            <w:hideMark/>
          </w:tcPr>
          <w:p w14:paraId="2D21E6AA"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c,d,e,h</w:t>
            </w:r>
          </w:p>
        </w:tc>
      </w:tr>
      <w:tr w:rsidR="00CF3DA7" w:rsidRPr="00A4015D" w14:paraId="4753768E"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3832433D"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PCB 52</w:t>
            </w:r>
          </w:p>
        </w:tc>
        <w:tc>
          <w:tcPr>
            <w:tcW w:w="621" w:type="pct"/>
            <w:tcBorders>
              <w:top w:val="nil"/>
              <w:left w:val="nil"/>
              <w:bottom w:val="nil"/>
              <w:right w:val="nil"/>
            </w:tcBorders>
            <w:noWrap/>
            <w:vAlign w:val="center"/>
            <w:hideMark/>
          </w:tcPr>
          <w:p w14:paraId="7B4A4CE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1.8</w:t>
            </w:r>
          </w:p>
        </w:tc>
        <w:tc>
          <w:tcPr>
            <w:tcW w:w="840" w:type="pct"/>
            <w:tcBorders>
              <w:top w:val="nil"/>
              <w:left w:val="nil"/>
              <w:bottom w:val="nil"/>
              <w:right w:val="nil"/>
            </w:tcBorders>
            <w:vAlign w:val="center"/>
          </w:tcPr>
          <w:p w14:paraId="6C7540A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693D9DD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60</w:t>
            </w:r>
          </w:p>
        </w:tc>
        <w:tc>
          <w:tcPr>
            <w:tcW w:w="618" w:type="pct"/>
            <w:tcBorders>
              <w:top w:val="nil"/>
              <w:left w:val="nil"/>
              <w:bottom w:val="nil"/>
              <w:right w:val="nil"/>
            </w:tcBorders>
            <w:tcMar>
              <w:left w:w="57" w:type="dxa"/>
              <w:right w:w="57" w:type="dxa"/>
            </w:tcMar>
            <w:vAlign w:val="center"/>
          </w:tcPr>
          <w:p w14:paraId="7BDCCE8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58</w:t>
            </w:r>
          </w:p>
        </w:tc>
        <w:tc>
          <w:tcPr>
            <w:tcW w:w="1720" w:type="pct"/>
            <w:tcBorders>
              <w:top w:val="nil"/>
              <w:left w:val="nil"/>
              <w:bottom w:val="nil"/>
              <w:right w:val="single" w:sz="4" w:space="0" w:color="auto"/>
            </w:tcBorders>
            <w:noWrap/>
            <w:vAlign w:val="center"/>
            <w:hideMark/>
          </w:tcPr>
          <w:p w14:paraId="60EB8B7F"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6756D1D7"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67F8033F"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30A163A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w:t>
            </w:r>
          </w:p>
        </w:tc>
        <w:tc>
          <w:tcPr>
            <w:tcW w:w="840" w:type="pct"/>
            <w:tcBorders>
              <w:top w:val="nil"/>
              <w:left w:val="nil"/>
              <w:bottom w:val="nil"/>
              <w:right w:val="nil"/>
            </w:tcBorders>
            <w:vAlign w:val="center"/>
          </w:tcPr>
          <w:p w14:paraId="3A79AAE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689D5B1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77BB998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85</w:t>
            </w:r>
          </w:p>
        </w:tc>
        <w:tc>
          <w:tcPr>
            <w:tcW w:w="1720" w:type="pct"/>
            <w:tcBorders>
              <w:top w:val="nil"/>
              <w:left w:val="nil"/>
              <w:bottom w:val="nil"/>
              <w:right w:val="single" w:sz="4" w:space="0" w:color="auto"/>
            </w:tcBorders>
            <w:noWrap/>
            <w:vAlign w:val="center"/>
            <w:hideMark/>
          </w:tcPr>
          <w:p w14:paraId="72FCCD24"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1D93403C"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08BD176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936716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w:t>
            </w:r>
          </w:p>
        </w:tc>
        <w:tc>
          <w:tcPr>
            <w:tcW w:w="840" w:type="pct"/>
            <w:tcBorders>
              <w:top w:val="nil"/>
              <w:left w:val="nil"/>
              <w:bottom w:val="nil"/>
              <w:right w:val="nil"/>
            </w:tcBorders>
            <w:vAlign w:val="center"/>
          </w:tcPr>
          <w:p w14:paraId="18AA3B3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1996-1999</w:t>
            </w:r>
          </w:p>
        </w:tc>
        <w:tc>
          <w:tcPr>
            <w:tcW w:w="465" w:type="pct"/>
            <w:tcBorders>
              <w:top w:val="nil"/>
              <w:left w:val="nil"/>
              <w:bottom w:val="nil"/>
              <w:right w:val="nil"/>
            </w:tcBorders>
            <w:vAlign w:val="center"/>
          </w:tcPr>
          <w:p w14:paraId="55AF686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323</w:t>
            </w:r>
          </w:p>
        </w:tc>
        <w:tc>
          <w:tcPr>
            <w:tcW w:w="618" w:type="pct"/>
            <w:tcBorders>
              <w:top w:val="nil"/>
              <w:left w:val="nil"/>
              <w:bottom w:val="nil"/>
              <w:right w:val="nil"/>
            </w:tcBorders>
            <w:tcMar>
              <w:left w:w="57" w:type="dxa"/>
              <w:right w:w="57" w:type="dxa"/>
            </w:tcMar>
            <w:vAlign w:val="center"/>
          </w:tcPr>
          <w:p w14:paraId="4546129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nil"/>
              <w:left w:val="nil"/>
              <w:bottom w:val="nil"/>
              <w:right w:val="single" w:sz="4" w:space="0" w:color="auto"/>
            </w:tcBorders>
            <w:noWrap/>
            <w:vAlign w:val="center"/>
            <w:hideMark/>
          </w:tcPr>
          <w:p w14:paraId="2C42E68B"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66D1CA89"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3513FA31"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A71ECB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840" w:type="pct"/>
            <w:tcBorders>
              <w:top w:val="nil"/>
              <w:left w:val="nil"/>
              <w:bottom w:val="nil"/>
              <w:right w:val="nil"/>
            </w:tcBorders>
            <w:vAlign w:val="center"/>
          </w:tcPr>
          <w:p w14:paraId="5F92E3D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465" w:type="pct"/>
            <w:tcBorders>
              <w:top w:val="nil"/>
              <w:left w:val="nil"/>
              <w:bottom w:val="nil"/>
              <w:right w:val="nil"/>
            </w:tcBorders>
            <w:vAlign w:val="center"/>
          </w:tcPr>
          <w:p w14:paraId="213AEA1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618" w:type="pct"/>
            <w:tcBorders>
              <w:top w:val="nil"/>
              <w:left w:val="nil"/>
              <w:bottom w:val="nil"/>
              <w:right w:val="nil"/>
            </w:tcBorders>
            <w:tcMar>
              <w:left w:w="57" w:type="dxa"/>
              <w:right w:w="57" w:type="dxa"/>
            </w:tcMar>
            <w:vAlign w:val="center"/>
          </w:tcPr>
          <w:p w14:paraId="6C338FC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nil"/>
              <w:left w:val="nil"/>
              <w:bottom w:val="nil"/>
              <w:right w:val="single" w:sz="4" w:space="0" w:color="auto"/>
            </w:tcBorders>
            <w:noWrap/>
            <w:vAlign w:val="center"/>
            <w:hideMark/>
          </w:tcPr>
          <w:p w14:paraId="111ED4AE"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c,d,e,h</w:t>
            </w:r>
          </w:p>
        </w:tc>
      </w:tr>
      <w:tr w:rsidR="00CF3DA7" w:rsidRPr="00A4015D" w14:paraId="7892C3FF"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953D3DF"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PCB 101</w:t>
            </w:r>
          </w:p>
        </w:tc>
        <w:tc>
          <w:tcPr>
            <w:tcW w:w="621" w:type="pct"/>
            <w:tcBorders>
              <w:top w:val="nil"/>
              <w:left w:val="nil"/>
              <w:bottom w:val="nil"/>
              <w:right w:val="nil"/>
            </w:tcBorders>
            <w:noWrap/>
            <w:vAlign w:val="center"/>
            <w:hideMark/>
          </w:tcPr>
          <w:p w14:paraId="3FF3CD4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1.4</w:t>
            </w:r>
          </w:p>
        </w:tc>
        <w:tc>
          <w:tcPr>
            <w:tcW w:w="840" w:type="pct"/>
            <w:tcBorders>
              <w:top w:val="nil"/>
              <w:left w:val="nil"/>
              <w:bottom w:val="nil"/>
              <w:right w:val="nil"/>
            </w:tcBorders>
            <w:vAlign w:val="center"/>
          </w:tcPr>
          <w:p w14:paraId="071710A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1AE5E9A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nil"/>
              <w:left w:val="nil"/>
              <w:bottom w:val="nil"/>
              <w:right w:val="nil"/>
            </w:tcBorders>
            <w:tcMar>
              <w:left w:w="57" w:type="dxa"/>
              <w:right w:w="57" w:type="dxa"/>
            </w:tcMar>
            <w:vAlign w:val="center"/>
          </w:tcPr>
          <w:p w14:paraId="0141542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15</w:t>
            </w:r>
          </w:p>
        </w:tc>
        <w:tc>
          <w:tcPr>
            <w:tcW w:w="1720" w:type="pct"/>
            <w:tcBorders>
              <w:top w:val="nil"/>
              <w:left w:val="nil"/>
              <w:bottom w:val="nil"/>
              <w:right w:val="single" w:sz="4" w:space="0" w:color="auto"/>
            </w:tcBorders>
            <w:noWrap/>
            <w:vAlign w:val="center"/>
            <w:hideMark/>
          </w:tcPr>
          <w:p w14:paraId="42455320"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4224FF11"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3175FCFB"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677000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1.5</w:t>
            </w:r>
          </w:p>
        </w:tc>
        <w:tc>
          <w:tcPr>
            <w:tcW w:w="840" w:type="pct"/>
            <w:tcBorders>
              <w:top w:val="nil"/>
              <w:left w:val="nil"/>
              <w:bottom w:val="nil"/>
              <w:right w:val="nil"/>
            </w:tcBorders>
            <w:vAlign w:val="center"/>
          </w:tcPr>
          <w:p w14:paraId="6E48D40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7AFACEF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02E272B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65</w:t>
            </w:r>
          </w:p>
        </w:tc>
        <w:tc>
          <w:tcPr>
            <w:tcW w:w="1720" w:type="pct"/>
            <w:tcBorders>
              <w:top w:val="nil"/>
              <w:left w:val="nil"/>
              <w:bottom w:val="nil"/>
              <w:right w:val="single" w:sz="4" w:space="0" w:color="auto"/>
            </w:tcBorders>
            <w:noWrap/>
            <w:vAlign w:val="center"/>
            <w:hideMark/>
          </w:tcPr>
          <w:p w14:paraId="445669C8"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6B30BE5D"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2059FEC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378EE1D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w:t>
            </w:r>
          </w:p>
        </w:tc>
        <w:tc>
          <w:tcPr>
            <w:tcW w:w="840" w:type="pct"/>
            <w:tcBorders>
              <w:top w:val="nil"/>
              <w:left w:val="nil"/>
              <w:bottom w:val="nil"/>
              <w:right w:val="nil"/>
            </w:tcBorders>
            <w:vAlign w:val="center"/>
          </w:tcPr>
          <w:p w14:paraId="7F7AE9F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296F9CE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39E3057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55564F65"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45394A56"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4803EC79"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993AD0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(4.32)</w:t>
            </w:r>
          </w:p>
        </w:tc>
        <w:tc>
          <w:tcPr>
            <w:tcW w:w="840" w:type="pct"/>
            <w:tcBorders>
              <w:top w:val="nil"/>
              <w:left w:val="nil"/>
              <w:bottom w:val="nil"/>
              <w:right w:val="nil"/>
            </w:tcBorders>
            <w:vAlign w:val="center"/>
          </w:tcPr>
          <w:p w14:paraId="1160F16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4F19E7C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85</w:t>
            </w:r>
          </w:p>
        </w:tc>
        <w:tc>
          <w:tcPr>
            <w:tcW w:w="618" w:type="pct"/>
            <w:tcBorders>
              <w:top w:val="nil"/>
              <w:left w:val="nil"/>
              <w:bottom w:val="nil"/>
              <w:right w:val="nil"/>
            </w:tcBorders>
            <w:tcMar>
              <w:left w:w="57" w:type="dxa"/>
              <w:right w:w="57" w:type="dxa"/>
            </w:tcMar>
            <w:vAlign w:val="center"/>
          </w:tcPr>
          <w:p w14:paraId="2FDE1563"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75E74B1B"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c,d,h</w:t>
            </w:r>
          </w:p>
        </w:tc>
      </w:tr>
      <w:tr w:rsidR="00CF3DA7" w:rsidRPr="00CE609A" w14:paraId="04E5ADA8"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41E5A513"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21FAAFF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(3.74)</w:t>
            </w:r>
          </w:p>
        </w:tc>
        <w:tc>
          <w:tcPr>
            <w:tcW w:w="840" w:type="pct"/>
            <w:tcBorders>
              <w:top w:val="nil"/>
              <w:left w:val="nil"/>
              <w:bottom w:val="nil"/>
              <w:right w:val="nil"/>
            </w:tcBorders>
            <w:vAlign w:val="center"/>
          </w:tcPr>
          <w:p w14:paraId="293D0C9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2619CF3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34</w:t>
            </w:r>
          </w:p>
        </w:tc>
        <w:tc>
          <w:tcPr>
            <w:tcW w:w="618" w:type="pct"/>
            <w:tcBorders>
              <w:top w:val="nil"/>
              <w:left w:val="nil"/>
              <w:bottom w:val="nil"/>
              <w:right w:val="nil"/>
            </w:tcBorders>
            <w:tcMar>
              <w:left w:w="57" w:type="dxa"/>
              <w:right w:w="57" w:type="dxa"/>
            </w:tcMar>
            <w:vAlign w:val="center"/>
          </w:tcPr>
          <w:p w14:paraId="472FEF5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14FE8FF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c,e,h</w:t>
            </w:r>
          </w:p>
        </w:tc>
      </w:tr>
      <w:tr w:rsidR="00CF3DA7" w:rsidRPr="00A4015D" w14:paraId="3B3F6896"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7A43BEF9"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lang w:val="nb-NO"/>
              </w:rPr>
              <w:t>PCB 1</w:t>
            </w:r>
            <w:r w:rsidRPr="00B1489B">
              <w:rPr>
                <w:rFonts w:ascii="Calibri" w:eastAsia="Calibri" w:hAnsi="Calibri" w:cs="Times New Roman"/>
                <w:color w:val="404040" w:themeColor="text1" w:themeTint="BF"/>
                <w:sz w:val="18"/>
                <w:szCs w:val="18"/>
              </w:rPr>
              <w:t>18</w:t>
            </w:r>
          </w:p>
        </w:tc>
        <w:tc>
          <w:tcPr>
            <w:tcW w:w="621" w:type="pct"/>
            <w:tcBorders>
              <w:top w:val="nil"/>
              <w:left w:val="nil"/>
              <w:bottom w:val="nil"/>
              <w:right w:val="nil"/>
            </w:tcBorders>
            <w:noWrap/>
            <w:vAlign w:val="center"/>
            <w:hideMark/>
          </w:tcPr>
          <w:p w14:paraId="1402587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10</w:t>
            </w:r>
          </w:p>
        </w:tc>
        <w:tc>
          <w:tcPr>
            <w:tcW w:w="840" w:type="pct"/>
            <w:tcBorders>
              <w:top w:val="nil"/>
              <w:left w:val="nil"/>
              <w:bottom w:val="nil"/>
              <w:right w:val="nil"/>
            </w:tcBorders>
            <w:vAlign w:val="center"/>
          </w:tcPr>
          <w:p w14:paraId="3908600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115929D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nil"/>
              <w:left w:val="nil"/>
              <w:bottom w:val="nil"/>
              <w:right w:val="nil"/>
            </w:tcBorders>
            <w:tcMar>
              <w:left w:w="57" w:type="dxa"/>
              <w:right w:w="57" w:type="dxa"/>
            </w:tcMar>
            <w:vAlign w:val="center"/>
          </w:tcPr>
          <w:p w14:paraId="24A5E3A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100</w:t>
            </w:r>
          </w:p>
        </w:tc>
        <w:tc>
          <w:tcPr>
            <w:tcW w:w="1720" w:type="pct"/>
            <w:tcBorders>
              <w:top w:val="nil"/>
              <w:left w:val="nil"/>
              <w:bottom w:val="nil"/>
              <w:right w:val="single" w:sz="4" w:space="0" w:color="auto"/>
            </w:tcBorders>
            <w:noWrap/>
            <w:vAlign w:val="center"/>
            <w:hideMark/>
          </w:tcPr>
          <w:p w14:paraId="0B1B8EBC"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49B60E2E"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0A9C155E"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20EC669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11</w:t>
            </w:r>
          </w:p>
        </w:tc>
        <w:tc>
          <w:tcPr>
            <w:tcW w:w="840" w:type="pct"/>
            <w:tcBorders>
              <w:top w:val="nil"/>
              <w:left w:val="nil"/>
              <w:bottom w:val="nil"/>
              <w:right w:val="nil"/>
            </w:tcBorders>
            <w:vAlign w:val="center"/>
          </w:tcPr>
          <w:p w14:paraId="282814C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24B20E6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5DDF65C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5E504D65"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0FC78544"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684AE987"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CEDD2B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11</w:t>
            </w:r>
          </w:p>
        </w:tc>
        <w:tc>
          <w:tcPr>
            <w:tcW w:w="840" w:type="pct"/>
            <w:tcBorders>
              <w:top w:val="nil"/>
              <w:left w:val="nil"/>
              <w:bottom w:val="nil"/>
              <w:right w:val="nil"/>
            </w:tcBorders>
            <w:vAlign w:val="center"/>
          </w:tcPr>
          <w:p w14:paraId="6AB859F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3D60432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30FC202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53697558"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1BBD4C73"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7450427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4611C07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(0.92) *</w:t>
            </w:r>
          </w:p>
        </w:tc>
        <w:tc>
          <w:tcPr>
            <w:tcW w:w="840" w:type="pct"/>
            <w:tcBorders>
              <w:top w:val="nil"/>
              <w:left w:val="nil"/>
              <w:bottom w:val="nil"/>
              <w:right w:val="nil"/>
            </w:tcBorders>
            <w:vAlign w:val="center"/>
          </w:tcPr>
          <w:p w14:paraId="32127AB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09FA894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85</w:t>
            </w:r>
          </w:p>
        </w:tc>
        <w:tc>
          <w:tcPr>
            <w:tcW w:w="618" w:type="pct"/>
            <w:tcBorders>
              <w:top w:val="nil"/>
              <w:left w:val="nil"/>
              <w:bottom w:val="nil"/>
              <w:right w:val="nil"/>
            </w:tcBorders>
            <w:tcMar>
              <w:left w:w="57" w:type="dxa"/>
              <w:right w:w="57" w:type="dxa"/>
            </w:tcMar>
            <w:vAlign w:val="center"/>
          </w:tcPr>
          <w:p w14:paraId="6B708D7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57EF8B3B"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c,d,i</w:t>
            </w:r>
          </w:p>
        </w:tc>
      </w:tr>
      <w:tr w:rsidR="00CF3DA7" w:rsidRPr="00CE609A" w14:paraId="1A60B83D"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482A8E7A"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23A8A8B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(1.20)*</w:t>
            </w:r>
          </w:p>
        </w:tc>
        <w:tc>
          <w:tcPr>
            <w:tcW w:w="840" w:type="pct"/>
            <w:tcBorders>
              <w:top w:val="nil"/>
              <w:left w:val="nil"/>
              <w:bottom w:val="nil"/>
              <w:right w:val="nil"/>
            </w:tcBorders>
            <w:vAlign w:val="center"/>
          </w:tcPr>
          <w:p w14:paraId="185DA93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5C31349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34</w:t>
            </w:r>
          </w:p>
        </w:tc>
        <w:tc>
          <w:tcPr>
            <w:tcW w:w="618" w:type="pct"/>
            <w:tcBorders>
              <w:top w:val="nil"/>
              <w:left w:val="nil"/>
              <w:bottom w:val="nil"/>
              <w:right w:val="nil"/>
            </w:tcBorders>
            <w:tcMar>
              <w:left w:w="57" w:type="dxa"/>
              <w:right w:w="57" w:type="dxa"/>
            </w:tcMar>
            <w:vAlign w:val="center"/>
          </w:tcPr>
          <w:p w14:paraId="66BB52A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3B5DD928"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c,e,i</w:t>
            </w:r>
          </w:p>
        </w:tc>
      </w:tr>
      <w:tr w:rsidR="00CF3DA7" w:rsidRPr="00A4015D" w14:paraId="43BFA90D"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0B88B46F"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lang w:val="nb-NO"/>
              </w:rPr>
              <w:t>PC</w:t>
            </w:r>
            <w:r w:rsidRPr="00B1489B">
              <w:rPr>
                <w:rFonts w:ascii="Calibri" w:eastAsia="Calibri" w:hAnsi="Calibri" w:cs="Times New Roman"/>
                <w:color w:val="404040" w:themeColor="text1" w:themeTint="BF"/>
                <w:sz w:val="18"/>
                <w:szCs w:val="18"/>
              </w:rPr>
              <w:t>B 138</w:t>
            </w:r>
          </w:p>
        </w:tc>
        <w:tc>
          <w:tcPr>
            <w:tcW w:w="621" w:type="pct"/>
            <w:tcBorders>
              <w:top w:val="nil"/>
              <w:left w:val="nil"/>
              <w:bottom w:val="nil"/>
              <w:right w:val="nil"/>
            </w:tcBorders>
            <w:noWrap/>
            <w:vAlign w:val="center"/>
            <w:hideMark/>
          </w:tcPr>
          <w:p w14:paraId="167EC99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35</w:t>
            </w:r>
          </w:p>
        </w:tc>
        <w:tc>
          <w:tcPr>
            <w:tcW w:w="840" w:type="pct"/>
            <w:tcBorders>
              <w:top w:val="nil"/>
              <w:left w:val="nil"/>
              <w:bottom w:val="nil"/>
              <w:right w:val="nil"/>
            </w:tcBorders>
            <w:vAlign w:val="center"/>
          </w:tcPr>
          <w:p w14:paraId="190943D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137D0EC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nil"/>
              <w:left w:val="nil"/>
              <w:bottom w:val="nil"/>
              <w:right w:val="nil"/>
            </w:tcBorders>
            <w:tcMar>
              <w:left w:w="57" w:type="dxa"/>
              <w:right w:w="57" w:type="dxa"/>
            </w:tcMar>
            <w:vAlign w:val="center"/>
          </w:tcPr>
          <w:p w14:paraId="3FAC1F6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100</w:t>
            </w:r>
          </w:p>
        </w:tc>
        <w:tc>
          <w:tcPr>
            <w:tcW w:w="1720" w:type="pct"/>
            <w:tcBorders>
              <w:top w:val="nil"/>
              <w:left w:val="nil"/>
              <w:bottom w:val="nil"/>
              <w:right w:val="single" w:sz="4" w:space="0" w:color="auto"/>
            </w:tcBorders>
            <w:noWrap/>
            <w:vAlign w:val="center"/>
            <w:hideMark/>
          </w:tcPr>
          <w:p w14:paraId="493CFCEB"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21005DDC"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2AC51DDB"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671734F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47</w:t>
            </w:r>
          </w:p>
        </w:tc>
        <w:tc>
          <w:tcPr>
            <w:tcW w:w="840" w:type="pct"/>
            <w:tcBorders>
              <w:top w:val="nil"/>
              <w:left w:val="nil"/>
              <w:bottom w:val="nil"/>
              <w:right w:val="nil"/>
            </w:tcBorders>
            <w:vAlign w:val="center"/>
          </w:tcPr>
          <w:p w14:paraId="0058FDB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71094E15"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0D05733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2521E950"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142BA210"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261D7274"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2BC821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29</w:t>
            </w:r>
          </w:p>
        </w:tc>
        <w:tc>
          <w:tcPr>
            <w:tcW w:w="840" w:type="pct"/>
            <w:tcBorders>
              <w:top w:val="nil"/>
              <w:left w:val="nil"/>
              <w:bottom w:val="nil"/>
              <w:right w:val="nil"/>
            </w:tcBorders>
            <w:vAlign w:val="center"/>
          </w:tcPr>
          <w:p w14:paraId="24D77DC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7A020C5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3B9F806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710CD3F0"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0B6520FF"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68F50DA9"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C1A020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(67.2)</w:t>
            </w:r>
          </w:p>
        </w:tc>
        <w:tc>
          <w:tcPr>
            <w:tcW w:w="840" w:type="pct"/>
            <w:tcBorders>
              <w:top w:val="nil"/>
              <w:left w:val="nil"/>
              <w:bottom w:val="nil"/>
              <w:right w:val="nil"/>
            </w:tcBorders>
            <w:vAlign w:val="center"/>
          </w:tcPr>
          <w:p w14:paraId="2CCCCD7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47F4136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85</w:t>
            </w:r>
          </w:p>
        </w:tc>
        <w:tc>
          <w:tcPr>
            <w:tcW w:w="618" w:type="pct"/>
            <w:tcBorders>
              <w:top w:val="nil"/>
              <w:left w:val="nil"/>
              <w:bottom w:val="nil"/>
              <w:right w:val="nil"/>
            </w:tcBorders>
            <w:tcMar>
              <w:left w:w="57" w:type="dxa"/>
              <w:right w:w="57" w:type="dxa"/>
            </w:tcMar>
            <w:vAlign w:val="center"/>
          </w:tcPr>
          <w:p w14:paraId="7999D5F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1DB38795"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c,d,h</w:t>
            </w:r>
          </w:p>
        </w:tc>
      </w:tr>
      <w:tr w:rsidR="00CF3DA7" w:rsidRPr="00CE609A" w14:paraId="663A3A6E"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41AF7D26"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0461029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(84.1)</w:t>
            </w:r>
          </w:p>
        </w:tc>
        <w:tc>
          <w:tcPr>
            <w:tcW w:w="840" w:type="pct"/>
            <w:tcBorders>
              <w:top w:val="nil"/>
              <w:left w:val="nil"/>
              <w:bottom w:val="nil"/>
              <w:right w:val="nil"/>
            </w:tcBorders>
            <w:vAlign w:val="center"/>
          </w:tcPr>
          <w:p w14:paraId="18ACD79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39D6631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34</w:t>
            </w:r>
          </w:p>
        </w:tc>
        <w:tc>
          <w:tcPr>
            <w:tcW w:w="618" w:type="pct"/>
            <w:tcBorders>
              <w:top w:val="nil"/>
              <w:left w:val="nil"/>
              <w:bottom w:val="nil"/>
              <w:right w:val="nil"/>
            </w:tcBorders>
            <w:tcMar>
              <w:left w:w="57" w:type="dxa"/>
              <w:right w:w="57" w:type="dxa"/>
            </w:tcMar>
            <w:vAlign w:val="center"/>
          </w:tcPr>
          <w:p w14:paraId="70A4308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65E6E70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c,e,h</w:t>
            </w:r>
          </w:p>
        </w:tc>
      </w:tr>
      <w:tr w:rsidR="00CF3DA7" w:rsidRPr="00A4015D" w14:paraId="0B249EA4"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62E078F5"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lang w:val="nb-NO"/>
              </w:rPr>
              <w:t>PCB 1</w:t>
            </w:r>
            <w:r w:rsidRPr="00B1489B">
              <w:rPr>
                <w:rFonts w:ascii="Calibri" w:eastAsia="Calibri" w:hAnsi="Calibri" w:cs="Times New Roman"/>
                <w:color w:val="404040" w:themeColor="text1" w:themeTint="BF"/>
                <w:sz w:val="18"/>
                <w:szCs w:val="18"/>
              </w:rPr>
              <w:t>53</w:t>
            </w:r>
          </w:p>
        </w:tc>
        <w:tc>
          <w:tcPr>
            <w:tcW w:w="621" w:type="pct"/>
            <w:tcBorders>
              <w:top w:val="nil"/>
              <w:left w:val="nil"/>
              <w:bottom w:val="nil"/>
              <w:right w:val="nil"/>
            </w:tcBorders>
            <w:noWrap/>
            <w:vAlign w:val="center"/>
            <w:hideMark/>
          </w:tcPr>
          <w:p w14:paraId="588D378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53</w:t>
            </w:r>
          </w:p>
        </w:tc>
        <w:tc>
          <w:tcPr>
            <w:tcW w:w="840" w:type="pct"/>
            <w:tcBorders>
              <w:top w:val="nil"/>
              <w:left w:val="nil"/>
              <w:bottom w:val="nil"/>
              <w:right w:val="nil"/>
            </w:tcBorders>
            <w:vAlign w:val="center"/>
          </w:tcPr>
          <w:p w14:paraId="3C981EC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32E2290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nil"/>
              <w:left w:val="nil"/>
              <w:bottom w:val="nil"/>
              <w:right w:val="nil"/>
            </w:tcBorders>
            <w:tcMar>
              <w:left w:w="57" w:type="dxa"/>
              <w:right w:w="57" w:type="dxa"/>
            </w:tcMar>
            <w:vAlign w:val="center"/>
          </w:tcPr>
          <w:p w14:paraId="294D2F9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100</w:t>
            </w:r>
          </w:p>
        </w:tc>
        <w:tc>
          <w:tcPr>
            <w:tcW w:w="1720" w:type="pct"/>
            <w:tcBorders>
              <w:top w:val="nil"/>
              <w:left w:val="nil"/>
              <w:bottom w:val="nil"/>
              <w:right w:val="single" w:sz="4" w:space="0" w:color="auto"/>
            </w:tcBorders>
            <w:noWrap/>
            <w:vAlign w:val="center"/>
            <w:hideMark/>
          </w:tcPr>
          <w:p w14:paraId="1126735E"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5104BB27"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6E6A39E"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291F940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69</w:t>
            </w:r>
          </w:p>
        </w:tc>
        <w:tc>
          <w:tcPr>
            <w:tcW w:w="840" w:type="pct"/>
            <w:tcBorders>
              <w:top w:val="nil"/>
              <w:left w:val="nil"/>
              <w:bottom w:val="nil"/>
              <w:right w:val="nil"/>
            </w:tcBorders>
            <w:vAlign w:val="center"/>
          </w:tcPr>
          <w:p w14:paraId="3B7FA4A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2ADC135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57DE38A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032F84C2"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0655A558"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3D8C953F"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54666B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59</w:t>
            </w:r>
          </w:p>
        </w:tc>
        <w:tc>
          <w:tcPr>
            <w:tcW w:w="840" w:type="pct"/>
            <w:tcBorders>
              <w:top w:val="nil"/>
              <w:left w:val="nil"/>
              <w:bottom w:val="nil"/>
              <w:right w:val="nil"/>
            </w:tcBorders>
            <w:vAlign w:val="center"/>
          </w:tcPr>
          <w:p w14:paraId="08DEF8E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6CFFBD3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2A0BA8A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1C51B9E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3B3757EF"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EB4CCF4"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927780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(90.1)</w:t>
            </w:r>
          </w:p>
        </w:tc>
        <w:tc>
          <w:tcPr>
            <w:tcW w:w="840" w:type="pct"/>
            <w:tcBorders>
              <w:top w:val="nil"/>
              <w:left w:val="nil"/>
              <w:bottom w:val="nil"/>
              <w:right w:val="nil"/>
            </w:tcBorders>
            <w:vAlign w:val="center"/>
          </w:tcPr>
          <w:p w14:paraId="1A34275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5DD51D8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85</w:t>
            </w:r>
          </w:p>
        </w:tc>
        <w:tc>
          <w:tcPr>
            <w:tcW w:w="618" w:type="pct"/>
            <w:tcBorders>
              <w:top w:val="nil"/>
              <w:left w:val="nil"/>
              <w:bottom w:val="nil"/>
              <w:right w:val="nil"/>
            </w:tcBorders>
            <w:tcMar>
              <w:left w:w="57" w:type="dxa"/>
              <w:right w:w="57" w:type="dxa"/>
            </w:tcMar>
            <w:vAlign w:val="center"/>
          </w:tcPr>
          <w:p w14:paraId="53DB7CD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265237E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c,d,h</w:t>
            </w:r>
          </w:p>
        </w:tc>
      </w:tr>
      <w:tr w:rsidR="00CF3DA7" w:rsidRPr="00CE609A" w14:paraId="53990312"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55353C72"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765CCC55"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(108)</w:t>
            </w:r>
          </w:p>
        </w:tc>
        <w:tc>
          <w:tcPr>
            <w:tcW w:w="840" w:type="pct"/>
            <w:tcBorders>
              <w:top w:val="nil"/>
              <w:left w:val="nil"/>
              <w:bottom w:val="nil"/>
              <w:right w:val="nil"/>
            </w:tcBorders>
            <w:vAlign w:val="center"/>
          </w:tcPr>
          <w:p w14:paraId="6117E0C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6C17DF2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34</w:t>
            </w:r>
          </w:p>
        </w:tc>
        <w:tc>
          <w:tcPr>
            <w:tcW w:w="618" w:type="pct"/>
            <w:tcBorders>
              <w:top w:val="nil"/>
              <w:left w:val="nil"/>
              <w:bottom w:val="nil"/>
              <w:right w:val="nil"/>
            </w:tcBorders>
            <w:tcMar>
              <w:left w:w="57" w:type="dxa"/>
              <w:right w:w="57" w:type="dxa"/>
            </w:tcMar>
            <w:vAlign w:val="center"/>
          </w:tcPr>
          <w:p w14:paraId="6AD7D9D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75CCF9D3"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c,e,h</w:t>
            </w:r>
          </w:p>
        </w:tc>
      </w:tr>
      <w:tr w:rsidR="00CF3DA7" w:rsidRPr="00A4015D" w14:paraId="407CD4E6"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3017A747"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lang w:val="nb-NO"/>
              </w:rPr>
              <w:t>PCB 18</w:t>
            </w:r>
            <w:r w:rsidRPr="00B1489B">
              <w:rPr>
                <w:rFonts w:ascii="Calibri" w:eastAsia="Calibri" w:hAnsi="Calibri" w:cs="Times New Roman"/>
                <w:color w:val="404040" w:themeColor="text1" w:themeTint="BF"/>
                <w:sz w:val="18"/>
                <w:szCs w:val="18"/>
              </w:rPr>
              <w:t>0</w:t>
            </w:r>
          </w:p>
        </w:tc>
        <w:tc>
          <w:tcPr>
            <w:tcW w:w="621" w:type="pct"/>
            <w:tcBorders>
              <w:top w:val="nil"/>
              <w:left w:val="nil"/>
              <w:bottom w:val="nil"/>
              <w:right w:val="nil"/>
            </w:tcBorders>
            <w:noWrap/>
            <w:vAlign w:val="center"/>
            <w:hideMark/>
          </w:tcPr>
          <w:p w14:paraId="16790B3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25</w:t>
            </w:r>
          </w:p>
        </w:tc>
        <w:tc>
          <w:tcPr>
            <w:tcW w:w="840" w:type="pct"/>
            <w:tcBorders>
              <w:top w:val="nil"/>
              <w:left w:val="nil"/>
              <w:bottom w:val="nil"/>
              <w:right w:val="nil"/>
            </w:tcBorders>
            <w:vAlign w:val="center"/>
          </w:tcPr>
          <w:p w14:paraId="3CAEF35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1EBA7F0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nil"/>
              <w:left w:val="nil"/>
              <w:bottom w:val="nil"/>
              <w:right w:val="nil"/>
            </w:tcBorders>
            <w:tcMar>
              <w:left w:w="57" w:type="dxa"/>
              <w:right w:w="57" w:type="dxa"/>
            </w:tcMar>
            <w:vAlign w:val="center"/>
          </w:tcPr>
          <w:p w14:paraId="73A8771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100</w:t>
            </w:r>
          </w:p>
        </w:tc>
        <w:tc>
          <w:tcPr>
            <w:tcW w:w="1720" w:type="pct"/>
            <w:tcBorders>
              <w:top w:val="nil"/>
              <w:left w:val="nil"/>
              <w:bottom w:val="nil"/>
              <w:right w:val="single" w:sz="4" w:space="0" w:color="auto"/>
            </w:tcBorders>
            <w:noWrap/>
            <w:vAlign w:val="center"/>
            <w:hideMark/>
          </w:tcPr>
          <w:p w14:paraId="20ED08F1"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568BCB60"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000631C"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79E6DDB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34</w:t>
            </w:r>
          </w:p>
        </w:tc>
        <w:tc>
          <w:tcPr>
            <w:tcW w:w="840" w:type="pct"/>
            <w:tcBorders>
              <w:top w:val="nil"/>
              <w:left w:val="nil"/>
              <w:bottom w:val="nil"/>
              <w:right w:val="nil"/>
            </w:tcBorders>
            <w:vAlign w:val="center"/>
          </w:tcPr>
          <w:p w14:paraId="28D3DC2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62B223A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670F9DA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5D210363"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5D7D429D"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4C05F69E"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BD2F5F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38</w:t>
            </w:r>
          </w:p>
        </w:tc>
        <w:tc>
          <w:tcPr>
            <w:tcW w:w="840" w:type="pct"/>
            <w:tcBorders>
              <w:top w:val="nil"/>
              <w:left w:val="nil"/>
              <w:bottom w:val="nil"/>
              <w:right w:val="nil"/>
            </w:tcBorders>
            <w:vAlign w:val="center"/>
          </w:tcPr>
          <w:p w14:paraId="073229F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2A81D063"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51243B0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75F89BC8"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CE609A" w14:paraId="507BBE31"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29715DB9"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7D25502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(80.5)</w:t>
            </w:r>
          </w:p>
        </w:tc>
        <w:tc>
          <w:tcPr>
            <w:tcW w:w="840" w:type="pct"/>
            <w:tcBorders>
              <w:top w:val="nil"/>
              <w:left w:val="nil"/>
              <w:bottom w:val="nil"/>
              <w:right w:val="nil"/>
            </w:tcBorders>
            <w:vAlign w:val="center"/>
          </w:tcPr>
          <w:p w14:paraId="1B7FFE9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nil"/>
              <w:right w:val="nil"/>
            </w:tcBorders>
            <w:vAlign w:val="center"/>
          </w:tcPr>
          <w:p w14:paraId="1856E9C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85</w:t>
            </w:r>
          </w:p>
        </w:tc>
        <w:tc>
          <w:tcPr>
            <w:tcW w:w="618" w:type="pct"/>
            <w:tcBorders>
              <w:top w:val="nil"/>
              <w:left w:val="nil"/>
              <w:bottom w:val="nil"/>
              <w:right w:val="nil"/>
            </w:tcBorders>
            <w:tcMar>
              <w:left w:w="57" w:type="dxa"/>
              <w:right w:w="57" w:type="dxa"/>
            </w:tcMar>
            <w:vAlign w:val="center"/>
          </w:tcPr>
          <w:p w14:paraId="5952777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4BBDEEB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c,d,h</w:t>
            </w:r>
          </w:p>
        </w:tc>
      </w:tr>
      <w:tr w:rsidR="00CF3DA7" w:rsidRPr="00CE609A" w14:paraId="42BBD136"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single" w:sz="4" w:space="0" w:color="auto"/>
              <w:right w:val="nil"/>
            </w:tcBorders>
            <w:noWrap/>
            <w:tcMar>
              <w:right w:w="0" w:type="dxa"/>
            </w:tcMar>
            <w:vAlign w:val="center"/>
            <w:hideMark/>
          </w:tcPr>
          <w:p w14:paraId="363C443B"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single" w:sz="4" w:space="0" w:color="auto"/>
              <w:right w:val="nil"/>
            </w:tcBorders>
            <w:noWrap/>
            <w:vAlign w:val="center"/>
            <w:hideMark/>
          </w:tcPr>
          <w:p w14:paraId="41124A8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(96.99)</w:t>
            </w:r>
          </w:p>
        </w:tc>
        <w:tc>
          <w:tcPr>
            <w:tcW w:w="840" w:type="pct"/>
            <w:tcBorders>
              <w:top w:val="nil"/>
              <w:left w:val="nil"/>
              <w:bottom w:val="single" w:sz="4" w:space="0" w:color="auto"/>
              <w:right w:val="nil"/>
            </w:tcBorders>
            <w:vAlign w:val="center"/>
          </w:tcPr>
          <w:p w14:paraId="75C1CE4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2003</w:t>
            </w:r>
          </w:p>
        </w:tc>
        <w:tc>
          <w:tcPr>
            <w:tcW w:w="465" w:type="pct"/>
            <w:tcBorders>
              <w:top w:val="nil"/>
              <w:left w:val="nil"/>
              <w:bottom w:val="single" w:sz="4" w:space="0" w:color="auto"/>
              <w:right w:val="nil"/>
            </w:tcBorders>
            <w:vAlign w:val="center"/>
          </w:tcPr>
          <w:p w14:paraId="271313D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34</w:t>
            </w:r>
          </w:p>
        </w:tc>
        <w:tc>
          <w:tcPr>
            <w:tcW w:w="618" w:type="pct"/>
            <w:tcBorders>
              <w:top w:val="nil"/>
              <w:left w:val="nil"/>
              <w:bottom w:val="single" w:sz="4" w:space="0" w:color="auto"/>
              <w:right w:val="nil"/>
            </w:tcBorders>
            <w:tcMar>
              <w:left w:w="57" w:type="dxa"/>
              <w:right w:w="57" w:type="dxa"/>
            </w:tcMar>
            <w:vAlign w:val="center"/>
          </w:tcPr>
          <w:p w14:paraId="21EE0D9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single" w:sz="4" w:space="0" w:color="auto"/>
              <w:right w:val="single" w:sz="4" w:space="0" w:color="auto"/>
            </w:tcBorders>
            <w:noWrap/>
            <w:vAlign w:val="center"/>
            <w:hideMark/>
          </w:tcPr>
          <w:p w14:paraId="448BD01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Kvalem et al. (2009), Norway </w:t>
            </w:r>
            <w:r w:rsidRPr="00B1489B">
              <w:rPr>
                <w:rFonts w:ascii="Calibri" w:eastAsia="Calibri" w:hAnsi="Calibri" w:cs="Times New Roman"/>
                <w:color w:val="404040" w:themeColor="text1" w:themeTint="BF"/>
                <w:sz w:val="18"/>
                <w:szCs w:val="18"/>
                <w:vertAlign w:val="superscript"/>
                <w:lang w:val="nb-NO"/>
              </w:rPr>
              <w:t>c,e,h</w:t>
            </w:r>
          </w:p>
        </w:tc>
      </w:tr>
      <w:tr w:rsidR="00CF3DA7" w:rsidRPr="00A4015D" w14:paraId="62727E0E"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bottom w:val="single" w:sz="4" w:space="0" w:color="auto"/>
              <w:right w:val="nil"/>
            </w:tcBorders>
            <w:shd w:val="clear" w:color="auto" w:fill="auto"/>
            <w:noWrap/>
            <w:tcMar>
              <w:right w:w="0" w:type="dxa"/>
            </w:tcMar>
            <w:vAlign w:val="center"/>
            <w:hideMark/>
          </w:tcPr>
          <w:p w14:paraId="3A55D4F1" w14:textId="77777777" w:rsidR="00CF3DA7" w:rsidRPr="00B1489B" w:rsidRDefault="00CF3DA7" w:rsidP="00CF3DA7">
            <w:pPr>
              <w:rPr>
                <w:rFonts w:ascii="Calibri" w:eastAsia="Calibri" w:hAnsi="Calibri" w:cs="Times New Roman"/>
                <w:color w:val="404040" w:themeColor="text1" w:themeTint="BF"/>
                <w:sz w:val="18"/>
                <w:szCs w:val="18"/>
                <w:u w:val="single"/>
                <w:lang w:val="nb-NO"/>
              </w:rPr>
            </w:pPr>
            <w:r w:rsidRPr="00B1489B">
              <w:rPr>
                <w:rFonts w:ascii="Calibri" w:eastAsia="Calibri" w:hAnsi="Calibri" w:cs="Times New Roman"/>
                <w:color w:val="404040" w:themeColor="text1" w:themeTint="BF"/>
                <w:sz w:val="18"/>
                <w:szCs w:val="18"/>
                <w:u w:val="single"/>
                <w:lang w:val="nb-NO"/>
              </w:rPr>
              <w:t>DDTs</w:t>
            </w:r>
          </w:p>
        </w:tc>
        <w:tc>
          <w:tcPr>
            <w:tcW w:w="621" w:type="pct"/>
            <w:tcBorders>
              <w:top w:val="single" w:sz="4" w:space="0" w:color="auto"/>
              <w:left w:val="nil"/>
              <w:bottom w:val="single" w:sz="4" w:space="0" w:color="auto"/>
              <w:right w:val="nil"/>
            </w:tcBorders>
            <w:shd w:val="clear" w:color="auto" w:fill="auto"/>
            <w:noWrap/>
            <w:vAlign w:val="center"/>
            <w:hideMark/>
          </w:tcPr>
          <w:p w14:paraId="09D6F09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840" w:type="pct"/>
            <w:tcBorders>
              <w:top w:val="single" w:sz="4" w:space="0" w:color="auto"/>
              <w:left w:val="nil"/>
              <w:bottom w:val="single" w:sz="4" w:space="0" w:color="auto"/>
              <w:right w:val="nil"/>
            </w:tcBorders>
            <w:vAlign w:val="center"/>
          </w:tcPr>
          <w:p w14:paraId="15D90FA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465" w:type="pct"/>
            <w:tcBorders>
              <w:top w:val="single" w:sz="4" w:space="0" w:color="auto"/>
              <w:left w:val="nil"/>
              <w:bottom w:val="single" w:sz="4" w:space="0" w:color="auto"/>
              <w:right w:val="nil"/>
            </w:tcBorders>
            <w:vAlign w:val="center"/>
          </w:tcPr>
          <w:p w14:paraId="4339322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618" w:type="pct"/>
            <w:tcBorders>
              <w:top w:val="single" w:sz="4" w:space="0" w:color="auto"/>
              <w:left w:val="nil"/>
              <w:bottom w:val="single" w:sz="4" w:space="0" w:color="auto"/>
              <w:right w:val="nil"/>
            </w:tcBorders>
            <w:tcMar>
              <w:left w:w="57" w:type="dxa"/>
              <w:right w:w="57" w:type="dxa"/>
            </w:tcMar>
            <w:vAlign w:val="center"/>
          </w:tcPr>
          <w:p w14:paraId="0445275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1720" w:type="pct"/>
            <w:tcBorders>
              <w:top w:val="single" w:sz="4" w:space="0" w:color="auto"/>
              <w:left w:val="nil"/>
              <w:bottom w:val="single" w:sz="4" w:space="0" w:color="auto"/>
            </w:tcBorders>
            <w:shd w:val="clear" w:color="auto" w:fill="auto"/>
            <w:noWrap/>
            <w:vAlign w:val="center"/>
            <w:hideMark/>
          </w:tcPr>
          <w:p w14:paraId="6C03A233"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r>
      <w:tr w:rsidR="00CF3DA7" w:rsidRPr="00A4015D" w14:paraId="68D903F2"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left w:val="single" w:sz="4" w:space="0" w:color="auto"/>
              <w:bottom w:val="nil"/>
              <w:right w:val="nil"/>
            </w:tcBorders>
            <w:noWrap/>
            <w:tcMar>
              <w:right w:w="0" w:type="dxa"/>
            </w:tcMar>
            <w:vAlign w:val="center"/>
            <w:hideMark/>
          </w:tcPr>
          <w:p w14:paraId="5D5ABEEB"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Σ DDT + DDE</w:t>
            </w:r>
          </w:p>
        </w:tc>
        <w:tc>
          <w:tcPr>
            <w:tcW w:w="621" w:type="pct"/>
            <w:tcBorders>
              <w:top w:val="single" w:sz="4" w:space="0" w:color="auto"/>
              <w:left w:val="nil"/>
              <w:bottom w:val="nil"/>
              <w:right w:val="nil"/>
            </w:tcBorders>
            <w:noWrap/>
            <w:vAlign w:val="center"/>
            <w:hideMark/>
          </w:tcPr>
          <w:p w14:paraId="7D5B236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83</w:t>
            </w:r>
          </w:p>
        </w:tc>
        <w:tc>
          <w:tcPr>
            <w:tcW w:w="840" w:type="pct"/>
            <w:tcBorders>
              <w:top w:val="single" w:sz="4" w:space="0" w:color="auto"/>
              <w:left w:val="nil"/>
              <w:bottom w:val="nil"/>
              <w:right w:val="nil"/>
            </w:tcBorders>
            <w:vAlign w:val="center"/>
          </w:tcPr>
          <w:p w14:paraId="2C6ACF3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single" w:sz="4" w:space="0" w:color="auto"/>
              <w:left w:val="nil"/>
              <w:bottom w:val="nil"/>
              <w:right w:val="nil"/>
            </w:tcBorders>
            <w:vAlign w:val="center"/>
          </w:tcPr>
          <w:p w14:paraId="189C108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single" w:sz="4" w:space="0" w:color="auto"/>
              <w:left w:val="nil"/>
              <w:bottom w:val="nil"/>
              <w:right w:val="nil"/>
            </w:tcBorders>
            <w:tcMar>
              <w:left w:w="57" w:type="dxa"/>
              <w:right w:w="57" w:type="dxa"/>
            </w:tcMar>
            <w:vAlign w:val="center"/>
          </w:tcPr>
          <w:p w14:paraId="3632D09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single" w:sz="4" w:space="0" w:color="auto"/>
              <w:left w:val="nil"/>
              <w:bottom w:val="nil"/>
              <w:right w:val="single" w:sz="4" w:space="0" w:color="auto"/>
            </w:tcBorders>
            <w:noWrap/>
            <w:vAlign w:val="center"/>
            <w:hideMark/>
          </w:tcPr>
          <w:p w14:paraId="567886D2"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3866D231"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68795D1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2F41C3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87</w:t>
            </w:r>
          </w:p>
        </w:tc>
        <w:tc>
          <w:tcPr>
            <w:tcW w:w="840" w:type="pct"/>
            <w:tcBorders>
              <w:top w:val="nil"/>
              <w:left w:val="nil"/>
              <w:bottom w:val="nil"/>
              <w:right w:val="nil"/>
            </w:tcBorders>
            <w:vAlign w:val="center"/>
          </w:tcPr>
          <w:p w14:paraId="39EAFE9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0735987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2E26A3C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1B662359"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A4015D" w14:paraId="4498554A"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5B9A78DE"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i/>
                <w:iCs/>
                <w:color w:val="404040" w:themeColor="text1" w:themeTint="BF"/>
                <w:sz w:val="18"/>
                <w:szCs w:val="18"/>
                <w:lang w:val="nb-NO"/>
              </w:rPr>
              <w:lastRenderedPageBreak/>
              <w:t>p,p'-</w:t>
            </w:r>
            <w:r w:rsidRPr="00B1489B">
              <w:rPr>
                <w:rFonts w:ascii="Calibri" w:eastAsia="Calibri" w:hAnsi="Calibri" w:cs="Times New Roman"/>
                <w:color w:val="404040" w:themeColor="text1" w:themeTint="BF"/>
                <w:sz w:val="18"/>
                <w:szCs w:val="18"/>
                <w:lang w:val="nb-NO"/>
              </w:rPr>
              <w:t>DDE</w:t>
            </w:r>
          </w:p>
        </w:tc>
        <w:tc>
          <w:tcPr>
            <w:tcW w:w="621" w:type="pct"/>
            <w:tcBorders>
              <w:top w:val="nil"/>
              <w:left w:val="nil"/>
              <w:bottom w:val="nil"/>
              <w:right w:val="nil"/>
            </w:tcBorders>
            <w:noWrap/>
            <w:vAlign w:val="center"/>
            <w:hideMark/>
          </w:tcPr>
          <w:p w14:paraId="501BB90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79</w:t>
            </w:r>
          </w:p>
        </w:tc>
        <w:tc>
          <w:tcPr>
            <w:tcW w:w="840" w:type="pct"/>
            <w:tcBorders>
              <w:top w:val="nil"/>
              <w:left w:val="nil"/>
              <w:bottom w:val="nil"/>
              <w:right w:val="nil"/>
            </w:tcBorders>
            <w:vAlign w:val="center"/>
          </w:tcPr>
          <w:p w14:paraId="529666A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6EEE2E4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60</w:t>
            </w:r>
          </w:p>
        </w:tc>
        <w:tc>
          <w:tcPr>
            <w:tcW w:w="618" w:type="pct"/>
            <w:tcBorders>
              <w:top w:val="nil"/>
              <w:left w:val="nil"/>
              <w:bottom w:val="nil"/>
              <w:right w:val="nil"/>
            </w:tcBorders>
            <w:tcMar>
              <w:left w:w="57" w:type="dxa"/>
              <w:right w:w="57" w:type="dxa"/>
            </w:tcMar>
            <w:vAlign w:val="center"/>
          </w:tcPr>
          <w:p w14:paraId="42731AF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54DD3072"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0A3035F8"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230CC37D"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3BB45074"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84</w:t>
            </w:r>
          </w:p>
        </w:tc>
        <w:tc>
          <w:tcPr>
            <w:tcW w:w="840" w:type="pct"/>
            <w:tcBorders>
              <w:top w:val="nil"/>
              <w:left w:val="nil"/>
              <w:bottom w:val="nil"/>
              <w:right w:val="nil"/>
            </w:tcBorders>
            <w:vAlign w:val="center"/>
          </w:tcPr>
          <w:p w14:paraId="0F7F34E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1E1D55B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666D1D9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0316510E"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6B12BBCC"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single" w:sz="4" w:space="0" w:color="auto"/>
              <w:right w:val="nil"/>
            </w:tcBorders>
            <w:noWrap/>
            <w:tcMar>
              <w:right w:w="0" w:type="dxa"/>
            </w:tcMar>
            <w:vAlign w:val="center"/>
            <w:hideMark/>
          </w:tcPr>
          <w:p w14:paraId="76932131"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single" w:sz="4" w:space="0" w:color="auto"/>
              <w:right w:val="nil"/>
            </w:tcBorders>
            <w:noWrap/>
            <w:vAlign w:val="center"/>
            <w:hideMark/>
          </w:tcPr>
          <w:p w14:paraId="056D4B2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88</w:t>
            </w:r>
          </w:p>
        </w:tc>
        <w:tc>
          <w:tcPr>
            <w:tcW w:w="840" w:type="pct"/>
            <w:tcBorders>
              <w:top w:val="nil"/>
              <w:left w:val="nil"/>
              <w:bottom w:val="single" w:sz="4" w:space="0" w:color="auto"/>
              <w:right w:val="nil"/>
            </w:tcBorders>
            <w:vAlign w:val="center"/>
          </w:tcPr>
          <w:p w14:paraId="4CE9EE1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single" w:sz="4" w:space="0" w:color="auto"/>
              <w:right w:val="nil"/>
            </w:tcBorders>
            <w:vAlign w:val="center"/>
          </w:tcPr>
          <w:p w14:paraId="4560B689"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single" w:sz="4" w:space="0" w:color="auto"/>
              <w:right w:val="nil"/>
            </w:tcBorders>
            <w:tcMar>
              <w:left w:w="57" w:type="dxa"/>
              <w:right w:w="57" w:type="dxa"/>
            </w:tcMar>
            <w:vAlign w:val="center"/>
          </w:tcPr>
          <w:p w14:paraId="2A47841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single" w:sz="4" w:space="0" w:color="auto"/>
              <w:right w:val="single" w:sz="4" w:space="0" w:color="auto"/>
            </w:tcBorders>
            <w:noWrap/>
            <w:vAlign w:val="center"/>
            <w:hideMark/>
          </w:tcPr>
          <w:p w14:paraId="14A3CD96"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A4015D" w14:paraId="1B043060"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bottom w:val="single" w:sz="4" w:space="0" w:color="auto"/>
              <w:right w:val="nil"/>
            </w:tcBorders>
            <w:shd w:val="clear" w:color="auto" w:fill="FFFFFF"/>
            <w:noWrap/>
            <w:tcMar>
              <w:right w:w="0" w:type="dxa"/>
            </w:tcMar>
            <w:vAlign w:val="center"/>
            <w:hideMark/>
          </w:tcPr>
          <w:p w14:paraId="48BB65D0" w14:textId="77777777" w:rsidR="00CF3DA7" w:rsidRPr="00B1489B" w:rsidRDefault="00CF3DA7" w:rsidP="00CF3DA7">
            <w:pPr>
              <w:rPr>
                <w:rFonts w:ascii="Calibri" w:eastAsia="Calibri" w:hAnsi="Calibri" w:cs="Times New Roman"/>
                <w:color w:val="404040" w:themeColor="text1" w:themeTint="BF"/>
                <w:sz w:val="18"/>
                <w:szCs w:val="18"/>
                <w:u w:val="single"/>
                <w:lang w:val="nb-NO"/>
              </w:rPr>
            </w:pPr>
            <w:r w:rsidRPr="00B1489B">
              <w:rPr>
                <w:rFonts w:ascii="Calibri" w:eastAsia="Calibri" w:hAnsi="Calibri" w:cs="Times New Roman"/>
                <w:color w:val="404040" w:themeColor="text1" w:themeTint="BF"/>
                <w:sz w:val="18"/>
                <w:szCs w:val="18"/>
                <w:u w:val="single"/>
                <w:lang w:val="nb-NO"/>
              </w:rPr>
              <w:t>HCB</w:t>
            </w:r>
          </w:p>
        </w:tc>
        <w:tc>
          <w:tcPr>
            <w:tcW w:w="621" w:type="pct"/>
            <w:tcBorders>
              <w:top w:val="single" w:sz="4" w:space="0" w:color="auto"/>
              <w:left w:val="nil"/>
              <w:bottom w:val="single" w:sz="4" w:space="0" w:color="auto"/>
              <w:right w:val="nil"/>
            </w:tcBorders>
            <w:shd w:val="clear" w:color="auto" w:fill="FFFFFF"/>
            <w:noWrap/>
            <w:vAlign w:val="center"/>
            <w:hideMark/>
          </w:tcPr>
          <w:p w14:paraId="583DBB3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840" w:type="pct"/>
            <w:tcBorders>
              <w:top w:val="single" w:sz="4" w:space="0" w:color="auto"/>
              <w:left w:val="nil"/>
              <w:bottom w:val="single" w:sz="4" w:space="0" w:color="auto"/>
              <w:right w:val="nil"/>
            </w:tcBorders>
            <w:shd w:val="clear" w:color="auto" w:fill="FFFFFF"/>
            <w:vAlign w:val="center"/>
          </w:tcPr>
          <w:p w14:paraId="534356D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465" w:type="pct"/>
            <w:tcBorders>
              <w:top w:val="single" w:sz="4" w:space="0" w:color="auto"/>
              <w:left w:val="nil"/>
              <w:bottom w:val="single" w:sz="4" w:space="0" w:color="auto"/>
              <w:right w:val="nil"/>
            </w:tcBorders>
            <w:shd w:val="clear" w:color="auto" w:fill="FFFFFF"/>
            <w:vAlign w:val="center"/>
          </w:tcPr>
          <w:p w14:paraId="596647B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618" w:type="pct"/>
            <w:tcBorders>
              <w:top w:val="single" w:sz="4" w:space="0" w:color="auto"/>
              <w:left w:val="nil"/>
              <w:bottom w:val="single" w:sz="4" w:space="0" w:color="auto"/>
              <w:right w:val="nil"/>
            </w:tcBorders>
            <w:shd w:val="clear" w:color="auto" w:fill="FFFFFF"/>
            <w:tcMar>
              <w:left w:w="57" w:type="dxa"/>
              <w:right w:w="57" w:type="dxa"/>
            </w:tcMar>
            <w:vAlign w:val="center"/>
          </w:tcPr>
          <w:p w14:paraId="43DB509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1720" w:type="pct"/>
            <w:tcBorders>
              <w:top w:val="single" w:sz="4" w:space="0" w:color="auto"/>
              <w:left w:val="nil"/>
              <w:bottom w:val="single" w:sz="4" w:space="0" w:color="auto"/>
            </w:tcBorders>
            <w:shd w:val="clear" w:color="auto" w:fill="FFFFFF"/>
            <w:noWrap/>
            <w:vAlign w:val="center"/>
            <w:hideMark/>
          </w:tcPr>
          <w:p w14:paraId="4FAF816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r>
      <w:tr w:rsidR="00CF3DA7" w:rsidRPr="00A4015D" w14:paraId="7DE99316"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left w:val="single" w:sz="4" w:space="0" w:color="auto"/>
              <w:bottom w:val="nil"/>
              <w:right w:val="nil"/>
            </w:tcBorders>
            <w:noWrap/>
            <w:tcMar>
              <w:right w:w="0" w:type="dxa"/>
            </w:tcMar>
            <w:vAlign w:val="center"/>
            <w:hideMark/>
          </w:tcPr>
          <w:p w14:paraId="0AC09231"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single" w:sz="4" w:space="0" w:color="auto"/>
              <w:left w:val="nil"/>
              <w:bottom w:val="nil"/>
              <w:right w:val="nil"/>
            </w:tcBorders>
            <w:noWrap/>
            <w:vAlign w:val="center"/>
            <w:hideMark/>
          </w:tcPr>
          <w:p w14:paraId="18B527F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23</w:t>
            </w:r>
          </w:p>
        </w:tc>
        <w:tc>
          <w:tcPr>
            <w:tcW w:w="840" w:type="pct"/>
            <w:tcBorders>
              <w:top w:val="single" w:sz="4" w:space="0" w:color="auto"/>
              <w:left w:val="nil"/>
              <w:bottom w:val="nil"/>
              <w:right w:val="nil"/>
            </w:tcBorders>
            <w:vAlign w:val="center"/>
          </w:tcPr>
          <w:p w14:paraId="78C9D64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single" w:sz="4" w:space="0" w:color="auto"/>
              <w:left w:val="nil"/>
              <w:bottom w:val="nil"/>
              <w:right w:val="nil"/>
            </w:tcBorders>
            <w:vAlign w:val="center"/>
          </w:tcPr>
          <w:p w14:paraId="722DAB6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60</w:t>
            </w:r>
          </w:p>
        </w:tc>
        <w:tc>
          <w:tcPr>
            <w:tcW w:w="618" w:type="pct"/>
            <w:tcBorders>
              <w:top w:val="single" w:sz="4" w:space="0" w:color="auto"/>
              <w:left w:val="nil"/>
              <w:bottom w:val="nil"/>
              <w:right w:val="nil"/>
            </w:tcBorders>
            <w:tcMar>
              <w:left w:w="57" w:type="dxa"/>
              <w:right w:w="57" w:type="dxa"/>
            </w:tcMar>
            <w:vAlign w:val="center"/>
          </w:tcPr>
          <w:p w14:paraId="5D1520A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single" w:sz="4" w:space="0" w:color="auto"/>
              <w:left w:val="nil"/>
              <w:bottom w:val="nil"/>
              <w:right w:val="single" w:sz="4" w:space="0" w:color="auto"/>
            </w:tcBorders>
            <w:noWrap/>
            <w:vAlign w:val="center"/>
            <w:hideMark/>
          </w:tcPr>
          <w:p w14:paraId="0E91795D"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2DC8BEEF"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04BCBCF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7A9061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16</w:t>
            </w:r>
          </w:p>
        </w:tc>
        <w:tc>
          <w:tcPr>
            <w:tcW w:w="840" w:type="pct"/>
            <w:tcBorders>
              <w:top w:val="nil"/>
              <w:left w:val="nil"/>
              <w:bottom w:val="nil"/>
              <w:right w:val="nil"/>
            </w:tcBorders>
            <w:vAlign w:val="center"/>
          </w:tcPr>
          <w:p w14:paraId="0A5BCEC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7F18EFD3"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7AB566B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1C3163A7"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7CD56A5D"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single" w:sz="4" w:space="0" w:color="auto"/>
              <w:right w:val="nil"/>
            </w:tcBorders>
            <w:noWrap/>
            <w:tcMar>
              <w:right w:w="0" w:type="dxa"/>
            </w:tcMar>
            <w:vAlign w:val="center"/>
            <w:hideMark/>
          </w:tcPr>
          <w:p w14:paraId="09519252"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single" w:sz="4" w:space="0" w:color="auto"/>
              <w:right w:val="nil"/>
            </w:tcBorders>
            <w:noWrap/>
            <w:vAlign w:val="center"/>
            <w:hideMark/>
          </w:tcPr>
          <w:p w14:paraId="19670FCF"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23</w:t>
            </w:r>
          </w:p>
        </w:tc>
        <w:tc>
          <w:tcPr>
            <w:tcW w:w="840" w:type="pct"/>
            <w:tcBorders>
              <w:top w:val="nil"/>
              <w:left w:val="nil"/>
              <w:bottom w:val="single" w:sz="4" w:space="0" w:color="auto"/>
              <w:right w:val="nil"/>
            </w:tcBorders>
            <w:vAlign w:val="center"/>
          </w:tcPr>
          <w:p w14:paraId="21D63EA2"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1996-1999</w:t>
            </w:r>
          </w:p>
        </w:tc>
        <w:tc>
          <w:tcPr>
            <w:tcW w:w="465" w:type="pct"/>
            <w:tcBorders>
              <w:top w:val="nil"/>
              <w:left w:val="nil"/>
              <w:bottom w:val="single" w:sz="4" w:space="0" w:color="auto"/>
              <w:right w:val="nil"/>
            </w:tcBorders>
            <w:vAlign w:val="center"/>
          </w:tcPr>
          <w:p w14:paraId="332D9CC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323</w:t>
            </w:r>
          </w:p>
        </w:tc>
        <w:tc>
          <w:tcPr>
            <w:tcW w:w="618" w:type="pct"/>
            <w:tcBorders>
              <w:top w:val="nil"/>
              <w:left w:val="nil"/>
              <w:bottom w:val="single" w:sz="4" w:space="0" w:color="auto"/>
              <w:right w:val="nil"/>
            </w:tcBorders>
            <w:tcMar>
              <w:left w:w="57" w:type="dxa"/>
              <w:right w:w="57" w:type="dxa"/>
            </w:tcMar>
            <w:vAlign w:val="center"/>
          </w:tcPr>
          <w:p w14:paraId="77E5370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nil"/>
              <w:left w:val="nil"/>
              <w:bottom w:val="single" w:sz="4" w:space="0" w:color="auto"/>
              <w:right w:val="single" w:sz="4" w:space="0" w:color="auto"/>
            </w:tcBorders>
            <w:noWrap/>
            <w:vAlign w:val="center"/>
            <w:hideMark/>
          </w:tcPr>
          <w:p w14:paraId="2F7D8148"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A4015D" w14:paraId="328ADE70"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bottom w:val="single" w:sz="4" w:space="0" w:color="auto"/>
              <w:right w:val="nil"/>
            </w:tcBorders>
            <w:shd w:val="clear" w:color="auto" w:fill="auto"/>
            <w:noWrap/>
            <w:tcMar>
              <w:right w:w="0" w:type="dxa"/>
            </w:tcMar>
            <w:vAlign w:val="center"/>
            <w:hideMark/>
          </w:tcPr>
          <w:p w14:paraId="225E6F5E"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Chlordanes</w:t>
            </w:r>
          </w:p>
        </w:tc>
        <w:tc>
          <w:tcPr>
            <w:tcW w:w="621" w:type="pct"/>
            <w:tcBorders>
              <w:top w:val="single" w:sz="4" w:space="0" w:color="auto"/>
              <w:left w:val="nil"/>
              <w:bottom w:val="single" w:sz="4" w:space="0" w:color="auto"/>
              <w:right w:val="nil"/>
            </w:tcBorders>
            <w:shd w:val="clear" w:color="auto" w:fill="auto"/>
            <w:noWrap/>
            <w:vAlign w:val="center"/>
            <w:hideMark/>
          </w:tcPr>
          <w:p w14:paraId="1BE32D1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840" w:type="pct"/>
            <w:tcBorders>
              <w:top w:val="single" w:sz="4" w:space="0" w:color="auto"/>
              <w:left w:val="nil"/>
              <w:bottom w:val="single" w:sz="4" w:space="0" w:color="auto"/>
              <w:right w:val="nil"/>
            </w:tcBorders>
            <w:vAlign w:val="center"/>
          </w:tcPr>
          <w:p w14:paraId="75465B5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465" w:type="pct"/>
            <w:tcBorders>
              <w:top w:val="single" w:sz="4" w:space="0" w:color="auto"/>
              <w:left w:val="nil"/>
              <w:bottom w:val="single" w:sz="4" w:space="0" w:color="auto"/>
              <w:right w:val="nil"/>
            </w:tcBorders>
            <w:vAlign w:val="center"/>
          </w:tcPr>
          <w:p w14:paraId="272B2672"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618" w:type="pct"/>
            <w:tcBorders>
              <w:top w:val="single" w:sz="4" w:space="0" w:color="auto"/>
              <w:left w:val="nil"/>
              <w:bottom w:val="single" w:sz="4" w:space="0" w:color="auto"/>
              <w:right w:val="nil"/>
            </w:tcBorders>
            <w:tcMar>
              <w:left w:w="57" w:type="dxa"/>
              <w:right w:w="57" w:type="dxa"/>
            </w:tcMar>
            <w:vAlign w:val="center"/>
          </w:tcPr>
          <w:p w14:paraId="3D6EB76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720" w:type="pct"/>
            <w:tcBorders>
              <w:top w:val="single" w:sz="4" w:space="0" w:color="auto"/>
              <w:left w:val="nil"/>
              <w:bottom w:val="single" w:sz="4" w:space="0" w:color="auto"/>
            </w:tcBorders>
            <w:shd w:val="clear" w:color="auto" w:fill="auto"/>
            <w:noWrap/>
            <w:vAlign w:val="center"/>
            <w:hideMark/>
          </w:tcPr>
          <w:p w14:paraId="5B7F025F"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r>
      <w:tr w:rsidR="00CF3DA7" w:rsidRPr="00A4015D" w14:paraId="0C220856"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left w:val="single" w:sz="4" w:space="0" w:color="auto"/>
              <w:bottom w:val="nil"/>
              <w:right w:val="nil"/>
            </w:tcBorders>
            <w:shd w:val="clear" w:color="auto" w:fill="auto"/>
            <w:noWrap/>
            <w:tcMar>
              <w:right w:w="0" w:type="dxa"/>
            </w:tcMar>
            <w:vAlign w:val="center"/>
            <w:hideMark/>
          </w:tcPr>
          <w:p w14:paraId="1484460F"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α-Chlordane</w:t>
            </w:r>
          </w:p>
        </w:tc>
        <w:tc>
          <w:tcPr>
            <w:tcW w:w="621" w:type="pct"/>
            <w:tcBorders>
              <w:top w:val="single" w:sz="4" w:space="0" w:color="auto"/>
              <w:left w:val="nil"/>
              <w:bottom w:val="nil"/>
              <w:right w:val="nil"/>
            </w:tcBorders>
            <w:shd w:val="clear" w:color="auto" w:fill="auto"/>
            <w:noWrap/>
            <w:vAlign w:val="center"/>
            <w:hideMark/>
          </w:tcPr>
          <w:p w14:paraId="318058F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1.8</w:t>
            </w:r>
          </w:p>
        </w:tc>
        <w:tc>
          <w:tcPr>
            <w:tcW w:w="840" w:type="pct"/>
            <w:tcBorders>
              <w:top w:val="single" w:sz="4" w:space="0" w:color="auto"/>
              <w:left w:val="nil"/>
              <w:bottom w:val="nil"/>
              <w:right w:val="nil"/>
            </w:tcBorders>
            <w:vAlign w:val="center"/>
          </w:tcPr>
          <w:p w14:paraId="23E2837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c>
          <w:tcPr>
            <w:tcW w:w="465" w:type="pct"/>
            <w:tcBorders>
              <w:top w:val="single" w:sz="4" w:space="0" w:color="auto"/>
              <w:left w:val="nil"/>
              <w:bottom w:val="nil"/>
              <w:right w:val="nil"/>
            </w:tcBorders>
            <w:vAlign w:val="center"/>
          </w:tcPr>
          <w:p w14:paraId="43DAC78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c>
          <w:tcPr>
            <w:tcW w:w="618" w:type="pct"/>
            <w:tcBorders>
              <w:top w:val="single" w:sz="4" w:space="0" w:color="auto"/>
              <w:left w:val="nil"/>
              <w:bottom w:val="nil"/>
              <w:right w:val="nil"/>
            </w:tcBorders>
            <w:tcMar>
              <w:left w:w="57" w:type="dxa"/>
              <w:right w:w="57" w:type="dxa"/>
            </w:tcMar>
            <w:vAlign w:val="center"/>
          </w:tcPr>
          <w:p w14:paraId="3B2612B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c>
          <w:tcPr>
            <w:tcW w:w="1720" w:type="pct"/>
            <w:tcBorders>
              <w:top w:val="single" w:sz="4" w:space="0" w:color="auto"/>
              <w:left w:val="nil"/>
              <w:bottom w:val="nil"/>
              <w:right w:val="single" w:sz="4" w:space="0" w:color="auto"/>
            </w:tcBorders>
            <w:shd w:val="clear" w:color="auto" w:fill="auto"/>
            <w:noWrap/>
            <w:vAlign w:val="center"/>
            <w:hideMark/>
          </w:tcPr>
          <w:p w14:paraId="3EA99E13"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r>
      <w:tr w:rsidR="00CF3DA7" w:rsidRPr="00A4015D" w14:paraId="74F5E8D4"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0A67F05"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Oxychlordane</w:t>
            </w:r>
          </w:p>
        </w:tc>
        <w:tc>
          <w:tcPr>
            <w:tcW w:w="621" w:type="pct"/>
            <w:tcBorders>
              <w:top w:val="nil"/>
              <w:left w:val="nil"/>
              <w:bottom w:val="nil"/>
              <w:right w:val="nil"/>
            </w:tcBorders>
            <w:noWrap/>
            <w:vAlign w:val="center"/>
            <w:hideMark/>
          </w:tcPr>
          <w:p w14:paraId="5E63A9F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3.7</w:t>
            </w:r>
          </w:p>
        </w:tc>
        <w:tc>
          <w:tcPr>
            <w:tcW w:w="840" w:type="pct"/>
            <w:tcBorders>
              <w:top w:val="nil"/>
              <w:left w:val="nil"/>
              <w:bottom w:val="nil"/>
              <w:right w:val="nil"/>
            </w:tcBorders>
            <w:vAlign w:val="center"/>
          </w:tcPr>
          <w:p w14:paraId="307D8AE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1995-1996</w:t>
            </w:r>
          </w:p>
        </w:tc>
        <w:tc>
          <w:tcPr>
            <w:tcW w:w="465" w:type="pct"/>
            <w:tcBorders>
              <w:top w:val="nil"/>
              <w:left w:val="nil"/>
              <w:bottom w:val="nil"/>
              <w:right w:val="nil"/>
            </w:tcBorders>
            <w:vAlign w:val="center"/>
          </w:tcPr>
          <w:p w14:paraId="5B46B60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60</w:t>
            </w:r>
          </w:p>
        </w:tc>
        <w:tc>
          <w:tcPr>
            <w:tcW w:w="618" w:type="pct"/>
            <w:tcBorders>
              <w:top w:val="nil"/>
              <w:left w:val="nil"/>
              <w:bottom w:val="nil"/>
              <w:right w:val="nil"/>
            </w:tcBorders>
            <w:tcMar>
              <w:left w:w="57" w:type="dxa"/>
              <w:right w:w="57" w:type="dxa"/>
            </w:tcMar>
            <w:vAlign w:val="center"/>
          </w:tcPr>
          <w:p w14:paraId="42C12865"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92</w:t>
            </w:r>
          </w:p>
        </w:tc>
        <w:tc>
          <w:tcPr>
            <w:tcW w:w="1720" w:type="pct"/>
            <w:tcBorders>
              <w:top w:val="nil"/>
              <w:left w:val="nil"/>
              <w:bottom w:val="nil"/>
              <w:right w:val="single" w:sz="4" w:space="0" w:color="auto"/>
            </w:tcBorders>
            <w:noWrap/>
            <w:vAlign w:val="center"/>
            <w:hideMark/>
          </w:tcPr>
          <w:p w14:paraId="073770FA"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Van Oostdam et al. (2004), No</w:t>
            </w:r>
            <w:r w:rsidRPr="00B1489B">
              <w:rPr>
                <w:rFonts w:ascii="Calibri" w:eastAsia="Calibri" w:hAnsi="Calibri" w:cs="Times New Roman"/>
                <w:color w:val="404040" w:themeColor="text1" w:themeTint="BF"/>
                <w:sz w:val="18"/>
                <w:szCs w:val="18"/>
                <w:lang w:val="nb-NO"/>
              </w:rPr>
              <w:t xml:space="preserve">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045994BA"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8F20E32"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9174D56"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w:t>
            </w:r>
          </w:p>
        </w:tc>
        <w:tc>
          <w:tcPr>
            <w:tcW w:w="840" w:type="pct"/>
            <w:tcBorders>
              <w:top w:val="nil"/>
              <w:left w:val="nil"/>
              <w:bottom w:val="nil"/>
              <w:right w:val="nil"/>
            </w:tcBorders>
            <w:vAlign w:val="center"/>
          </w:tcPr>
          <w:p w14:paraId="2DFEA66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1D43505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3A6D913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70</w:t>
            </w:r>
          </w:p>
        </w:tc>
        <w:tc>
          <w:tcPr>
            <w:tcW w:w="1720" w:type="pct"/>
            <w:tcBorders>
              <w:top w:val="nil"/>
              <w:left w:val="nil"/>
              <w:bottom w:val="nil"/>
              <w:right w:val="single" w:sz="4" w:space="0" w:color="auto"/>
            </w:tcBorders>
            <w:noWrap/>
            <w:vAlign w:val="center"/>
            <w:hideMark/>
          </w:tcPr>
          <w:p w14:paraId="1868B7A3"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4C701047"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7BAB52FF"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769C0003"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w:t>
            </w:r>
          </w:p>
        </w:tc>
        <w:tc>
          <w:tcPr>
            <w:tcW w:w="840" w:type="pct"/>
            <w:tcBorders>
              <w:top w:val="nil"/>
              <w:left w:val="nil"/>
              <w:bottom w:val="nil"/>
              <w:right w:val="nil"/>
            </w:tcBorders>
            <w:vAlign w:val="center"/>
          </w:tcPr>
          <w:p w14:paraId="59B96B33"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395263F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28D1A571"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0DC4A80F"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A4015D" w14:paraId="1E06AE30"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022D62EA"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i/>
                <w:color w:val="404040" w:themeColor="text1" w:themeTint="BF"/>
                <w:sz w:val="18"/>
                <w:szCs w:val="18"/>
                <w:lang w:val="nb-NO"/>
              </w:rPr>
              <w:t>trans</w:t>
            </w:r>
            <w:r w:rsidRPr="00B1489B">
              <w:rPr>
                <w:rFonts w:ascii="Calibri" w:eastAsia="Calibri" w:hAnsi="Calibri" w:cs="Times New Roman"/>
                <w:color w:val="404040" w:themeColor="text1" w:themeTint="BF"/>
                <w:sz w:val="18"/>
                <w:szCs w:val="18"/>
                <w:lang w:val="nb-NO"/>
              </w:rPr>
              <w:t>-Nonachlor</w:t>
            </w:r>
          </w:p>
        </w:tc>
        <w:tc>
          <w:tcPr>
            <w:tcW w:w="621" w:type="pct"/>
            <w:tcBorders>
              <w:top w:val="nil"/>
              <w:left w:val="nil"/>
              <w:bottom w:val="nil"/>
              <w:right w:val="nil"/>
            </w:tcBorders>
            <w:noWrap/>
            <w:vAlign w:val="center"/>
            <w:hideMark/>
          </w:tcPr>
          <w:p w14:paraId="22386CC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6.8</w:t>
            </w:r>
          </w:p>
        </w:tc>
        <w:tc>
          <w:tcPr>
            <w:tcW w:w="840" w:type="pct"/>
            <w:tcBorders>
              <w:top w:val="nil"/>
              <w:left w:val="nil"/>
              <w:bottom w:val="nil"/>
              <w:right w:val="nil"/>
            </w:tcBorders>
            <w:vAlign w:val="center"/>
          </w:tcPr>
          <w:p w14:paraId="69B2940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02E5605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60</w:t>
            </w:r>
          </w:p>
        </w:tc>
        <w:tc>
          <w:tcPr>
            <w:tcW w:w="618" w:type="pct"/>
            <w:tcBorders>
              <w:top w:val="nil"/>
              <w:left w:val="nil"/>
              <w:bottom w:val="nil"/>
              <w:right w:val="nil"/>
            </w:tcBorders>
            <w:tcMar>
              <w:left w:w="57" w:type="dxa"/>
              <w:right w:w="57" w:type="dxa"/>
            </w:tcMar>
            <w:vAlign w:val="center"/>
          </w:tcPr>
          <w:p w14:paraId="34AE430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1C4F01D9"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77FDFF87"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01551E70"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397D6E9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3.8</w:t>
            </w:r>
          </w:p>
        </w:tc>
        <w:tc>
          <w:tcPr>
            <w:tcW w:w="840" w:type="pct"/>
            <w:tcBorders>
              <w:top w:val="nil"/>
              <w:left w:val="nil"/>
              <w:bottom w:val="nil"/>
              <w:right w:val="nil"/>
            </w:tcBorders>
            <w:vAlign w:val="center"/>
          </w:tcPr>
          <w:p w14:paraId="1C08E17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1BBE572B"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7022C44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100</w:t>
            </w:r>
          </w:p>
        </w:tc>
        <w:tc>
          <w:tcPr>
            <w:tcW w:w="1720" w:type="pct"/>
            <w:tcBorders>
              <w:top w:val="nil"/>
              <w:left w:val="nil"/>
              <w:bottom w:val="nil"/>
              <w:right w:val="single" w:sz="4" w:space="0" w:color="auto"/>
            </w:tcBorders>
            <w:noWrap/>
            <w:vAlign w:val="center"/>
            <w:hideMark/>
          </w:tcPr>
          <w:p w14:paraId="00D14984"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5FF6B6D5"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single" w:sz="4" w:space="0" w:color="auto"/>
              <w:right w:val="nil"/>
            </w:tcBorders>
            <w:noWrap/>
            <w:tcMar>
              <w:right w:w="0" w:type="dxa"/>
            </w:tcMar>
            <w:vAlign w:val="center"/>
            <w:hideMark/>
          </w:tcPr>
          <w:p w14:paraId="6640CF2F"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single" w:sz="4" w:space="0" w:color="auto"/>
              <w:right w:val="nil"/>
            </w:tcBorders>
            <w:noWrap/>
            <w:vAlign w:val="center"/>
            <w:hideMark/>
          </w:tcPr>
          <w:p w14:paraId="5F592E1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5</w:t>
            </w:r>
          </w:p>
        </w:tc>
        <w:tc>
          <w:tcPr>
            <w:tcW w:w="840" w:type="pct"/>
            <w:tcBorders>
              <w:top w:val="nil"/>
              <w:left w:val="nil"/>
              <w:bottom w:val="single" w:sz="4" w:space="0" w:color="auto"/>
              <w:right w:val="nil"/>
            </w:tcBorders>
            <w:vAlign w:val="center"/>
          </w:tcPr>
          <w:p w14:paraId="7B4A176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single" w:sz="4" w:space="0" w:color="auto"/>
              <w:right w:val="nil"/>
            </w:tcBorders>
            <w:vAlign w:val="center"/>
          </w:tcPr>
          <w:p w14:paraId="6470853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single" w:sz="4" w:space="0" w:color="auto"/>
              <w:right w:val="nil"/>
            </w:tcBorders>
            <w:tcMar>
              <w:left w:w="57" w:type="dxa"/>
              <w:right w:w="57" w:type="dxa"/>
            </w:tcMar>
            <w:vAlign w:val="center"/>
          </w:tcPr>
          <w:p w14:paraId="4BB43F4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single" w:sz="4" w:space="0" w:color="auto"/>
              <w:right w:val="single" w:sz="4" w:space="0" w:color="auto"/>
            </w:tcBorders>
            <w:noWrap/>
            <w:vAlign w:val="center"/>
            <w:hideMark/>
          </w:tcPr>
          <w:p w14:paraId="5CEBDFD4"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A4015D" w14:paraId="6EC32BD6"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bottom w:val="single" w:sz="4" w:space="0" w:color="404040"/>
              <w:right w:val="nil"/>
            </w:tcBorders>
            <w:shd w:val="clear" w:color="auto" w:fill="auto"/>
            <w:noWrap/>
            <w:tcMar>
              <w:right w:w="0" w:type="dxa"/>
            </w:tcMar>
            <w:vAlign w:val="center"/>
            <w:hideMark/>
          </w:tcPr>
          <w:p w14:paraId="16D0FC06" w14:textId="77777777" w:rsidR="00CF3DA7" w:rsidRPr="00B1489B" w:rsidRDefault="00CF3DA7" w:rsidP="00CF3DA7">
            <w:pPr>
              <w:rPr>
                <w:rFonts w:ascii="Calibri" w:eastAsia="Calibri" w:hAnsi="Calibri" w:cs="Times New Roman"/>
                <w:color w:val="404040" w:themeColor="text1" w:themeTint="BF"/>
                <w:sz w:val="18"/>
                <w:szCs w:val="18"/>
                <w:u w:val="single"/>
                <w:lang w:val="nb-NO"/>
              </w:rPr>
            </w:pPr>
            <w:r w:rsidRPr="00B1489B">
              <w:rPr>
                <w:rFonts w:ascii="Calibri" w:eastAsia="Calibri" w:hAnsi="Calibri" w:cs="Times New Roman"/>
                <w:color w:val="404040" w:themeColor="text1" w:themeTint="BF"/>
                <w:sz w:val="18"/>
                <w:szCs w:val="18"/>
                <w:u w:val="single"/>
                <w:lang w:val="nb-NO"/>
              </w:rPr>
              <w:t>HCHs</w:t>
            </w:r>
          </w:p>
        </w:tc>
        <w:tc>
          <w:tcPr>
            <w:tcW w:w="621" w:type="pct"/>
            <w:tcBorders>
              <w:top w:val="single" w:sz="4" w:space="0" w:color="auto"/>
              <w:left w:val="nil"/>
              <w:bottom w:val="single" w:sz="4" w:space="0" w:color="auto"/>
              <w:right w:val="nil"/>
            </w:tcBorders>
            <w:shd w:val="clear" w:color="auto" w:fill="auto"/>
            <w:noWrap/>
            <w:vAlign w:val="center"/>
            <w:hideMark/>
          </w:tcPr>
          <w:p w14:paraId="6A612235"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840" w:type="pct"/>
            <w:tcBorders>
              <w:top w:val="single" w:sz="4" w:space="0" w:color="auto"/>
              <w:left w:val="nil"/>
              <w:bottom w:val="single" w:sz="4" w:space="0" w:color="404040"/>
              <w:right w:val="nil"/>
            </w:tcBorders>
            <w:vAlign w:val="center"/>
          </w:tcPr>
          <w:p w14:paraId="2B6A35A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465" w:type="pct"/>
            <w:tcBorders>
              <w:top w:val="single" w:sz="4" w:space="0" w:color="auto"/>
              <w:left w:val="nil"/>
              <w:bottom w:val="single" w:sz="4" w:space="0" w:color="404040"/>
              <w:right w:val="nil"/>
            </w:tcBorders>
            <w:vAlign w:val="center"/>
          </w:tcPr>
          <w:p w14:paraId="24991ED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618" w:type="pct"/>
            <w:tcBorders>
              <w:top w:val="single" w:sz="4" w:space="0" w:color="auto"/>
              <w:left w:val="nil"/>
              <w:bottom w:val="single" w:sz="4" w:space="0" w:color="404040"/>
              <w:right w:val="nil"/>
            </w:tcBorders>
            <w:tcMar>
              <w:left w:w="57" w:type="dxa"/>
              <w:right w:w="57" w:type="dxa"/>
            </w:tcMar>
            <w:vAlign w:val="center"/>
          </w:tcPr>
          <w:p w14:paraId="213FCE8E"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c>
          <w:tcPr>
            <w:tcW w:w="1720" w:type="pct"/>
            <w:tcBorders>
              <w:top w:val="single" w:sz="4" w:space="0" w:color="auto"/>
              <w:left w:val="nil"/>
              <w:bottom w:val="single" w:sz="4" w:space="0" w:color="404040"/>
            </w:tcBorders>
            <w:shd w:val="clear" w:color="auto" w:fill="auto"/>
            <w:noWrap/>
            <w:vAlign w:val="center"/>
            <w:hideMark/>
          </w:tcPr>
          <w:p w14:paraId="27E3F1E2"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lang w:val="nb-NO"/>
              </w:rPr>
            </w:pPr>
          </w:p>
        </w:tc>
      </w:tr>
      <w:tr w:rsidR="00CF3DA7" w:rsidRPr="00CE609A" w14:paraId="529E2DD7"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404040"/>
              <w:bottom w:val="nil"/>
              <w:right w:val="nil"/>
            </w:tcBorders>
            <w:noWrap/>
            <w:tcMar>
              <w:right w:w="0" w:type="dxa"/>
            </w:tcMar>
            <w:vAlign w:val="center"/>
            <w:hideMark/>
          </w:tcPr>
          <w:p w14:paraId="5075AE8C"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α</w:t>
            </w:r>
            <w:r w:rsidRPr="00B1489B">
              <w:rPr>
                <w:rFonts w:ascii="Calibri" w:eastAsia="Calibri" w:hAnsi="Calibri" w:cs="Times New Roman"/>
                <w:color w:val="404040" w:themeColor="text1" w:themeTint="BF"/>
                <w:sz w:val="18"/>
                <w:szCs w:val="18"/>
                <w:lang w:val="nb-NO"/>
              </w:rPr>
              <w:t>-HCH</w:t>
            </w:r>
          </w:p>
        </w:tc>
        <w:tc>
          <w:tcPr>
            <w:tcW w:w="621" w:type="pct"/>
            <w:tcBorders>
              <w:top w:val="single" w:sz="4" w:space="0" w:color="auto"/>
              <w:left w:val="nil"/>
              <w:bottom w:val="nil"/>
              <w:right w:val="nil"/>
            </w:tcBorders>
            <w:noWrap/>
            <w:vAlign w:val="center"/>
            <w:hideMark/>
          </w:tcPr>
          <w:p w14:paraId="4DB609C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w:t>
            </w:r>
          </w:p>
        </w:tc>
        <w:tc>
          <w:tcPr>
            <w:tcW w:w="840" w:type="pct"/>
            <w:tcBorders>
              <w:top w:val="single" w:sz="4" w:space="0" w:color="404040"/>
              <w:left w:val="nil"/>
              <w:bottom w:val="nil"/>
              <w:right w:val="nil"/>
            </w:tcBorders>
            <w:vAlign w:val="center"/>
          </w:tcPr>
          <w:p w14:paraId="5BA2C840"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single" w:sz="4" w:space="0" w:color="404040"/>
              <w:left w:val="nil"/>
              <w:bottom w:val="nil"/>
              <w:right w:val="nil"/>
            </w:tcBorders>
            <w:vAlign w:val="center"/>
          </w:tcPr>
          <w:p w14:paraId="0EE923BB"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single" w:sz="4" w:space="0" w:color="404040"/>
              <w:left w:val="nil"/>
              <w:bottom w:val="nil"/>
              <w:right w:val="nil"/>
            </w:tcBorders>
            <w:tcMar>
              <w:left w:w="57" w:type="dxa"/>
              <w:right w:w="57" w:type="dxa"/>
            </w:tcMar>
            <w:vAlign w:val="center"/>
          </w:tcPr>
          <w:p w14:paraId="210C86A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single" w:sz="4" w:space="0" w:color="404040"/>
              <w:left w:val="nil"/>
              <w:bottom w:val="nil"/>
            </w:tcBorders>
            <w:noWrap/>
            <w:vAlign w:val="center"/>
            <w:hideMark/>
          </w:tcPr>
          <w:p w14:paraId="7896F767"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A4015D" w14:paraId="485C4973"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9518206" w14:textId="77777777" w:rsidR="00CF3DA7" w:rsidRPr="00B1489B" w:rsidRDefault="00CF3DA7" w:rsidP="00CF3DA7">
            <w:pPr>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rPr>
              <w:t>β</w:t>
            </w:r>
            <w:r w:rsidRPr="00B1489B">
              <w:rPr>
                <w:rFonts w:ascii="Calibri" w:eastAsia="Calibri" w:hAnsi="Calibri" w:cs="Times New Roman"/>
                <w:color w:val="404040" w:themeColor="text1" w:themeTint="BF"/>
                <w:sz w:val="18"/>
                <w:szCs w:val="18"/>
                <w:lang w:val="nb-NO"/>
              </w:rPr>
              <w:t>-HCH</w:t>
            </w:r>
          </w:p>
        </w:tc>
        <w:tc>
          <w:tcPr>
            <w:tcW w:w="621" w:type="pct"/>
            <w:tcBorders>
              <w:top w:val="nil"/>
              <w:left w:val="nil"/>
              <w:bottom w:val="nil"/>
              <w:right w:val="nil"/>
            </w:tcBorders>
            <w:noWrap/>
            <w:vAlign w:val="center"/>
            <w:hideMark/>
          </w:tcPr>
          <w:p w14:paraId="66F5EFC0"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8.1</w:t>
            </w:r>
          </w:p>
        </w:tc>
        <w:tc>
          <w:tcPr>
            <w:tcW w:w="840" w:type="pct"/>
            <w:tcBorders>
              <w:top w:val="nil"/>
              <w:left w:val="nil"/>
              <w:bottom w:val="nil"/>
              <w:right w:val="nil"/>
            </w:tcBorders>
            <w:vAlign w:val="center"/>
          </w:tcPr>
          <w:p w14:paraId="03FB953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6597E0C7"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60</w:t>
            </w:r>
          </w:p>
        </w:tc>
        <w:tc>
          <w:tcPr>
            <w:tcW w:w="618" w:type="pct"/>
            <w:tcBorders>
              <w:top w:val="nil"/>
              <w:left w:val="nil"/>
              <w:bottom w:val="nil"/>
              <w:right w:val="nil"/>
            </w:tcBorders>
            <w:tcMar>
              <w:left w:w="57" w:type="dxa"/>
              <w:right w:w="57" w:type="dxa"/>
            </w:tcMar>
            <w:vAlign w:val="center"/>
          </w:tcPr>
          <w:p w14:paraId="0E9719EC"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97</w:t>
            </w:r>
          </w:p>
        </w:tc>
        <w:tc>
          <w:tcPr>
            <w:tcW w:w="1720" w:type="pct"/>
            <w:tcBorders>
              <w:top w:val="nil"/>
              <w:left w:val="nil"/>
              <w:bottom w:val="nil"/>
              <w:right w:val="single" w:sz="4" w:space="0" w:color="auto"/>
            </w:tcBorders>
            <w:noWrap/>
            <w:vAlign w:val="center"/>
            <w:hideMark/>
          </w:tcPr>
          <w:p w14:paraId="55CA2E3A"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Norway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740468C0"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177AAD93"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5861B05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9.2</w:t>
            </w:r>
          </w:p>
        </w:tc>
        <w:tc>
          <w:tcPr>
            <w:tcW w:w="840" w:type="pct"/>
            <w:tcBorders>
              <w:top w:val="nil"/>
              <w:left w:val="nil"/>
              <w:bottom w:val="nil"/>
              <w:right w:val="nil"/>
            </w:tcBorders>
            <w:vAlign w:val="center"/>
          </w:tcPr>
          <w:p w14:paraId="36B73F4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1995-1996</w:t>
            </w:r>
          </w:p>
        </w:tc>
        <w:tc>
          <w:tcPr>
            <w:tcW w:w="465" w:type="pct"/>
            <w:tcBorders>
              <w:top w:val="nil"/>
              <w:left w:val="nil"/>
              <w:bottom w:val="nil"/>
              <w:right w:val="nil"/>
            </w:tcBorders>
            <w:vAlign w:val="center"/>
          </w:tcPr>
          <w:p w14:paraId="2F02F3FD"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40</w:t>
            </w:r>
          </w:p>
        </w:tc>
        <w:tc>
          <w:tcPr>
            <w:tcW w:w="618" w:type="pct"/>
            <w:tcBorders>
              <w:top w:val="nil"/>
              <w:left w:val="nil"/>
              <w:bottom w:val="nil"/>
              <w:right w:val="nil"/>
            </w:tcBorders>
            <w:tcMar>
              <w:left w:w="57" w:type="dxa"/>
              <w:right w:w="57" w:type="dxa"/>
            </w:tcMar>
            <w:vAlign w:val="center"/>
          </w:tcPr>
          <w:p w14:paraId="1F56F40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95</w:t>
            </w:r>
          </w:p>
        </w:tc>
        <w:tc>
          <w:tcPr>
            <w:tcW w:w="1720" w:type="pct"/>
            <w:tcBorders>
              <w:top w:val="nil"/>
              <w:left w:val="nil"/>
              <w:bottom w:val="nil"/>
              <w:right w:val="single" w:sz="4" w:space="0" w:color="auto"/>
            </w:tcBorders>
            <w:noWrap/>
            <w:vAlign w:val="center"/>
            <w:hideMark/>
          </w:tcPr>
          <w:p w14:paraId="65DD409B"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Van Oostdam et al. (2004), Sweden </w:t>
            </w:r>
            <w:r w:rsidRPr="00B1489B">
              <w:rPr>
                <w:rFonts w:ascii="Calibri" w:eastAsia="Calibri" w:hAnsi="Calibri" w:cs="Times New Roman"/>
                <w:color w:val="404040" w:themeColor="text1" w:themeTint="BF"/>
                <w:sz w:val="18"/>
                <w:szCs w:val="18"/>
                <w:vertAlign w:val="superscript"/>
                <w:lang w:val="nb-NO"/>
              </w:rPr>
              <w:t>a,g</w:t>
            </w:r>
          </w:p>
        </w:tc>
      </w:tr>
      <w:tr w:rsidR="00CF3DA7" w:rsidRPr="00CE609A" w14:paraId="477FD348"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nil"/>
              <w:right w:val="nil"/>
            </w:tcBorders>
            <w:noWrap/>
            <w:tcMar>
              <w:right w:w="0" w:type="dxa"/>
            </w:tcMar>
            <w:vAlign w:val="center"/>
            <w:hideMark/>
          </w:tcPr>
          <w:p w14:paraId="683383E9" w14:textId="77777777" w:rsidR="00CF3DA7" w:rsidRPr="00B1489B" w:rsidRDefault="00CF3DA7" w:rsidP="00CF3DA7">
            <w:pPr>
              <w:rPr>
                <w:rFonts w:ascii="Calibri" w:eastAsia="Calibri" w:hAnsi="Calibri" w:cs="Times New Roman"/>
                <w:color w:val="404040" w:themeColor="text1" w:themeTint="BF"/>
                <w:sz w:val="18"/>
                <w:szCs w:val="18"/>
                <w:lang w:val="nb-NO"/>
              </w:rPr>
            </w:pPr>
          </w:p>
        </w:tc>
        <w:tc>
          <w:tcPr>
            <w:tcW w:w="621" w:type="pct"/>
            <w:tcBorders>
              <w:top w:val="nil"/>
              <w:left w:val="nil"/>
              <w:bottom w:val="nil"/>
              <w:right w:val="nil"/>
            </w:tcBorders>
            <w:noWrap/>
            <w:vAlign w:val="center"/>
            <w:hideMark/>
          </w:tcPr>
          <w:p w14:paraId="1B586CB8"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9</w:t>
            </w:r>
          </w:p>
        </w:tc>
        <w:tc>
          <w:tcPr>
            <w:tcW w:w="840" w:type="pct"/>
            <w:tcBorders>
              <w:top w:val="nil"/>
              <w:left w:val="nil"/>
              <w:bottom w:val="nil"/>
              <w:right w:val="nil"/>
            </w:tcBorders>
            <w:vAlign w:val="center"/>
          </w:tcPr>
          <w:p w14:paraId="2A4F97FA"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1996-1999</w:t>
            </w:r>
          </w:p>
        </w:tc>
        <w:tc>
          <w:tcPr>
            <w:tcW w:w="465" w:type="pct"/>
            <w:tcBorders>
              <w:top w:val="nil"/>
              <w:left w:val="nil"/>
              <w:bottom w:val="nil"/>
              <w:right w:val="nil"/>
            </w:tcBorders>
            <w:vAlign w:val="center"/>
          </w:tcPr>
          <w:p w14:paraId="4A861016"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323</w:t>
            </w:r>
          </w:p>
        </w:tc>
        <w:tc>
          <w:tcPr>
            <w:tcW w:w="618" w:type="pct"/>
            <w:tcBorders>
              <w:top w:val="nil"/>
              <w:left w:val="nil"/>
              <w:bottom w:val="nil"/>
              <w:right w:val="nil"/>
            </w:tcBorders>
            <w:tcMar>
              <w:left w:w="57" w:type="dxa"/>
              <w:right w:w="57" w:type="dxa"/>
            </w:tcMar>
            <w:vAlign w:val="center"/>
          </w:tcPr>
          <w:p w14:paraId="1423F3A9"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N/A</w:t>
            </w:r>
          </w:p>
        </w:tc>
        <w:tc>
          <w:tcPr>
            <w:tcW w:w="1720" w:type="pct"/>
            <w:tcBorders>
              <w:top w:val="nil"/>
              <w:left w:val="nil"/>
              <w:bottom w:val="nil"/>
              <w:right w:val="single" w:sz="4" w:space="0" w:color="auto"/>
            </w:tcBorders>
            <w:noWrap/>
            <w:vAlign w:val="center"/>
            <w:hideMark/>
          </w:tcPr>
          <w:p w14:paraId="424761CD"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3A6D4A" w14:paraId="2AA4ABE5"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nil"/>
              <w:left w:val="single" w:sz="4" w:space="0" w:color="auto"/>
              <w:bottom w:val="single" w:sz="4" w:space="0" w:color="auto"/>
              <w:right w:val="nil"/>
            </w:tcBorders>
            <w:noWrap/>
            <w:tcMar>
              <w:right w:w="0" w:type="dxa"/>
            </w:tcMar>
            <w:vAlign w:val="center"/>
            <w:hideMark/>
          </w:tcPr>
          <w:p w14:paraId="0DD95AE2"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γ-HCH (Lindane)</w:t>
            </w:r>
          </w:p>
        </w:tc>
        <w:tc>
          <w:tcPr>
            <w:tcW w:w="621" w:type="pct"/>
            <w:tcBorders>
              <w:top w:val="nil"/>
              <w:left w:val="nil"/>
              <w:bottom w:val="single" w:sz="4" w:space="0" w:color="auto"/>
              <w:right w:val="nil"/>
            </w:tcBorders>
            <w:noWrap/>
            <w:vAlign w:val="center"/>
            <w:hideMark/>
          </w:tcPr>
          <w:p w14:paraId="66804EE4"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w:t>
            </w:r>
          </w:p>
        </w:tc>
        <w:tc>
          <w:tcPr>
            <w:tcW w:w="840" w:type="pct"/>
            <w:tcBorders>
              <w:top w:val="nil"/>
              <w:left w:val="nil"/>
              <w:bottom w:val="single" w:sz="4" w:space="0" w:color="auto"/>
              <w:right w:val="nil"/>
            </w:tcBorders>
            <w:vAlign w:val="center"/>
          </w:tcPr>
          <w:p w14:paraId="635F62E8"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1996-1999</w:t>
            </w:r>
          </w:p>
        </w:tc>
        <w:tc>
          <w:tcPr>
            <w:tcW w:w="465" w:type="pct"/>
            <w:tcBorders>
              <w:top w:val="nil"/>
              <w:left w:val="nil"/>
              <w:bottom w:val="single" w:sz="4" w:space="0" w:color="auto"/>
              <w:right w:val="nil"/>
            </w:tcBorders>
            <w:vAlign w:val="center"/>
          </w:tcPr>
          <w:p w14:paraId="5D625591"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323</w:t>
            </w:r>
          </w:p>
        </w:tc>
        <w:tc>
          <w:tcPr>
            <w:tcW w:w="618" w:type="pct"/>
            <w:tcBorders>
              <w:top w:val="nil"/>
              <w:left w:val="nil"/>
              <w:bottom w:val="single" w:sz="4" w:space="0" w:color="auto"/>
              <w:right w:val="nil"/>
            </w:tcBorders>
            <w:tcMar>
              <w:left w:w="57" w:type="dxa"/>
              <w:right w:w="57" w:type="dxa"/>
            </w:tcMar>
            <w:vAlign w:val="center"/>
          </w:tcPr>
          <w:p w14:paraId="20797C1C"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p>
        </w:tc>
        <w:tc>
          <w:tcPr>
            <w:tcW w:w="1720" w:type="pct"/>
            <w:tcBorders>
              <w:top w:val="nil"/>
              <w:left w:val="nil"/>
              <w:bottom w:val="single" w:sz="4" w:space="0" w:color="auto"/>
              <w:right w:val="single" w:sz="4" w:space="0" w:color="auto"/>
            </w:tcBorders>
            <w:noWrap/>
            <w:vAlign w:val="center"/>
            <w:hideMark/>
          </w:tcPr>
          <w:p w14:paraId="6F9B0F3E" w14:textId="77777777" w:rsidR="00CF3DA7" w:rsidRPr="00B1489B"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B1489B">
              <w:rPr>
                <w:rFonts w:ascii="Calibri" w:eastAsia="Calibri" w:hAnsi="Calibri" w:cs="Times New Roman"/>
                <w:color w:val="404040" w:themeColor="text1" w:themeTint="BF"/>
                <w:sz w:val="18"/>
                <w:szCs w:val="18"/>
                <w:lang w:val="nb-NO"/>
              </w:rPr>
              <w:t xml:space="preserve">Glynn et al. (2007), Sweden </w:t>
            </w:r>
            <w:r w:rsidRPr="00B1489B">
              <w:rPr>
                <w:rFonts w:ascii="Calibri" w:eastAsia="Calibri" w:hAnsi="Calibri" w:cs="Times New Roman"/>
                <w:color w:val="404040" w:themeColor="text1" w:themeTint="BF"/>
                <w:sz w:val="18"/>
                <w:szCs w:val="18"/>
                <w:vertAlign w:val="superscript"/>
                <w:lang w:val="nb-NO"/>
              </w:rPr>
              <w:t>b,h</w:t>
            </w:r>
          </w:p>
        </w:tc>
      </w:tr>
      <w:tr w:rsidR="00CF3DA7" w:rsidRPr="00A4015D" w14:paraId="09822020" w14:textId="77777777" w:rsidTr="00385C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auto"/>
              <w:bottom w:val="single" w:sz="4" w:space="0" w:color="404040"/>
              <w:right w:val="nil"/>
            </w:tcBorders>
            <w:shd w:val="clear" w:color="auto" w:fill="auto"/>
            <w:noWrap/>
            <w:tcMar>
              <w:right w:w="0" w:type="dxa"/>
            </w:tcMar>
            <w:vAlign w:val="center"/>
            <w:hideMark/>
          </w:tcPr>
          <w:p w14:paraId="0A63391A" w14:textId="77777777" w:rsidR="00CF3DA7" w:rsidRPr="00B1489B" w:rsidRDefault="00CF3DA7" w:rsidP="00CF3DA7">
            <w:pPr>
              <w:rPr>
                <w:rFonts w:ascii="Calibri" w:eastAsia="Calibri" w:hAnsi="Calibri" w:cs="Times New Roman"/>
                <w:color w:val="404040" w:themeColor="text1" w:themeTint="BF"/>
                <w:sz w:val="18"/>
                <w:szCs w:val="18"/>
                <w:u w:val="single"/>
              </w:rPr>
            </w:pPr>
            <w:r w:rsidRPr="00B1489B">
              <w:rPr>
                <w:rFonts w:ascii="Calibri" w:eastAsia="Calibri" w:hAnsi="Calibri" w:cs="Times New Roman"/>
                <w:color w:val="404040" w:themeColor="text1" w:themeTint="BF"/>
                <w:sz w:val="18"/>
                <w:szCs w:val="18"/>
                <w:u w:val="single"/>
              </w:rPr>
              <w:t>Aldrins</w:t>
            </w:r>
          </w:p>
        </w:tc>
        <w:tc>
          <w:tcPr>
            <w:tcW w:w="621" w:type="pct"/>
            <w:tcBorders>
              <w:top w:val="single" w:sz="4" w:space="0" w:color="auto"/>
              <w:left w:val="nil"/>
              <w:bottom w:val="single" w:sz="4" w:space="0" w:color="auto"/>
              <w:right w:val="nil"/>
            </w:tcBorders>
            <w:shd w:val="clear" w:color="auto" w:fill="auto"/>
            <w:noWrap/>
            <w:vAlign w:val="center"/>
            <w:hideMark/>
          </w:tcPr>
          <w:p w14:paraId="1B9243C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840" w:type="pct"/>
            <w:tcBorders>
              <w:top w:val="single" w:sz="4" w:space="0" w:color="auto"/>
              <w:left w:val="nil"/>
              <w:bottom w:val="single" w:sz="4" w:space="0" w:color="404040"/>
              <w:right w:val="nil"/>
            </w:tcBorders>
            <w:vAlign w:val="center"/>
          </w:tcPr>
          <w:p w14:paraId="554019DD"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465" w:type="pct"/>
            <w:tcBorders>
              <w:top w:val="single" w:sz="4" w:space="0" w:color="auto"/>
              <w:left w:val="nil"/>
              <w:bottom w:val="single" w:sz="4" w:space="0" w:color="404040"/>
              <w:right w:val="nil"/>
            </w:tcBorders>
            <w:vAlign w:val="center"/>
          </w:tcPr>
          <w:p w14:paraId="172D1FEF" w14:textId="77777777" w:rsidR="00CF3DA7" w:rsidRPr="00B1489B"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618" w:type="pct"/>
            <w:tcBorders>
              <w:top w:val="single" w:sz="4" w:space="0" w:color="auto"/>
              <w:left w:val="nil"/>
              <w:bottom w:val="single" w:sz="4" w:space="0" w:color="404040"/>
              <w:right w:val="nil"/>
            </w:tcBorders>
            <w:tcMar>
              <w:left w:w="57" w:type="dxa"/>
              <w:right w:w="57" w:type="dxa"/>
            </w:tcMar>
          </w:tcPr>
          <w:p w14:paraId="392ED5D6"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720" w:type="pct"/>
            <w:tcBorders>
              <w:top w:val="single" w:sz="4" w:space="0" w:color="auto"/>
              <w:left w:val="nil"/>
              <w:bottom w:val="single" w:sz="4" w:space="0" w:color="404040"/>
            </w:tcBorders>
            <w:shd w:val="clear" w:color="auto" w:fill="auto"/>
            <w:noWrap/>
            <w:vAlign w:val="center"/>
            <w:hideMark/>
          </w:tcPr>
          <w:p w14:paraId="54CE4D8E" w14:textId="77777777" w:rsidR="00CF3DA7" w:rsidRPr="00B1489B"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r>
      <w:tr w:rsidR="00CF3DA7" w:rsidRPr="00A4015D" w14:paraId="3BF1113F" w14:textId="77777777" w:rsidTr="00385C54">
        <w:trPr>
          <w:trHeight w:val="340"/>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404040"/>
              <w:bottom w:val="single" w:sz="4" w:space="0" w:color="auto"/>
              <w:right w:val="nil"/>
            </w:tcBorders>
            <w:noWrap/>
            <w:tcMar>
              <w:right w:w="0" w:type="dxa"/>
            </w:tcMar>
            <w:vAlign w:val="center"/>
            <w:hideMark/>
          </w:tcPr>
          <w:p w14:paraId="60170F70" w14:textId="77777777" w:rsidR="00CF3DA7" w:rsidRPr="00B1489B" w:rsidRDefault="00CF3DA7" w:rsidP="00CF3DA7">
            <w:pPr>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Dieldrin</w:t>
            </w:r>
          </w:p>
        </w:tc>
        <w:tc>
          <w:tcPr>
            <w:tcW w:w="621" w:type="pct"/>
            <w:tcBorders>
              <w:top w:val="single" w:sz="4" w:space="0" w:color="auto"/>
              <w:left w:val="nil"/>
              <w:bottom w:val="single" w:sz="4" w:space="0" w:color="auto"/>
              <w:right w:val="nil"/>
            </w:tcBorders>
            <w:noWrap/>
            <w:vAlign w:val="center"/>
            <w:hideMark/>
          </w:tcPr>
          <w:p w14:paraId="6FB8352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4</w:t>
            </w:r>
          </w:p>
        </w:tc>
        <w:tc>
          <w:tcPr>
            <w:tcW w:w="840" w:type="pct"/>
            <w:tcBorders>
              <w:top w:val="single" w:sz="4" w:space="0" w:color="404040"/>
              <w:left w:val="nil"/>
              <w:bottom w:val="single" w:sz="4" w:space="0" w:color="auto"/>
              <w:right w:val="nil"/>
            </w:tcBorders>
            <w:vAlign w:val="center"/>
          </w:tcPr>
          <w:p w14:paraId="08DBB725"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c>
          <w:tcPr>
            <w:tcW w:w="465" w:type="pct"/>
            <w:tcBorders>
              <w:top w:val="single" w:sz="4" w:space="0" w:color="404040"/>
              <w:left w:val="nil"/>
              <w:bottom w:val="single" w:sz="4" w:space="0" w:color="auto"/>
              <w:right w:val="nil"/>
            </w:tcBorders>
            <w:vAlign w:val="center"/>
          </w:tcPr>
          <w:p w14:paraId="700DACBA"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c>
          <w:tcPr>
            <w:tcW w:w="618" w:type="pct"/>
            <w:tcBorders>
              <w:top w:val="single" w:sz="4" w:space="0" w:color="404040"/>
              <w:left w:val="nil"/>
              <w:bottom w:val="single" w:sz="4" w:space="0" w:color="auto"/>
              <w:right w:val="nil"/>
            </w:tcBorders>
            <w:tcMar>
              <w:left w:w="57" w:type="dxa"/>
              <w:right w:w="57" w:type="dxa"/>
            </w:tcMar>
            <w:vAlign w:val="center"/>
          </w:tcPr>
          <w:p w14:paraId="57A854CE"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c>
          <w:tcPr>
            <w:tcW w:w="1720" w:type="pct"/>
            <w:tcBorders>
              <w:top w:val="single" w:sz="4" w:space="0" w:color="404040"/>
              <w:left w:val="nil"/>
              <w:bottom w:val="single" w:sz="4" w:space="0" w:color="auto"/>
            </w:tcBorders>
            <w:noWrap/>
            <w:vAlign w:val="center"/>
            <w:hideMark/>
          </w:tcPr>
          <w:p w14:paraId="6FCA38C7" w14:textId="77777777" w:rsidR="00CF3DA7" w:rsidRPr="00B1489B"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B1489B">
              <w:rPr>
                <w:rFonts w:ascii="Calibri" w:eastAsia="Calibri" w:hAnsi="Calibri" w:cs="Times New Roman"/>
                <w:color w:val="404040" w:themeColor="text1" w:themeTint="BF"/>
                <w:sz w:val="18"/>
                <w:szCs w:val="18"/>
              </w:rPr>
              <w:t>N/A</w:t>
            </w:r>
            <w:r w:rsidRPr="00B1489B">
              <w:rPr>
                <w:rFonts w:ascii="Calibri" w:eastAsia="Calibri" w:hAnsi="Calibri" w:cs="Times New Roman"/>
                <w:color w:val="404040" w:themeColor="text1" w:themeTint="BF"/>
                <w:sz w:val="18"/>
                <w:szCs w:val="18"/>
                <w:vertAlign w:val="superscript"/>
              </w:rPr>
              <w:t xml:space="preserve"> f</w:t>
            </w:r>
          </w:p>
        </w:tc>
      </w:tr>
      <w:tr w:rsidR="00CF3DA7" w:rsidRPr="00A4015D" w14:paraId="77A4082C"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nil"/>
              <w:right w:val="single" w:sz="4" w:space="0" w:color="auto"/>
            </w:tcBorders>
            <w:vAlign w:val="center"/>
          </w:tcPr>
          <w:p w14:paraId="2A2F678B"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6"/>
                <w:szCs w:val="16"/>
                <w:lang w:val="en-US"/>
              </w:rPr>
              <w:t>n = total number of samples analysed</w:t>
            </w:r>
          </w:p>
        </w:tc>
      </w:tr>
      <w:tr w:rsidR="00CF3DA7" w:rsidRPr="00A4015D" w14:paraId="5C8E3682"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tcPr>
          <w:p w14:paraId="6ADA8787"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Frequency of samples above the limit of quantification presented in study</w:t>
            </w:r>
          </w:p>
        </w:tc>
      </w:tr>
      <w:tr w:rsidR="00CF3DA7" w:rsidRPr="00A4015D" w14:paraId="39A73A2C"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tcPr>
          <w:p w14:paraId="56CE0BCA"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6"/>
                <w:szCs w:val="16"/>
              </w:rPr>
              <w:t>Values in () represent median values, whereas values without () represent mean values</w:t>
            </w:r>
          </w:p>
        </w:tc>
      </w:tr>
      <w:tr w:rsidR="00CF3DA7" w:rsidRPr="00A4015D" w14:paraId="517AA5D8"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5F6F7224"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6"/>
                <w:szCs w:val="16"/>
              </w:rPr>
              <w:t>* Values in pg TEQ/g lipid</w:t>
            </w:r>
          </w:p>
        </w:tc>
      </w:tr>
      <w:tr w:rsidR="00CF3DA7" w:rsidRPr="00A4015D" w14:paraId="52E6B6DE"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69393658"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a</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Women, all parities</w:t>
            </w:r>
          </w:p>
        </w:tc>
      </w:tr>
      <w:tr w:rsidR="00CF3DA7" w:rsidRPr="00A4015D" w14:paraId="0A8C456E"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780247E0"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 xml:space="preserve">b </w:t>
            </w:r>
            <w:r w:rsidRPr="00B1489B">
              <w:rPr>
                <w:rFonts w:ascii="Calibri" w:eastAsia="Calibri" w:hAnsi="Calibri" w:cs="Times New Roman"/>
                <w:color w:val="404040" w:themeColor="text1" w:themeTint="BF"/>
                <w:sz w:val="16"/>
                <w:szCs w:val="16"/>
              </w:rPr>
              <w:t>Women, primiparous</w:t>
            </w:r>
          </w:p>
        </w:tc>
      </w:tr>
      <w:tr w:rsidR="00CF3DA7" w:rsidRPr="00A4015D" w14:paraId="19D6709B"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4250338D"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c</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Men and women</w:t>
            </w:r>
          </w:p>
        </w:tc>
      </w:tr>
      <w:tr w:rsidR="00CF3DA7" w:rsidRPr="00A4015D" w14:paraId="79201AE9"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52AAAF9E"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d</w:t>
            </w:r>
            <w:r w:rsidRPr="00B1489B">
              <w:rPr>
                <w:rFonts w:ascii="Calibri" w:eastAsia="Calibri" w:hAnsi="Calibri" w:cs="Times New Roman"/>
                <w:color w:val="404040" w:themeColor="text1" w:themeTint="BF"/>
                <w:sz w:val="16"/>
                <w:szCs w:val="16"/>
              </w:rPr>
              <w:t xml:space="preserve"> High consumers of fish and game</w:t>
            </w:r>
          </w:p>
        </w:tc>
      </w:tr>
      <w:tr w:rsidR="00CF3DA7" w:rsidRPr="00A4015D" w14:paraId="4864E8DC"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5FB546AB"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e</w:t>
            </w:r>
            <w:r w:rsidRPr="00B1489B">
              <w:rPr>
                <w:rFonts w:ascii="Calibri" w:eastAsia="Calibri" w:hAnsi="Calibri" w:cs="Times New Roman"/>
                <w:color w:val="404040" w:themeColor="text1" w:themeTint="BF"/>
                <w:sz w:val="16"/>
                <w:szCs w:val="16"/>
              </w:rPr>
              <w:t xml:space="preserve"> Representative consumers of fish and game</w:t>
            </w:r>
          </w:p>
        </w:tc>
      </w:tr>
      <w:tr w:rsidR="00CF3DA7" w:rsidRPr="00A4015D" w14:paraId="362641B6"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vAlign w:val="center"/>
          </w:tcPr>
          <w:p w14:paraId="6246187C"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f</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Calculated as % of p,p'-DDE (84 ng/g lipid) - based on the relationship between alpha- chlordane and p,p'-DDE (0.022) and</w:t>
            </w:r>
          </w:p>
        </w:tc>
      </w:tr>
      <w:tr w:rsidR="00CF3DA7" w:rsidRPr="00A4015D" w14:paraId="2D53C0F7"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vAlign w:val="center"/>
          </w:tcPr>
          <w:p w14:paraId="74B3B5D6"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6"/>
                <w:szCs w:val="16"/>
              </w:rPr>
              <w:t xml:space="preserve">between dieldrin and p,p'-DDE (0.048) in breast milk </w:t>
            </w:r>
          </w:p>
        </w:tc>
      </w:tr>
      <w:tr w:rsidR="00CF3DA7" w:rsidRPr="00A4015D" w14:paraId="09EF70FF"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011E7EB4"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g</w:t>
            </w:r>
            <w:r w:rsidRPr="00B1489B">
              <w:rPr>
                <w:rFonts w:ascii="Calibri" w:eastAsia="Calibri" w:hAnsi="Calibri" w:cs="Times New Roman"/>
                <w:color w:val="404040" w:themeColor="text1" w:themeTint="BF"/>
                <w:sz w:val="16"/>
                <w:szCs w:val="16"/>
              </w:rPr>
              <w:t xml:space="preserve"> Plasma levels</w:t>
            </w:r>
          </w:p>
        </w:tc>
      </w:tr>
      <w:tr w:rsidR="00CF3DA7" w:rsidRPr="00A4015D" w14:paraId="2F65576A"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41CEA38E"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h</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 xml:space="preserve">Serum levels </w:t>
            </w:r>
          </w:p>
        </w:tc>
      </w:tr>
      <w:tr w:rsidR="00CF3DA7" w:rsidRPr="00A4015D" w14:paraId="284A6E00"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nil"/>
              <w:right w:val="single" w:sz="4" w:space="0" w:color="auto"/>
            </w:tcBorders>
            <w:shd w:val="clear" w:color="auto" w:fill="auto"/>
            <w:noWrap/>
            <w:vAlign w:val="center"/>
            <w:hideMark/>
          </w:tcPr>
          <w:p w14:paraId="5DD750FA"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8"/>
                <w:szCs w:val="16"/>
                <w:vertAlign w:val="superscript"/>
              </w:rPr>
              <w:t>i</w:t>
            </w:r>
            <w:r w:rsidRPr="00B1489B">
              <w:rPr>
                <w:rFonts w:ascii="Calibri" w:eastAsia="Calibri" w:hAnsi="Calibri" w:cs="Times New Roman"/>
                <w:color w:val="404040" w:themeColor="text1" w:themeTint="BF"/>
                <w:sz w:val="16"/>
                <w:szCs w:val="16"/>
                <w:vertAlign w:val="superscript"/>
              </w:rPr>
              <w:t xml:space="preserve"> </w:t>
            </w:r>
            <w:r w:rsidRPr="00B1489B">
              <w:rPr>
                <w:rFonts w:ascii="Calibri" w:eastAsia="Calibri" w:hAnsi="Calibri" w:cs="Times New Roman"/>
                <w:color w:val="404040" w:themeColor="text1" w:themeTint="BF"/>
                <w:sz w:val="16"/>
                <w:szCs w:val="16"/>
              </w:rPr>
              <w:t>Whole blood levels</w:t>
            </w:r>
          </w:p>
        </w:tc>
      </w:tr>
      <w:tr w:rsidR="00CF3DA7" w:rsidRPr="00A4015D" w14:paraId="79A3D71A"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14:paraId="4A6AAE0C" w14:textId="77777777" w:rsidR="00CF3DA7" w:rsidRPr="00B1489B" w:rsidRDefault="00CF3DA7" w:rsidP="00CF3DA7">
            <w:pPr>
              <w:rPr>
                <w:rFonts w:ascii="Calibri" w:eastAsia="Calibri" w:hAnsi="Calibri" w:cs="Times New Roman"/>
                <w:color w:val="404040" w:themeColor="text1" w:themeTint="BF"/>
                <w:sz w:val="16"/>
                <w:szCs w:val="16"/>
              </w:rPr>
            </w:pPr>
            <w:r w:rsidRPr="00B1489B">
              <w:rPr>
                <w:rFonts w:ascii="Calibri" w:eastAsia="Calibri" w:hAnsi="Calibri" w:cs="Times New Roman"/>
                <w:color w:val="404040" w:themeColor="text1" w:themeTint="BF"/>
                <w:sz w:val="16"/>
                <w:szCs w:val="16"/>
              </w:rPr>
              <w:t>N/A - Not available</w:t>
            </w:r>
          </w:p>
        </w:tc>
      </w:tr>
    </w:tbl>
    <w:p w14:paraId="1D7FEAFF" w14:textId="77777777" w:rsidR="00CF3DA7" w:rsidRPr="00A4015D" w:rsidRDefault="00CF3DA7">
      <w:pPr>
        <w:rPr>
          <w:u w:val="single"/>
        </w:rPr>
      </w:pPr>
    </w:p>
    <w:p w14:paraId="4F66F780" w14:textId="7E2624A8" w:rsidR="00CF3DA7" w:rsidRPr="00A4015D" w:rsidRDefault="00CF3DA7" w:rsidP="00CF3DA7">
      <w:pPr>
        <w:spacing w:line="480" w:lineRule="auto"/>
        <w:rPr>
          <w:rFonts w:cs="Arial"/>
          <w:b/>
        </w:rPr>
      </w:pPr>
      <w:r w:rsidRPr="00A4015D">
        <w:rPr>
          <w:rFonts w:cs="Arial"/>
          <w:b/>
        </w:rPr>
        <w:t xml:space="preserve">Table </w:t>
      </w:r>
      <w:r w:rsidR="0042634D" w:rsidRPr="00A4015D">
        <w:rPr>
          <w:rFonts w:cs="Arial"/>
          <w:b/>
        </w:rPr>
        <w:t>S</w:t>
      </w:r>
      <w:r w:rsidRPr="00A4015D">
        <w:rPr>
          <w:rFonts w:cs="Arial"/>
          <w:b/>
        </w:rPr>
        <w:t>3 Levels of chlorinated compounds in breast milk from Scandinavian studies</w:t>
      </w:r>
    </w:p>
    <w:tbl>
      <w:tblPr>
        <w:tblStyle w:val="TableGrid2"/>
        <w:tblW w:w="5000" w:type="pct"/>
        <w:tblBorders>
          <w:insideH w:val="none" w:sz="0" w:space="0" w:color="auto"/>
          <w:insideV w:val="none" w:sz="0" w:space="0" w:color="auto"/>
        </w:tblBorders>
        <w:tblLayout w:type="fixed"/>
        <w:tblLook w:val="04A0" w:firstRow="1" w:lastRow="0" w:firstColumn="1" w:lastColumn="0" w:noHBand="0" w:noVBand="1"/>
      </w:tblPr>
      <w:tblGrid>
        <w:gridCol w:w="1449"/>
        <w:gridCol w:w="1294"/>
        <w:gridCol w:w="1035"/>
        <w:gridCol w:w="640"/>
        <w:gridCol w:w="1573"/>
        <w:gridCol w:w="3251"/>
      </w:tblGrid>
      <w:tr w:rsidR="00CF3DA7" w:rsidRPr="00A4015D" w14:paraId="650D2B18" w14:textId="77777777" w:rsidTr="00385C54">
        <w:trPr>
          <w:trHeight w:val="300"/>
        </w:trPr>
        <w:tc>
          <w:tcPr>
            <w:tcW w:w="784" w:type="pct"/>
            <w:tcBorders>
              <w:bottom w:val="nil"/>
            </w:tcBorders>
            <w:shd w:val="clear" w:color="auto" w:fill="auto"/>
            <w:noWrap/>
            <w:tcMar>
              <w:right w:w="0" w:type="dxa"/>
            </w:tcMar>
            <w:hideMark/>
          </w:tcPr>
          <w:p w14:paraId="3C31D28D" w14:textId="57AD3215" w:rsidR="00CF3DA7" w:rsidRPr="00143E1F" w:rsidRDefault="00BF0B2F"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Compound</w:t>
            </w:r>
          </w:p>
        </w:tc>
        <w:tc>
          <w:tcPr>
            <w:tcW w:w="700" w:type="pct"/>
            <w:tcBorders>
              <w:bottom w:val="nil"/>
            </w:tcBorders>
            <w:shd w:val="clear" w:color="auto" w:fill="auto"/>
            <w:noWrap/>
            <w:vAlign w:val="center"/>
            <w:hideMark/>
          </w:tcPr>
          <w:p w14:paraId="5E673806"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Breastmilk levels</w:t>
            </w:r>
          </w:p>
        </w:tc>
        <w:tc>
          <w:tcPr>
            <w:tcW w:w="560" w:type="pct"/>
            <w:tcBorders>
              <w:bottom w:val="nil"/>
            </w:tcBorders>
            <w:vAlign w:val="center"/>
          </w:tcPr>
          <w:p w14:paraId="38DD1EFD"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Sampling period</w:t>
            </w:r>
          </w:p>
        </w:tc>
        <w:tc>
          <w:tcPr>
            <w:tcW w:w="346" w:type="pct"/>
            <w:tcBorders>
              <w:bottom w:val="nil"/>
            </w:tcBorders>
          </w:tcPr>
          <w:p w14:paraId="15FA9D77"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n</w:t>
            </w:r>
          </w:p>
        </w:tc>
        <w:tc>
          <w:tcPr>
            <w:tcW w:w="851" w:type="pct"/>
            <w:tcBorders>
              <w:bottom w:val="nil"/>
            </w:tcBorders>
            <w:vAlign w:val="center"/>
          </w:tcPr>
          <w:p w14:paraId="4A7791A2" w14:textId="77777777" w:rsidR="00CF3DA7" w:rsidRPr="00143E1F" w:rsidRDefault="00CF3DA7" w:rsidP="00CF3DA7">
            <w:pPr>
              <w:jc w:val="center"/>
              <w:rPr>
                <w:rFonts w:ascii="Calibri" w:eastAsia="Calibri" w:hAnsi="Calibri" w:cs="Times New Roman"/>
                <w:b/>
                <w:color w:val="404040" w:themeColor="text1" w:themeTint="BF"/>
                <w:sz w:val="18"/>
                <w:szCs w:val="18"/>
                <w:vertAlign w:val="superscript"/>
              </w:rPr>
            </w:pPr>
            <w:r w:rsidRPr="00143E1F">
              <w:rPr>
                <w:rFonts w:ascii="Calibri" w:eastAsia="Calibri" w:hAnsi="Calibri" w:cs="Times New Roman"/>
                <w:b/>
                <w:color w:val="404040" w:themeColor="text1" w:themeTint="BF"/>
                <w:sz w:val="18"/>
                <w:szCs w:val="18"/>
              </w:rPr>
              <w:t xml:space="preserve">% positive samples </w:t>
            </w:r>
            <w:r w:rsidRPr="00143E1F">
              <w:rPr>
                <w:rFonts w:ascii="Calibri" w:eastAsia="Calibri" w:hAnsi="Calibri" w:cs="Times New Roman"/>
                <w:b/>
                <w:color w:val="404040" w:themeColor="text1" w:themeTint="BF"/>
                <w:sz w:val="18"/>
                <w:szCs w:val="18"/>
                <w:vertAlign w:val="superscript"/>
              </w:rPr>
              <w:t>#</w:t>
            </w:r>
          </w:p>
        </w:tc>
        <w:tc>
          <w:tcPr>
            <w:tcW w:w="1759" w:type="pct"/>
            <w:tcBorders>
              <w:bottom w:val="nil"/>
            </w:tcBorders>
            <w:shd w:val="clear" w:color="auto" w:fill="auto"/>
            <w:noWrap/>
            <w:hideMark/>
          </w:tcPr>
          <w:p w14:paraId="681ABE8E"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Reference, Country</w:t>
            </w:r>
          </w:p>
        </w:tc>
      </w:tr>
      <w:tr w:rsidR="00CF3DA7" w:rsidRPr="00A4015D" w14:paraId="3CAF2594" w14:textId="77777777" w:rsidTr="00385C54">
        <w:trPr>
          <w:trHeight w:val="300"/>
        </w:trPr>
        <w:tc>
          <w:tcPr>
            <w:tcW w:w="784" w:type="pct"/>
            <w:tcBorders>
              <w:top w:val="nil"/>
              <w:bottom w:val="single" w:sz="4" w:space="0" w:color="auto"/>
            </w:tcBorders>
            <w:shd w:val="clear" w:color="auto" w:fill="auto"/>
            <w:noWrap/>
            <w:tcMar>
              <w:right w:w="0" w:type="dxa"/>
            </w:tcMar>
            <w:hideMark/>
          </w:tcPr>
          <w:p w14:paraId="453B2BEF"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c>
          <w:tcPr>
            <w:tcW w:w="700" w:type="pct"/>
            <w:tcBorders>
              <w:top w:val="nil"/>
              <w:bottom w:val="single" w:sz="4" w:space="0" w:color="auto"/>
            </w:tcBorders>
            <w:shd w:val="clear" w:color="auto" w:fill="auto"/>
            <w:noWrap/>
            <w:vAlign w:val="center"/>
            <w:hideMark/>
          </w:tcPr>
          <w:p w14:paraId="0A113F1A"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ng/g lipid</w:t>
            </w:r>
          </w:p>
        </w:tc>
        <w:tc>
          <w:tcPr>
            <w:tcW w:w="560" w:type="pct"/>
            <w:tcBorders>
              <w:top w:val="nil"/>
              <w:bottom w:val="single" w:sz="4" w:space="0" w:color="auto"/>
            </w:tcBorders>
          </w:tcPr>
          <w:p w14:paraId="52AE82AA" w14:textId="77777777" w:rsidR="00CF3DA7" w:rsidRPr="00143E1F" w:rsidRDefault="00CF3DA7" w:rsidP="00CF3DA7">
            <w:pPr>
              <w:rPr>
                <w:rFonts w:ascii="Calibri" w:eastAsia="Calibri" w:hAnsi="Calibri" w:cs="Times New Roman"/>
                <w:b/>
                <w:color w:val="404040" w:themeColor="text1" w:themeTint="BF"/>
                <w:sz w:val="18"/>
                <w:szCs w:val="18"/>
              </w:rPr>
            </w:pPr>
          </w:p>
        </w:tc>
        <w:tc>
          <w:tcPr>
            <w:tcW w:w="346" w:type="pct"/>
            <w:tcBorders>
              <w:top w:val="nil"/>
              <w:bottom w:val="single" w:sz="4" w:space="0" w:color="auto"/>
            </w:tcBorders>
          </w:tcPr>
          <w:p w14:paraId="0BD792C5" w14:textId="77777777" w:rsidR="00CF3DA7" w:rsidRPr="00143E1F" w:rsidRDefault="00CF3DA7" w:rsidP="00CF3DA7">
            <w:pPr>
              <w:rPr>
                <w:rFonts w:ascii="Calibri" w:eastAsia="Calibri" w:hAnsi="Calibri" w:cs="Times New Roman"/>
                <w:b/>
                <w:color w:val="404040" w:themeColor="text1" w:themeTint="BF"/>
                <w:sz w:val="18"/>
                <w:szCs w:val="18"/>
              </w:rPr>
            </w:pPr>
          </w:p>
        </w:tc>
        <w:tc>
          <w:tcPr>
            <w:tcW w:w="851" w:type="pct"/>
            <w:tcBorders>
              <w:top w:val="nil"/>
              <w:bottom w:val="single" w:sz="4" w:space="0" w:color="auto"/>
            </w:tcBorders>
          </w:tcPr>
          <w:p w14:paraId="68264F54" w14:textId="77777777" w:rsidR="00CF3DA7" w:rsidRPr="00143E1F" w:rsidRDefault="00CF3DA7" w:rsidP="00CF3DA7">
            <w:pPr>
              <w:rPr>
                <w:rFonts w:ascii="Calibri" w:eastAsia="Calibri" w:hAnsi="Calibri" w:cs="Times New Roman"/>
                <w:b/>
                <w:color w:val="404040" w:themeColor="text1" w:themeTint="BF"/>
                <w:sz w:val="18"/>
                <w:szCs w:val="18"/>
              </w:rPr>
            </w:pPr>
          </w:p>
        </w:tc>
        <w:tc>
          <w:tcPr>
            <w:tcW w:w="1759" w:type="pct"/>
            <w:tcBorders>
              <w:top w:val="nil"/>
              <w:bottom w:val="single" w:sz="4" w:space="0" w:color="auto"/>
            </w:tcBorders>
            <w:shd w:val="clear" w:color="auto" w:fill="auto"/>
            <w:noWrap/>
            <w:vAlign w:val="center"/>
            <w:hideMark/>
          </w:tcPr>
          <w:p w14:paraId="20BE3976" w14:textId="77777777" w:rsidR="00CF3DA7" w:rsidRPr="00143E1F" w:rsidRDefault="00CF3DA7" w:rsidP="00CF3DA7">
            <w:pPr>
              <w:rPr>
                <w:rFonts w:ascii="Calibri" w:eastAsia="Calibri" w:hAnsi="Calibri" w:cs="Times New Roman"/>
                <w:b/>
                <w:color w:val="404040" w:themeColor="text1" w:themeTint="BF"/>
                <w:sz w:val="18"/>
                <w:szCs w:val="18"/>
              </w:rPr>
            </w:pPr>
          </w:p>
        </w:tc>
      </w:tr>
      <w:tr w:rsidR="00CF3DA7" w:rsidRPr="00A4015D" w14:paraId="56239703" w14:textId="77777777" w:rsidTr="00385C54">
        <w:trPr>
          <w:trHeight w:val="300"/>
        </w:trPr>
        <w:tc>
          <w:tcPr>
            <w:tcW w:w="784" w:type="pct"/>
            <w:tcBorders>
              <w:top w:val="single" w:sz="4" w:space="0" w:color="auto"/>
              <w:bottom w:val="single" w:sz="4" w:space="0" w:color="auto"/>
            </w:tcBorders>
            <w:shd w:val="clear" w:color="auto" w:fill="auto"/>
            <w:noWrap/>
            <w:tcMar>
              <w:right w:w="0" w:type="dxa"/>
            </w:tcMar>
            <w:hideMark/>
          </w:tcPr>
          <w:p w14:paraId="26418412"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PCBs</w:t>
            </w:r>
          </w:p>
        </w:tc>
        <w:tc>
          <w:tcPr>
            <w:tcW w:w="700" w:type="pct"/>
            <w:tcBorders>
              <w:top w:val="single" w:sz="4" w:space="0" w:color="auto"/>
              <w:bottom w:val="single" w:sz="4" w:space="0" w:color="auto"/>
            </w:tcBorders>
            <w:shd w:val="clear" w:color="auto" w:fill="auto"/>
            <w:noWrap/>
            <w:vAlign w:val="center"/>
            <w:hideMark/>
          </w:tcPr>
          <w:p w14:paraId="3A747032"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560" w:type="pct"/>
            <w:tcBorders>
              <w:top w:val="single" w:sz="4" w:space="0" w:color="auto"/>
              <w:bottom w:val="single" w:sz="4" w:space="0" w:color="auto"/>
            </w:tcBorders>
          </w:tcPr>
          <w:p w14:paraId="2000F6D9" w14:textId="77777777" w:rsidR="00CF3DA7" w:rsidRPr="00143E1F" w:rsidRDefault="00CF3DA7" w:rsidP="00CF3DA7">
            <w:pPr>
              <w:rPr>
                <w:rFonts w:ascii="Calibri" w:eastAsia="Calibri" w:hAnsi="Calibri" w:cs="Times New Roman"/>
                <w:b/>
                <w:color w:val="404040" w:themeColor="text1" w:themeTint="BF"/>
                <w:sz w:val="18"/>
                <w:szCs w:val="18"/>
              </w:rPr>
            </w:pPr>
          </w:p>
        </w:tc>
        <w:tc>
          <w:tcPr>
            <w:tcW w:w="346" w:type="pct"/>
            <w:tcBorders>
              <w:top w:val="single" w:sz="4" w:space="0" w:color="auto"/>
              <w:bottom w:val="single" w:sz="4" w:space="0" w:color="auto"/>
            </w:tcBorders>
          </w:tcPr>
          <w:p w14:paraId="600A9DA6" w14:textId="77777777" w:rsidR="00CF3DA7" w:rsidRPr="00143E1F" w:rsidRDefault="00CF3DA7" w:rsidP="00CF3DA7">
            <w:pPr>
              <w:rPr>
                <w:rFonts w:ascii="Calibri" w:eastAsia="Calibri" w:hAnsi="Calibri" w:cs="Times New Roman"/>
                <w:b/>
                <w:color w:val="404040" w:themeColor="text1" w:themeTint="BF"/>
                <w:sz w:val="18"/>
                <w:szCs w:val="18"/>
              </w:rPr>
            </w:pPr>
          </w:p>
        </w:tc>
        <w:tc>
          <w:tcPr>
            <w:tcW w:w="851" w:type="pct"/>
            <w:tcBorders>
              <w:top w:val="single" w:sz="4" w:space="0" w:color="auto"/>
              <w:bottom w:val="single" w:sz="4" w:space="0" w:color="auto"/>
            </w:tcBorders>
          </w:tcPr>
          <w:p w14:paraId="124ED9B3" w14:textId="77777777" w:rsidR="00CF3DA7" w:rsidRPr="00143E1F" w:rsidRDefault="00CF3DA7" w:rsidP="00CF3DA7">
            <w:pPr>
              <w:rPr>
                <w:rFonts w:ascii="Calibri" w:eastAsia="Calibri" w:hAnsi="Calibri" w:cs="Times New Roman"/>
                <w:b/>
                <w:color w:val="404040" w:themeColor="text1" w:themeTint="BF"/>
                <w:sz w:val="18"/>
                <w:szCs w:val="18"/>
              </w:rPr>
            </w:pPr>
          </w:p>
        </w:tc>
        <w:tc>
          <w:tcPr>
            <w:tcW w:w="1759" w:type="pct"/>
            <w:tcBorders>
              <w:top w:val="single" w:sz="4" w:space="0" w:color="auto"/>
              <w:bottom w:val="single" w:sz="4" w:space="0" w:color="auto"/>
            </w:tcBorders>
            <w:shd w:val="clear" w:color="auto" w:fill="auto"/>
            <w:noWrap/>
            <w:vAlign w:val="center"/>
            <w:hideMark/>
          </w:tcPr>
          <w:p w14:paraId="76026D2F" w14:textId="77777777" w:rsidR="00CF3DA7" w:rsidRPr="00143E1F" w:rsidRDefault="00CF3DA7" w:rsidP="00CF3DA7">
            <w:pPr>
              <w:rPr>
                <w:rFonts w:ascii="Calibri" w:eastAsia="Calibri" w:hAnsi="Calibri" w:cs="Times New Roman"/>
                <w:b/>
                <w:color w:val="404040" w:themeColor="text1" w:themeTint="BF"/>
                <w:sz w:val="18"/>
                <w:szCs w:val="18"/>
              </w:rPr>
            </w:pPr>
          </w:p>
        </w:tc>
      </w:tr>
      <w:tr w:rsidR="00CF3DA7" w:rsidRPr="00A4015D" w14:paraId="00ADD16E" w14:textId="77777777" w:rsidTr="00385C54">
        <w:trPr>
          <w:trHeight w:val="345"/>
        </w:trPr>
        <w:tc>
          <w:tcPr>
            <w:tcW w:w="784" w:type="pct"/>
            <w:tcBorders>
              <w:top w:val="single" w:sz="4" w:space="0" w:color="auto"/>
              <w:bottom w:val="nil"/>
            </w:tcBorders>
            <w:noWrap/>
            <w:tcMar>
              <w:right w:w="0" w:type="dxa"/>
            </w:tcMar>
            <w:vAlign w:val="center"/>
            <w:hideMark/>
          </w:tcPr>
          <w:p w14:paraId="2E654082"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xml:space="preserve">PCB 28 </w:t>
            </w:r>
          </w:p>
        </w:tc>
        <w:tc>
          <w:tcPr>
            <w:tcW w:w="700" w:type="pct"/>
            <w:tcBorders>
              <w:top w:val="single" w:sz="4" w:space="0" w:color="auto"/>
              <w:bottom w:val="nil"/>
            </w:tcBorders>
            <w:noWrap/>
            <w:vAlign w:val="center"/>
            <w:hideMark/>
          </w:tcPr>
          <w:p w14:paraId="7D687CB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 (2.6)</w:t>
            </w:r>
          </w:p>
        </w:tc>
        <w:tc>
          <w:tcPr>
            <w:tcW w:w="560" w:type="pct"/>
            <w:tcBorders>
              <w:top w:val="single" w:sz="4" w:space="0" w:color="auto"/>
              <w:bottom w:val="nil"/>
            </w:tcBorders>
            <w:vAlign w:val="center"/>
          </w:tcPr>
          <w:p w14:paraId="2C8548E1"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single" w:sz="4" w:space="0" w:color="auto"/>
              <w:bottom w:val="nil"/>
            </w:tcBorders>
            <w:vAlign w:val="center"/>
          </w:tcPr>
          <w:p w14:paraId="1049B5D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single" w:sz="4" w:space="0" w:color="auto"/>
              <w:bottom w:val="nil"/>
            </w:tcBorders>
            <w:vAlign w:val="center"/>
          </w:tcPr>
          <w:p w14:paraId="76D17AE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single" w:sz="4" w:space="0" w:color="auto"/>
              <w:bottom w:val="nil"/>
            </w:tcBorders>
            <w:noWrap/>
            <w:vAlign w:val="center"/>
            <w:hideMark/>
          </w:tcPr>
          <w:p w14:paraId="5D64D78B"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noProof/>
                <w:color w:val="404040" w:themeColor="text1" w:themeTint="BF"/>
                <w:sz w:val="18"/>
                <w:szCs w:val="18"/>
              </w:rPr>
              <w:t>Polder et al. (2008)</w:t>
            </w:r>
            <w:r w:rsidRPr="00143E1F">
              <w:rPr>
                <w:rFonts w:ascii="Calibri" w:eastAsia="Calibri" w:hAnsi="Calibri" w:cs="Times New Roman"/>
                <w:color w:val="404040" w:themeColor="text1" w:themeTint="BF"/>
                <w:sz w:val="18"/>
                <w:szCs w:val="18"/>
              </w:rPr>
              <w:t xml:space="preserve">, Norway </w:t>
            </w:r>
            <w:r w:rsidRPr="00143E1F">
              <w:rPr>
                <w:rFonts w:ascii="Calibri" w:eastAsia="Calibri" w:hAnsi="Calibri" w:cs="Times New Roman"/>
                <w:color w:val="404040" w:themeColor="text1" w:themeTint="BF"/>
                <w:sz w:val="18"/>
                <w:szCs w:val="18"/>
                <w:vertAlign w:val="superscript"/>
              </w:rPr>
              <w:t>a</w:t>
            </w:r>
          </w:p>
        </w:tc>
      </w:tr>
      <w:tr w:rsidR="00CF3DA7" w:rsidRPr="00036C6A" w14:paraId="43CAF122" w14:textId="77777777" w:rsidTr="00385C54">
        <w:trPr>
          <w:trHeight w:val="345"/>
        </w:trPr>
        <w:tc>
          <w:tcPr>
            <w:tcW w:w="784" w:type="pct"/>
            <w:tcBorders>
              <w:top w:val="nil"/>
              <w:bottom w:val="nil"/>
            </w:tcBorders>
            <w:noWrap/>
            <w:tcMar>
              <w:right w:w="0" w:type="dxa"/>
            </w:tcMar>
            <w:vAlign w:val="center"/>
            <w:hideMark/>
          </w:tcPr>
          <w:p w14:paraId="27482BF3"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nil"/>
              <w:bottom w:val="nil"/>
            </w:tcBorders>
            <w:noWrap/>
            <w:vAlign w:val="center"/>
            <w:hideMark/>
          </w:tcPr>
          <w:p w14:paraId="16CACB9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2.8 (1.8)</w:t>
            </w:r>
          </w:p>
        </w:tc>
        <w:tc>
          <w:tcPr>
            <w:tcW w:w="560" w:type="pct"/>
            <w:tcBorders>
              <w:top w:val="nil"/>
              <w:bottom w:val="nil"/>
            </w:tcBorders>
            <w:vAlign w:val="center"/>
          </w:tcPr>
          <w:p w14:paraId="7CF13BA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nil"/>
            </w:tcBorders>
            <w:vAlign w:val="center"/>
          </w:tcPr>
          <w:p w14:paraId="4D8B5FE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nil"/>
            </w:tcBorders>
            <w:vAlign w:val="center"/>
          </w:tcPr>
          <w:p w14:paraId="76EB39D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90</w:t>
            </w:r>
          </w:p>
        </w:tc>
        <w:tc>
          <w:tcPr>
            <w:tcW w:w="1759" w:type="pct"/>
            <w:tcBorders>
              <w:top w:val="nil"/>
              <w:bottom w:val="nil"/>
            </w:tcBorders>
            <w:noWrap/>
            <w:vAlign w:val="center"/>
            <w:hideMark/>
          </w:tcPr>
          <w:p w14:paraId="39170942"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Lignell et al. (2009)</w:t>
            </w:r>
            <w:r w:rsidRPr="00143E1F">
              <w:rPr>
                <w:rFonts w:ascii="Calibri" w:eastAsia="Calibri" w:hAnsi="Calibri" w:cs="Times New Roman"/>
                <w:color w:val="404040" w:themeColor="text1" w:themeTint="BF"/>
                <w:sz w:val="18"/>
                <w:szCs w:val="18"/>
                <w:lang w:val="nb-NO"/>
              </w:rPr>
              <w:t xml:space="preserve">,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3E827DC6" w14:textId="77777777" w:rsidTr="00385C54">
        <w:trPr>
          <w:trHeight w:val="345"/>
        </w:trPr>
        <w:tc>
          <w:tcPr>
            <w:tcW w:w="784" w:type="pct"/>
            <w:tcBorders>
              <w:top w:val="nil"/>
              <w:left w:val="single" w:sz="4" w:space="0" w:color="auto"/>
              <w:bottom w:val="nil"/>
            </w:tcBorders>
            <w:noWrap/>
            <w:tcMar>
              <w:right w:w="0" w:type="dxa"/>
            </w:tcMar>
            <w:vAlign w:val="center"/>
            <w:hideMark/>
          </w:tcPr>
          <w:p w14:paraId="5B917C1E"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PCB 52</w:t>
            </w:r>
          </w:p>
        </w:tc>
        <w:tc>
          <w:tcPr>
            <w:tcW w:w="700" w:type="pct"/>
            <w:tcBorders>
              <w:top w:val="nil"/>
              <w:bottom w:val="nil"/>
            </w:tcBorders>
            <w:noWrap/>
            <w:vAlign w:val="center"/>
            <w:hideMark/>
          </w:tcPr>
          <w:p w14:paraId="775371C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0.3 (0.3)</w:t>
            </w:r>
          </w:p>
        </w:tc>
        <w:tc>
          <w:tcPr>
            <w:tcW w:w="560" w:type="pct"/>
            <w:tcBorders>
              <w:top w:val="nil"/>
              <w:bottom w:val="nil"/>
            </w:tcBorders>
            <w:vAlign w:val="center"/>
          </w:tcPr>
          <w:p w14:paraId="5740A1D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46" w:type="pct"/>
            <w:tcBorders>
              <w:top w:val="nil"/>
              <w:bottom w:val="nil"/>
            </w:tcBorders>
            <w:vAlign w:val="center"/>
          </w:tcPr>
          <w:p w14:paraId="658D273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29</w:t>
            </w:r>
          </w:p>
        </w:tc>
        <w:tc>
          <w:tcPr>
            <w:tcW w:w="851" w:type="pct"/>
            <w:tcBorders>
              <w:top w:val="nil"/>
              <w:bottom w:val="nil"/>
            </w:tcBorders>
            <w:vAlign w:val="center"/>
          </w:tcPr>
          <w:p w14:paraId="73275E92"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top w:val="nil"/>
              <w:bottom w:val="nil"/>
              <w:right w:val="single" w:sz="4" w:space="0" w:color="auto"/>
            </w:tcBorders>
            <w:noWrap/>
            <w:vAlign w:val="center"/>
            <w:hideMark/>
          </w:tcPr>
          <w:p w14:paraId="4863FA34"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2421BEED" w14:textId="77777777" w:rsidTr="00385C54">
        <w:trPr>
          <w:trHeight w:val="345"/>
        </w:trPr>
        <w:tc>
          <w:tcPr>
            <w:tcW w:w="784" w:type="pct"/>
            <w:tcBorders>
              <w:top w:val="nil"/>
              <w:left w:val="single" w:sz="4" w:space="0" w:color="auto"/>
              <w:bottom w:val="nil"/>
            </w:tcBorders>
            <w:noWrap/>
            <w:tcMar>
              <w:right w:w="0" w:type="dxa"/>
            </w:tcMar>
            <w:vAlign w:val="center"/>
            <w:hideMark/>
          </w:tcPr>
          <w:p w14:paraId="2F1FE973"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nil"/>
            </w:tcBorders>
            <w:noWrap/>
            <w:vAlign w:val="center"/>
            <w:hideMark/>
          </w:tcPr>
          <w:p w14:paraId="764BB66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&lt; LOQ</w:t>
            </w:r>
          </w:p>
        </w:tc>
        <w:tc>
          <w:tcPr>
            <w:tcW w:w="560" w:type="pct"/>
            <w:tcBorders>
              <w:top w:val="nil"/>
              <w:bottom w:val="nil"/>
            </w:tcBorders>
            <w:vAlign w:val="center"/>
          </w:tcPr>
          <w:p w14:paraId="51A2185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nil"/>
            </w:tcBorders>
            <w:vAlign w:val="center"/>
          </w:tcPr>
          <w:p w14:paraId="528B8F3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nil"/>
            </w:tcBorders>
            <w:vAlign w:val="center"/>
          </w:tcPr>
          <w:p w14:paraId="4F018512"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&lt; 40</w:t>
            </w:r>
          </w:p>
        </w:tc>
        <w:tc>
          <w:tcPr>
            <w:tcW w:w="1759" w:type="pct"/>
            <w:tcBorders>
              <w:top w:val="nil"/>
              <w:bottom w:val="nil"/>
              <w:right w:val="single" w:sz="4" w:space="0" w:color="auto"/>
            </w:tcBorders>
            <w:noWrap/>
            <w:vAlign w:val="center"/>
            <w:hideMark/>
          </w:tcPr>
          <w:p w14:paraId="085AF2D0"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477B909B" w14:textId="77777777" w:rsidTr="00385C54">
        <w:trPr>
          <w:trHeight w:val="345"/>
        </w:trPr>
        <w:tc>
          <w:tcPr>
            <w:tcW w:w="784" w:type="pct"/>
            <w:tcBorders>
              <w:top w:val="nil"/>
              <w:left w:val="single" w:sz="4" w:space="0" w:color="auto"/>
              <w:bottom w:val="nil"/>
            </w:tcBorders>
            <w:noWrap/>
            <w:tcMar>
              <w:right w:w="0" w:type="dxa"/>
            </w:tcMar>
            <w:vAlign w:val="center"/>
            <w:hideMark/>
          </w:tcPr>
          <w:p w14:paraId="3DA647C4"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PCB 101</w:t>
            </w:r>
          </w:p>
        </w:tc>
        <w:tc>
          <w:tcPr>
            <w:tcW w:w="700" w:type="pct"/>
            <w:tcBorders>
              <w:top w:val="nil"/>
              <w:bottom w:val="nil"/>
            </w:tcBorders>
            <w:noWrap/>
            <w:vAlign w:val="center"/>
            <w:hideMark/>
          </w:tcPr>
          <w:p w14:paraId="2F1BF07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0.8 (0.8)</w:t>
            </w:r>
          </w:p>
        </w:tc>
        <w:tc>
          <w:tcPr>
            <w:tcW w:w="560" w:type="pct"/>
            <w:tcBorders>
              <w:top w:val="nil"/>
              <w:bottom w:val="nil"/>
            </w:tcBorders>
            <w:vAlign w:val="center"/>
          </w:tcPr>
          <w:p w14:paraId="5DE5AD6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46" w:type="pct"/>
            <w:tcBorders>
              <w:top w:val="nil"/>
              <w:bottom w:val="nil"/>
            </w:tcBorders>
            <w:vAlign w:val="center"/>
          </w:tcPr>
          <w:p w14:paraId="4F3AE30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29</w:t>
            </w:r>
          </w:p>
        </w:tc>
        <w:tc>
          <w:tcPr>
            <w:tcW w:w="851" w:type="pct"/>
            <w:tcBorders>
              <w:top w:val="nil"/>
              <w:bottom w:val="nil"/>
            </w:tcBorders>
            <w:vAlign w:val="center"/>
          </w:tcPr>
          <w:p w14:paraId="212522E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top w:val="nil"/>
              <w:bottom w:val="nil"/>
              <w:right w:val="single" w:sz="4" w:space="0" w:color="auto"/>
            </w:tcBorders>
            <w:noWrap/>
            <w:vAlign w:val="center"/>
            <w:hideMark/>
          </w:tcPr>
          <w:p w14:paraId="28B8755F"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0E4592B6" w14:textId="77777777" w:rsidTr="00385C54">
        <w:trPr>
          <w:trHeight w:val="345"/>
        </w:trPr>
        <w:tc>
          <w:tcPr>
            <w:tcW w:w="784" w:type="pct"/>
            <w:tcBorders>
              <w:top w:val="nil"/>
              <w:left w:val="single" w:sz="4" w:space="0" w:color="auto"/>
              <w:bottom w:val="nil"/>
            </w:tcBorders>
            <w:noWrap/>
            <w:tcMar>
              <w:right w:w="0" w:type="dxa"/>
            </w:tcMar>
            <w:vAlign w:val="center"/>
            <w:hideMark/>
          </w:tcPr>
          <w:p w14:paraId="6A677501"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nil"/>
            </w:tcBorders>
            <w:noWrap/>
            <w:vAlign w:val="center"/>
            <w:hideMark/>
          </w:tcPr>
          <w:p w14:paraId="1E009A6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&lt; LOQ</w:t>
            </w:r>
          </w:p>
        </w:tc>
        <w:tc>
          <w:tcPr>
            <w:tcW w:w="560" w:type="pct"/>
            <w:tcBorders>
              <w:top w:val="nil"/>
              <w:bottom w:val="nil"/>
            </w:tcBorders>
            <w:vAlign w:val="center"/>
          </w:tcPr>
          <w:p w14:paraId="182F4E1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nil"/>
            </w:tcBorders>
            <w:vAlign w:val="center"/>
          </w:tcPr>
          <w:p w14:paraId="69D45DF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nil"/>
            </w:tcBorders>
            <w:vAlign w:val="center"/>
          </w:tcPr>
          <w:p w14:paraId="1325A5C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&lt; 40</w:t>
            </w:r>
          </w:p>
        </w:tc>
        <w:tc>
          <w:tcPr>
            <w:tcW w:w="1759" w:type="pct"/>
            <w:tcBorders>
              <w:top w:val="nil"/>
              <w:bottom w:val="nil"/>
              <w:right w:val="single" w:sz="4" w:space="0" w:color="auto"/>
            </w:tcBorders>
            <w:noWrap/>
            <w:vAlign w:val="center"/>
            <w:hideMark/>
          </w:tcPr>
          <w:p w14:paraId="26546223"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6FBB90BC" w14:textId="77777777" w:rsidTr="00385C54">
        <w:trPr>
          <w:trHeight w:val="345"/>
        </w:trPr>
        <w:tc>
          <w:tcPr>
            <w:tcW w:w="784" w:type="pct"/>
            <w:tcBorders>
              <w:top w:val="nil"/>
              <w:left w:val="single" w:sz="4" w:space="0" w:color="auto"/>
              <w:bottom w:val="nil"/>
            </w:tcBorders>
            <w:noWrap/>
            <w:tcMar>
              <w:right w:w="0" w:type="dxa"/>
            </w:tcMar>
            <w:vAlign w:val="center"/>
            <w:hideMark/>
          </w:tcPr>
          <w:p w14:paraId="1E1A1A39"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PCB 118</w:t>
            </w:r>
          </w:p>
        </w:tc>
        <w:tc>
          <w:tcPr>
            <w:tcW w:w="700" w:type="pct"/>
            <w:tcBorders>
              <w:top w:val="nil"/>
              <w:bottom w:val="nil"/>
            </w:tcBorders>
            <w:noWrap/>
            <w:vAlign w:val="center"/>
            <w:hideMark/>
          </w:tcPr>
          <w:p w14:paraId="6A6CC8D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13* (12)*</w:t>
            </w:r>
          </w:p>
        </w:tc>
        <w:tc>
          <w:tcPr>
            <w:tcW w:w="560" w:type="pct"/>
            <w:tcBorders>
              <w:top w:val="nil"/>
              <w:bottom w:val="nil"/>
            </w:tcBorders>
            <w:vAlign w:val="center"/>
          </w:tcPr>
          <w:p w14:paraId="6A618232"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46" w:type="pct"/>
            <w:tcBorders>
              <w:top w:val="nil"/>
              <w:bottom w:val="nil"/>
            </w:tcBorders>
            <w:vAlign w:val="center"/>
          </w:tcPr>
          <w:p w14:paraId="39CCAAC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29</w:t>
            </w:r>
          </w:p>
        </w:tc>
        <w:tc>
          <w:tcPr>
            <w:tcW w:w="851" w:type="pct"/>
            <w:tcBorders>
              <w:top w:val="nil"/>
              <w:bottom w:val="nil"/>
            </w:tcBorders>
            <w:vAlign w:val="center"/>
          </w:tcPr>
          <w:p w14:paraId="7BC1773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top w:val="nil"/>
              <w:bottom w:val="nil"/>
              <w:right w:val="single" w:sz="4" w:space="0" w:color="auto"/>
            </w:tcBorders>
            <w:noWrap/>
            <w:vAlign w:val="center"/>
            <w:hideMark/>
          </w:tcPr>
          <w:p w14:paraId="4807D678"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67EABB17" w14:textId="77777777" w:rsidTr="00385C54">
        <w:trPr>
          <w:trHeight w:val="345"/>
        </w:trPr>
        <w:tc>
          <w:tcPr>
            <w:tcW w:w="784" w:type="pct"/>
            <w:tcBorders>
              <w:top w:val="nil"/>
              <w:left w:val="single" w:sz="4" w:space="0" w:color="auto"/>
              <w:bottom w:val="nil"/>
            </w:tcBorders>
            <w:noWrap/>
            <w:tcMar>
              <w:right w:w="0" w:type="dxa"/>
            </w:tcMar>
            <w:vAlign w:val="center"/>
            <w:hideMark/>
          </w:tcPr>
          <w:p w14:paraId="09AC5FA8"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nil"/>
              <w:bottom w:val="nil"/>
            </w:tcBorders>
            <w:noWrap/>
            <w:vAlign w:val="center"/>
            <w:hideMark/>
          </w:tcPr>
          <w:p w14:paraId="34DE5E1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11 (9.5)</w:t>
            </w:r>
          </w:p>
        </w:tc>
        <w:tc>
          <w:tcPr>
            <w:tcW w:w="560" w:type="pct"/>
            <w:tcBorders>
              <w:top w:val="nil"/>
              <w:bottom w:val="nil"/>
            </w:tcBorders>
            <w:vAlign w:val="center"/>
          </w:tcPr>
          <w:p w14:paraId="51CD4D3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nil"/>
            </w:tcBorders>
            <w:vAlign w:val="center"/>
          </w:tcPr>
          <w:p w14:paraId="4C17DFD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nil"/>
            </w:tcBorders>
            <w:vAlign w:val="center"/>
          </w:tcPr>
          <w:p w14:paraId="4AF22E8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nil"/>
              <w:bottom w:val="nil"/>
              <w:right w:val="single" w:sz="4" w:space="0" w:color="auto"/>
            </w:tcBorders>
            <w:noWrap/>
            <w:vAlign w:val="center"/>
            <w:hideMark/>
          </w:tcPr>
          <w:p w14:paraId="47F04743"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5FFC24F3" w14:textId="77777777" w:rsidTr="00385C54">
        <w:trPr>
          <w:trHeight w:val="345"/>
        </w:trPr>
        <w:tc>
          <w:tcPr>
            <w:tcW w:w="784" w:type="pct"/>
            <w:tcBorders>
              <w:top w:val="nil"/>
              <w:left w:val="single" w:sz="4" w:space="0" w:color="auto"/>
              <w:bottom w:val="nil"/>
            </w:tcBorders>
            <w:noWrap/>
            <w:tcMar>
              <w:right w:w="0" w:type="dxa"/>
            </w:tcMar>
            <w:vAlign w:val="center"/>
            <w:hideMark/>
          </w:tcPr>
          <w:p w14:paraId="331854D2"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PCB 138</w:t>
            </w:r>
          </w:p>
        </w:tc>
        <w:tc>
          <w:tcPr>
            <w:tcW w:w="700" w:type="pct"/>
            <w:tcBorders>
              <w:top w:val="nil"/>
              <w:bottom w:val="nil"/>
            </w:tcBorders>
            <w:noWrap/>
            <w:vAlign w:val="center"/>
            <w:hideMark/>
          </w:tcPr>
          <w:p w14:paraId="477AD29B"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36 (37)</w:t>
            </w:r>
          </w:p>
        </w:tc>
        <w:tc>
          <w:tcPr>
            <w:tcW w:w="560" w:type="pct"/>
            <w:tcBorders>
              <w:top w:val="nil"/>
              <w:bottom w:val="nil"/>
            </w:tcBorders>
            <w:vAlign w:val="center"/>
          </w:tcPr>
          <w:p w14:paraId="4DEE67B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nil"/>
              <w:bottom w:val="nil"/>
            </w:tcBorders>
            <w:vAlign w:val="center"/>
          </w:tcPr>
          <w:p w14:paraId="4E0E98EC"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nil"/>
              <w:bottom w:val="nil"/>
            </w:tcBorders>
            <w:vAlign w:val="center"/>
          </w:tcPr>
          <w:p w14:paraId="210D78B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nil"/>
              <w:bottom w:val="nil"/>
              <w:right w:val="single" w:sz="4" w:space="0" w:color="auto"/>
            </w:tcBorders>
            <w:noWrap/>
            <w:vAlign w:val="center"/>
            <w:hideMark/>
          </w:tcPr>
          <w:p w14:paraId="1CDCDC4D"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0583F359" w14:textId="77777777" w:rsidTr="00385C54">
        <w:trPr>
          <w:trHeight w:val="345"/>
        </w:trPr>
        <w:tc>
          <w:tcPr>
            <w:tcW w:w="784" w:type="pct"/>
            <w:tcBorders>
              <w:top w:val="nil"/>
              <w:left w:val="single" w:sz="4" w:space="0" w:color="auto"/>
              <w:bottom w:val="nil"/>
            </w:tcBorders>
            <w:noWrap/>
            <w:tcMar>
              <w:right w:w="0" w:type="dxa"/>
            </w:tcMar>
            <w:vAlign w:val="center"/>
            <w:hideMark/>
          </w:tcPr>
          <w:p w14:paraId="67227A35"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nil"/>
            </w:tcBorders>
            <w:noWrap/>
            <w:vAlign w:val="center"/>
            <w:hideMark/>
          </w:tcPr>
          <w:p w14:paraId="30B72DBA"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 (26)</w:t>
            </w:r>
          </w:p>
        </w:tc>
        <w:tc>
          <w:tcPr>
            <w:tcW w:w="560" w:type="pct"/>
            <w:tcBorders>
              <w:top w:val="nil"/>
              <w:bottom w:val="nil"/>
            </w:tcBorders>
            <w:vAlign w:val="center"/>
          </w:tcPr>
          <w:p w14:paraId="7E6216A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nil"/>
            </w:tcBorders>
            <w:vAlign w:val="center"/>
          </w:tcPr>
          <w:p w14:paraId="140CF07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nil"/>
            </w:tcBorders>
            <w:vAlign w:val="center"/>
          </w:tcPr>
          <w:p w14:paraId="4F711A2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nil"/>
              <w:bottom w:val="nil"/>
              <w:right w:val="single" w:sz="4" w:space="0" w:color="auto"/>
            </w:tcBorders>
            <w:noWrap/>
            <w:vAlign w:val="center"/>
            <w:hideMark/>
          </w:tcPr>
          <w:p w14:paraId="41055B14"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601D078C" w14:textId="77777777" w:rsidTr="00385C54">
        <w:trPr>
          <w:trHeight w:val="345"/>
        </w:trPr>
        <w:tc>
          <w:tcPr>
            <w:tcW w:w="784" w:type="pct"/>
            <w:tcBorders>
              <w:top w:val="nil"/>
              <w:left w:val="single" w:sz="4" w:space="0" w:color="auto"/>
              <w:bottom w:val="nil"/>
            </w:tcBorders>
            <w:noWrap/>
            <w:tcMar>
              <w:right w:w="0" w:type="dxa"/>
            </w:tcMar>
            <w:vAlign w:val="center"/>
            <w:hideMark/>
          </w:tcPr>
          <w:p w14:paraId="321B5215"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PCB 153</w:t>
            </w:r>
          </w:p>
        </w:tc>
        <w:tc>
          <w:tcPr>
            <w:tcW w:w="700" w:type="pct"/>
            <w:tcBorders>
              <w:top w:val="nil"/>
              <w:bottom w:val="nil"/>
            </w:tcBorders>
            <w:noWrap/>
            <w:vAlign w:val="center"/>
            <w:hideMark/>
          </w:tcPr>
          <w:p w14:paraId="5D28C4AC"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50 (51)</w:t>
            </w:r>
          </w:p>
        </w:tc>
        <w:tc>
          <w:tcPr>
            <w:tcW w:w="560" w:type="pct"/>
            <w:tcBorders>
              <w:top w:val="nil"/>
              <w:bottom w:val="nil"/>
            </w:tcBorders>
            <w:vAlign w:val="center"/>
          </w:tcPr>
          <w:p w14:paraId="000DDA8C"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nil"/>
              <w:bottom w:val="nil"/>
            </w:tcBorders>
            <w:vAlign w:val="center"/>
          </w:tcPr>
          <w:p w14:paraId="2E85DB1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nil"/>
              <w:bottom w:val="nil"/>
            </w:tcBorders>
            <w:vAlign w:val="center"/>
          </w:tcPr>
          <w:p w14:paraId="6032DDF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nil"/>
              <w:bottom w:val="nil"/>
              <w:right w:val="single" w:sz="4" w:space="0" w:color="auto"/>
            </w:tcBorders>
            <w:noWrap/>
            <w:vAlign w:val="center"/>
            <w:hideMark/>
          </w:tcPr>
          <w:p w14:paraId="1A7A47B1"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4C8EF8E2" w14:textId="77777777" w:rsidTr="00385C54">
        <w:trPr>
          <w:trHeight w:val="345"/>
        </w:trPr>
        <w:tc>
          <w:tcPr>
            <w:tcW w:w="784" w:type="pct"/>
            <w:tcBorders>
              <w:top w:val="nil"/>
              <w:left w:val="single" w:sz="4" w:space="0" w:color="auto"/>
              <w:bottom w:val="nil"/>
            </w:tcBorders>
            <w:noWrap/>
            <w:tcMar>
              <w:right w:w="0" w:type="dxa"/>
            </w:tcMar>
            <w:vAlign w:val="center"/>
            <w:hideMark/>
          </w:tcPr>
          <w:p w14:paraId="54B7732E"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nil"/>
              <w:bottom w:val="nil"/>
            </w:tcBorders>
            <w:noWrap/>
            <w:vAlign w:val="center"/>
            <w:hideMark/>
          </w:tcPr>
          <w:p w14:paraId="1CCA861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58 (52)</w:t>
            </w:r>
          </w:p>
        </w:tc>
        <w:tc>
          <w:tcPr>
            <w:tcW w:w="560" w:type="pct"/>
            <w:tcBorders>
              <w:top w:val="nil"/>
              <w:bottom w:val="nil"/>
            </w:tcBorders>
            <w:vAlign w:val="center"/>
          </w:tcPr>
          <w:p w14:paraId="208662F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nil"/>
            </w:tcBorders>
            <w:vAlign w:val="center"/>
          </w:tcPr>
          <w:p w14:paraId="5E9066D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nil"/>
            </w:tcBorders>
            <w:vAlign w:val="center"/>
          </w:tcPr>
          <w:p w14:paraId="64C530C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nil"/>
              <w:bottom w:val="nil"/>
              <w:right w:val="single" w:sz="4" w:space="0" w:color="auto"/>
            </w:tcBorders>
            <w:noWrap/>
            <w:vAlign w:val="center"/>
            <w:hideMark/>
          </w:tcPr>
          <w:p w14:paraId="7BECF564"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1B30D07D" w14:textId="77777777" w:rsidTr="00385C54">
        <w:trPr>
          <w:trHeight w:val="345"/>
        </w:trPr>
        <w:tc>
          <w:tcPr>
            <w:tcW w:w="784" w:type="pct"/>
            <w:tcBorders>
              <w:top w:val="nil"/>
              <w:bottom w:val="nil"/>
            </w:tcBorders>
            <w:noWrap/>
            <w:tcMar>
              <w:right w:w="0" w:type="dxa"/>
            </w:tcMar>
            <w:vAlign w:val="center"/>
            <w:hideMark/>
          </w:tcPr>
          <w:p w14:paraId="23EEE42C"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PCB 180</w:t>
            </w:r>
          </w:p>
        </w:tc>
        <w:tc>
          <w:tcPr>
            <w:tcW w:w="700" w:type="pct"/>
            <w:tcBorders>
              <w:top w:val="nil"/>
              <w:bottom w:val="nil"/>
            </w:tcBorders>
            <w:noWrap/>
            <w:vAlign w:val="center"/>
            <w:hideMark/>
          </w:tcPr>
          <w:p w14:paraId="1EB43F4F"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23 (23)</w:t>
            </w:r>
          </w:p>
        </w:tc>
        <w:tc>
          <w:tcPr>
            <w:tcW w:w="560" w:type="pct"/>
            <w:tcBorders>
              <w:top w:val="nil"/>
              <w:bottom w:val="nil"/>
            </w:tcBorders>
            <w:vAlign w:val="center"/>
          </w:tcPr>
          <w:p w14:paraId="03ED6C9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nil"/>
              <w:bottom w:val="nil"/>
            </w:tcBorders>
            <w:vAlign w:val="center"/>
          </w:tcPr>
          <w:p w14:paraId="466B2A0E"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nil"/>
              <w:bottom w:val="nil"/>
            </w:tcBorders>
            <w:vAlign w:val="center"/>
          </w:tcPr>
          <w:p w14:paraId="18392F1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nil"/>
              <w:bottom w:val="nil"/>
            </w:tcBorders>
            <w:noWrap/>
            <w:vAlign w:val="center"/>
            <w:hideMark/>
          </w:tcPr>
          <w:p w14:paraId="64D003DB"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49709751" w14:textId="77777777" w:rsidTr="00385C54">
        <w:trPr>
          <w:trHeight w:val="345"/>
        </w:trPr>
        <w:tc>
          <w:tcPr>
            <w:tcW w:w="784" w:type="pct"/>
            <w:tcBorders>
              <w:top w:val="nil"/>
              <w:bottom w:val="single" w:sz="4" w:space="0" w:color="auto"/>
            </w:tcBorders>
            <w:noWrap/>
            <w:tcMar>
              <w:right w:w="0" w:type="dxa"/>
            </w:tcMar>
            <w:vAlign w:val="center"/>
            <w:hideMark/>
          </w:tcPr>
          <w:p w14:paraId="3ABAFC6A"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nil"/>
              <w:bottom w:val="single" w:sz="4" w:space="0" w:color="auto"/>
            </w:tcBorders>
            <w:noWrap/>
            <w:vAlign w:val="center"/>
            <w:hideMark/>
          </w:tcPr>
          <w:p w14:paraId="3272406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28 (25)</w:t>
            </w:r>
          </w:p>
        </w:tc>
        <w:tc>
          <w:tcPr>
            <w:tcW w:w="560" w:type="pct"/>
            <w:tcBorders>
              <w:top w:val="nil"/>
              <w:bottom w:val="single" w:sz="4" w:space="0" w:color="auto"/>
            </w:tcBorders>
            <w:vAlign w:val="center"/>
          </w:tcPr>
          <w:p w14:paraId="641D9DB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46" w:type="pct"/>
            <w:tcBorders>
              <w:top w:val="nil"/>
              <w:bottom w:val="single" w:sz="4" w:space="0" w:color="auto"/>
            </w:tcBorders>
            <w:vAlign w:val="center"/>
          </w:tcPr>
          <w:p w14:paraId="5F38375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325</w:t>
            </w:r>
          </w:p>
        </w:tc>
        <w:tc>
          <w:tcPr>
            <w:tcW w:w="851" w:type="pct"/>
            <w:tcBorders>
              <w:top w:val="nil"/>
              <w:bottom w:val="single" w:sz="4" w:space="0" w:color="auto"/>
            </w:tcBorders>
            <w:vAlign w:val="center"/>
          </w:tcPr>
          <w:p w14:paraId="0AAFF7D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nil"/>
              <w:bottom w:val="single" w:sz="4" w:space="0" w:color="auto"/>
            </w:tcBorders>
            <w:noWrap/>
            <w:vAlign w:val="center"/>
            <w:hideMark/>
          </w:tcPr>
          <w:p w14:paraId="1BC4013F"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7E55F57C" w14:textId="77777777" w:rsidTr="00385C54">
        <w:trPr>
          <w:trHeight w:val="300"/>
        </w:trPr>
        <w:tc>
          <w:tcPr>
            <w:tcW w:w="784" w:type="pct"/>
            <w:tcBorders>
              <w:top w:val="single" w:sz="4" w:space="0" w:color="auto"/>
              <w:bottom w:val="single" w:sz="4" w:space="0" w:color="auto"/>
            </w:tcBorders>
            <w:shd w:val="clear" w:color="auto" w:fill="auto"/>
            <w:noWrap/>
            <w:tcMar>
              <w:right w:w="0" w:type="dxa"/>
            </w:tcMar>
            <w:vAlign w:val="center"/>
            <w:hideMark/>
          </w:tcPr>
          <w:p w14:paraId="7F69D890"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DDTs</w:t>
            </w:r>
          </w:p>
        </w:tc>
        <w:tc>
          <w:tcPr>
            <w:tcW w:w="700" w:type="pct"/>
            <w:tcBorders>
              <w:top w:val="single" w:sz="4" w:space="0" w:color="auto"/>
              <w:bottom w:val="single" w:sz="4" w:space="0" w:color="auto"/>
            </w:tcBorders>
            <w:shd w:val="clear" w:color="auto" w:fill="auto"/>
            <w:noWrap/>
            <w:vAlign w:val="center"/>
            <w:hideMark/>
          </w:tcPr>
          <w:p w14:paraId="1AA5F9DC"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560" w:type="pct"/>
            <w:tcBorders>
              <w:top w:val="single" w:sz="4" w:space="0" w:color="auto"/>
              <w:bottom w:val="single" w:sz="4" w:space="0" w:color="auto"/>
            </w:tcBorders>
            <w:vAlign w:val="center"/>
          </w:tcPr>
          <w:p w14:paraId="6C6F35F9"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346" w:type="pct"/>
            <w:tcBorders>
              <w:top w:val="single" w:sz="4" w:space="0" w:color="auto"/>
              <w:bottom w:val="single" w:sz="4" w:space="0" w:color="auto"/>
            </w:tcBorders>
            <w:vAlign w:val="center"/>
          </w:tcPr>
          <w:p w14:paraId="0176957C"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851" w:type="pct"/>
            <w:tcBorders>
              <w:top w:val="single" w:sz="4" w:space="0" w:color="auto"/>
              <w:bottom w:val="single" w:sz="4" w:space="0" w:color="auto"/>
            </w:tcBorders>
            <w:vAlign w:val="center"/>
          </w:tcPr>
          <w:p w14:paraId="3D516B9F"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1759" w:type="pct"/>
            <w:tcBorders>
              <w:top w:val="single" w:sz="4" w:space="0" w:color="auto"/>
              <w:bottom w:val="single" w:sz="4" w:space="0" w:color="auto"/>
            </w:tcBorders>
            <w:shd w:val="clear" w:color="auto" w:fill="auto"/>
            <w:noWrap/>
            <w:vAlign w:val="center"/>
            <w:hideMark/>
          </w:tcPr>
          <w:p w14:paraId="779A87BA" w14:textId="77777777" w:rsidR="00CF3DA7" w:rsidRPr="00143E1F" w:rsidRDefault="00CF3DA7" w:rsidP="00CF3DA7">
            <w:pPr>
              <w:rPr>
                <w:rFonts w:ascii="Calibri" w:eastAsia="Calibri" w:hAnsi="Calibri" w:cs="Times New Roman"/>
                <w:b/>
                <w:color w:val="404040" w:themeColor="text1" w:themeTint="BF"/>
                <w:sz w:val="18"/>
                <w:szCs w:val="18"/>
              </w:rPr>
            </w:pPr>
          </w:p>
        </w:tc>
      </w:tr>
      <w:tr w:rsidR="00CF3DA7" w:rsidRPr="00036C6A" w14:paraId="7FC0E4DD" w14:textId="77777777" w:rsidTr="00385C54">
        <w:trPr>
          <w:trHeight w:val="345"/>
        </w:trPr>
        <w:tc>
          <w:tcPr>
            <w:tcW w:w="784" w:type="pct"/>
            <w:tcBorders>
              <w:top w:val="single" w:sz="4" w:space="0" w:color="auto"/>
            </w:tcBorders>
            <w:noWrap/>
            <w:tcMar>
              <w:right w:w="0" w:type="dxa"/>
            </w:tcMar>
            <w:vAlign w:val="center"/>
            <w:hideMark/>
          </w:tcPr>
          <w:p w14:paraId="42B78D42"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Σ DDTs</w:t>
            </w:r>
          </w:p>
        </w:tc>
        <w:tc>
          <w:tcPr>
            <w:tcW w:w="700" w:type="pct"/>
            <w:tcBorders>
              <w:top w:val="single" w:sz="4" w:space="0" w:color="auto"/>
            </w:tcBorders>
            <w:noWrap/>
            <w:vAlign w:val="center"/>
            <w:hideMark/>
          </w:tcPr>
          <w:p w14:paraId="16B2F68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(117)</w:t>
            </w:r>
          </w:p>
        </w:tc>
        <w:tc>
          <w:tcPr>
            <w:tcW w:w="560" w:type="pct"/>
            <w:tcBorders>
              <w:top w:val="single" w:sz="4" w:space="0" w:color="auto"/>
            </w:tcBorders>
            <w:vAlign w:val="center"/>
          </w:tcPr>
          <w:p w14:paraId="6AA8021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4A65FC6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459114D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top w:val="single" w:sz="4" w:space="0" w:color="auto"/>
            </w:tcBorders>
            <w:noWrap/>
            <w:vAlign w:val="center"/>
            <w:hideMark/>
          </w:tcPr>
          <w:p w14:paraId="69DA88D9"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Damgaard et al. (2006)</w:t>
            </w:r>
            <w:r w:rsidRPr="00143E1F">
              <w:rPr>
                <w:rFonts w:ascii="Calibri" w:eastAsia="Calibri" w:hAnsi="Calibri" w:cs="Times New Roman"/>
                <w:color w:val="404040" w:themeColor="text1" w:themeTint="BF"/>
                <w:sz w:val="18"/>
                <w:szCs w:val="18"/>
                <w:lang w:val="nb-NO"/>
              </w:rPr>
              <w:t>,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14697253" w14:textId="77777777" w:rsidTr="00385C54">
        <w:trPr>
          <w:trHeight w:val="345"/>
        </w:trPr>
        <w:tc>
          <w:tcPr>
            <w:tcW w:w="784" w:type="pct"/>
            <w:tcBorders>
              <w:bottom w:val="nil"/>
            </w:tcBorders>
            <w:noWrap/>
            <w:tcMar>
              <w:right w:w="0" w:type="dxa"/>
            </w:tcMar>
            <w:vAlign w:val="center"/>
            <w:hideMark/>
          </w:tcPr>
          <w:p w14:paraId="2618F20A"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hideMark/>
          </w:tcPr>
          <w:p w14:paraId="260A37EF"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(140)</w:t>
            </w:r>
          </w:p>
        </w:tc>
        <w:tc>
          <w:tcPr>
            <w:tcW w:w="560" w:type="pct"/>
            <w:tcBorders>
              <w:bottom w:val="nil"/>
            </w:tcBorders>
            <w:vAlign w:val="center"/>
          </w:tcPr>
          <w:p w14:paraId="71109E8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bottom w:val="nil"/>
            </w:tcBorders>
            <w:vAlign w:val="center"/>
          </w:tcPr>
          <w:p w14:paraId="259F28B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tcBorders>
              <w:bottom w:val="nil"/>
            </w:tcBorders>
            <w:vAlign w:val="center"/>
          </w:tcPr>
          <w:p w14:paraId="65E9D5C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bottom w:val="nil"/>
            </w:tcBorders>
            <w:noWrap/>
            <w:vAlign w:val="center"/>
            <w:hideMark/>
          </w:tcPr>
          <w:p w14:paraId="56BC6487"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A4015D" w14:paraId="22AAA255" w14:textId="77777777" w:rsidTr="00385C54">
        <w:trPr>
          <w:trHeight w:val="345"/>
        </w:trPr>
        <w:tc>
          <w:tcPr>
            <w:tcW w:w="784" w:type="pct"/>
            <w:tcBorders>
              <w:top w:val="nil"/>
              <w:bottom w:val="single" w:sz="4" w:space="0" w:color="auto"/>
            </w:tcBorders>
            <w:noWrap/>
            <w:tcMar>
              <w:right w:w="0" w:type="dxa"/>
            </w:tcMar>
            <w:vAlign w:val="center"/>
            <w:hideMark/>
          </w:tcPr>
          <w:p w14:paraId="2C53A77B"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hideMark/>
          </w:tcPr>
          <w:p w14:paraId="204CDE8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110 (109)</w:t>
            </w:r>
          </w:p>
        </w:tc>
        <w:tc>
          <w:tcPr>
            <w:tcW w:w="560" w:type="pct"/>
            <w:tcBorders>
              <w:top w:val="nil"/>
              <w:bottom w:val="single" w:sz="4" w:space="0" w:color="auto"/>
            </w:tcBorders>
            <w:vAlign w:val="center"/>
          </w:tcPr>
          <w:p w14:paraId="4002519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46" w:type="pct"/>
            <w:tcBorders>
              <w:top w:val="nil"/>
              <w:bottom w:val="single" w:sz="4" w:space="0" w:color="auto"/>
            </w:tcBorders>
            <w:vAlign w:val="center"/>
          </w:tcPr>
          <w:p w14:paraId="33FFDDB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29</w:t>
            </w:r>
          </w:p>
        </w:tc>
        <w:tc>
          <w:tcPr>
            <w:tcW w:w="851" w:type="pct"/>
            <w:tcBorders>
              <w:top w:val="nil"/>
              <w:bottom w:val="single" w:sz="4" w:space="0" w:color="auto"/>
            </w:tcBorders>
            <w:vAlign w:val="center"/>
          </w:tcPr>
          <w:p w14:paraId="79E8F47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top w:val="nil"/>
              <w:bottom w:val="single" w:sz="4" w:space="0" w:color="auto"/>
            </w:tcBorders>
            <w:noWrap/>
            <w:vAlign w:val="center"/>
            <w:hideMark/>
          </w:tcPr>
          <w:p w14:paraId="78F679C6"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08B87246" w14:textId="77777777" w:rsidTr="00385C54">
        <w:trPr>
          <w:trHeight w:val="345"/>
        </w:trPr>
        <w:tc>
          <w:tcPr>
            <w:tcW w:w="784" w:type="pct"/>
            <w:tcBorders>
              <w:top w:val="single" w:sz="4" w:space="0" w:color="auto"/>
            </w:tcBorders>
            <w:noWrap/>
            <w:tcMar>
              <w:right w:w="0" w:type="dxa"/>
            </w:tcMar>
            <w:vAlign w:val="center"/>
            <w:hideMark/>
          </w:tcPr>
          <w:p w14:paraId="07226508"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i/>
                <w:iCs/>
                <w:color w:val="404040" w:themeColor="text1" w:themeTint="BF"/>
                <w:sz w:val="18"/>
                <w:szCs w:val="18"/>
                <w:lang w:val="nb-NO"/>
              </w:rPr>
              <w:t>p,p'-</w:t>
            </w:r>
            <w:r w:rsidRPr="00143E1F">
              <w:rPr>
                <w:rFonts w:ascii="Calibri" w:eastAsia="Calibri" w:hAnsi="Calibri" w:cs="Times New Roman"/>
                <w:b/>
                <w:color w:val="404040" w:themeColor="text1" w:themeTint="BF"/>
                <w:sz w:val="18"/>
                <w:szCs w:val="18"/>
                <w:lang w:val="nb-NO"/>
              </w:rPr>
              <w:t>DDE</w:t>
            </w:r>
          </w:p>
        </w:tc>
        <w:tc>
          <w:tcPr>
            <w:tcW w:w="700" w:type="pct"/>
            <w:tcBorders>
              <w:top w:val="single" w:sz="4" w:space="0" w:color="auto"/>
            </w:tcBorders>
            <w:noWrap/>
            <w:vAlign w:val="center"/>
            <w:hideMark/>
          </w:tcPr>
          <w:p w14:paraId="4D8AA8B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(84)</w:t>
            </w:r>
          </w:p>
        </w:tc>
        <w:tc>
          <w:tcPr>
            <w:tcW w:w="560" w:type="pct"/>
            <w:tcBorders>
              <w:top w:val="single" w:sz="4" w:space="0" w:color="auto"/>
            </w:tcBorders>
            <w:vAlign w:val="center"/>
          </w:tcPr>
          <w:p w14:paraId="5B765E6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67104F8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77C91F5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single" w:sz="4" w:space="0" w:color="auto"/>
            </w:tcBorders>
            <w:noWrap/>
            <w:vAlign w:val="center"/>
            <w:hideMark/>
          </w:tcPr>
          <w:p w14:paraId="79C4A9F1"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47D4EB83" w14:textId="77777777" w:rsidTr="00385C54">
        <w:trPr>
          <w:trHeight w:val="345"/>
        </w:trPr>
        <w:tc>
          <w:tcPr>
            <w:tcW w:w="784" w:type="pct"/>
            <w:noWrap/>
            <w:tcMar>
              <w:right w:w="0" w:type="dxa"/>
            </w:tcMar>
            <w:vAlign w:val="center"/>
            <w:hideMark/>
          </w:tcPr>
          <w:p w14:paraId="27049450"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75BA935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(97)</w:t>
            </w:r>
          </w:p>
        </w:tc>
        <w:tc>
          <w:tcPr>
            <w:tcW w:w="560" w:type="pct"/>
            <w:vAlign w:val="center"/>
          </w:tcPr>
          <w:p w14:paraId="11B30EA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vAlign w:val="center"/>
          </w:tcPr>
          <w:p w14:paraId="1D45F05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vAlign w:val="center"/>
          </w:tcPr>
          <w:p w14:paraId="1F22F58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noWrap/>
            <w:vAlign w:val="center"/>
            <w:hideMark/>
          </w:tcPr>
          <w:p w14:paraId="1B3127EA"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A4015D" w14:paraId="041049A9" w14:textId="77777777" w:rsidTr="00385C54">
        <w:trPr>
          <w:trHeight w:val="345"/>
        </w:trPr>
        <w:tc>
          <w:tcPr>
            <w:tcW w:w="784" w:type="pct"/>
            <w:noWrap/>
            <w:tcMar>
              <w:right w:w="0" w:type="dxa"/>
            </w:tcMar>
            <w:vAlign w:val="center"/>
            <w:hideMark/>
          </w:tcPr>
          <w:p w14:paraId="4E5BE093"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35C3350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102 (99)</w:t>
            </w:r>
          </w:p>
        </w:tc>
        <w:tc>
          <w:tcPr>
            <w:tcW w:w="560" w:type="pct"/>
            <w:vAlign w:val="center"/>
          </w:tcPr>
          <w:p w14:paraId="1CD62E4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46" w:type="pct"/>
            <w:vAlign w:val="center"/>
          </w:tcPr>
          <w:p w14:paraId="5FBA206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29</w:t>
            </w:r>
          </w:p>
        </w:tc>
        <w:tc>
          <w:tcPr>
            <w:tcW w:w="851" w:type="pct"/>
            <w:vAlign w:val="center"/>
          </w:tcPr>
          <w:p w14:paraId="0278E0C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noWrap/>
            <w:vAlign w:val="center"/>
            <w:hideMark/>
          </w:tcPr>
          <w:p w14:paraId="7253632A"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148B5320" w14:textId="77777777" w:rsidTr="00385C54">
        <w:trPr>
          <w:trHeight w:val="345"/>
        </w:trPr>
        <w:tc>
          <w:tcPr>
            <w:tcW w:w="784" w:type="pct"/>
            <w:tcBorders>
              <w:bottom w:val="nil"/>
            </w:tcBorders>
            <w:noWrap/>
            <w:tcMar>
              <w:right w:w="0" w:type="dxa"/>
            </w:tcMar>
            <w:vAlign w:val="center"/>
            <w:hideMark/>
          </w:tcPr>
          <w:p w14:paraId="7FE68520"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hideMark/>
          </w:tcPr>
          <w:p w14:paraId="498E075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(134)</w:t>
            </w:r>
          </w:p>
        </w:tc>
        <w:tc>
          <w:tcPr>
            <w:tcW w:w="560" w:type="pct"/>
            <w:tcBorders>
              <w:bottom w:val="nil"/>
            </w:tcBorders>
            <w:vAlign w:val="center"/>
          </w:tcPr>
          <w:p w14:paraId="68BBC7C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bottom w:val="nil"/>
            </w:tcBorders>
            <w:vAlign w:val="center"/>
          </w:tcPr>
          <w:p w14:paraId="06ECFCB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65</w:t>
            </w:r>
          </w:p>
        </w:tc>
        <w:tc>
          <w:tcPr>
            <w:tcW w:w="851" w:type="pct"/>
            <w:tcBorders>
              <w:bottom w:val="nil"/>
            </w:tcBorders>
            <w:vAlign w:val="center"/>
          </w:tcPr>
          <w:p w14:paraId="4CA7818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bottom w:val="nil"/>
            </w:tcBorders>
            <w:noWrap/>
            <w:vAlign w:val="center"/>
            <w:hideMark/>
          </w:tcPr>
          <w:p w14:paraId="5121B0E0"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Shen et al. (2008)</w:t>
            </w:r>
            <w:r w:rsidRPr="00143E1F">
              <w:rPr>
                <w:rFonts w:ascii="Calibri" w:eastAsia="Calibri" w:hAnsi="Calibri" w:cs="Times New Roman"/>
                <w:color w:val="404040" w:themeColor="text1" w:themeTint="BF"/>
                <w:sz w:val="18"/>
                <w:szCs w:val="18"/>
                <w:lang w:val="nb-NO"/>
              </w:rPr>
              <w:t xml:space="preserve">,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38AE181D" w14:textId="77777777" w:rsidTr="00385C54">
        <w:trPr>
          <w:trHeight w:val="345"/>
        </w:trPr>
        <w:tc>
          <w:tcPr>
            <w:tcW w:w="784" w:type="pct"/>
            <w:tcBorders>
              <w:top w:val="nil"/>
              <w:bottom w:val="single" w:sz="4" w:space="0" w:color="auto"/>
            </w:tcBorders>
            <w:noWrap/>
            <w:tcMar>
              <w:right w:w="0" w:type="dxa"/>
            </w:tcMar>
            <w:vAlign w:val="center"/>
            <w:hideMark/>
          </w:tcPr>
          <w:p w14:paraId="4000AC9F"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hideMark/>
          </w:tcPr>
          <w:p w14:paraId="74EB19D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53 (41)</w:t>
            </w:r>
          </w:p>
        </w:tc>
        <w:tc>
          <w:tcPr>
            <w:tcW w:w="560" w:type="pct"/>
            <w:tcBorders>
              <w:top w:val="nil"/>
              <w:bottom w:val="single" w:sz="4" w:space="0" w:color="auto"/>
            </w:tcBorders>
            <w:vAlign w:val="center"/>
          </w:tcPr>
          <w:p w14:paraId="7A4C25C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2002-2006</w:t>
            </w:r>
          </w:p>
        </w:tc>
        <w:tc>
          <w:tcPr>
            <w:tcW w:w="346" w:type="pct"/>
            <w:tcBorders>
              <w:top w:val="nil"/>
              <w:bottom w:val="single" w:sz="4" w:space="0" w:color="auto"/>
            </w:tcBorders>
            <w:vAlign w:val="center"/>
          </w:tcPr>
          <w:p w14:paraId="56520BB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337</w:t>
            </w:r>
          </w:p>
        </w:tc>
        <w:tc>
          <w:tcPr>
            <w:tcW w:w="851" w:type="pct"/>
            <w:tcBorders>
              <w:top w:val="nil"/>
              <w:bottom w:val="single" w:sz="4" w:space="0" w:color="auto"/>
            </w:tcBorders>
            <w:vAlign w:val="center"/>
          </w:tcPr>
          <w:p w14:paraId="2499911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N/A</w:t>
            </w:r>
          </w:p>
        </w:tc>
        <w:tc>
          <w:tcPr>
            <w:tcW w:w="1759" w:type="pct"/>
            <w:tcBorders>
              <w:top w:val="nil"/>
              <w:bottom w:val="single" w:sz="4" w:space="0" w:color="auto"/>
            </w:tcBorders>
            <w:noWrap/>
            <w:vAlign w:val="center"/>
            <w:hideMark/>
          </w:tcPr>
          <w:p w14:paraId="32606FCF"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Polder et al. (2009)</w:t>
            </w:r>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e</w:t>
            </w:r>
          </w:p>
        </w:tc>
      </w:tr>
      <w:tr w:rsidR="00CF3DA7" w:rsidRPr="00A4015D" w14:paraId="7414474F" w14:textId="77777777" w:rsidTr="00385C54">
        <w:trPr>
          <w:trHeight w:val="300"/>
        </w:trPr>
        <w:tc>
          <w:tcPr>
            <w:tcW w:w="784" w:type="pct"/>
            <w:tcBorders>
              <w:top w:val="single" w:sz="4" w:space="0" w:color="auto"/>
              <w:bottom w:val="single" w:sz="4" w:space="0" w:color="auto"/>
            </w:tcBorders>
            <w:shd w:val="clear" w:color="auto" w:fill="auto"/>
            <w:noWrap/>
            <w:tcMar>
              <w:right w:w="0" w:type="dxa"/>
            </w:tcMar>
            <w:vAlign w:val="center"/>
            <w:hideMark/>
          </w:tcPr>
          <w:p w14:paraId="09DFE80E"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HCB</w:t>
            </w:r>
          </w:p>
        </w:tc>
        <w:tc>
          <w:tcPr>
            <w:tcW w:w="700" w:type="pct"/>
            <w:tcBorders>
              <w:top w:val="single" w:sz="4" w:space="0" w:color="auto"/>
              <w:bottom w:val="single" w:sz="4" w:space="0" w:color="auto"/>
            </w:tcBorders>
            <w:shd w:val="clear" w:color="auto" w:fill="auto"/>
            <w:noWrap/>
            <w:vAlign w:val="center"/>
            <w:hideMark/>
          </w:tcPr>
          <w:p w14:paraId="6DD61A8E"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560" w:type="pct"/>
            <w:tcBorders>
              <w:top w:val="single" w:sz="4" w:space="0" w:color="auto"/>
              <w:bottom w:val="single" w:sz="4" w:space="0" w:color="auto"/>
            </w:tcBorders>
            <w:vAlign w:val="center"/>
          </w:tcPr>
          <w:p w14:paraId="49C59FA3"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346" w:type="pct"/>
            <w:tcBorders>
              <w:top w:val="single" w:sz="4" w:space="0" w:color="auto"/>
              <w:bottom w:val="single" w:sz="4" w:space="0" w:color="auto"/>
            </w:tcBorders>
            <w:vAlign w:val="center"/>
          </w:tcPr>
          <w:p w14:paraId="3D8A1957"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851" w:type="pct"/>
            <w:tcBorders>
              <w:top w:val="single" w:sz="4" w:space="0" w:color="auto"/>
              <w:bottom w:val="single" w:sz="4" w:space="0" w:color="auto"/>
            </w:tcBorders>
            <w:vAlign w:val="center"/>
          </w:tcPr>
          <w:p w14:paraId="75FAF25F"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1759" w:type="pct"/>
            <w:tcBorders>
              <w:top w:val="single" w:sz="4" w:space="0" w:color="auto"/>
              <w:bottom w:val="single" w:sz="4" w:space="0" w:color="auto"/>
            </w:tcBorders>
            <w:shd w:val="clear" w:color="auto" w:fill="auto"/>
            <w:noWrap/>
            <w:vAlign w:val="center"/>
            <w:hideMark/>
          </w:tcPr>
          <w:p w14:paraId="37312990" w14:textId="77777777" w:rsidR="00CF3DA7" w:rsidRPr="00143E1F" w:rsidRDefault="00CF3DA7" w:rsidP="00CF3DA7">
            <w:pPr>
              <w:rPr>
                <w:rFonts w:ascii="Calibri" w:eastAsia="Calibri" w:hAnsi="Calibri" w:cs="Times New Roman"/>
                <w:b/>
                <w:color w:val="404040" w:themeColor="text1" w:themeTint="BF"/>
                <w:sz w:val="18"/>
                <w:szCs w:val="18"/>
              </w:rPr>
            </w:pPr>
          </w:p>
        </w:tc>
      </w:tr>
      <w:tr w:rsidR="00CF3DA7" w:rsidRPr="00036C6A" w14:paraId="24174ED5" w14:textId="77777777" w:rsidTr="00385C54">
        <w:trPr>
          <w:trHeight w:val="345"/>
        </w:trPr>
        <w:tc>
          <w:tcPr>
            <w:tcW w:w="784" w:type="pct"/>
            <w:tcBorders>
              <w:top w:val="single" w:sz="4" w:space="0" w:color="auto"/>
            </w:tcBorders>
            <w:noWrap/>
            <w:tcMar>
              <w:right w:w="0" w:type="dxa"/>
            </w:tcMar>
            <w:vAlign w:val="center"/>
            <w:hideMark/>
          </w:tcPr>
          <w:p w14:paraId="4900A546"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single" w:sz="4" w:space="0" w:color="auto"/>
            </w:tcBorders>
            <w:noWrap/>
            <w:vAlign w:val="center"/>
            <w:hideMark/>
          </w:tcPr>
          <w:p w14:paraId="38D146C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(8.8)</w:t>
            </w:r>
          </w:p>
        </w:tc>
        <w:tc>
          <w:tcPr>
            <w:tcW w:w="560" w:type="pct"/>
            <w:tcBorders>
              <w:top w:val="single" w:sz="4" w:space="0" w:color="auto"/>
            </w:tcBorders>
            <w:vAlign w:val="center"/>
          </w:tcPr>
          <w:p w14:paraId="4F94D35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1B7BF63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7DA248E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single" w:sz="4" w:space="0" w:color="auto"/>
            </w:tcBorders>
            <w:noWrap/>
            <w:vAlign w:val="center"/>
            <w:hideMark/>
          </w:tcPr>
          <w:p w14:paraId="55D33EA6"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7424405E" w14:textId="77777777" w:rsidTr="00385C54">
        <w:trPr>
          <w:trHeight w:val="345"/>
        </w:trPr>
        <w:tc>
          <w:tcPr>
            <w:tcW w:w="784" w:type="pct"/>
            <w:noWrap/>
            <w:tcMar>
              <w:right w:w="0" w:type="dxa"/>
            </w:tcMar>
            <w:vAlign w:val="center"/>
            <w:hideMark/>
          </w:tcPr>
          <w:p w14:paraId="2D3803C4"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58F54D7E"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(10.6)</w:t>
            </w:r>
          </w:p>
        </w:tc>
        <w:tc>
          <w:tcPr>
            <w:tcW w:w="560" w:type="pct"/>
            <w:vAlign w:val="center"/>
          </w:tcPr>
          <w:p w14:paraId="55AACC1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vAlign w:val="center"/>
          </w:tcPr>
          <w:p w14:paraId="1463743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vAlign w:val="center"/>
          </w:tcPr>
          <w:p w14:paraId="466EBCE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noWrap/>
            <w:vAlign w:val="center"/>
            <w:hideMark/>
          </w:tcPr>
          <w:p w14:paraId="21527A22"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A4015D" w14:paraId="57BBB441" w14:textId="77777777" w:rsidTr="00385C54">
        <w:trPr>
          <w:trHeight w:val="345"/>
        </w:trPr>
        <w:tc>
          <w:tcPr>
            <w:tcW w:w="784" w:type="pct"/>
            <w:tcBorders>
              <w:bottom w:val="nil"/>
            </w:tcBorders>
            <w:noWrap/>
            <w:tcMar>
              <w:right w:w="0" w:type="dxa"/>
            </w:tcMar>
            <w:vAlign w:val="center"/>
            <w:hideMark/>
          </w:tcPr>
          <w:p w14:paraId="2DC64412"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hideMark/>
          </w:tcPr>
          <w:p w14:paraId="2A2E2C00"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18 (19)</w:t>
            </w:r>
          </w:p>
        </w:tc>
        <w:tc>
          <w:tcPr>
            <w:tcW w:w="560" w:type="pct"/>
            <w:tcBorders>
              <w:bottom w:val="nil"/>
            </w:tcBorders>
            <w:vAlign w:val="center"/>
          </w:tcPr>
          <w:p w14:paraId="485ABE1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bottom w:val="nil"/>
            </w:tcBorders>
            <w:vAlign w:val="center"/>
          </w:tcPr>
          <w:p w14:paraId="5C3B33C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bottom w:val="nil"/>
            </w:tcBorders>
            <w:vAlign w:val="center"/>
          </w:tcPr>
          <w:p w14:paraId="663E0E5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bottom w:val="nil"/>
            </w:tcBorders>
            <w:noWrap/>
            <w:vAlign w:val="center"/>
            <w:hideMark/>
          </w:tcPr>
          <w:p w14:paraId="75B91085"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5667CF29" w14:textId="77777777" w:rsidTr="00385C54">
        <w:trPr>
          <w:trHeight w:val="345"/>
        </w:trPr>
        <w:tc>
          <w:tcPr>
            <w:tcW w:w="784" w:type="pct"/>
            <w:tcBorders>
              <w:bottom w:val="nil"/>
            </w:tcBorders>
            <w:noWrap/>
            <w:tcMar>
              <w:right w:w="0" w:type="dxa"/>
            </w:tcMar>
            <w:vAlign w:val="center"/>
          </w:tcPr>
          <w:p w14:paraId="56FEF7DB"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tcPr>
          <w:p w14:paraId="0E77690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(12.4)</w:t>
            </w:r>
          </w:p>
        </w:tc>
        <w:tc>
          <w:tcPr>
            <w:tcW w:w="560" w:type="pct"/>
            <w:tcBorders>
              <w:bottom w:val="nil"/>
            </w:tcBorders>
            <w:vAlign w:val="center"/>
          </w:tcPr>
          <w:p w14:paraId="1604C43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1997-2001</w:t>
            </w:r>
          </w:p>
        </w:tc>
        <w:tc>
          <w:tcPr>
            <w:tcW w:w="346" w:type="pct"/>
            <w:tcBorders>
              <w:bottom w:val="nil"/>
            </w:tcBorders>
            <w:vAlign w:val="center"/>
          </w:tcPr>
          <w:p w14:paraId="4FE7BB2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65</w:t>
            </w:r>
          </w:p>
        </w:tc>
        <w:tc>
          <w:tcPr>
            <w:tcW w:w="851" w:type="pct"/>
            <w:tcBorders>
              <w:bottom w:val="nil"/>
            </w:tcBorders>
            <w:vAlign w:val="center"/>
          </w:tcPr>
          <w:p w14:paraId="0802E2B1"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100</w:t>
            </w:r>
          </w:p>
        </w:tc>
        <w:tc>
          <w:tcPr>
            <w:tcW w:w="1759" w:type="pct"/>
            <w:tcBorders>
              <w:bottom w:val="nil"/>
            </w:tcBorders>
            <w:noWrap/>
            <w:vAlign w:val="center"/>
          </w:tcPr>
          <w:p w14:paraId="71BF63E2"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Shen et al. (2008)</w:t>
            </w:r>
            <w:r w:rsidRPr="00143E1F">
              <w:rPr>
                <w:rFonts w:ascii="Calibri" w:eastAsia="Calibri" w:hAnsi="Calibri" w:cs="Times New Roman"/>
                <w:color w:val="404040" w:themeColor="text1" w:themeTint="BF"/>
                <w:sz w:val="18"/>
                <w:szCs w:val="18"/>
                <w:lang w:val="nb-NO"/>
              </w:rPr>
              <w:t xml:space="preserve">,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6CE6CEEA" w14:textId="77777777" w:rsidTr="00385C54">
        <w:trPr>
          <w:trHeight w:val="345"/>
        </w:trPr>
        <w:tc>
          <w:tcPr>
            <w:tcW w:w="784" w:type="pct"/>
            <w:tcBorders>
              <w:top w:val="nil"/>
              <w:bottom w:val="single" w:sz="4" w:space="0" w:color="auto"/>
            </w:tcBorders>
            <w:noWrap/>
            <w:tcMar>
              <w:right w:w="0" w:type="dxa"/>
            </w:tcMar>
            <w:vAlign w:val="center"/>
            <w:hideMark/>
          </w:tcPr>
          <w:p w14:paraId="67832DAF"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tcPr>
          <w:p w14:paraId="2E7C91F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11 (11)</w:t>
            </w:r>
          </w:p>
        </w:tc>
        <w:tc>
          <w:tcPr>
            <w:tcW w:w="560" w:type="pct"/>
            <w:tcBorders>
              <w:top w:val="nil"/>
              <w:bottom w:val="single" w:sz="4" w:space="0" w:color="auto"/>
            </w:tcBorders>
            <w:vAlign w:val="center"/>
          </w:tcPr>
          <w:p w14:paraId="7BF80F6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2002-2006</w:t>
            </w:r>
          </w:p>
        </w:tc>
        <w:tc>
          <w:tcPr>
            <w:tcW w:w="346" w:type="pct"/>
            <w:tcBorders>
              <w:top w:val="nil"/>
              <w:bottom w:val="single" w:sz="4" w:space="0" w:color="auto"/>
            </w:tcBorders>
            <w:vAlign w:val="center"/>
          </w:tcPr>
          <w:p w14:paraId="7673295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337</w:t>
            </w:r>
          </w:p>
        </w:tc>
        <w:tc>
          <w:tcPr>
            <w:tcW w:w="851" w:type="pct"/>
            <w:tcBorders>
              <w:top w:val="nil"/>
              <w:bottom w:val="single" w:sz="4" w:space="0" w:color="auto"/>
            </w:tcBorders>
            <w:vAlign w:val="center"/>
          </w:tcPr>
          <w:p w14:paraId="3B051F6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nil"/>
              <w:bottom w:val="single" w:sz="4" w:space="0" w:color="auto"/>
            </w:tcBorders>
            <w:noWrap/>
            <w:vAlign w:val="center"/>
          </w:tcPr>
          <w:p w14:paraId="4E92B2EB"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Polder et al. (2009)</w:t>
            </w:r>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e</w:t>
            </w:r>
          </w:p>
        </w:tc>
      </w:tr>
      <w:tr w:rsidR="00CF3DA7" w:rsidRPr="00A4015D" w14:paraId="29C4F3E4" w14:textId="77777777" w:rsidTr="00385C54">
        <w:trPr>
          <w:trHeight w:val="345"/>
        </w:trPr>
        <w:tc>
          <w:tcPr>
            <w:tcW w:w="784" w:type="pct"/>
            <w:tcBorders>
              <w:top w:val="single" w:sz="4" w:space="0" w:color="auto"/>
              <w:bottom w:val="single" w:sz="4" w:space="0" w:color="auto"/>
            </w:tcBorders>
            <w:shd w:val="clear" w:color="auto" w:fill="auto"/>
            <w:noWrap/>
            <w:tcMar>
              <w:right w:w="0" w:type="dxa"/>
            </w:tcMar>
            <w:vAlign w:val="center"/>
            <w:hideMark/>
          </w:tcPr>
          <w:p w14:paraId="6D9CD646"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Chlordanes</w:t>
            </w:r>
          </w:p>
        </w:tc>
        <w:tc>
          <w:tcPr>
            <w:tcW w:w="700" w:type="pct"/>
            <w:tcBorders>
              <w:top w:val="single" w:sz="4" w:space="0" w:color="auto"/>
              <w:bottom w:val="single" w:sz="4" w:space="0" w:color="auto"/>
            </w:tcBorders>
            <w:shd w:val="clear" w:color="auto" w:fill="auto"/>
            <w:noWrap/>
            <w:vAlign w:val="center"/>
            <w:hideMark/>
          </w:tcPr>
          <w:p w14:paraId="34D53198"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560" w:type="pct"/>
            <w:tcBorders>
              <w:top w:val="single" w:sz="4" w:space="0" w:color="auto"/>
              <w:bottom w:val="single" w:sz="4" w:space="0" w:color="auto"/>
            </w:tcBorders>
            <w:vAlign w:val="center"/>
          </w:tcPr>
          <w:p w14:paraId="71DC58ED"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346" w:type="pct"/>
            <w:tcBorders>
              <w:top w:val="single" w:sz="4" w:space="0" w:color="auto"/>
              <w:bottom w:val="single" w:sz="4" w:space="0" w:color="auto"/>
            </w:tcBorders>
            <w:vAlign w:val="center"/>
          </w:tcPr>
          <w:p w14:paraId="2D4C6B98"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851" w:type="pct"/>
            <w:tcBorders>
              <w:top w:val="single" w:sz="4" w:space="0" w:color="auto"/>
              <w:bottom w:val="single" w:sz="4" w:space="0" w:color="auto"/>
            </w:tcBorders>
            <w:vAlign w:val="center"/>
          </w:tcPr>
          <w:p w14:paraId="67C8647B"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1759" w:type="pct"/>
            <w:tcBorders>
              <w:top w:val="single" w:sz="4" w:space="0" w:color="auto"/>
              <w:bottom w:val="single" w:sz="4" w:space="0" w:color="auto"/>
            </w:tcBorders>
            <w:shd w:val="clear" w:color="auto" w:fill="auto"/>
            <w:noWrap/>
            <w:vAlign w:val="center"/>
            <w:hideMark/>
          </w:tcPr>
          <w:p w14:paraId="0DC3C0B7" w14:textId="77777777" w:rsidR="00CF3DA7" w:rsidRPr="00143E1F" w:rsidRDefault="00CF3DA7" w:rsidP="00CF3DA7">
            <w:pPr>
              <w:rPr>
                <w:rFonts w:ascii="Calibri" w:eastAsia="Calibri" w:hAnsi="Calibri" w:cs="Times New Roman"/>
                <w:color w:val="404040" w:themeColor="text1" w:themeTint="BF"/>
                <w:sz w:val="18"/>
                <w:szCs w:val="18"/>
              </w:rPr>
            </w:pPr>
          </w:p>
        </w:tc>
      </w:tr>
      <w:tr w:rsidR="00CF3DA7" w:rsidRPr="00A4015D" w14:paraId="32DBDF59" w14:textId="77777777" w:rsidTr="00385C54">
        <w:trPr>
          <w:trHeight w:val="345"/>
        </w:trPr>
        <w:tc>
          <w:tcPr>
            <w:tcW w:w="784" w:type="pct"/>
            <w:tcBorders>
              <w:top w:val="single" w:sz="4" w:space="0" w:color="auto"/>
              <w:bottom w:val="nil"/>
            </w:tcBorders>
            <w:noWrap/>
            <w:tcMar>
              <w:right w:w="0" w:type="dxa"/>
            </w:tcMar>
            <w:vAlign w:val="center"/>
            <w:hideMark/>
          </w:tcPr>
          <w:p w14:paraId="03CD2947"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α-Chlordane</w:t>
            </w:r>
          </w:p>
        </w:tc>
        <w:tc>
          <w:tcPr>
            <w:tcW w:w="700" w:type="pct"/>
            <w:tcBorders>
              <w:top w:val="single" w:sz="4" w:space="0" w:color="auto"/>
              <w:bottom w:val="nil"/>
            </w:tcBorders>
            <w:noWrap/>
            <w:vAlign w:val="center"/>
            <w:hideMark/>
          </w:tcPr>
          <w:p w14:paraId="70B54C2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 (2.0)</w:t>
            </w:r>
          </w:p>
        </w:tc>
        <w:tc>
          <w:tcPr>
            <w:tcW w:w="560" w:type="pct"/>
            <w:tcBorders>
              <w:top w:val="single" w:sz="4" w:space="0" w:color="auto"/>
              <w:bottom w:val="nil"/>
            </w:tcBorders>
            <w:vAlign w:val="center"/>
          </w:tcPr>
          <w:p w14:paraId="76375951"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single" w:sz="4" w:space="0" w:color="auto"/>
              <w:bottom w:val="nil"/>
            </w:tcBorders>
            <w:vAlign w:val="center"/>
          </w:tcPr>
          <w:p w14:paraId="446A810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single" w:sz="4" w:space="0" w:color="auto"/>
              <w:bottom w:val="nil"/>
            </w:tcBorders>
            <w:vAlign w:val="center"/>
          </w:tcPr>
          <w:p w14:paraId="44E47BC0"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single" w:sz="4" w:space="0" w:color="auto"/>
              <w:bottom w:val="nil"/>
            </w:tcBorders>
            <w:noWrap/>
            <w:vAlign w:val="center"/>
            <w:hideMark/>
          </w:tcPr>
          <w:p w14:paraId="0C6C53EA"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72995F54" w14:textId="77777777" w:rsidTr="00385C54">
        <w:trPr>
          <w:trHeight w:val="345"/>
        </w:trPr>
        <w:tc>
          <w:tcPr>
            <w:tcW w:w="784" w:type="pct"/>
            <w:tcBorders>
              <w:top w:val="nil"/>
              <w:bottom w:val="single" w:sz="4" w:space="0" w:color="auto"/>
            </w:tcBorders>
            <w:noWrap/>
            <w:tcMar>
              <w:right w:w="0" w:type="dxa"/>
            </w:tcMar>
            <w:vAlign w:val="center"/>
            <w:hideMark/>
          </w:tcPr>
          <w:p w14:paraId="38141AAC"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hideMark/>
          </w:tcPr>
          <w:p w14:paraId="764FFAF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(0.03)</w:t>
            </w:r>
          </w:p>
        </w:tc>
        <w:tc>
          <w:tcPr>
            <w:tcW w:w="560" w:type="pct"/>
            <w:tcBorders>
              <w:top w:val="nil"/>
              <w:bottom w:val="single" w:sz="4" w:space="0" w:color="auto"/>
            </w:tcBorders>
            <w:vAlign w:val="center"/>
          </w:tcPr>
          <w:p w14:paraId="755AF42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nil"/>
              <w:bottom w:val="single" w:sz="4" w:space="0" w:color="auto"/>
            </w:tcBorders>
            <w:vAlign w:val="center"/>
          </w:tcPr>
          <w:p w14:paraId="3D56294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65</w:t>
            </w:r>
          </w:p>
        </w:tc>
        <w:tc>
          <w:tcPr>
            <w:tcW w:w="851" w:type="pct"/>
            <w:tcBorders>
              <w:top w:val="nil"/>
              <w:bottom w:val="single" w:sz="4" w:space="0" w:color="auto"/>
            </w:tcBorders>
            <w:vAlign w:val="center"/>
          </w:tcPr>
          <w:p w14:paraId="2D7B6FC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49.2</w:t>
            </w:r>
          </w:p>
        </w:tc>
        <w:tc>
          <w:tcPr>
            <w:tcW w:w="1759" w:type="pct"/>
            <w:tcBorders>
              <w:top w:val="nil"/>
              <w:bottom w:val="single" w:sz="4" w:space="0" w:color="auto"/>
            </w:tcBorders>
            <w:noWrap/>
            <w:vAlign w:val="center"/>
            <w:hideMark/>
          </w:tcPr>
          <w:p w14:paraId="737BE1FB"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Shen et al. (2008),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360AAB89" w14:textId="77777777" w:rsidTr="00385C54">
        <w:trPr>
          <w:trHeight w:val="345"/>
        </w:trPr>
        <w:tc>
          <w:tcPr>
            <w:tcW w:w="784" w:type="pct"/>
            <w:tcBorders>
              <w:top w:val="single" w:sz="4" w:space="0" w:color="auto"/>
            </w:tcBorders>
            <w:noWrap/>
            <w:tcMar>
              <w:right w:w="0" w:type="dxa"/>
            </w:tcMar>
            <w:vAlign w:val="center"/>
            <w:hideMark/>
          </w:tcPr>
          <w:p w14:paraId="00EB112E"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Oxychlordane</w:t>
            </w:r>
          </w:p>
        </w:tc>
        <w:tc>
          <w:tcPr>
            <w:tcW w:w="700" w:type="pct"/>
            <w:tcBorders>
              <w:top w:val="single" w:sz="4" w:space="0" w:color="auto"/>
            </w:tcBorders>
            <w:noWrap/>
            <w:vAlign w:val="center"/>
            <w:hideMark/>
          </w:tcPr>
          <w:p w14:paraId="54FEC85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(4.1)</w:t>
            </w:r>
          </w:p>
        </w:tc>
        <w:tc>
          <w:tcPr>
            <w:tcW w:w="560" w:type="pct"/>
            <w:tcBorders>
              <w:top w:val="single" w:sz="4" w:space="0" w:color="auto"/>
            </w:tcBorders>
            <w:vAlign w:val="center"/>
          </w:tcPr>
          <w:p w14:paraId="4D584EA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4FCF3A6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5C018A4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single" w:sz="4" w:space="0" w:color="auto"/>
            </w:tcBorders>
            <w:noWrap/>
            <w:vAlign w:val="center"/>
            <w:hideMark/>
          </w:tcPr>
          <w:p w14:paraId="422239A8"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53F22689" w14:textId="77777777" w:rsidTr="00385C54">
        <w:trPr>
          <w:trHeight w:val="345"/>
        </w:trPr>
        <w:tc>
          <w:tcPr>
            <w:tcW w:w="784" w:type="pct"/>
            <w:noWrap/>
            <w:tcMar>
              <w:right w:w="0" w:type="dxa"/>
            </w:tcMar>
            <w:vAlign w:val="center"/>
            <w:hideMark/>
          </w:tcPr>
          <w:p w14:paraId="526387E0"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4F6085C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(4.5)</w:t>
            </w:r>
          </w:p>
        </w:tc>
        <w:tc>
          <w:tcPr>
            <w:tcW w:w="560" w:type="pct"/>
            <w:vAlign w:val="center"/>
          </w:tcPr>
          <w:p w14:paraId="44F9D2C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vAlign w:val="center"/>
          </w:tcPr>
          <w:p w14:paraId="3F17025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vAlign w:val="center"/>
          </w:tcPr>
          <w:p w14:paraId="70C0ACD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noWrap/>
            <w:vAlign w:val="center"/>
            <w:hideMark/>
          </w:tcPr>
          <w:p w14:paraId="2AB3EF5A"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A4015D" w14:paraId="72ABD7B8" w14:textId="77777777" w:rsidTr="00385C54">
        <w:trPr>
          <w:trHeight w:val="345"/>
        </w:trPr>
        <w:tc>
          <w:tcPr>
            <w:tcW w:w="784" w:type="pct"/>
            <w:noWrap/>
            <w:tcMar>
              <w:right w:w="0" w:type="dxa"/>
            </w:tcMar>
            <w:vAlign w:val="center"/>
            <w:hideMark/>
          </w:tcPr>
          <w:p w14:paraId="0BBD439E"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76D7C2D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4.4 (4.5)</w:t>
            </w:r>
          </w:p>
        </w:tc>
        <w:tc>
          <w:tcPr>
            <w:tcW w:w="560" w:type="pct"/>
            <w:vAlign w:val="center"/>
          </w:tcPr>
          <w:p w14:paraId="4E598B2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46" w:type="pct"/>
            <w:vAlign w:val="center"/>
          </w:tcPr>
          <w:p w14:paraId="5C3CAFC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29</w:t>
            </w:r>
          </w:p>
        </w:tc>
        <w:tc>
          <w:tcPr>
            <w:tcW w:w="851" w:type="pct"/>
            <w:vAlign w:val="center"/>
          </w:tcPr>
          <w:p w14:paraId="1F30909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noWrap/>
            <w:vAlign w:val="center"/>
            <w:hideMark/>
          </w:tcPr>
          <w:p w14:paraId="25276073"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3ACED3F5" w14:textId="77777777" w:rsidTr="00385C54">
        <w:trPr>
          <w:trHeight w:val="345"/>
        </w:trPr>
        <w:tc>
          <w:tcPr>
            <w:tcW w:w="784" w:type="pct"/>
            <w:tcBorders>
              <w:bottom w:val="nil"/>
            </w:tcBorders>
            <w:noWrap/>
            <w:tcMar>
              <w:right w:w="0" w:type="dxa"/>
            </w:tcMar>
            <w:vAlign w:val="center"/>
            <w:hideMark/>
          </w:tcPr>
          <w:p w14:paraId="457F93AC"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hideMark/>
          </w:tcPr>
          <w:p w14:paraId="4A5101A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(4.7)</w:t>
            </w:r>
          </w:p>
        </w:tc>
        <w:tc>
          <w:tcPr>
            <w:tcW w:w="560" w:type="pct"/>
            <w:tcBorders>
              <w:bottom w:val="nil"/>
            </w:tcBorders>
            <w:vAlign w:val="center"/>
          </w:tcPr>
          <w:p w14:paraId="20B856A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bottom w:val="nil"/>
            </w:tcBorders>
            <w:vAlign w:val="center"/>
          </w:tcPr>
          <w:p w14:paraId="5AE1245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65</w:t>
            </w:r>
          </w:p>
        </w:tc>
        <w:tc>
          <w:tcPr>
            <w:tcW w:w="851" w:type="pct"/>
            <w:tcBorders>
              <w:bottom w:val="nil"/>
            </w:tcBorders>
            <w:vAlign w:val="center"/>
          </w:tcPr>
          <w:p w14:paraId="0A3C68D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bottom w:val="nil"/>
            </w:tcBorders>
            <w:noWrap/>
            <w:vAlign w:val="center"/>
            <w:hideMark/>
          </w:tcPr>
          <w:p w14:paraId="4A8DBE6A"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Shen et al. (2008),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4FC352A3" w14:textId="77777777" w:rsidTr="00385C54">
        <w:trPr>
          <w:trHeight w:val="345"/>
        </w:trPr>
        <w:tc>
          <w:tcPr>
            <w:tcW w:w="784" w:type="pct"/>
            <w:tcBorders>
              <w:top w:val="nil"/>
              <w:bottom w:val="single" w:sz="4" w:space="0" w:color="auto"/>
            </w:tcBorders>
            <w:noWrap/>
            <w:tcMar>
              <w:right w:w="0" w:type="dxa"/>
            </w:tcMar>
            <w:vAlign w:val="center"/>
            <w:hideMark/>
          </w:tcPr>
          <w:p w14:paraId="2BA6239D"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hideMark/>
          </w:tcPr>
          <w:p w14:paraId="1FB10E1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3.0 (2.8)</w:t>
            </w:r>
          </w:p>
        </w:tc>
        <w:tc>
          <w:tcPr>
            <w:tcW w:w="560" w:type="pct"/>
            <w:tcBorders>
              <w:top w:val="nil"/>
              <w:bottom w:val="single" w:sz="4" w:space="0" w:color="auto"/>
            </w:tcBorders>
            <w:vAlign w:val="center"/>
          </w:tcPr>
          <w:p w14:paraId="66752EF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2002-2006</w:t>
            </w:r>
          </w:p>
        </w:tc>
        <w:tc>
          <w:tcPr>
            <w:tcW w:w="346" w:type="pct"/>
            <w:tcBorders>
              <w:top w:val="nil"/>
              <w:bottom w:val="single" w:sz="4" w:space="0" w:color="auto"/>
            </w:tcBorders>
            <w:vAlign w:val="center"/>
          </w:tcPr>
          <w:p w14:paraId="38987C1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337</w:t>
            </w:r>
          </w:p>
        </w:tc>
        <w:tc>
          <w:tcPr>
            <w:tcW w:w="851" w:type="pct"/>
            <w:tcBorders>
              <w:top w:val="nil"/>
              <w:bottom w:val="single" w:sz="4" w:space="0" w:color="auto"/>
            </w:tcBorders>
            <w:vAlign w:val="center"/>
          </w:tcPr>
          <w:p w14:paraId="4CDCA86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N/A</w:t>
            </w:r>
          </w:p>
        </w:tc>
        <w:tc>
          <w:tcPr>
            <w:tcW w:w="1759" w:type="pct"/>
            <w:tcBorders>
              <w:top w:val="nil"/>
              <w:bottom w:val="single" w:sz="4" w:space="0" w:color="auto"/>
            </w:tcBorders>
            <w:noWrap/>
            <w:vAlign w:val="center"/>
            <w:hideMark/>
          </w:tcPr>
          <w:p w14:paraId="4835B73C"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(2009), Norway </w:t>
            </w:r>
            <w:r w:rsidRPr="00143E1F">
              <w:rPr>
                <w:rFonts w:ascii="Calibri" w:eastAsia="Calibri" w:hAnsi="Calibri" w:cs="Times New Roman"/>
                <w:color w:val="404040" w:themeColor="text1" w:themeTint="BF"/>
                <w:sz w:val="18"/>
                <w:szCs w:val="18"/>
                <w:vertAlign w:val="superscript"/>
                <w:lang w:val="nb-NO"/>
              </w:rPr>
              <w:t>e</w:t>
            </w:r>
          </w:p>
        </w:tc>
      </w:tr>
      <w:tr w:rsidR="00CF3DA7" w:rsidRPr="00A4015D" w14:paraId="000B8B0D" w14:textId="77777777" w:rsidTr="00385C54">
        <w:trPr>
          <w:trHeight w:val="345"/>
        </w:trPr>
        <w:tc>
          <w:tcPr>
            <w:tcW w:w="784" w:type="pct"/>
            <w:tcBorders>
              <w:top w:val="single" w:sz="4" w:space="0" w:color="auto"/>
              <w:bottom w:val="single" w:sz="4" w:space="0" w:color="auto"/>
            </w:tcBorders>
            <w:noWrap/>
            <w:tcMar>
              <w:right w:w="0" w:type="dxa"/>
            </w:tcMar>
            <w:vAlign w:val="center"/>
            <w:hideMark/>
          </w:tcPr>
          <w:p w14:paraId="134608E4"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i/>
                <w:color w:val="404040" w:themeColor="text1" w:themeTint="BF"/>
                <w:sz w:val="18"/>
                <w:szCs w:val="18"/>
                <w:lang w:val="nb-NO"/>
              </w:rPr>
              <w:t>t</w:t>
            </w:r>
            <w:r w:rsidRPr="00143E1F">
              <w:rPr>
                <w:rFonts w:ascii="Calibri" w:eastAsia="Calibri" w:hAnsi="Calibri" w:cs="Times New Roman"/>
                <w:b/>
                <w:i/>
                <w:color w:val="404040" w:themeColor="text1" w:themeTint="BF"/>
                <w:sz w:val="18"/>
                <w:szCs w:val="18"/>
              </w:rPr>
              <w:t>rans</w:t>
            </w:r>
            <w:r w:rsidRPr="00143E1F">
              <w:rPr>
                <w:rFonts w:ascii="Calibri" w:eastAsia="Calibri" w:hAnsi="Calibri" w:cs="Times New Roman"/>
                <w:b/>
                <w:color w:val="404040" w:themeColor="text1" w:themeTint="BF"/>
                <w:sz w:val="18"/>
                <w:szCs w:val="18"/>
              </w:rPr>
              <w:t>-Nonachlor</w:t>
            </w:r>
          </w:p>
        </w:tc>
        <w:tc>
          <w:tcPr>
            <w:tcW w:w="700" w:type="pct"/>
            <w:tcBorders>
              <w:top w:val="single" w:sz="4" w:space="0" w:color="auto"/>
              <w:bottom w:val="single" w:sz="4" w:space="0" w:color="auto"/>
            </w:tcBorders>
            <w:noWrap/>
            <w:vAlign w:val="center"/>
            <w:hideMark/>
          </w:tcPr>
          <w:p w14:paraId="00CFC5DC"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7.9 (8.0)</w:t>
            </w:r>
          </w:p>
        </w:tc>
        <w:tc>
          <w:tcPr>
            <w:tcW w:w="560" w:type="pct"/>
            <w:tcBorders>
              <w:top w:val="single" w:sz="4" w:space="0" w:color="auto"/>
              <w:bottom w:val="single" w:sz="4" w:space="0" w:color="auto"/>
            </w:tcBorders>
            <w:vAlign w:val="center"/>
          </w:tcPr>
          <w:p w14:paraId="3DE630C9"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single" w:sz="4" w:space="0" w:color="auto"/>
              <w:bottom w:val="single" w:sz="4" w:space="0" w:color="auto"/>
            </w:tcBorders>
            <w:vAlign w:val="center"/>
          </w:tcPr>
          <w:p w14:paraId="42EA5AC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single" w:sz="4" w:space="0" w:color="auto"/>
              <w:bottom w:val="single" w:sz="4" w:space="0" w:color="auto"/>
            </w:tcBorders>
            <w:vAlign w:val="center"/>
          </w:tcPr>
          <w:p w14:paraId="33A9355F"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single" w:sz="4" w:space="0" w:color="auto"/>
              <w:bottom w:val="single" w:sz="4" w:space="0" w:color="auto"/>
            </w:tcBorders>
            <w:noWrap/>
            <w:vAlign w:val="center"/>
            <w:hideMark/>
          </w:tcPr>
          <w:p w14:paraId="7D715660"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2D06D5F8" w14:textId="77777777" w:rsidTr="00385C54">
        <w:trPr>
          <w:trHeight w:val="300"/>
        </w:trPr>
        <w:tc>
          <w:tcPr>
            <w:tcW w:w="784" w:type="pct"/>
            <w:tcBorders>
              <w:top w:val="single" w:sz="4" w:space="0" w:color="auto"/>
              <w:bottom w:val="single" w:sz="4" w:space="0" w:color="auto"/>
            </w:tcBorders>
            <w:shd w:val="clear" w:color="auto" w:fill="auto"/>
            <w:noWrap/>
            <w:tcMar>
              <w:right w:w="0" w:type="dxa"/>
            </w:tcMar>
            <w:vAlign w:val="center"/>
            <w:hideMark/>
          </w:tcPr>
          <w:p w14:paraId="55E23408" w14:textId="77777777" w:rsidR="00CF3DA7" w:rsidRPr="00143E1F" w:rsidRDefault="00CF3DA7" w:rsidP="00CF3DA7">
            <w:pPr>
              <w:rPr>
                <w:rFonts w:ascii="Calibri" w:eastAsia="Calibri" w:hAnsi="Calibri" w:cs="Times New Roman"/>
                <w:b/>
                <w:color w:val="404040" w:themeColor="text1" w:themeTint="BF"/>
                <w:sz w:val="18"/>
                <w:szCs w:val="18"/>
                <w:u w:val="single"/>
                <w:lang w:val="nb-NO"/>
              </w:rPr>
            </w:pPr>
            <w:r w:rsidRPr="00143E1F">
              <w:rPr>
                <w:rFonts w:ascii="Calibri" w:eastAsia="Calibri" w:hAnsi="Calibri" w:cs="Times New Roman"/>
                <w:b/>
                <w:color w:val="404040" w:themeColor="text1" w:themeTint="BF"/>
                <w:sz w:val="18"/>
                <w:szCs w:val="18"/>
                <w:u w:val="single"/>
                <w:lang w:val="nb-NO"/>
              </w:rPr>
              <w:t>HCHs</w:t>
            </w:r>
          </w:p>
        </w:tc>
        <w:tc>
          <w:tcPr>
            <w:tcW w:w="700" w:type="pct"/>
            <w:tcBorders>
              <w:top w:val="single" w:sz="4" w:space="0" w:color="auto"/>
              <w:bottom w:val="single" w:sz="4" w:space="0" w:color="auto"/>
            </w:tcBorders>
            <w:shd w:val="clear" w:color="auto" w:fill="auto"/>
            <w:noWrap/>
            <w:vAlign w:val="center"/>
            <w:hideMark/>
          </w:tcPr>
          <w:p w14:paraId="61F30D9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p>
        </w:tc>
        <w:tc>
          <w:tcPr>
            <w:tcW w:w="560" w:type="pct"/>
            <w:tcBorders>
              <w:top w:val="single" w:sz="4" w:space="0" w:color="auto"/>
              <w:bottom w:val="single" w:sz="4" w:space="0" w:color="auto"/>
            </w:tcBorders>
            <w:vAlign w:val="center"/>
          </w:tcPr>
          <w:p w14:paraId="445D5CE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p>
        </w:tc>
        <w:tc>
          <w:tcPr>
            <w:tcW w:w="346" w:type="pct"/>
            <w:tcBorders>
              <w:top w:val="single" w:sz="4" w:space="0" w:color="auto"/>
              <w:bottom w:val="single" w:sz="4" w:space="0" w:color="auto"/>
            </w:tcBorders>
            <w:vAlign w:val="center"/>
          </w:tcPr>
          <w:p w14:paraId="4CC1FE3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p>
        </w:tc>
        <w:tc>
          <w:tcPr>
            <w:tcW w:w="851" w:type="pct"/>
            <w:tcBorders>
              <w:top w:val="single" w:sz="4" w:space="0" w:color="auto"/>
              <w:bottom w:val="single" w:sz="4" w:space="0" w:color="auto"/>
            </w:tcBorders>
            <w:vAlign w:val="center"/>
          </w:tcPr>
          <w:p w14:paraId="49420D7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p>
        </w:tc>
        <w:tc>
          <w:tcPr>
            <w:tcW w:w="1759" w:type="pct"/>
            <w:tcBorders>
              <w:top w:val="single" w:sz="4" w:space="0" w:color="auto"/>
              <w:bottom w:val="single" w:sz="4" w:space="0" w:color="auto"/>
            </w:tcBorders>
            <w:shd w:val="clear" w:color="auto" w:fill="auto"/>
            <w:noWrap/>
            <w:vAlign w:val="center"/>
            <w:hideMark/>
          </w:tcPr>
          <w:p w14:paraId="060C9D9A" w14:textId="77777777" w:rsidR="00CF3DA7" w:rsidRPr="00143E1F" w:rsidRDefault="00CF3DA7" w:rsidP="00CF3DA7">
            <w:pPr>
              <w:rPr>
                <w:rFonts w:ascii="Calibri" w:eastAsia="Calibri" w:hAnsi="Calibri" w:cs="Times New Roman"/>
                <w:color w:val="404040" w:themeColor="text1" w:themeTint="BF"/>
                <w:sz w:val="18"/>
                <w:szCs w:val="18"/>
                <w:lang w:val="nb-NO"/>
              </w:rPr>
            </w:pPr>
          </w:p>
        </w:tc>
      </w:tr>
      <w:tr w:rsidR="00CF3DA7" w:rsidRPr="00036C6A" w14:paraId="60FC4DE3" w14:textId="77777777" w:rsidTr="00385C54">
        <w:trPr>
          <w:trHeight w:val="345"/>
        </w:trPr>
        <w:tc>
          <w:tcPr>
            <w:tcW w:w="784" w:type="pct"/>
            <w:tcBorders>
              <w:top w:val="single" w:sz="4" w:space="0" w:color="auto"/>
            </w:tcBorders>
            <w:noWrap/>
            <w:tcMar>
              <w:right w:w="0" w:type="dxa"/>
            </w:tcMar>
            <w:vAlign w:val="center"/>
            <w:hideMark/>
          </w:tcPr>
          <w:p w14:paraId="7A4B4755"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rPr>
              <w:t>α</w:t>
            </w:r>
            <w:r w:rsidRPr="00143E1F">
              <w:rPr>
                <w:rFonts w:ascii="Calibri" w:eastAsia="Calibri" w:hAnsi="Calibri" w:cs="Times New Roman"/>
                <w:b/>
                <w:color w:val="404040" w:themeColor="text1" w:themeTint="BF"/>
                <w:sz w:val="18"/>
                <w:szCs w:val="18"/>
                <w:lang w:val="nb-NO"/>
              </w:rPr>
              <w:t>-HCH</w:t>
            </w:r>
          </w:p>
        </w:tc>
        <w:tc>
          <w:tcPr>
            <w:tcW w:w="700" w:type="pct"/>
            <w:tcBorders>
              <w:top w:val="single" w:sz="4" w:space="0" w:color="auto"/>
            </w:tcBorders>
            <w:noWrap/>
            <w:vAlign w:val="center"/>
            <w:hideMark/>
          </w:tcPr>
          <w:p w14:paraId="34FC899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(0.19)</w:t>
            </w:r>
          </w:p>
        </w:tc>
        <w:tc>
          <w:tcPr>
            <w:tcW w:w="560" w:type="pct"/>
            <w:tcBorders>
              <w:top w:val="single" w:sz="4" w:space="0" w:color="auto"/>
            </w:tcBorders>
            <w:vAlign w:val="center"/>
          </w:tcPr>
          <w:p w14:paraId="5736DCC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6EC10C0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7EF7F9F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69.2</w:t>
            </w:r>
          </w:p>
        </w:tc>
        <w:tc>
          <w:tcPr>
            <w:tcW w:w="1759" w:type="pct"/>
            <w:tcBorders>
              <w:top w:val="single" w:sz="4" w:space="0" w:color="auto"/>
            </w:tcBorders>
            <w:noWrap/>
            <w:vAlign w:val="center"/>
            <w:hideMark/>
          </w:tcPr>
          <w:p w14:paraId="0A3CFE81"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02F16602" w14:textId="77777777" w:rsidTr="00385C54">
        <w:trPr>
          <w:trHeight w:val="345"/>
        </w:trPr>
        <w:tc>
          <w:tcPr>
            <w:tcW w:w="784" w:type="pct"/>
            <w:noWrap/>
            <w:tcMar>
              <w:right w:w="0" w:type="dxa"/>
            </w:tcMar>
            <w:vAlign w:val="center"/>
            <w:hideMark/>
          </w:tcPr>
          <w:p w14:paraId="4A44F20E"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5206CED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(0.2)</w:t>
            </w:r>
          </w:p>
        </w:tc>
        <w:tc>
          <w:tcPr>
            <w:tcW w:w="560" w:type="pct"/>
            <w:vAlign w:val="center"/>
          </w:tcPr>
          <w:p w14:paraId="6A39DA1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vAlign w:val="center"/>
          </w:tcPr>
          <w:p w14:paraId="4870388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vAlign w:val="center"/>
          </w:tcPr>
          <w:p w14:paraId="1434CE1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69.2</w:t>
            </w:r>
          </w:p>
        </w:tc>
        <w:tc>
          <w:tcPr>
            <w:tcW w:w="1759" w:type="pct"/>
            <w:noWrap/>
            <w:vAlign w:val="center"/>
            <w:hideMark/>
          </w:tcPr>
          <w:p w14:paraId="48D3DDD1"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A4015D" w14:paraId="1C72FF96" w14:textId="77777777" w:rsidTr="00385C54">
        <w:trPr>
          <w:trHeight w:val="345"/>
        </w:trPr>
        <w:tc>
          <w:tcPr>
            <w:tcW w:w="784" w:type="pct"/>
            <w:tcBorders>
              <w:bottom w:val="nil"/>
            </w:tcBorders>
            <w:noWrap/>
            <w:tcMar>
              <w:right w:w="0" w:type="dxa"/>
            </w:tcMar>
            <w:vAlign w:val="center"/>
            <w:hideMark/>
          </w:tcPr>
          <w:p w14:paraId="01E30E5B"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hideMark/>
          </w:tcPr>
          <w:p w14:paraId="7EAA724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0.2 (0.2)</w:t>
            </w:r>
          </w:p>
        </w:tc>
        <w:tc>
          <w:tcPr>
            <w:tcW w:w="560" w:type="pct"/>
            <w:tcBorders>
              <w:bottom w:val="nil"/>
            </w:tcBorders>
            <w:vAlign w:val="center"/>
          </w:tcPr>
          <w:p w14:paraId="6BF0027B"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bottom w:val="nil"/>
            </w:tcBorders>
            <w:vAlign w:val="center"/>
          </w:tcPr>
          <w:p w14:paraId="719C0D7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bottom w:val="nil"/>
            </w:tcBorders>
            <w:vAlign w:val="center"/>
          </w:tcPr>
          <w:p w14:paraId="0ABD4D8C"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bottom w:val="nil"/>
            </w:tcBorders>
            <w:noWrap/>
            <w:vAlign w:val="center"/>
            <w:hideMark/>
          </w:tcPr>
          <w:p w14:paraId="1B54BA12"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619B2937" w14:textId="77777777" w:rsidTr="00385C54">
        <w:trPr>
          <w:trHeight w:val="345"/>
        </w:trPr>
        <w:tc>
          <w:tcPr>
            <w:tcW w:w="784" w:type="pct"/>
            <w:tcBorders>
              <w:top w:val="nil"/>
              <w:bottom w:val="single" w:sz="4" w:space="0" w:color="auto"/>
            </w:tcBorders>
            <w:noWrap/>
            <w:tcMar>
              <w:right w:w="0" w:type="dxa"/>
            </w:tcMar>
            <w:vAlign w:val="center"/>
            <w:hideMark/>
          </w:tcPr>
          <w:p w14:paraId="02C3D611"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nil"/>
              <w:bottom w:val="single" w:sz="4" w:space="0" w:color="auto"/>
            </w:tcBorders>
            <w:noWrap/>
            <w:vAlign w:val="center"/>
            <w:hideMark/>
          </w:tcPr>
          <w:p w14:paraId="2DF802F9"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(0.26)</w:t>
            </w:r>
          </w:p>
        </w:tc>
        <w:tc>
          <w:tcPr>
            <w:tcW w:w="560" w:type="pct"/>
            <w:tcBorders>
              <w:top w:val="nil"/>
              <w:bottom w:val="single" w:sz="4" w:space="0" w:color="auto"/>
            </w:tcBorders>
            <w:vAlign w:val="center"/>
          </w:tcPr>
          <w:p w14:paraId="1E96D82A"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1997-2001</w:t>
            </w:r>
          </w:p>
        </w:tc>
        <w:tc>
          <w:tcPr>
            <w:tcW w:w="346" w:type="pct"/>
            <w:tcBorders>
              <w:top w:val="nil"/>
              <w:bottom w:val="single" w:sz="4" w:space="0" w:color="auto"/>
            </w:tcBorders>
            <w:vAlign w:val="center"/>
          </w:tcPr>
          <w:p w14:paraId="1BEF753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65</w:t>
            </w:r>
          </w:p>
        </w:tc>
        <w:tc>
          <w:tcPr>
            <w:tcW w:w="851" w:type="pct"/>
            <w:tcBorders>
              <w:top w:val="nil"/>
              <w:bottom w:val="single" w:sz="4" w:space="0" w:color="auto"/>
            </w:tcBorders>
            <w:vAlign w:val="center"/>
          </w:tcPr>
          <w:p w14:paraId="4C715E8E"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100</w:t>
            </w:r>
          </w:p>
        </w:tc>
        <w:tc>
          <w:tcPr>
            <w:tcW w:w="1759" w:type="pct"/>
            <w:tcBorders>
              <w:top w:val="nil"/>
              <w:bottom w:val="single" w:sz="4" w:space="0" w:color="auto"/>
            </w:tcBorders>
            <w:noWrap/>
            <w:vAlign w:val="center"/>
            <w:hideMark/>
          </w:tcPr>
          <w:p w14:paraId="34454CAC"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Shen et al. (2008),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732C7DD2" w14:textId="77777777" w:rsidTr="00385C54">
        <w:trPr>
          <w:trHeight w:val="345"/>
        </w:trPr>
        <w:tc>
          <w:tcPr>
            <w:tcW w:w="784" w:type="pct"/>
            <w:tcBorders>
              <w:top w:val="single" w:sz="4" w:space="0" w:color="auto"/>
            </w:tcBorders>
            <w:noWrap/>
            <w:tcMar>
              <w:right w:w="0" w:type="dxa"/>
            </w:tcMar>
            <w:vAlign w:val="center"/>
            <w:hideMark/>
          </w:tcPr>
          <w:p w14:paraId="18890ECE"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β-HCH</w:t>
            </w:r>
          </w:p>
        </w:tc>
        <w:tc>
          <w:tcPr>
            <w:tcW w:w="700" w:type="pct"/>
            <w:tcBorders>
              <w:top w:val="single" w:sz="4" w:space="0" w:color="auto"/>
            </w:tcBorders>
            <w:noWrap/>
            <w:vAlign w:val="center"/>
            <w:hideMark/>
          </w:tcPr>
          <w:p w14:paraId="5D09B6EC"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(12.3)</w:t>
            </w:r>
          </w:p>
        </w:tc>
        <w:tc>
          <w:tcPr>
            <w:tcW w:w="560" w:type="pct"/>
            <w:tcBorders>
              <w:top w:val="single" w:sz="4" w:space="0" w:color="auto"/>
            </w:tcBorders>
            <w:vAlign w:val="center"/>
          </w:tcPr>
          <w:p w14:paraId="58BB5D8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26FF6C5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2FED1CB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single" w:sz="4" w:space="0" w:color="auto"/>
            </w:tcBorders>
            <w:noWrap/>
            <w:vAlign w:val="center"/>
            <w:hideMark/>
          </w:tcPr>
          <w:p w14:paraId="3672F4F7"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0A83163B" w14:textId="77777777" w:rsidTr="00385C54">
        <w:trPr>
          <w:trHeight w:val="345"/>
        </w:trPr>
        <w:tc>
          <w:tcPr>
            <w:tcW w:w="784" w:type="pct"/>
            <w:noWrap/>
            <w:tcMar>
              <w:right w:w="0" w:type="dxa"/>
            </w:tcMar>
            <w:vAlign w:val="center"/>
            <w:hideMark/>
          </w:tcPr>
          <w:p w14:paraId="0CE3D62E"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1B9C63FA"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(13.6)</w:t>
            </w:r>
          </w:p>
        </w:tc>
        <w:tc>
          <w:tcPr>
            <w:tcW w:w="560" w:type="pct"/>
            <w:vAlign w:val="center"/>
          </w:tcPr>
          <w:p w14:paraId="59B4295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vAlign w:val="center"/>
          </w:tcPr>
          <w:p w14:paraId="6FA1C47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vAlign w:val="center"/>
          </w:tcPr>
          <w:p w14:paraId="2BFA0FD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noWrap/>
            <w:vAlign w:val="center"/>
            <w:hideMark/>
          </w:tcPr>
          <w:p w14:paraId="333EC7C8"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A4015D" w14:paraId="2EE81811" w14:textId="77777777" w:rsidTr="00385C54">
        <w:trPr>
          <w:trHeight w:val="345"/>
        </w:trPr>
        <w:tc>
          <w:tcPr>
            <w:tcW w:w="784" w:type="pct"/>
            <w:noWrap/>
            <w:tcMar>
              <w:right w:w="0" w:type="dxa"/>
            </w:tcMar>
            <w:vAlign w:val="center"/>
            <w:hideMark/>
          </w:tcPr>
          <w:p w14:paraId="61F88F5A"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noWrap/>
            <w:vAlign w:val="center"/>
            <w:hideMark/>
          </w:tcPr>
          <w:p w14:paraId="17A0593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13 (12)</w:t>
            </w:r>
          </w:p>
        </w:tc>
        <w:tc>
          <w:tcPr>
            <w:tcW w:w="560" w:type="pct"/>
            <w:vAlign w:val="center"/>
          </w:tcPr>
          <w:p w14:paraId="7D8AA369"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vAlign w:val="center"/>
          </w:tcPr>
          <w:p w14:paraId="4AABE19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vAlign w:val="center"/>
          </w:tcPr>
          <w:p w14:paraId="3EFA2DCE"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noWrap/>
            <w:vAlign w:val="center"/>
            <w:hideMark/>
          </w:tcPr>
          <w:p w14:paraId="1EBC0A69"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4E2DC7D6" w14:textId="77777777" w:rsidTr="00385C54">
        <w:trPr>
          <w:trHeight w:val="345"/>
        </w:trPr>
        <w:tc>
          <w:tcPr>
            <w:tcW w:w="784" w:type="pct"/>
            <w:tcBorders>
              <w:bottom w:val="nil"/>
            </w:tcBorders>
            <w:noWrap/>
            <w:tcMar>
              <w:right w:w="0" w:type="dxa"/>
            </w:tcMar>
            <w:vAlign w:val="center"/>
            <w:hideMark/>
          </w:tcPr>
          <w:p w14:paraId="18F00750"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bottom w:val="nil"/>
            </w:tcBorders>
            <w:noWrap/>
            <w:vAlign w:val="center"/>
            <w:hideMark/>
          </w:tcPr>
          <w:p w14:paraId="4B55584F"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(16.9)</w:t>
            </w:r>
          </w:p>
        </w:tc>
        <w:tc>
          <w:tcPr>
            <w:tcW w:w="560" w:type="pct"/>
            <w:tcBorders>
              <w:bottom w:val="nil"/>
            </w:tcBorders>
            <w:vAlign w:val="center"/>
          </w:tcPr>
          <w:p w14:paraId="2429BD2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1997-2001</w:t>
            </w:r>
          </w:p>
        </w:tc>
        <w:tc>
          <w:tcPr>
            <w:tcW w:w="346" w:type="pct"/>
            <w:tcBorders>
              <w:bottom w:val="nil"/>
            </w:tcBorders>
            <w:vAlign w:val="center"/>
          </w:tcPr>
          <w:p w14:paraId="704A043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65</w:t>
            </w:r>
          </w:p>
        </w:tc>
        <w:tc>
          <w:tcPr>
            <w:tcW w:w="851" w:type="pct"/>
            <w:tcBorders>
              <w:bottom w:val="nil"/>
            </w:tcBorders>
            <w:vAlign w:val="center"/>
          </w:tcPr>
          <w:p w14:paraId="6291832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100</w:t>
            </w:r>
          </w:p>
        </w:tc>
        <w:tc>
          <w:tcPr>
            <w:tcW w:w="1759" w:type="pct"/>
            <w:tcBorders>
              <w:bottom w:val="nil"/>
            </w:tcBorders>
            <w:noWrap/>
            <w:vAlign w:val="center"/>
            <w:hideMark/>
          </w:tcPr>
          <w:p w14:paraId="03617E0F"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Shen et al. (2008),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2470E78C" w14:textId="77777777" w:rsidTr="00385C54">
        <w:trPr>
          <w:trHeight w:val="345"/>
        </w:trPr>
        <w:tc>
          <w:tcPr>
            <w:tcW w:w="784" w:type="pct"/>
            <w:tcBorders>
              <w:top w:val="nil"/>
              <w:bottom w:val="single" w:sz="4" w:space="0" w:color="auto"/>
            </w:tcBorders>
            <w:noWrap/>
            <w:tcMar>
              <w:right w:w="0" w:type="dxa"/>
            </w:tcMar>
            <w:vAlign w:val="center"/>
            <w:hideMark/>
          </w:tcPr>
          <w:p w14:paraId="4D583408"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hideMark/>
          </w:tcPr>
          <w:p w14:paraId="4BD10833"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5.4 (4.7)</w:t>
            </w:r>
          </w:p>
        </w:tc>
        <w:tc>
          <w:tcPr>
            <w:tcW w:w="560" w:type="pct"/>
            <w:tcBorders>
              <w:top w:val="nil"/>
              <w:bottom w:val="single" w:sz="4" w:space="0" w:color="auto"/>
            </w:tcBorders>
            <w:vAlign w:val="center"/>
          </w:tcPr>
          <w:p w14:paraId="2D34589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2002-2006</w:t>
            </w:r>
          </w:p>
        </w:tc>
        <w:tc>
          <w:tcPr>
            <w:tcW w:w="346" w:type="pct"/>
            <w:tcBorders>
              <w:top w:val="nil"/>
              <w:bottom w:val="single" w:sz="4" w:space="0" w:color="auto"/>
            </w:tcBorders>
            <w:vAlign w:val="center"/>
          </w:tcPr>
          <w:p w14:paraId="4C370D9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337</w:t>
            </w:r>
          </w:p>
        </w:tc>
        <w:tc>
          <w:tcPr>
            <w:tcW w:w="851" w:type="pct"/>
            <w:tcBorders>
              <w:top w:val="nil"/>
              <w:bottom w:val="single" w:sz="4" w:space="0" w:color="auto"/>
            </w:tcBorders>
            <w:vAlign w:val="center"/>
          </w:tcPr>
          <w:p w14:paraId="771236C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N/A</w:t>
            </w:r>
          </w:p>
        </w:tc>
        <w:tc>
          <w:tcPr>
            <w:tcW w:w="1759" w:type="pct"/>
            <w:tcBorders>
              <w:top w:val="nil"/>
              <w:bottom w:val="single" w:sz="4" w:space="0" w:color="auto"/>
            </w:tcBorders>
            <w:noWrap/>
            <w:vAlign w:val="center"/>
            <w:hideMark/>
          </w:tcPr>
          <w:p w14:paraId="10CD0621"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Polder et al. (2009), Norway </w:t>
            </w:r>
            <w:r w:rsidRPr="00143E1F">
              <w:rPr>
                <w:rFonts w:ascii="Calibri" w:eastAsia="Calibri" w:hAnsi="Calibri" w:cs="Times New Roman"/>
                <w:color w:val="404040" w:themeColor="text1" w:themeTint="BF"/>
                <w:sz w:val="18"/>
                <w:szCs w:val="18"/>
                <w:vertAlign w:val="superscript"/>
                <w:lang w:val="nb-NO"/>
              </w:rPr>
              <w:t>e</w:t>
            </w:r>
          </w:p>
        </w:tc>
      </w:tr>
      <w:tr w:rsidR="00CF3DA7" w:rsidRPr="00A4015D" w14:paraId="075C4690" w14:textId="77777777" w:rsidTr="00385C54">
        <w:trPr>
          <w:trHeight w:val="345"/>
        </w:trPr>
        <w:tc>
          <w:tcPr>
            <w:tcW w:w="784" w:type="pct"/>
            <w:tcBorders>
              <w:top w:val="single" w:sz="4" w:space="0" w:color="auto"/>
              <w:bottom w:val="nil"/>
            </w:tcBorders>
            <w:noWrap/>
            <w:tcMar>
              <w:right w:w="0" w:type="dxa"/>
            </w:tcMar>
            <w:vAlign w:val="center"/>
            <w:hideMark/>
          </w:tcPr>
          <w:p w14:paraId="1A6FAB3F"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γ-HCH (Lindane)</w:t>
            </w:r>
          </w:p>
        </w:tc>
        <w:tc>
          <w:tcPr>
            <w:tcW w:w="700" w:type="pct"/>
            <w:tcBorders>
              <w:top w:val="single" w:sz="4" w:space="0" w:color="auto"/>
              <w:bottom w:val="nil"/>
            </w:tcBorders>
            <w:noWrap/>
            <w:vAlign w:val="center"/>
            <w:hideMark/>
          </w:tcPr>
          <w:p w14:paraId="49094B01"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0.5 (0.4)</w:t>
            </w:r>
          </w:p>
        </w:tc>
        <w:tc>
          <w:tcPr>
            <w:tcW w:w="560" w:type="pct"/>
            <w:tcBorders>
              <w:top w:val="single" w:sz="4" w:space="0" w:color="auto"/>
              <w:bottom w:val="nil"/>
            </w:tcBorders>
            <w:vAlign w:val="center"/>
          </w:tcPr>
          <w:p w14:paraId="048F4B4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2000-2002</w:t>
            </w:r>
          </w:p>
        </w:tc>
        <w:tc>
          <w:tcPr>
            <w:tcW w:w="346" w:type="pct"/>
            <w:tcBorders>
              <w:top w:val="single" w:sz="4" w:space="0" w:color="auto"/>
              <w:bottom w:val="nil"/>
            </w:tcBorders>
            <w:vAlign w:val="center"/>
          </w:tcPr>
          <w:p w14:paraId="08474ABF"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29</w:t>
            </w:r>
          </w:p>
        </w:tc>
        <w:tc>
          <w:tcPr>
            <w:tcW w:w="851" w:type="pct"/>
            <w:tcBorders>
              <w:top w:val="single" w:sz="4" w:space="0" w:color="auto"/>
              <w:bottom w:val="nil"/>
            </w:tcBorders>
            <w:vAlign w:val="center"/>
          </w:tcPr>
          <w:p w14:paraId="320B291A"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N/A</w:t>
            </w:r>
          </w:p>
        </w:tc>
        <w:tc>
          <w:tcPr>
            <w:tcW w:w="1759" w:type="pct"/>
            <w:tcBorders>
              <w:top w:val="single" w:sz="4" w:space="0" w:color="auto"/>
              <w:bottom w:val="nil"/>
            </w:tcBorders>
            <w:noWrap/>
            <w:vAlign w:val="center"/>
            <w:hideMark/>
          </w:tcPr>
          <w:p w14:paraId="71348842"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 xml:space="preserve">Polder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74AEA4AE" w14:textId="77777777" w:rsidTr="00385C54">
        <w:trPr>
          <w:trHeight w:val="345"/>
        </w:trPr>
        <w:tc>
          <w:tcPr>
            <w:tcW w:w="784" w:type="pct"/>
            <w:tcBorders>
              <w:top w:val="nil"/>
              <w:bottom w:val="single" w:sz="4" w:space="0" w:color="auto"/>
            </w:tcBorders>
            <w:noWrap/>
            <w:tcMar>
              <w:right w:w="0" w:type="dxa"/>
            </w:tcMar>
            <w:vAlign w:val="center"/>
            <w:hideMark/>
          </w:tcPr>
          <w:p w14:paraId="7A0BBC14" w14:textId="77777777" w:rsidR="00CF3DA7" w:rsidRPr="00143E1F" w:rsidRDefault="00CF3DA7" w:rsidP="00CF3DA7">
            <w:pPr>
              <w:rPr>
                <w:rFonts w:ascii="Calibri" w:eastAsia="Calibri" w:hAnsi="Calibri" w:cs="Times New Roman"/>
                <w:b/>
                <w:color w:val="404040" w:themeColor="text1" w:themeTint="BF"/>
                <w:sz w:val="18"/>
                <w:szCs w:val="18"/>
              </w:rPr>
            </w:pPr>
          </w:p>
        </w:tc>
        <w:tc>
          <w:tcPr>
            <w:tcW w:w="700" w:type="pct"/>
            <w:tcBorders>
              <w:top w:val="nil"/>
              <w:bottom w:val="single" w:sz="4" w:space="0" w:color="auto"/>
            </w:tcBorders>
            <w:noWrap/>
            <w:vAlign w:val="center"/>
            <w:hideMark/>
          </w:tcPr>
          <w:p w14:paraId="2F3B4D31"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(0.65)</w:t>
            </w:r>
          </w:p>
        </w:tc>
        <w:tc>
          <w:tcPr>
            <w:tcW w:w="560" w:type="pct"/>
            <w:tcBorders>
              <w:top w:val="nil"/>
              <w:bottom w:val="single" w:sz="4" w:space="0" w:color="auto"/>
            </w:tcBorders>
            <w:vAlign w:val="center"/>
          </w:tcPr>
          <w:p w14:paraId="110D297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1997-2001</w:t>
            </w:r>
          </w:p>
        </w:tc>
        <w:tc>
          <w:tcPr>
            <w:tcW w:w="346" w:type="pct"/>
            <w:tcBorders>
              <w:top w:val="nil"/>
              <w:bottom w:val="single" w:sz="4" w:space="0" w:color="auto"/>
            </w:tcBorders>
            <w:vAlign w:val="center"/>
          </w:tcPr>
          <w:p w14:paraId="40FBA95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65</w:t>
            </w:r>
          </w:p>
        </w:tc>
        <w:tc>
          <w:tcPr>
            <w:tcW w:w="851" w:type="pct"/>
            <w:tcBorders>
              <w:top w:val="nil"/>
              <w:bottom w:val="single" w:sz="4" w:space="0" w:color="auto"/>
            </w:tcBorders>
            <w:vAlign w:val="center"/>
          </w:tcPr>
          <w:p w14:paraId="119B7D6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100</w:t>
            </w:r>
          </w:p>
        </w:tc>
        <w:tc>
          <w:tcPr>
            <w:tcW w:w="1759" w:type="pct"/>
            <w:tcBorders>
              <w:top w:val="nil"/>
              <w:bottom w:val="single" w:sz="4" w:space="0" w:color="auto"/>
            </w:tcBorders>
            <w:noWrap/>
            <w:vAlign w:val="center"/>
            <w:hideMark/>
          </w:tcPr>
          <w:p w14:paraId="15262D90"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Shen et al. (2008),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A4015D" w14:paraId="657E3128" w14:textId="77777777" w:rsidTr="00385C54">
        <w:trPr>
          <w:trHeight w:val="300"/>
        </w:trPr>
        <w:tc>
          <w:tcPr>
            <w:tcW w:w="784" w:type="pct"/>
            <w:tcBorders>
              <w:top w:val="single" w:sz="4" w:space="0" w:color="auto"/>
              <w:bottom w:val="single" w:sz="4" w:space="0" w:color="auto"/>
            </w:tcBorders>
            <w:shd w:val="clear" w:color="auto" w:fill="auto"/>
            <w:noWrap/>
            <w:tcMar>
              <w:right w:w="0" w:type="dxa"/>
            </w:tcMar>
            <w:vAlign w:val="center"/>
            <w:hideMark/>
          </w:tcPr>
          <w:p w14:paraId="6AF0B054"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Aldrins</w:t>
            </w:r>
          </w:p>
        </w:tc>
        <w:tc>
          <w:tcPr>
            <w:tcW w:w="700" w:type="pct"/>
            <w:tcBorders>
              <w:top w:val="single" w:sz="4" w:space="0" w:color="auto"/>
              <w:bottom w:val="single" w:sz="4" w:space="0" w:color="auto"/>
            </w:tcBorders>
            <w:shd w:val="clear" w:color="auto" w:fill="auto"/>
            <w:noWrap/>
            <w:vAlign w:val="center"/>
            <w:hideMark/>
          </w:tcPr>
          <w:p w14:paraId="2EA96FF1"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560" w:type="pct"/>
            <w:tcBorders>
              <w:top w:val="single" w:sz="4" w:space="0" w:color="auto"/>
              <w:bottom w:val="single" w:sz="4" w:space="0" w:color="auto"/>
            </w:tcBorders>
            <w:vAlign w:val="center"/>
          </w:tcPr>
          <w:p w14:paraId="353839E8"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346" w:type="pct"/>
            <w:tcBorders>
              <w:top w:val="single" w:sz="4" w:space="0" w:color="auto"/>
              <w:bottom w:val="single" w:sz="4" w:space="0" w:color="auto"/>
            </w:tcBorders>
            <w:vAlign w:val="center"/>
          </w:tcPr>
          <w:p w14:paraId="49124C74"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851" w:type="pct"/>
            <w:tcBorders>
              <w:top w:val="single" w:sz="4" w:space="0" w:color="auto"/>
              <w:bottom w:val="single" w:sz="4" w:space="0" w:color="auto"/>
            </w:tcBorders>
            <w:vAlign w:val="center"/>
          </w:tcPr>
          <w:p w14:paraId="5E0BC971" w14:textId="77777777" w:rsidR="00CF3DA7" w:rsidRPr="00143E1F" w:rsidRDefault="00CF3DA7" w:rsidP="00CF3DA7">
            <w:pPr>
              <w:jc w:val="center"/>
              <w:rPr>
                <w:rFonts w:ascii="Calibri" w:eastAsia="Calibri" w:hAnsi="Calibri" w:cs="Times New Roman"/>
                <w:color w:val="404040" w:themeColor="text1" w:themeTint="BF"/>
                <w:sz w:val="18"/>
                <w:szCs w:val="18"/>
              </w:rPr>
            </w:pPr>
          </w:p>
        </w:tc>
        <w:tc>
          <w:tcPr>
            <w:tcW w:w="1759" w:type="pct"/>
            <w:tcBorders>
              <w:top w:val="single" w:sz="4" w:space="0" w:color="auto"/>
              <w:bottom w:val="single" w:sz="4" w:space="0" w:color="auto"/>
            </w:tcBorders>
            <w:shd w:val="clear" w:color="auto" w:fill="auto"/>
            <w:noWrap/>
            <w:vAlign w:val="center"/>
            <w:hideMark/>
          </w:tcPr>
          <w:p w14:paraId="053BE2F3" w14:textId="77777777" w:rsidR="00CF3DA7" w:rsidRPr="00143E1F" w:rsidRDefault="00CF3DA7" w:rsidP="00CF3DA7">
            <w:pPr>
              <w:rPr>
                <w:rFonts w:ascii="Calibri" w:eastAsia="Calibri" w:hAnsi="Calibri" w:cs="Times New Roman"/>
                <w:color w:val="404040" w:themeColor="text1" w:themeTint="BF"/>
                <w:sz w:val="18"/>
                <w:szCs w:val="18"/>
              </w:rPr>
            </w:pPr>
          </w:p>
        </w:tc>
      </w:tr>
      <w:tr w:rsidR="00CF3DA7" w:rsidRPr="00036C6A" w14:paraId="1CA19DC0" w14:textId="77777777" w:rsidTr="00385C54">
        <w:trPr>
          <w:trHeight w:val="345"/>
        </w:trPr>
        <w:tc>
          <w:tcPr>
            <w:tcW w:w="784" w:type="pct"/>
            <w:tcBorders>
              <w:top w:val="single" w:sz="4" w:space="0" w:color="auto"/>
            </w:tcBorders>
            <w:noWrap/>
            <w:tcMar>
              <w:right w:w="0" w:type="dxa"/>
            </w:tcMar>
            <w:vAlign w:val="center"/>
            <w:hideMark/>
          </w:tcPr>
          <w:p w14:paraId="3530C42B"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Dieldrin</w:t>
            </w:r>
          </w:p>
        </w:tc>
        <w:tc>
          <w:tcPr>
            <w:tcW w:w="700" w:type="pct"/>
            <w:tcBorders>
              <w:top w:val="single" w:sz="4" w:space="0" w:color="auto"/>
            </w:tcBorders>
            <w:noWrap/>
            <w:vAlign w:val="center"/>
            <w:hideMark/>
          </w:tcPr>
          <w:p w14:paraId="2AE26A0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(3.11)</w:t>
            </w:r>
          </w:p>
        </w:tc>
        <w:tc>
          <w:tcPr>
            <w:tcW w:w="560" w:type="pct"/>
            <w:tcBorders>
              <w:top w:val="single" w:sz="4" w:space="0" w:color="auto"/>
            </w:tcBorders>
            <w:vAlign w:val="center"/>
          </w:tcPr>
          <w:p w14:paraId="4B0A888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top w:val="single" w:sz="4" w:space="0" w:color="auto"/>
            </w:tcBorders>
            <w:vAlign w:val="center"/>
          </w:tcPr>
          <w:p w14:paraId="6E2471C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851" w:type="pct"/>
            <w:tcBorders>
              <w:top w:val="single" w:sz="4" w:space="0" w:color="auto"/>
            </w:tcBorders>
            <w:vAlign w:val="center"/>
          </w:tcPr>
          <w:p w14:paraId="072E4EE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top w:val="single" w:sz="4" w:space="0" w:color="auto"/>
            </w:tcBorders>
            <w:noWrap/>
            <w:vAlign w:val="center"/>
            <w:hideMark/>
          </w:tcPr>
          <w:p w14:paraId="16963CA7"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b</w:t>
            </w:r>
          </w:p>
        </w:tc>
      </w:tr>
      <w:tr w:rsidR="00CF3DA7" w:rsidRPr="00036C6A" w14:paraId="43EF13DF" w14:textId="77777777" w:rsidTr="00385C54">
        <w:trPr>
          <w:trHeight w:val="345"/>
        </w:trPr>
        <w:tc>
          <w:tcPr>
            <w:tcW w:w="784" w:type="pct"/>
            <w:tcBorders>
              <w:bottom w:val="nil"/>
            </w:tcBorders>
            <w:noWrap/>
            <w:tcMar>
              <w:right w:w="0" w:type="dxa"/>
            </w:tcMar>
            <w:hideMark/>
          </w:tcPr>
          <w:p w14:paraId="7F2D825F"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bottom w:val="nil"/>
            </w:tcBorders>
            <w:noWrap/>
            <w:vAlign w:val="center"/>
            <w:hideMark/>
          </w:tcPr>
          <w:p w14:paraId="0FEF7C7D"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(4.06)</w:t>
            </w:r>
          </w:p>
        </w:tc>
        <w:tc>
          <w:tcPr>
            <w:tcW w:w="560" w:type="pct"/>
            <w:tcBorders>
              <w:bottom w:val="nil"/>
            </w:tcBorders>
            <w:vAlign w:val="center"/>
          </w:tcPr>
          <w:p w14:paraId="7187723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1997-2001</w:t>
            </w:r>
          </w:p>
        </w:tc>
        <w:tc>
          <w:tcPr>
            <w:tcW w:w="346" w:type="pct"/>
            <w:tcBorders>
              <w:bottom w:val="nil"/>
            </w:tcBorders>
            <w:vAlign w:val="center"/>
          </w:tcPr>
          <w:p w14:paraId="7434B72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62</w:t>
            </w:r>
          </w:p>
        </w:tc>
        <w:tc>
          <w:tcPr>
            <w:tcW w:w="851" w:type="pct"/>
            <w:tcBorders>
              <w:bottom w:val="nil"/>
            </w:tcBorders>
            <w:vAlign w:val="center"/>
          </w:tcPr>
          <w:p w14:paraId="2562A4F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759" w:type="pct"/>
            <w:tcBorders>
              <w:bottom w:val="nil"/>
            </w:tcBorders>
            <w:noWrap/>
            <w:vAlign w:val="center"/>
            <w:hideMark/>
          </w:tcPr>
          <w:p w14:paraId="545E6254"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Damgaard et al. (2006), Denmark</w:t>
            </w:r>
            <w:r w:rsidRPr="00143E1F">
              <w:rPr>
                <w:rFonts w:ascii="Calibri" w:eastAsia="Calibri" w:hAnsi="Calibri" w:cs="Times New Roman"/>
                <w:color w:val="404040" w:themeColor="text1" w:themeTint="BF"/>
                <w:sz w:val="18"/>
                <w:szCs w:val="18"/>
                <w:vertAlign w:val="superscript"/>
                <w:lang w:val="nb-NO"/>
              </w:rPr>
              <w:t xml:space="preserve"> c</w:t>
            </w:r>
          </w:p>
        </w:tc>
      </w:tr>
      <w:tr w:rsidR="00CF3DA7" w:rsidRPr="00036C6A" w14:paraId="2E04E51B" w14:textId="77777777" w:rsidTr="00385C54">
        <w:trPr>
          <w:trHeight w:val="345"/>
        </w:trPr>
        <w:tc>
          <w:tcPr>
            <w:tcW w:w="784" w:type="pct"/>
            <w:tcBorders>
              <w:top w:val="nil"/>
              <w:bottom w:val="single" w:sz="4" w:space="0" w:color="auto"/>
            </w:tcBorders>
            <w:noWrap/>
            <w:tcMar>
              <w:right w:w="0" w:type="dxa"/>
            </w:tcMar>
            <w:hideMark/>
          </w:tcPr>
          <w:p w14:paraId="45DA264E"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700" w:type="pct"/>
            <w:tcBorders>
              <w:top w:val="nil"/>
              <w:bottom w:val="single" w:sz="4" w:space="0" w:color="auto"/>
            </w:tcBorders>
            <w:noWrap/>
            <w:vAlign w:val="center"/>
            <w:hideMark/>
          </w:tcPr>
          <w:p w14:paraId="5CFC6570"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(4.88)</w:t>
            </w:r>
          </w:p>
        </w:tc>
        <w:tc>
          <w:tcPr>
            <w:tcW w:w="560" w:type="pct"/>
            <w:tcBorders>
              <w:top w:val="nil"/>
              <w:bottom w:val="single" w:sz="4" w:space="0" w:color="auto"/>
            </w:tcBorders>
            <w:vAlign w:val="center"/>
          </w:tcPr>
          <w:p w14:paraId="59CC5121"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1997-2001</w:t>
            </w:r>
          </w:p>
        </w:tc>
        <w:tc>
          <w:tcPr>
            <w:tcW w:w="346" w:type="pct"/>
            <w:tcBorders>
              <w:top w:val="nil"/>
              <w:bottom w:val="single" w:sz="4" w:space="0" w:color="auto"/>
            </w:tcBorders>
            <w:vAlign w:val="center"/>
          </w:tcPr>
          <w:p w14:paraId="0E5137DB"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65</w:t>
            </w:r>
          </w:p>
        </w:tc>
        <w:tc>
          <w:tcPr>
            <w:tcW w:w="851" w:type="pct"/>
            <w:tcBorders>
              <w:top w:val="nil"/>
              <w:bottom w:val="single" w:sz="4" w:space="0" w:color="auto"/>
            </w:tcBorders>
            <w:vAlign w:val="center"/>
          </w:tcPr>
          <w:p w14:paraId="5CD8905E"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100</w:t>
            </w:r>
          </w:p>
        </w:tc>
        <w:tc>
          <w:tcPr>
            <w:tcW w:w="1759" w:type="pct"/>
            <w:tcBorders>
              <w:top w:val="nil"/>
              <w:bottom w:val="single" w:sz="4" w:space="0" w:color="auto"/>
            </w:tcBorders>
            <w:noWrap/>
            <w:vAlign w:val="center"/>
            <w:hideMark/>
          </w:tcPr>
          <w:p w14:paraId="7B274EBF"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Shen et al. (2008), Denmark </w:t>
            </w:r>
            <w:r w:rsidRPr="00143E1F">
              <w:rPr>
                <w:rFonts w:ascii="Calibri" w:eastAsia="Calibri" w:hAnsi="Calibri" w:cs="Times New Roman"/>
                <w:color w:val="404040" w:themeColor="text1" w:themeTint="BF"/>
                <w:sz w:val="18"/>
                <w:szCs w:val="18"/>
                <w:vertAlign w:val="superscript"/>
                <w:lang w:val="nb-NO"/>
              </w:rPr>
              <w:t>d</w:t>
            </w:r>
          </w:p>
        </w:tc>
      </w:tr>
      <w:tr w:rsidR="00CF3DA7" w:rsidRPr="00A4015D" w14:paraId="0B32BB5C" w14:textId="77777777" w:rsidTr="00385C54">
        <w:trPr>
          <w:trHeight w:val="227"/>
        </w:trPr>
        <w:tc>
          <w:tcPr>
            <w:tcW w:w="5000" w:type="pct"/>
            <w:gridSpan w:val="6"/>
            <w:tcBorders>
              <w:top w:val="single" w:sz="4" w:space="0" w:color="auto"/>
            </w:tcBorders>
            <w:vAlign w:val="center"/>
          </w:tcPr>
          <w:p w14:paraId="0CD6100F"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lang w:val="en-US"/>
              </w:rPr>
              <w:t>n = total number of samples analysed</w:t>
            </w:r>
          </w:p>
        </w:tc>
      </w:tr>
      <w:tr w:rsidR="00CF3DA7" w:rsidRPr="00A4015D" w14:paraId="28A3CB00" w14:textId="77777777" w:rsidTr="00385C54">
        <w:trPr>
          <w:trHeight w:val="227"/>
        </w:trPr>
        <w:tc>
          <w:tcPr>
            <w:tcW w:w="5000" w:type="pct"/>
            <w:gridSpan w:val="6"/>
            <w:shd w:val="clear" w:color="auto" w:fill="auto"/>
            <w:noWrap/>
            <w:vAlign w:val="center"/>
          </w:tcPr>
          <w:p w14:paraId="344A7CD5"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Values in () represent median values, whereas values without () represent mean values</w:t>
            </w:r>
          </w:p>
        </w:tc>
      </w:tr>
      <w:tr w:rsidR="00CF3DA7" w:rsidRPr="00A4015D" w14:paraId="1FDDD4EB" w14:textId="77777777" w:rsidTr="00385C54">
        <w:trPr>
          <w:trHeight w:val="227"/>
        </w:trPr>
        <w:tc>
          <w:tcPr>
            <w:tcW w:w="5000" w:type="pct"/>
            <w:gridSpan w:val="6"/>
            <w:shd w:val="clear" w:color="auto" w:fill="auto"/>
            <w:noWrap/>
            <w:vAlign w:val="center"/>
            <w:hideMark/>
          </w:tcPr>
          <w:p w14:paraId="2EAF8DC0"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 Values in pg TEQ/g lipid</w:t>
            </w:r>
          </w:p>
        </w:tc>
      </w:tr>
      <w:tr w:rsidR="00CF3DA7" w:rsidRPr="00A4015D" w14:paraId="1419D1CB" w14:textId="77777777" w:rsidTr="00385C54">
        <w:trPr>
          <w:trHeight w:val="227"/>
        </w:trPr>
        <w:tc>
          <w:tcPr>
            <w:tcW w:w="5000" w:type="pct"/>
            <w:gridSpan w:val="6"/>
            <w:shd w:val="clear" w:color="auto" w:fill="auto"/>
            <w:noWrap/>
            <w:vAlign w:val="center"/>
          </w:tcPr>
          <w:p w14:paraId="1C3E10DE"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vertAlign w:val="superscript"/>
              </w:rPr>
              <w:t xml:space="preserve"># </w:t>
            </w:r>
            <w:r w:rsidRPr="00143E1F">
              <w:rPr>
                <w:rFonts w:ascii="Calibri" w:eastAsia="Calibri" w:hAnsi="Calibri" w:cs="Times New Roman"/>
                <w:b/>
                <w:color w:val="404040" w:themeColor="text1" w:themeTint="BF"/>
                <w:sz w:val="16"/>
                <w:szCs w:val="16"/>
              </w:rPr>
              <w:t xml:space="preserve">% of positive samples as presented, or calculated ((100 % – % of samples &lt; LOQ) or (n positive samples detected/n analysed)) – </w:t>
            </w:r>
          </w:p>
        </w:tc>
      </w:tr>
      <w:tr w:rsidR="00CF3DA7" w:rsidRPr="00A4015D" w14:paraId="282DA9E5" w14:textId="77777777" w:rsidTr="00385C54">
        <w:trPr>
          <w:trHeight w:val="227"/>
        </w:trPr>
        <w:tc>
          <w:tcPr>
            <w:tcW w:w="5000" w:type="pct"/>
            <w:gridSpan w:val="6"/>
            <w:shd w:val="clear" w:color="auto" w:fill="auto"/>
            <w:noWrap/>
            <w:vAlign w:val="center"/>
          </w:tcPr>
          <w:p w14:paraId="3D92149D"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depending on the study</w:t>
            </w:r>
          </w:p>
        </w:tc>
      </w:tr>
      <w:tr w:rsidR="00CF3DA7" w:rsidRPr="00A4015D" w14:paraId="53F2176C" w14:textId="77777777" w:rsidTr="00385C54">
        <w:trPr>
          <w:trHeight w:val="227"/>
        </w:trPr>
        <w:tc>
          <w:tcPr>
            <w:tcW w:w="5000" w:type="pct"/>
            <w:gridSpan w:val="6"/>
            <w:shd w:val="clear" w:color="auto" w:fill="auto"/>
            <w:noWrap/>
            <w:vAlign w:val="center"/>
            <w:hideMark/>
          </w:tcPr>
          <w:p w14:paraId="7ADB8E61"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LOQ = Limit of quantification</w:t>
            </w:r>
          </w:p>
        </w:tc>
      </w:tr>
      <w:tr w:rsidR="00CF3DA7" w:rsidRPr="00A4015D" w14:paraId="1306674C" w14:textId="77777777" w:rsidTr="00385C54">
        <w:trPr>
          <w:trHeight w:val="227"/>
        </w:trPr>
        <w:tc>
          <w:tcPr>
            <w:tcW w:w="5000" w:type="pct"/>
            <w:gridSpan w:val="6"/>
            <w:vAlign w:val="center"/>
          </w:tcPr>
          <w:p w14:paraId="09797190"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8"/>
                <w:szCs w:val="16"/>
                <w:vertAlign w:val="superscript"/>
              </w:rPr>
              <w:t>a</w:t>
            </w:r>
            <w:r w:rsidRPr="00143E1F">
              <w:rPr>
                <w:rFonts w:ascii="Calibri" w:eastAsia="Calibri" w:hAnsi="Calibri" w:cs="Times New Roman"/>
                <w:b/>
                <w:color w:val="404040" w:themeColor="text1" w:themeTint="BF"/>
                <w:sz w:val="16"/>
                <w:szCs w:val="16"/>
                <w:vertAlign w:val="superscript"/>
              </w:rPr>
              <w:t xml:space="preserve"> </w:t>
            </w:r>
            <w:r w:rsidRPr="00143E1F">
              <w:rPr>
                <w:rFonts w:ascii="Calibri" w:eastAsia="Calibri" w:hAnsi="Calibri" w:cs="Times New Roman"/>
                <w:b/>
                <w:color w:val="404040" w:themeColor="text1" w:themeTint="BF"/>
                <w:sz w:val="16"/>
                <w:szCs w:val="16"/>
              </w:rPr>
              <w:t>Women primiparous - A mean value for three different Norwegian locations has been used</w:t>
            </w:r>
          </w:p>
        </w:tc>
      </w:tr>
      <w:tr w:rsidR="00CF3DA7" w:rsidRPr="00A4015D" w14:paraId="0D0C6C79" w14:textId="77777777" w:rsidTr="00385C54">
        <w:trPr>
          <w:trHeight w:val="227"/>
        </w:trPr>
        <w:tc>
          <w:tcPr>
            <w:tcW w:w="5000" w:type="pct"/>
            <w:gridSpan w:val="6"/>
            <w:shd w:val="clear" w:color="auto" w:fill="auto"/>
            <w:noWrap/>
            <w:vAlign w:val="center"/>
            <w:hideMark/>
          </w:tcPr>
          <w:p w14:paraId="77B59B1C"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8"/>
                <w:szCs w:val="16"/>
                <w:vertAlign w:val="superscript"/>
              </w:rPr>
              <w:t>b</w:t>
            </w:r>
            <w:r w:rsidRPr="00143E1F">
              <w:rPr>
                <w:rFonts w:ascii="Calibri" w:eastAsia="Calibri" w:hAnsi="Calibri" w:cs="Times New Roman"/>
                <w:b/>
                <w:color w:val="404040" w:themeColor="text1" w:themeTint="BF"/>
                <w:sz w:val="16"/>
                <w:szCs w:val="16"/>
                <w:vertAlign w:val="superscript"/>
              </w:rPr>
              <w:t xml:space="preserve"> </w:t>
            </w:r>
            <w:r w:rsidRPr="00143E1F">
              <w:rPr>
                <w:rFonts w:ascii="Calibri" w:eastAsia="Calibri" w:hAnsi="Calibri" w:cs="Times New Roman"/>
                <w:b/>
                <w:color w:val="404040" w:themeColor="text1" w:themeTint="BF"/>
                <w:sz w:val="16"/>
                <w:szCs w:val="16"/>
              </w:rPr>
              <w:t>Control mothers</w:t>
            </w:r>
          </w:p>
        </w:tc>
      </w:tr>
      <w:tr w:rsidR="00CF3DA7" w:rsidRPr="00A4015D" w14:paraId="080C99C2" w14:textId="77777777" w:rsidTr="00385C54">
        <w:trPr>
          <w:trHeight w:val="227"/>
        </w:trPr>
        <w:tc>
          <w:tcPr>
            <w:tcW w:w="5000" w:type="pct"/>
            <w:gridSpan w:val="6"/>
            <w:shd w:val="clear" w:color="auto" w:fill="auto"/>
            <w:noWrap/>
            <w:vAlign w:val="center"/>
            <w:hideMark/>
          </w:tcPr>
          <w:p w14:paraId="30AA15A1"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8"/>
                <w:szCs w:val="16"/>
                <w:vertAlign w:val="superscript"/>
              </w:rPr>
              <w:t>c</w:t>
            </w:r>
            <w:r w:rsidRPr="00143E1F">
              <w:rPr>
                <w:rFonts w:ascii="Calibri" w:eastAsia="Calibri" w:hAnsi="Calibri" w:cs="Times New Roman"/>
                <w:b/>
                <w:color w:val="404040" w:themeColor="text1" w:themeTint="BF"/>
                <w:sz w:val="16"/>
                <w:szCs w:val="16"/>
              </w:rPr>
              <w:t xml:space="preserve"> Mothers with cryptorchid boys</w:t>
            </w:r>
          </w:p>
        </w:tc>
      </w:tr>
      <w:tr w:rsidR="00CF3DA7" w:rsidRPr="00A4015D" w14:paraId="724CD61F" w14:textId="77777777" w:rsidTr="00385C54">
        <w:trPr>
          <w:trHeight w:val="227"/>
        </w:trPr>
        <w:tc>
          <w:tcPr>
            <w:tcW w:w="5000" w:type="pct"/>
            <w:gridSpan w:val="6"/>
            <w:vAlign w:val="center"/>
          </w:tcPr>
          <w:p w14:paraId="667359E7"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8"/>
                <w:szCs w:val="16"/>
                <w:vertAlign w:val="superscript"/>
              </w:rPr>
              <w:t>d</w:t>
            </w:r>
            <w:r w:rsidRPr="00143E1F">
              <w:rPr>
                <w:rFonts w:ascii="Calibri" w:eastAsia="Calibri" w:hAnsi="Calibri" w:cs="Times New Roman"/>
                <w:b/>
                <w:color w:val="404040" w:themeColor="text1" w:themeTint="BF"/>
                <w:sz w:val="16"/>
                <w:szCs w:val="16"/>
                <w:vertAlign w:val="superscript"/>
              </w:rPr>
              <w:t xml:space="preserve"> </w:t>
            </w:r>
            <w:r w:rsidRPr="00143E1F">
              <w:rPr>
                <w:rFonts w:ascii="Calibri" w:eastAsia="Calibri" w:hAnsi="Calibri" w:cs="Times New Roman"/>
                <w:b/>
                <w:color w:val="404040" w:themeColor="text1" w:themeTint="BF"/>
                <w:sz w:val="16"/>
                <w:szCs w:val="16"/>
              </w:rPr>
              <w:t xml:space="preserve">All parities </w:t>
            </w:r>
          </w:p>
        </w:tc>
      </w:tr>
      <w:tr w:rsidR="00CF3DA7" w:rsidRPr="00A4015D" w14:paraId="2E6C3F9A" w14:textId="77777777" w:rsidTr="00385C54">
        <w:trPr>
          <w:trHeight w:val="227"/>
        </w:trPr>
        <w:tc>
          <w:tcPr>
            <w:tcW w:w="5000" w:type="pct"/>
            <w:gridSpan w:val="6"/>
            <w:vAlign w:val="center"/>
          </w:tcPr>
          <w:p w14:paraId="08BF4FFD" w14:textId="77777777" w:rsidR="00CF3DA7" w:rsidRPr="00143E1F" w:rsidRDefault="00CF3DA7" w:rsidP="00CF3DA7">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vertAlign w:val="superscript"/>
              </w:rPr>
              <w:t xml:space="preserve">e </w:t>
            </w:r>
            <w:r w:rsidRPr="00143E1F">
              <w:rPr>
                <w:rFonts w:ascii="Calibri" w:eastAsia="Calibri" w:hAnsi="Calibri" w:cs="Times New Roman"/>
                <w:b/>
                <w:color w:val="404040" w:themeColor="text1" w:themeTint="BF"/>
                <w:sz w:val="16"/>
                <w:szCs w:val="16"/>
              </w:rPr>
              <w:t>All, parities, mothers with Norwegian background</w:t>
            </w:r>
          </w:p>
        </w:tc>
      </w:tr>
    </w:tbl>
    <w:p w14:paraId="09D0D49C" w14:textId="77777777" w:rsidR="00CF3DA7" w:rsidRPr="00A4015D" w:rsidRDefault="00CF3DA7">
      <w:pPr>
        <w:rPr>
          <w:u w:val="single"/>
        </w:rPr>
      </w:pPr>
    </w:p>
    <w:p w14:paraId="2B791A19" w14:textId="185932A0" w:rsidR="00CF3DA7" w:rsidRPr="00A4015D" w:rsidRDefault="00CF3DA7" w:rsidP="00CF3DA7">
      <w:pPr>
        <w:spacing w:line="480" w:lineRule="auto"/>
        <w:rPr>
          <w:b/>
          <w:color w:val="000000" w:themeColor="text1"/>
        </w:rPr>
      </w:pPr>
      <w:r w:rsidRPr="00A4015D">
        <w:rPr>
          <w:rFonts w:cs="Arial"/>
          <w:b/>
        </w:rPr>
        <w:t xml:space="preserve">Table </w:t>
      </w:r>
      <w:r w:rsidR="0042634D" w:rsidRPr="00A4015D">
        <w:rPr>
          <w:rFonts w:cs="Arial"/>
          <w:b/>
        </w:rPr>
        <w:t>S</w:t>
      </w:r>
      <w:r w:rsidRPr="00A4015D">
        <w:rPr>
          <w:rFonts w:cs="Arial"/>
          <w:b/>
        </w:rPr>
        <w:t xml:space="preserve">4 </w:t>
      </w:r>
      <w:r w:rsidRPr="00A4015D">
        <w:rPr>
          <w:b/>
          <w:color w:val="000000" w:themeColor="text1"/>
        </w:rPr>
        <w:t>Estimated daily intake for brominated compounds from Scandinavian studies</w:t>
      </w:r>
    </w:p>
    <w:tbl>
      <w:tblPr>
        <w:tblStyle w:val="LightShading2"/>
        <w:tblW w:w="0" w:type="auto"/>
        <w:tblLook w:val="04A0" w:firstRow="1" w:lastRow="0" w:firstColumn="1" w:lastColumn="0" w:noHBand="0" w:noVBand="1"/>
      </w:tblPr>
      <w:tblGrid>
        <w:gridCol w:w="1090"/>
        <w:gridCol w:w="1823"/>
        <w:gridCol w:w="1067"/>
        <w:gridCol w:w="1275"/>
        <w:gridCol w:w="1271"/>
        <w:gridCol w:w="2544"/>
      </w:tblGrid>
      <w:tr w:rsidR="00CF3DA7" w:rsidRPr="00A4015D" w14:paraId="7D50DD7A" w14:textId="77777777" w:rsidTr="00385C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2" w:type="dxa"/>
            <w:tcBorders>
              <w:left w:val="single" w:sz="4" w:space="0" w:color="auto"/>
              <w:bottom w:val="nil"/>
            </w:tcBorders>
            <w:shd w:val="clear" w:color="auto" w:fill="auto"/>
            <w:noWrap/>
            <w:tcMar>
              <w:right w:w="0" w:type="dxa"/>
            </w:tcMar>
            <w:hideMark/>
          </w:tcPr>
          <w:p w14:paraId="5FEAF81D" w14:textId="5CCEFEDA" w:rsidR="00CF3DA7" w:rsidRPr="00143E1F" w:rsidRDefault="00BF0B2F"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Compound</w:t>
            </w:r>
          </w:p>
        </w:tc>
        <w:tc>
          <w:tcPr>
            <w:tcW w:w="1823" w:type="dxa"/>
            <w:vMerge w:val="restart"/>
            <w:shd w:val="clear" w:color="auto" w:fill="auto"/>
            <w:noWrap/>
            <w:hideMark/>
          </w:tcPr>
          <w:p w14:paraId="543D51DE" w14:textId="77777777" w:rsidR="00CF3DA7" w:rsidRPr="00143E1F"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Estimated daily intake ng/day</w:t>
            </w:r>
          </w:p>
          <w:p w14:paraId="4F7A899D" w14:textId="77777777" w:rsidR="00CF3DA7" w:rsidRPr="00143E1F"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70 kg person</w:t>
            </w:r>
          </w:p>
        </w:tc>
        <w:tc>
          <w:tcPr>
            <w:tcW w:w="1067" w:type="dxa"/>
            <w:vMerge w:val="restart"/>
            <w:shd w:val="clear" w:color="auto" w:fill="auto"/>
            <w:noWrap/>
            <w:tcMar>
              <w:left w:w="57" w:type="dxa"/>
              <w:right w:w="57" w:type="dxa"/>
            </w:tcMar>
            <w:hideMark/>
          </w:tcPr>
          <w:p w14:paraId="2AFE2F51" w14:textId="77777777" w:rsidR="00CF3DA7" w:rsidRPr="00143E1F"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Daily intake ng/kg/day</w:t>
            </w:r>
          </w:p>
          <w:p w14:paraId="746A03C0" w14:textId="77777777" w:rsidR="00CF3DA7" w:rsidRPr="00143E1F" w:rsidRDefault="00CF3DA7" w:rsidP="00CF3DA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 </w:t>
            </w:r>
          </w:p>
        </w:tc>
        <w:tc>
          <w:tcPr>
            <w:tcW w:w="1275" w:type="dxa"/>
            <w:vMerge w:val="restart"/>
          </w:tcPr>
          <w:p w14:paraId="221EC7F9" w14:textId="77777777" w:rsidR="00CF3DA7" w:rsidRPr="00143E1F"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vertAlign w:val="superscript"/>
              </w:rPr>
            </w:pPr>
            <w:r w:rsidRPr="00143E1F">
              <w:rPr>
                <w:rFonts w:ascii="Calibri" w:eastAsia="Calibri" w:hAnsi="Calibri" w:cs="Times New Roman"/>
                <w:color w:val="404040" w:themeColor="text1" w:themeTint="BF"/>
                <w:sz w:val="18"/>
                <w:szCs w:val="18"/>
              </w:rPr>
              <w:t xml:space="preserve">Year of food sampling </w:t>
            </w:r>
            <w:r w:rsidRPr="00143E1F">
              <w:rPr>
                <w:rFonts w:ascii="Calibri" w:eastAsia="Calibri" w:hAnsi="Calibri" w:cs="Times New Roman"/>
                <w:color w:val="404040" w:themeColor="text1" w:themeTint="BF"/>
                <w:sz w:val="18"/>
                <w:szCs w:val="18"/>
                <w:vertAlign w:val="superscript"/>
              </w:rPr>
              <w:t>#</w:t>
            </w:r>
          </w:p>
        </w:tc>
        <w:tc>
          <w:tcPr>
            <w:tcW w:w="1271" w:type="dxa"/>
            <w:vMerge w:val="restart"/>
          </w:tcPr>
          <w:p w14:paraId="11EA729A" w14:textId="77777777" w:rsidR="00CF3DA7" w:rsidRPr="00143E1F" w:rsidRDefault="00CF3DA7" w:rsidP="00CF3D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vertAlign w:val="superscript"/>
              </w:rPr>
            </w:pPr>
            <w:r w:rsidRPr="00143E1F">
              <w:rPr>
                <w:rFonts w:ascii="Calibri" w:eastAsia="Calibri" w:hAnsi="Calibri" w:cs="Times New Roman"/>
                <w:color w:val="404040" w:themeColor="text1" w:themeTint="BF"/>
                <w:sz w:val="18"/>
                <w:szCs w:val="18"/>
              </w:rPr>
              <w:t xml:space="preserve">Year of intake evaluation </w:t>
            </w:r>
            <w:r w:rsidRPr="00143E1F">
              <w:rPr>
                <w:rFonts w:ascii="Calibri" w:eastAsia="Calibri" w:hAnsi="Calibri" w:cs="Times New Roman"/>
                <w:color w:val="404040" w:themeColor="text1" w:themeTint="BF"/>
                <w:sz w:val="18"/>
                <w:szCs w:val="18"/>
                <w:vertAlign w:val="superscript"/>
              </w:rPr>
              <w:t>##</w:t>
            </w:r>
          </w:p>
        </w:tc>
        <w:tc>
          <w:tcPr>
            <w:tcW w:w="2544" w:type="dxa"/>
            <w:tcBorders>
              <w:bottom w:val="nil"/>
              <w:right w:val="single" w:sz="4" w:space="0" w:color="auto"/>
            </w:tcBorders>
            <w:shd w:val="clear" w:color="auto" w:fill="auto"/>
            <w:noWrap/>
            <w:hideMark/>
          </w:tcPr>
          <w:p w14:paraId="6A3B3AEF" w14:textId="77777777" w:rsidR="00CF3DA7" w:rsidRPr="00143E1F" w:rsidRDefault="00CF3DA7" w:rsidP="00CF3DA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Reference, Country</w:t>
            </w:r>
          </w:p>
        </w:tc>
      </w:tr>
      <w:tr w:rsidR="00CF3DA7" w:rsidRPr="00A4015D" w14:paraId="75E0638F" w14:textId="77777777" w:rsidTr="0038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single" w:sz="4" w:space="0" w:color="auto"/>
            </w:tcBorders>
            <w:shd w:val="clear" w:color="auto" w:fill="auto"/>
            <w:noWrap/>
            <w:tcMar>
              <w:right w:w="0" w:type="dxa"/>
            </w:tcMar>
            <w:hideMark/>
          </w:tcPr>
          <w:p w14:paraId="224D9EC9"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 </w:t>
            </w:r>
          </w:p>
        </w:tc>
        <w:tc>
          <w:tcPr>
            <w:tcW w:w="1823" w:type="dxa"/>
            <w:vMerge/>
            <w:tcBorders>
              <w:bottom w:val="single" w:sz="4" w:space="0" w:color="auto"/>
            </w:tcBorders>
            <w:shd w:val="clear" w:color="auto" w:fill="auto"/>
            <w:noWrap/>
            <w:hideMark/>
          </w:tcPr>
          <w:p w14:paraId="16D15C77"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067" w:type="dxa"/>
            <w:vMerge/>
            <w:tcBorders>
              <w:bottom w:val="single" w:sz="4" w:space="0" w:color="auto"/>
            </w:tcBorders>
            <w:shd w:val="clear" w:color="auto" w:fill="auto"/>
            <w:noWrap/>
            <w:tcMar>
              <w:left w:w="57" w:type="dxa"/>
              <w:right w:w="57" w:type="dxa"/>
            </w:tcMar>
            <w:hideMark/>
          </w:tcPr>
          <w:p w14:paraId="78D4F3BB"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275" w:type="dxa"/>
            <w:vMerge/>
            <w:tcBorders>
              <w:bottom w:val="single" w:sz="4" w:space="0" w:color="auto"/>
            </w:tcBorders>
          </w:tcPr>
          <w:p w14:paraId="1C97371C"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271" w:type="dxa"/>
            <w:vMerge/>
            <w:tcBorders>
              <w:bottom w:val="single" w:sz="4" w:space="0" w:color="auto"/>
            </w:tcBorders>
          </w:tcPr>
          <w:p w14:paraId="7029EF7B"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2544" w:type="dxa"/>
            <w:tcBorders>
              <w:top w:val="nil"/>
              <w:bottom w:val="single" w:sz="4" w:space="0" w:color="auto"/>
              <w:right w:val="single" w:sz="4" w:space="0" w:color="auto"/>
            </w:tcBorders>
            <w:shd w:val="clear" w:color="auto" w:fill="auto"/>
            <w:noWrap/>
            <w:hideMark/>
          </w:tcPr>
          <w:p w14:paraId="13D5385F"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CF3DA7" w:rsidRPr="00A4015D" w14:paraId="366241C0" w14:textId="77777777" w:rsidTr="00385C54">
        <w:trPr>
          <w:trHeight w:val="300"/>
        </w:trPr>
        <w:tc>
          <w:tcPr>
            <w:cnfStyle w:val="001000000000" w:firstRow="0" w:lastRow="0" w:firstColumn="1" w:lastColumn="0" w:oddVBand="0" w:evenVBand="0" w:oddHBand="0" w:evenHBand="0" w:firstRowFirstColumn="0" w:firstRowLastColumn="0" w:lastRowFirstColumn="0" w:lastRowLastColumn="0"/>
            <w:tcW w:w="1082" w:type="dxa"/>
            <w:tcBorders>
              <w:top w:val="single" w:sz="4" w:space="0" w:color="auto"/>
              <w:left w:val="single" w:sz="4" w:space="0" w:color="auto"/>
              <w:bottom w:val="single" w:sz="4" w:space="0" w:color="auto"/>
            </w:tcBorders>
            <w:shd w:val="clear" w:color="auto" w:fill="auto"/>
            <w:noWrap/>
            <w:tcMar>
              <w:right w:w="0" w:type="dxa"/>
            </w:tcMar>
            <w:hideMark/>
          </w:tcPr>
          <w:p w14:paraId="3C5856FE" w14:textId="77777777" w:rsidR="00CF3DA7" w:rsidRPr="00143E1F" w:rsidRDefault="00CF3DA7" w:rsidP="00CF3DA7">
            <w:pPr>
              <w:rPr>
                <w:rFonts w:ascii="Calibri" w:eastAsia="Calibri" w:hAnsi="Calibri" w:cs="Times New Roman"/>
                <w:color w:val="404040" w:themeColor="text1" w:themeTint="BF"/>
                <w:sz w:val="18"/>
                <w:szCs w:val="18"/>
                <w:u w:val="single"/>
              </w:rPr>
            </w:pPr>
            <w:r w:rsidRPr="00143E1F">
              <w:rPr>
                <w:rFonts w:ascii="Calibri" w:eastAsia="Calibri" w:hAnsi="Calibri" w:cs="Times New Roman"/>
                <w:color w:val="404040" w:themeColor="text1" w:themeTint="BF"/>
                <w:sz w:val="18"/>
                <w:szCs w:val="18"/>
                <w:u w:val="single"/>
              </w:rPr>
              <w:t>PBDEs</w:t>
            </w:r>
          </w:p>
        </w:tc>
        <w:tc>
          <w:tcPr>
            <w:tcW w:w="1823" w:type="dxa"/>
            <w:tcBorders>
              <w:top w:val="single" w:sz="4" w:space="0" w:color="auto"/>
              <w:bottom w:val="single" w:sz="4" w:space="0" w:color="auto"/>
            </w:tcBorders>
            <w:shd w:val="clear" w:color="auto" w:fill="auto"/>
            <w:noWrap/>
            <w:hideMark/>
          </w:tcPr>
          <w:p w14:paraId="240E136F"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067" w:type="dxa"/>
            <w:tcBorders>
              <w:top w:val="single" w:sz="4" w:space="0" w:color="auto"/>
              <w:bottom w:val="single" w:sz="4" w:space="0" w:color="auto"/>
            </w:tcBorders>
            <w:shd w:val="clear" w:color="auto" w:fill="auto"/>
            <w:noWrap/>
            <w:tcMar>
              <w:left w:w="57" w:type="dxa"/>
              <w:right w:w="57" w:type="dxa"/>
            </w:tcMar>
            <w:hideMark/>
          </w:tcPr>
          <w:p w14:paraId="4B0C55E7"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275" w:type="dxa"/>
            <w:tcBorders>
              <w:top w:val="single" w:sz="4" w:space="0" w:color="auto"/>
              <w:bottom w:val="single" w:sz="4" w:space="0" w:color="auto"/>
            </w:tcBorders>
          </w:tcPr>
          <w:p w14:paraId="33484AD2"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1271" w:type="dxa"/>
            <w:tcBorders>
              <w:top w:val="single" w:sz="4" w:space="0" w:color="auto"/>
              <w:bottom w:val="single" w:sz="4" w:space="0" w:color="auto"/>
            </w:tcBorders>
            <w:tcMar>
              <w:left w:w="57" w:type="dxa"/>
              <w:right w:w="57" w:type="dxa"/>
            </w:tcMar>
          </w:tcPr>
          <w:p w14:paraId="776B3433"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404040" w:themeColor="text1" w:themeTint="BF"/>
                <w:sz w:val="18"/>
                <w:szCs w:val="18"/>
              </w:rPr>
            </w:pPr>
          </w:p>
        </w:tc>
        <w:tc>
          <w:tcPr>
            <w:tcW w:w="2544" w:type="dxa"/>
            <w:tcBorders>
              <w:top w:val="single" w:sz="4" w:space="0" w:color="auto"/>
              <w:bottom w:val="single" w:sz="4" w:space="0" w:color="auto"/>
              <w:right w:val="single" w:sz="4" w:space="0" w:color="auto"/>
            </w:tcBorders>
            <w:shd w:val="clear" w:color="auto" w:fill="auto"/>
            <w:noWrap/>
            <w:hideMark/>
          </w:tcPr>
          <w:p w14:paraId="66BE8787"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CF3DA7" w:rsidRPr="003A6D4A" w14:paraId="4921B18E" w14:textId="77777777" w:rsidTr="00385C5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single" w:sz="4" w:space="0" w:color="auto"/>
              <w:left w:val="single" w:sz="4" w:space="0" w:color="auto"/>
              <w:bottom w:val="nil"/>
            </w:tcBorders>
            <w:shd w:val="clear" w:color="auto" w:fill="auto"/>
            <w:noWrap/>
            <w:tcMar>
              <w:right w:w="0" w:type="dxa"/>
            </w:tcMar>
            <w:vAlign w:val="center"/>
            <w:hideMark/>
          </w:tcPr>
          <w:p w14:paraId="72813851"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Σ PBDEs*</w:t>
            </w:r>
          </w:p>
        </w:tc>
        <w:tc>
          <w:tcPr>
            <w:tcW w:w="1823" w:type="dxa"/>
            <w:tcBorders>
              <w:top w:val="single" w:sz="4" w:space="0" w:color="auto"/>
              <w:bottom w:val="nil"/>
            </w:tcBorders>
            <w:shd w:val="clear" w:color="auto" w:fill="auto"/>
            <w:noWrap/>
            <w:vAlign w:val="center"/>
            <w:hideMark/>
          </w:tcPr>
          <w:p w14:paraId="625A65E6"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98</w:t>
            </w:r>
          </w:p>
        </w:tc>
        <w:tc>
          <w:tcPr>
            <w:tcW w:w="1067" w:type="dxa"/>
            <w:tcBorders>
              <w:top w:val="single" w:sz="4" w:space="0" w:color="auto"/>
              <w:bottom w:val="nil"/>
            </w:tcBorders>
            <w:shd w:val="clear" w:color="auto" w:fill="auto"/>
            <w:noWrap/>
            <w:tcMar>
              <w:left w:w="57" w:type="dxa"/>
              <w:right w:w="57" w:type="dxa"/>
            </w:tcMar>
            <w:vAlign w:val="center"/>
            <w:hideMark/>
          </w:tcPr>
          <w:p w14:paraId="410406BD"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1.4</w:t>
            </w:r>
          </w:p>
        </w:tc>
        <w:tc>
          <w:tcPr>
            <w:tcW w:w="1275" w:type="dxa"/>
            <w:tcBorders>
              <w:top w:val="single" w:sz="4" w:space="0" w:color="auto"/>
              <w:bottom w:val="nil"/>
            </w:tcBorders>
            <w:shd w:val="clear" w:color="auto" w:fill="auto"/>
            <w:vAlign w:val="center"/>
          </w:tcPr>
          <w:p w14:paraId="528366DD"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single" w:sz="4" w:space="0" w:color="auto"/>
              <w:bottom w:val="nil"/>
            </w:tcBorders>
            <w:shd w:val="clear" w:color="auto" w:fill="auto"/>
            <w:tcMar>
              <w:left w:w="57" w:type="dxa"/>
              <w:right w:w="57" w:type="dxa"/>
            </w:tcMar>
            <w:vAlign w:val="center"/>
          </w:tcPr>
          <w:p w14:paraId="160DFCD6"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single" w:sz="4" w:space="0" w:color="auto"/>
              <w:bottom w:val="nil"/>
              <w:right w:val="single" w:sz="4" w:space="0" w:color="auto"/>
            </w:tcBorders>
            <w:shd w:val="clear" w:color="auto" w:fill="auto"/>
            <w:noWrap/>
            <w:vAlign w:val="center"/>
            <w:hideMark/>
          </w:tcPr>
          <w:p w14:paraId="31A95B56"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Knutsen et al. (2008)</w:t>
            </w:r>
            <w:hyperlink w:anchor="_ENREF_43" w:tooltip="Knutsen, 2008 #60" w:history="1"/>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a</w:t>
            </w:r>
          </w:p>
        </w:tc>
      </w:tr>
      <w:tr w:rsidR="00CF3DA7" w:rsidRPr="003A6D4A" w14:paraId="63834759" w14:textId="77777777" w:rsidTr="00385C54">
        <w:trPr>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nil"/>
            </w:tcBorders>
            <w:shd w:val="clear" w:color="auto" w:fill="auto"/>
            <w:noWrap/>
            <w:tcMar>
              <w:right w:w="0" w:type="dxa"/>
            </w:tcMar>
            <w:vAlign w:val="center"/>
            <w:hideMark/>
          </w:tcPr>
          <w:p w14:paraId="2CA58115"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PBDE 47</w:t>
            </w:r>
          </w:p>
        </w:tc>
        <w:tc>
          <w:tcPr>
            <w:tcW w:w="1823" w:type="dxa"/>
            <w:tcBorders>
              <w:top w:val="nil"/>
              <w:bottom w:val="nil"/>
            </w:tcBorders>
            <w:shd w:val="clear" w:color="auto" w:fill="auto"/>
            <w:noWrap/>
            <w:vAlign w:val="center"/>
            <w:hideMark/>
          </w:tcPr>
          <w:p w14:paraId="6455DD11"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68</w:t>
            </w:r>
          </w:p>
        </w:tc>
        <w:tc>
          <w:tcPr>
            <w:tcW w:w="1067" w:type="dxa"/>
            <w:tcBorders>
              <w:top w:val="nil"/>
              <w:bottom w:val="nil"/>
            </w:tcBorders>
            <w:shd w:val="clear" w:color="auto" w:fill="auto"/>
            <w:noWrap/>
            <w:tcMar>
              <w:left w:w="57" w:type="dxa"/>
              <w:right w:w="57" w:type="dxa"/>
            </w:tcMar>
            <w:vAlign w:val="center"/>
            <w:hideMark/>
          </w:tcPr>
          <w:p w14:paraId="4D0EB83B"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0.97</w:t>
            </w:r>
          </w:p>
        </w:tc>
        <w:tc>
          <w:tcPr>
            <w:tcW w:w="1275" w:type="dxa"/>
            <w:tcBorders>
              <w:top w:val="nil"/>
              <w:bottom w:val="nil"/>
            </w:tcBorders>
            <w:shd w:val="clear" w:color="auto" w:fill="auto"/>
            <w:vAlign w:val="center"/>
          </w:tcPr>
          <w:p w14:paraId="48BE8E38"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nil"/>
              <w:bottom w:val="nil"/>
            </w:tcBorders>
            <w:shd w:val="clear" w:color="auto" w:fill="auto"/>
            <w:tcMar>
              <w:left w:w="57" w:type="dxa"/>
              <w:right w:w="57" w:type="dxa"/>
            </w:tcMar>
            <w:vAlign w:val="center"/>
          </w:tcPr>
          <w:p w14:paraId="5162CB91"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nil"/>
              <w:bottom w:val="nil"/>
              <w:right w:val="single" w:sz="4" w:space="0" w:color="auto"/>
            </w:tcBorders>
            <w:shd w:val="clear" w:color="auto" w:fill="auto"/>
            <w:noWrap/>
            <w:vAlign w:val="center"/>
            <w:hideMark/>
          </w:tcPr>
          <w:p w14:paraId="56284F9E"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Knutsen et al. (2008)</w:t>
            </w:r>
            <w:hyperlink w:anchor="_ENREF_43" w:tooltip="Knutsen, 2008 #60" w:history="1"/>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a</w:t>
            </w:r>
          </w:p>
        </w:tc>
      </w:tr>
      <w:tr w:rsidR="00CF3DA7" w:rsidRPr="003A6D4A" w14:paraId="35E3FCF4" w14:textId="77777777" w:rsidTr="00385C5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nil"/>
            </w:tcBorders>
            <w:shd w:val="clear" w:color="auto" w:fill="auto"/>
            <w:noWrap/>
            <w:tcMar>
              <w:right w:w="0" w:type="dxa"/>
            </w:tcMar>
            <w:vAlign w:val="center"/>
            <w:hideMark/>
          </w:tcPr>
          <w:p w14:paraId="3E551133"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PBDE 99</w:t>
            </w:r>
          </w:p>
        </w:tc>
        <w:tc>
          <w:tcPr>
            <w:tcW w:w="1823" w:type="dxa"/>
            <w:tcBorders>
              <w:top w:val="nil"/>
              <w:bottom w:val="nil"/>
            </w:tcBorders>
            <w:shd w:val="clear" w:color="auto" w:fill="auto"/>
            <w:noWrap/>
            <w:vAlign w:val="center"/>
            <w:hideMark/>
          </w:tcPr>
          <w:p w14:paraId="6081B2A2"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13</w:t>
            </w:r>
          </w:p>
        </w:tc>
        <w:tc>
          <w:tcPr>
            <w:tcW w:w="1067" w:type="dxa"/>
            <w:tcBorders>
              <w:top w:val="nil"/>
              <w:bottom w:val="nil"/>
            </w:tcBorders>
            <w:shd w:val="clear" w:color="auto" w:fill="auto"/>
            <w:noWrap/>
            <w:tcMar>
              <w:left w:w="57" w:type="dxa"/>
              <w:right w:w="57" w:type="dxa"/>
            </w:tcMar>
            <w:vAlign w:val="center"/>
            <w:hideMark/>
          </w:tcPr>
          <w:p w14:paraId="6AAEDA46"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0.19</w:t>
            </w:r>
          </w:p>
        </w:tc>
        <w:tc>
          <w:tcPr>
            <w:tcW w:w="1275" w:type="dxa"/>
            <w:tcBorders>
              <w:top w:val="nil"/>
              <w:bottom w:val="nil"/>
            </w:tcBorders>
            <w:shd w:val="clear" w:color="auto" w:fill="auto"/>
            <w:vAlign w:val="center"/>
          </w:tcPr>
          <w:p w14:paraId="50F89F12"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nil"/>
              <w:bottom w:val="nil"/>
            </w:tcBorders>
            <w:shd w:val="clear" w:color="auto" w:fill="auto"/>
            <w:tcMar>
              <w:left w:w="57" w:type="dxa"/>
              <w:right w:w="57" w:type="dxa"/>
            </w:tcMar>
            <w:vAlign w:val="center"/>
          </w:tcPr>
          <w:p w14:paraId="6CFB681A"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nil"/>
              <w:bottom w:val="nil"/>
              <w:right w:val="single" w:sz="4" w:space="0" w:color="auto"/>
            </w:tcBorders>
            <w:shd w:val="clear" w:color="auto" w:fill="auto"/>
            <w:noWrap/>
            <w:vAlign w:val="center"/>
            <w:hideMark/>
          </w:tcPr>
          <w:p w14:paraId="03D5A33D"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Knutsen et al. (2008)</w:t>
            </w:r>
            <w:hyperlink w:anchor="_ENREF_43" w:tooltip="Knutsen, 2008 #60" w:history="1"/>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a</w:t>
            </w:r>
          </w:p>
        </w:tc>
      </w:tr>
      <w:tr w:rsidR="00CF3DA7" w:rsidRPr="003A6D4A" w14:paraId="603643EC" w14:textId="77777777" w:rsidTr="00385C54">
        <w:trPr>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nil"/>
            </w:tcBorders>
            <w:shd w:val="clear" w:color="auto" w:fill="auto"/>
            <w:noWrap/>
            <w:tcMar>
              <w:right w:w="0" w:type="dxa"/>
            </w:tcMar>
            <w:vAlign w:val="center"/>
            <w:hideMark/>
          </w:tcPr>
          <w:p w14:paraId="066BF369"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P</w:t>
            </w:r>
            <w:r w:rsidRPr="00143E1F">
              <w:rPr>
                <w:rFonts w:ascii="Calibri" w:eastAsia="Calibri" w:hAnsi="Calibri" w:cs="Times New Roman"/>
                <w:color w:val="404040" w:themeColor="text1" w:themeTint="BF"/>
                <w:sz w:val="18"/>
                <w:szCs w:val="18"/>
              </w:rPr>
              <w:t>BDE 100</w:t>
            </w:r>
          </w:p>
        </w:tc>
        <w:tc>
          <w:tcPr>
            <w:tcW w:w="1823" w:type="dxa"/>
            <w:tcBorders>
              <w:top w:val="nil"/>
              <w:bottom w:val="nil"/>
            </w:tcBorders>
            <w:shd w:val="clear" w:color="auto" w:fill="auto"/>
            <w:noWrap/>
            <w:vAlign w:val="center"/>
            <w:hideMark/>
          </w:tcPr>
          <w:p w14:paraId="7665C3A8"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11</w:t>
            </w:r>
          </w:p>
        </w:tc>
        <w:tc>
          <w:tcPr>
            <w:tcW w:w="1067" w:type="dxa"/>
            <w:tcBorders>
              <w:top w:val="nil"/>
              <w:bottom w:val="nil"/>
            </w:tcBorders>
            <w:shd w:val="clear" w:color="auto" w:fill="auto"/>
            <w:noWrap/>
            <w:tcMar>
              <w:left w:w="57" w:type="dxa"/>
              <w:right w:w="57" w:type="dxa"/>
            </w:tcMar>
            <w:vAlign w:val="center"/>
            <w:hideMark/>
          </w:tcPr>
          <w:p w14:paraId="390FECEE"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0.15</w:t>
            </w:r>
          </w:p>
        </w:tc>
        <w:tc>
          <w:tcPr>
            <w:tcW w:w="1275" w:type="dxa"/>
            <w:tcBorders>
              <w:top w:val="nil"/>
              <w:bottom w:val="nil"/>
            </w:tcBorders>
            <w:shd w:val="clear" w:color="auto" w:fill="auto"/>
            <w:vAlign w:val="center"/>
          </w:tcPr>
          <w:p w14:paraId="33014BB1"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nil"/>
              <w:bottom w:val="nil"/>
            </w:tcBorders>
            <w:shd w:val="clear" w:color="auto" w:fill="auto"/>
            <w:tcMar>
              <w:left w:w="57" w:type="dxa"/>
              <w:right w:w="57" w:type="dxa"/>
            </w:tcMar>
            <w:vAlign w:val="center"/>
          </w:tcPr>
          <w:p w14:paraId="53C187FC"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nil"/>
              <w:bottom w:val="nil"/>
              <w:right w:val="single" w:sz="4" w:space="0" w:color="auto"/>
            </w:tcBorders>
            <w:shd w:val="clear" w:color="auto" w:fill="auto"/>
            <w:noWrap/>
            <w:vAlign w:val="center"/>
            <w:hideMark/>
          </w:tcPr>
          <w:p w14:paraId="428AC1B6"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Knutsen et al. (2008)</w:t>
            </w:r>
            <w:hyperlink w:anchor="_ENREF_43" w:tooltip="Knutsen, 2008 #60" w:history="1"/>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77677A38" w14:textId="77777777" w:rsidTr="00385C5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nil"/>
            </w:tcBorders>
            <w:shd w:val="clear" w:color="auto" w:fill="auto"/>
            <w:noWrap/>
            <w:tcMar>
              <w:right w:w="0" w:type="dxa"/>
            </w:tcMar>
            <w:vAlign w:val="center"/>
            <w:hideMark/>
          </w:tcPr>
          <w:p w14:paraId="1CD8A8A7"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PBDE 153</w:t>
            </w:r>
          </w:p>
        </w:tc>
        <w:tc>
          <w:tcPr>
            <w:tcW w:w="1823" w:type="dxa"/>
            <w:tcBorders>
              <w:top w:val="nil"/>
              <w:bottom w:val="nil"/>
            </w:tcBorders>
            <w:shd w:val="clear" w:color="auto" w:fill="auto"/>
            <w:noWrap/>
            <w:vAlign w:val="center"/>
            <w:hideMark/>
          </w:tcPr>
          <w:p w14:paraId="3ECAC212"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w:t>
            </w:r>
          </w:p>
        </w:tc>
        <w:tc>
          <w:tcPr>
            <w:tcW w:w="1067" w:type="dxa"/>
            <w:tcBorders>
              <w:top w:val="nil"/>
              <w:bottom w:val="nil"/>
            </w:tcBorders>
            <w:shd w:val="clear" w:color="auto" w:fill="auto"/>
            <w:noWrap/>
            <w:tcMar>
              <w:left w:w="57" w:type="dxa"/>
              <w:right w:w="57" w:type="dxa"/>
            </w:tcMar>
            <w:vAlign w:val="center"/>
            <w:hideMark/>
          </w:tcPr>
          <w:p w14:paraId="0383F73F"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0.03</w:t>
            </w:r>
          </w:p>
        </w:tc>
        <w:tc>
          <w:tcPr>
            <w:tcW w:w="1275" w:type="dxa"/>
            <w:tcBorders>
              <w:top w:val="nil"/>
              <w:bottom w:val="nil"/>
            </w:tcBorders>
            <w:shd w:val="clear" w:color="auto" w:fill="auto"/>
            <w:vAlign w:val="center"/>
          </w:tcPr>
          <w:p w14:paraId="78B0E308"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nil"/>
              <w:bottom w:val="nil"/>
            </w:tcBorders>
            <w:shd w:val="clear" w:color="auto" w:fill="auto"/>
            <w:tcMar>
              <w:left w:w="57" w:type="dxa"/>
              <w:right w:w="57" w:type="dxa"/>
            </w:tcMar>
            <w:vAlign w:val="center"/>
          </w:tcPr>
          <w:p w14:paraId="35029E1F"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nil"/>
              <w:bottom w:val="nil"/>
              <w:right w:val="single" w:sz="4" w:space="0" w:color="auto"/>
            </w:tcBorders>
            <w:shd w:val="clear" w:color="auto" w:fill="auto"/>
            <w:noWrap/>
            <w:vAlign w:val="center"/>
            <w:hideMark/>
          </w:tcPr>
          <w:p w14:paraId="4078DA9C"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3D0920BA" w14:textId="77777777" w:rsidTr="00385C54">
        <w:trPr>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nil"/>
            </w:tcBorders>
            <w:shd w:val="clear" w:color="auto" w:fill="auto"/>
            <w:noWrap/>
            <w:tcMar>
              <w:right w:w="0" w:type="dxa"/>
            </w:tcMar>
            <w:vAlign w:val="center"/>
            <w:hideMark/>
          </w:tcPr>
          <w:p w14:paraId="57C8B798"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PBDE 154</w:t>
            </w:r>
          </w:p>
        </w:tc>
        <w:tc>
          <w:tcPr>
            <w:tcW w:w="1823" w:type="dxa"/>
            <w:tcBorders>
              <w:top w:val="nil"/>
              <w:bottom w:val="nil"/>
            </w:tcBorders>
            <w:shd w:val="clear" w:color="auto" w:fill="auto"/>
            <w:noWrap/>
            <w:vAlign w:val="center"/>
            <w:hideMark/>
          </w:tcPr>
          <w:p w14:paraId="4A3828CC"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w:t>
            </w:r>
          </w:p>
        </w:tc>
        <w:tc>
          <w:tcPr>
            <w:tcW w:w="1067" w:type="dxa"/>
            <w:tcBorders>
              <w:top w:val="nil"/>
              <w:bottom w:val="nil"/>
            </w:tcBorders>
            <w:shd w:val="clear" w:color="auto" w:fill="auto"/>
            <w:noWrap/>
            <w:tcMar>
              <w:left w:w="57" w:type="dxa"/>
              <w:right w:w="57" w:type="dxa"/>
            </w:tcMar>
            <w:vAlign w:val="center"/>
            <w:hideMark/>
          </w:tcPr>
          <w:p w14:paraId="6781E722"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0.06</w:t>
            </w:r>
          </w:p>
        </w:tc>
        <w:tc>
          <w:tcPr>
            <w:tcW w:w="1275" w:type="dxa"/>
            <w:tcBorders>
              <w:top w:val="nil"/>
              <w:bottom w:val="nil"/>
            </w:tcBorders>
            <w:shd w:val="clear" w:color="auto" w:fill="auto"/>
            <w:vAlign w:val="center"/>
          </w:tcPr>
          <w:p w14:paraId="7D8CF90F"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nil"/>
              <w:bottom w:val="nil"/>
            </w:tcBorders>
            <w:shd w:val="clear" w:color="auto" w:fill="auto"/>
            <w:tcMar>
              <w:left w:w="57" w:type="dxa"/>
              <w:right w:w="57" w:type="dxa"/>
            </w:tcMar>
            <w:vAlign w:val="center"/>
          </w:tcPr>
          <w:p w14:paraId="243BC25E"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nil"/>
              <w:bottom w:val="nil"/>
              <w:right w:val="single" w:sz="4" w:space="0" w:color="auto"/>
            </w:tcBorders>
            <w:shd w:val="clear" w:color="auto" w:fill="auto"/>
            <w:noWrap/>
            <w:vAlign w:val="center"/>
            <w:hideMark/>
          </w:tcPr>
          <w:p w14:paraId="239C44D3"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14CEA8D1" w14:textId="77777777" w:rsidTr="00385C5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nil"/>
              <w:left w:val="single" w:sz="4" w:space="0" w:color="auto"/>
              <w:bottom w:val="single" w:sz="4" w:space="0" w:color="auto"/>
            </w:tcBorders>
            <w:shd w:val="clear" w:color="auto" w:fill="auto"/>
            <w:noWrap/>
            <w:tcMar>
              <w:right w:w="0" w:type="dxa"/>
            </w:tcMar>
            <w:vAlign w:val="center"/>
            <w:hideMark/>
          </w:tcPr>
          <w:p w14:paraId="223963C0"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PBDE 209</w:t>
            </w:r>
          </w:p>
        </w:tc>
        <w:tc>
          <w:tcPr>
            <w:tcW w:w="1823" w:type="dxa"/>
            <w:tcBorders>
              <w:top w:val="nil"/>
              <w:bottom w:val="single" w:sz="4" w:space="0" w:color="auto"/>
            </w:tcBorders>
            <w:shd w:val="clear" w:color="auto" w:fill="auto"/>
            <w:noWrap/>
            <w:vAlign w:val="center"/>
            <w:hideMark/>
          </w:tcPr>
          <w:p w14:paraId="0EB490F9"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105</w:t>
            </w:r>
          </w:p>
        </w:tc>
        <w:tc>
          <w:tcPr>
            <w:tcW w:w="1067" w:type="dxa"/>
            <w:tcBorders>
              <w:top w:val="nil"/>
              <w:bottom w:val="single" w:sz="4" w:space="0" w:color="auto"/>
            </w:tcBorders>
            <w:shd w:val="clear" w:color="auto" w:fill="auto"/>
            <w:noWrap/>
            <w:tcMar>
              <w:left w:w="57" w:type="dxa"/>
              <w:right w:w="57" w:type="dxa"/>
            </w:tcMar>
            <w:vAlign w:val="center"/>
            <w:hideMark/>
          </w:tcPr>
          <w:p w14:paraId="402A5A3A"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1.5</w:t>
            </w:r>
          </w:p>
        </w:tc>
        <w:tc>
          <w:tcPr>
            <w:tcW w:w="1275" w:type="dxa"/>
            <w:tcBorders>
              <w:top w:val="nil"/>
              <w:bottom w:val="single" w:sz="4" w:space="0" w:color="auto"/>
            </w:tcBorders>
            <w:shd w:val="clear" w:color="auto" w:fill="auto"/>
            <w:vAlign w:val="center"/>
          </w:tcPr>
          <w:p w14:paraId="33D43EA2"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nil"/>
              <w:bottom w:val="single" w:sz="4" w:space="0" w:color="auto"/>
            </w:tcBorders>
            <w:shd w:val="clear" w:color="auto" w:fill="auto"/>
            <w:tcMar>
              <w:left w:w="57" w:type="dxa"/>
              <w:right w:w="57" w:type="dxa"/>
            </w:tcMar>
            <w:vAlign w:val="center"/>
          </w:tcPr>
          <w:p w14:paraId="7073A557"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nil"/>
              <w:bottom w:val="single" w:sz="4" w:space="0" w:color="auto"/>
              <w:right w:val="single" w:sz="4" w:space="0" w:color="auto"/>
            </w:tcBorders>
            <w:shd w:val="clear" w:color="auto" w:fill="auto"/>
            <w:noWrap/>
            <w:vAlign w:val="center"/>
            <w:hideMark/>
          </w:tcPr>
          <w:p w14:paraId="1F9AE84E"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5376708B" w14:textId="77777777" w:rsidTr="00385C54">
        <w:trPr>
          <w:trHeight w:val="300"/>
        </w:trPr>
        <w:tc>
          <w:tcPr>
            <w:cnfStyle w:val="001000000000" w:firstRow="0" w:lastRow="0" w:firstColumn="1" w:lastColumn="0" w:oddVBand="0" w:evenVBand="0" w:oddHBand="0" w:evenHBand="0" w:firstRowFirstColumn="0" w:firstRowLastColumn="0" w:lastRowFirstColumn="0" w:lastRowLastColumn="0"/>
            <w:tcW w:w="1082" w:type="dxa"/>
            <w:tcBorders>
              <w:top w:val="single" w:sz="4" w:space="0" w:color="auto"/>
              <w:left w:val="single" w:sz="4" w:space="0" w:color="auto"/>
              <w:bottom w:val="single" w:sz="4" w:space="0" w:color="auto"/>
            </w:tcBorders>
            <w:shd w:val="clear" w:color="auto" w:fill="auto"/>
            <w:noWrap/>
            <w:tcMar>
              <w:right w:w="0" w:type="dxa"/>
            </w:tcMar>
            <w:vAlign w:val="center"/>
            <w:hideMark/>
          </w:tcPr>
          <w:p w14:paraId="572F2168" w14:textId="77777777" w:rsidR="00CF3DA7" w:rsidRPr="00143E1F" w:rsidRDefault="00CF3DA7" w:rsidP="00CF3DA7">
            <w:pPr>
              <w:rPr>
                <w:rFonts w:ascii="Calibri" w:eastAsia="Calibri" w:hAnsi="Calibri" w:cs="Times New Roman"/>
                <w:color w:val="404040" w:themeColor="text1" w:themeTint="BF"/>
                <w:sz w:val="18"/>
                <w:szCs w:val="18"/>
                <w:u w:val="single"/>
              </w:rPr>
            </w:pPr>
            <w:r w:rsidRPr="00143E1F">
              <w:rPr>
                <w:rFonts w:ascii="Calibri" w:eastAsia="Calibri" w:hAnsi="Calibri" w:cs="Times New Roman"/>
                <w:color w:val="404040" w:themeColor="text1" w:themeTint="BF"/>
                <w:sz w:val="18"/>
                <w:szCs w:val="18"/>
                <w:u w:val="single"/>
              </w:rPr>
              <w:t>HBCD</w:t>
            </w:r>
          </w:p>
        </w:tc>
        <w:tc>
          <w:tcPr>
            <w:tcW w:w="1823" w:type="dxa"/>
            <w:tcBorders>
              <w:top w:val="single" w:sz="4" w:space="0" w:color="auto"/>
              <w:bottom w:val="single" w:sz="4" w:space="0" w:color="auto"/>
            </w:tcBorders>
            <w:shd w:val="clear" w:color="auto" w:fill="auto"/>
            <w:noWrap/>
            <w:vAlign w:val="center"/>
            <w:hideMark/>
          </w:tcPr>
          <w:p w14:paraId="4621778F"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p>
        </w:tc>
        <w:tc>
          <w:tcPr>
            <w:tcW w:w="1067" w:type="dxa"/>
            <w:tcBorders>
              <w:top w:val="single" w:sz="4" w:space="0" w:color="auto"/>
              <w:bottom w:val="single" w:sz="4" w:space="0" w:color="auto"/>
            </w:tcBorders>
            <w:shd w:val="clear" w:color="auto" w:fill="auto"/>
            <w:noWrap/>
            <w:tcMar>
              <w:left w:w="57" w:type="dxa"/>
              <w:right w:w="57" w:type="dxa"/>
            </w:tcMar>
            <w:vAlign w:val="center"/>
            <w:hideMark/>
          </w:tcPr>
          <w:p w14:paraId="0CF48E8E"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p>
        </w:tc>
        <w:tc>
          <w:tcPr>
            <w:tcW w:w="1275" w:type="dxa"/>
            <w:tcBorders>
              <w:top w:val="single" w:sz="4" w:space="0" w:color="auto"/>
              <w:bottom w:val="single" w:sz="4" w:space="0" w:color="auto"/>
            </w:tcBorders>
            <w:shd w:val="clear" w:color="auto" w:fill="auto"/>
            <w:vAlign w:val="center"/>
          </w:tcPr>
          <w:p w14:paraId="1D0D9CC1"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p>
        </w:tc>
        <w:tc>
          <w:tcPr>
            <w:tcW w:w="1271" w:type="dxa"/>
            <w:tcBorders>
              <w:top w:val="single" w:sz="4" w:space="0" w:color="auto"/>
              <w:bottom w:val="single" w:sz="4" w:space="0" w:color="auto"/>
            </w:tcBorders>
            <w:shd w:val="clear" w:color="auto" w:fill="auto"/>
            <w:tcMar>
              <w:left w:w="57" w:type="dxa"/>
              <w:right w:w="57" w:type="dxa"/>
            </w:tcMar>
            <w:vAlign w:val="center"/>
          </w:tcPr>
          <w:p w14:paraId="2E435050" w14:textId="77777777" w:rsidR="00CF3DA7" w:rsidRPr="00143E1F" w:rsidRDefault="00CF3DA7" w:rsidP="00CF3D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p>
        </w:tc>
        <w:tc>
          <w:tcPr>
            <w:tcW w:w="2544" w:type="dxa"/>
            <w:tcBorders>
              <w:top w:val="single" w:sz="4" w:space="0" w:color="auto"/>
              <w:bottom w:val="single" w:sz="4" w:space="0" w:color="auto"/>
              <w:right w:val="single" w:sz="4" w:space="0" w:color="auto"/>
            </w:tcBorders>
            <w:shd w:val="clear" w:color="auto" w:fill="auto"/>
            <w:noWrap/>
            <w:hideMark/>
          </w:tcPr>
          <w:p w14:paraId="676CC961" w14:textId="77777777" w:rsidR="00CF3DA7" w:rsidRPr="00143E1F" w:rsidRDefault="00CF3DA7" w:rsidP="00CF3D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04040" w:themeColor="text1" w:themeTint="BF"/>
                <w:sz w:val="18"/>
                <w:szCs w:val="18"/>
              </w:rPr>
            </w:pPr>
          </w:p>
        </w:tc>
      </w:tr>
      <w:tr w:rsidR="00CF3DA7" w:rsidRPr="00036C6A" w14:paraId="751B5E74" w14:textId="77777777" w:rsidTr="00385C5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2" w:type="dxa"/>
            <w:tcBorders>
              <w:top w:val="single" w:sz="4" w:space="0" w:color="auto"/>
              <w:left w:val="single" w:sz="4" w:space="0" w:color="auto"/>
              <w:bottom w:val="single" w:sz="4" w:space="0" w:color="auto"/>
            </w:tcBorders>
            <w:shd w:val="clear" w:color="auto" w:fill="auto"/>
            <w:noWrap/>
            <w:tcMar>
              <w:right w:w="0" w:type="dxa"/>
            </w:tcMar>
            <w:vAlign w:val="center"/>
            <w:hideMark/>
          </w:tcPr>
          <w:p w14:paraId="01C86A54" w14:textId="77777777" w:rsidR="00CF3DA7" w:rsidRPr="00143E1F" w:rsidRDefault="00CF3DA7" w:rsidP="00CF3DA7">
            <w:pP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HBCD</w:t>
            </w:r>
          </w:p>
        </w:tc>
        <w:tc>
          <w:tcPr>
            <w:tcW w:w="1823" w:type="dxa"/>
            <w:tcBorders>
              <w:top w:val="single" w:sz="4" w:space="0" w:color="auto"/>
              <w:bottom w:val="single" w:sz="4" w:space="0" w:color="auto"/>
            </w:tcBorders>
            <w:shd w:val="clear" w:color="auto" w:fill="auto"/>
            <w:noWrap/>
            <w:vAlign w:val="center"/>
            <w:hideMark/>
          </w:tcPr>
          <w:p w14:paraId="00A3C63A"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21</w:t>
            </w:r>
          </w:p>
        </w:tc>
        <w:tc>
          <w:tcPr>
            <w:tcW w:w="1067" w:type="dxa"/>
            <w:tcBorders>
              <w:top w:val="single" w:sz="4" w:space="0" w:color="auto"/>
              <w:bottom w:val="single" w:sz="4" w:space="0" w:color="auto"/>
            </w:tcBorders>
            <w:shd w:val="clear" w:color="auto" w:fill="auto"/>
            <w:noWrap/>
            <w:tcMar>
              <w:left w:w="57" w:type="dxa"/>
              <w:right w:w="57" w:type="dxa"/>
            </w:tcMar>
            <w:vAlign w:val="center"/>
            <w:hideMark/>
          </w:tcPr>
          <w:p w14:paraId="25F84AE8"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0.3</w:t>
            </w:r>
          </w:p>
        </w:tc>
        <w:tc>
          <w:tcPr>
            <w:tcW w:w="1275" w:type="dxa"/>
            <w:tcBorders>
              <w:top w:val="single" w:sz="4" w:space="0" w:color="auto"/>
              <w:bottom w:val="single" w:sz="4" w:space="0" w:color="auto"/>
            </w:tcBorders>
            <w:shd w:val="clear" w:color="auto" w:fill="auto"/>
            <w:vAlign w:val="center"/>
          </w:tcPr>
          <w:p w14:paraId="415E7AB8"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2003-2006</w:t>
            </w:r>
          </w:p>
        </w:tc>
        <w:tc>
          <w:tcPr>
            <w:tcW w:w="1271" w:type="dxa"/>
            <w:tcBorders>
              <w:top w:val="single" w:sz="4" w:space="0" w:color="auto"/>
              <w:bottom w:val="single" w:sz="4" w:space="0" w:color="auto"/>
            </w:tcBorders>
            <w:shd w:val="clear" w:color="auto" w:fill="auto"/>
            <w:tcMar>
              <w:left w:w="57" w:type="dxa"/>
              <w:right w:w="57" w:type="dxa"/>
            </w:tcMar>
            <w:vAlign w:val="center"/>
          </w:tcPr>
          <w:p w14:paraId="6096C6BC" w14:textId="77777777" w:rsidR="00CF3DA7" w:rsidRPr="00143E1F" w:rsidRDefault="00CF3DA7" w:rsidP="00CF3D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2544" w:type="dxa"/>
            <w:tcBorders>
              <w:top w:val="single" w:sz="4" w:space="0" w:color="auto"/>
              <w:bottom w:val="single" w:sz="4" w:space="0" w:color="auto"/>
              <w:right w:val="single" w:sz="4" w:space="0" w:color="auto"/>
            </w:tcBorders>
            <w:shd w:val="clear" w:color="auto" w:fill="auto"/>
            <w:noWrap/>
            <w:vAlign w:val="center"/>
            <w:hideMark/>
          </w:tcPr>
          <w:p w14:paraId="13531362" w14:textId="77777777" w:rsidR="00CF3DA7" w:rsidRPr="00143E1F" w:rsidRDefault="00CF3DA7" w:rsidP="00CF3D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A4015D" w14:paraId="41AEFCFD"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9062" w:type="dxa"/>
            <w:gridSpan w:val="6"/>
            <w:tcBorders>
              <w:top w:val="single" w:sz="4" w:space="0" w:color="auto"/>
              <w:left w:val="single" w:sz="4" w:space="0" w:color="auto"/>
              <w:right w:val="single" w:sz="4" w:space="0" w:color="auto"/>
            </w:tcBorders>
            <w:shd w:val="clear" w:color="auto" w:fill="auto"/>
            <w:noWrap/>
            <w:vAlign w:val="center"/>
            <w:hideMark/>
          </w:tcPr>
          <w:p w14:paraId="36038FC3" w14:textId="77777777" w:rsidR="00CF3DA7" w:rsidRPr="00143E1F" w:rsidRDefault="00CF3DA7" w:rsidP="00CF3DA7">
            <w:pPr>
              <w:rPr>
                <w:rFonts w:ascii="Calibri" w:eastAsia="Calibri" w:hAnsi="Calibri" w:cs="Times New Roman"/>
                <w:color w:val="404040" w:themeColor="text1" w:themeTint="BF"/>
                <w:sz w:val="16"/>
                <w:szCs w:val="16"/>
              </w:rPr>
            </w:pPr>
            <w:r w:rsidRPr="00143E1F">
              <w:rPr>
                <w:rFonts w:ascii="Calibri" w:eastAsia="Calibri" w:hAnsi="Calibri" w:cs="Times New Roman"/>
                <w:color w:val="404040" w:themeColor="text1" w:themeTint="BF"/>
                <w:sz w:val="16"/>
                <w:szCs w:val="16"/>
              </w:rPr>
              <w:t>* Sum of PBDE 47,99,100,153 and 154</w:t>
            </w:r>
          </w:p>
        </w:tc>
      </w:tr>
      <w:tr w:rsidR="00CF3DA7" w:rsidRPr="00A4015D" w14:paraId="4A5B7D2C"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2" w:type="dxa"/>
            <w:gridSpan w:val="6"/>
            <w:tcBorders>
              <w:left w:val="single" w:sz="4" w:space="0" w:color="auto"/>
              <w:right w:val="single" w:sz="4" w:space="0" w:color="auto"/>
            </w:tcBorders>
            <w:shd w:val="clear" w:color="auto" w:fill="auto"/>
            <w:vAlign w:val="center"/>
          </w:tcPr>
          <w:p w14:paraId="712C44E2" w14:textId="77777777" w:rsidR="00CF3DA7" w:rsidRPr="00143E1F" w:rsidRDefault="00CF3DA7" w:rsidP="00CF3DA7">
            <w:pPr>
              <w:rPr>
                <w:rFonts w:ascii="Calibri" w:eastAsia="Calibri" w:hAnsi="Calibri" w:cs="Times New Roman"/>
                <w:color w:val="404040" w:themeColor="text1" w:themeTint="BF"/>
                <w:sz w:val="16"/>
                <w:szCs w:val="16"/>
              </w:rPr>
            </w:pPr>
            <w:r w:rsidRPr="00143E1F">
              <w:rPr>
                <w:rFonts w:ascii="Calibri" w:eastAsia="Calibri" w:hAnsi="Calibri" w:cs="Times New Roman"/>
                <w:color w:val="404040" w:themeColor="text1" w:themeTint="BF"/>
                <w:sz w:val="16"/>
                <w:szCs w:val="16"/>
                <w:vertAlign w:val="superscript"/>
              </w:rPr>
              <w:t>a</w:t>
            </w:r>
            <w:r w:rsidRPr="00143E1F">
              <w:rPr>
                <w:rFonts w:ascii="Calibri" w:eastAsia="Calibri" w:hAnsi="Calibri" w:cs="Times New Roman"/>
                <w:color w:val="404040" w:themeColor="text1" w:themeTint="BF"/>
                <w:sz w:val="16"/>
                <w:szCs w:val="16"/>
              </w:rPr>
              <w:t xml:space="preserve"> Values from  all the 184 study participants have been used including the reference group</w:t>
            </w:r>
          </w:p>
        </w:tc>
      </w:tr>
      <w:tr w:rsidR="00CF3DA7" w:rsidRPr="00A4015D" w14:paraId="07623CD3" w14:textId="77777777" w:rsidTr="00385C54">
        <w:trPr>
          <w:trHeight w:val="227"/>
        </w:trPr>
        <w:tc>
          <w:tcPr>
            <w:cnfStyle w:val="001000000000" w:firstRow="0" w:lastRow="0" w:firstColumn="1" w:lastColumn="0" w:oddVBand="0" w:evenVBand="0" w:oddHBand="0" w:evenHBand="0" w:firstRowFirstColumn="0" w:firstRowLastColumn="0" w:lastRowFirstColumn="0" w:lastRowLastColumn="0"/>
            <w:tcW w:w="9062" w:type="dxa"/>
            <w:gridSpan w:val="6"/>
            <w:tcBorders>
              <w:left w:val="single" w:sz="4" w:space="0" w:color="auto"/>
              <w:right w:val="single" w:sz="4" w:space="0" w:color="auto"/>
            </w:tcBorders>
            <w:shd w:val="clear" w:color="auto" w:fill="auto"/>
            <w:vAlign w:val="center"/>
          </w:tcPr>
          <w:p w14:paraId="32DDF08E" w14:textId="77777777" w:rsidR="00CF3DA7" w:rsidRPr="00143E1F" w:rsidRDefault="00CF3DA7" w:rsidP="00CF3DA7">
            <w:pPr>
              <w:rPr>
                <w:rFonts w:ascii="Calibri" w:eastAsia="Calibri" w:hAnsi="Calibri" w:cs="Times New Roman"/>
                <w:color w:val="404040" w:themeColor="text1" w:themeTint="BF"/>
                <w:sz w:val="16"/>
                <w:szCs w:val="16"/>
              </w:rPr>
            </w:pPr>
            <w:r w:rsidRPr="00143E1F">
              <w:rPr>
                <w:rFonts w:ascii="Calibri" w:eastAsia="Calibri" w:hAnsi="Calibri" w:cs="Times New Roman"/>
                <w:color w:val="404040" w:themeColor="text1" w:themeTint="BF"/>
                <w:sz w:val="16"/>
                <w:szCs w:val="16"/>
                <w:vertAlign w:val="superscript"/>
              </w:rPr>
              <w:t>#</w:t>
            </w:r>
            <w:r w:rsidRPr="00143E1F">
              <w:rPr>
                <w:rFonts w:ascii="Calibri" w:eastAsia="Calibri" w:hAnsi="Calibri" w:cs="Times New Roman"/>
                <w:color w:val="404040" w:themeColor="text1" w:themeTint="BF"/>
                <w:sz w:val="16"/>
                <w:szCs w:val="16"/>
              </w:rPr>
              <w:t xml:space="preserve"> Indicates the year the food used for intake calculations in the study were collected</w:t>
            </w:r>
          </w:p>
        </w:tc>
      </w:tr>
      <w:tr w:rsidR="00CF3DA7" w:rsidRPr="00A4015D" w14:paraId="23D33487" w14:textId="77777777" w:rsidTr="00385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2" w:type="dxa"/>
            <w:gridSpan w:val="6"/>
            <w:tcBorders>
              <w:left w:val="single" w:sz="4" w:space="0" w:color="auto"/>
              <w:bottom w:val="single" w:sz="4" w:space="0" w:color="auto"/>
              <w:right w:val="single" w:sz="4" w:space="0" w:color="auto"/>
            </w:tcBorders>
            <w:shd w:val="clear" w:color="auto" w:fill="auto"/>
            <w:vAlign w:val="center"/>
          </w:tcPr>
          <w:p w14:paraId="5EC417D5" w14:textId="77777777" w:rsidR="00CF3DA7" w:rsidRPr="00143E1F" w:rsidRDefault="00CF3DA7" w:rsidP="00CF3DA7">
            <w:pPr>
              <w:rPr>
                <w:rFonts w:ascii="Calibri" w:eastAsia="Calibri" w:hAnsi="Calibri" w:cs="Times New Roman"/>
                <w:color w:val="404040" w:themeColor="text1" w:themeTint="BF"/>
                <w:sz w:val="16"/>
                <w:szCs w:val="16"/>
              </w:rPr>
            </w:pPr>
            <w:r w:rsidRPr="00143E1F">
              <w:rPr>
                <w:rFonts w:ascii="Calibri" w:eastAsia="Calibri" w:hAnsi="Calibri" w:cs="Times New Roman"/>
                <w:color w:val="404040" w:themeColor="text1" w:themeTint="BF"/>
                <w:sz w:val="16"/>
                <w:szCs w:val="16"/>
                <w:vertAlign w:val="superscript"/>
              </w:rPr>
              <w:t>##</w:t>
            </w:r>
            <w:r w:rsidRPr="00143E1F">
              <w:rPr>
                <w:rFonts w:ascii="Calibri" w:eastAsia="Calibri" w:hAnsi="Calibri" w:cs="Times New Roman"/>
                <w:color w:val="404040" w:themeColor="text1" w:themeTint="BF"/>
                <w:sz w:val="16"/>
                <w:szCs w:val="16"/>
              </w:rPr>
              <w:t xml:space="preserve"> Indicates the year the intake evaluations used for calculations in the study were conducted</w:t>
            </w:r>
          </w:p>
        </w:tc>
      </w:tr>
    </w:tbl>
    <w:p w14:paraId="7892D2F7" w14:textId="77777777" w:rsidR="00CF3DA7" w:rsidRPr="00A4015D" w:rsidRDefault="00CF3DA7">
      <w:pPr>
        <w:rPr>
          <w:u w:val="single"/>
        </w:rPr>
      </w:pPr>
    </w:p>
    <w:p w14:paraId="5FBAD290" w14:textId="77777777" w:rsidR="006B6BFC" w:rsidRDefault="006B6BFC" w:rsidP="00CF3DA7">
      <w:pPr>
        <w:spacing w:line="480" w:lineRule="auto"/>
        <w:rPr>
          <w:b/>
          <w:color w:val="000000" w:themeColor="text1"/>
        </w:rPr>
      </w:pPr>
    </w:p>
    <w:p w14:paraId="33B44937" w14:textId="30F7E5B0" w:rsidR="00CF3DA7" w:rsidRPr="00A4015D" w:rsidRDefault="00CF3DA7" w:rsidP="00CF3DA7">
      <w:pPr>
        <w:spacing w:line="480" w:lineRule="auto"/>
        <w:rPr>
          <w:b/>
          <w:color w:val="000000" w:themeColor="text1"/>
        </w:rPr>
      </w:pPr>
      <w:r w:rsidRPr="00A4015D">
        <w:rPr>
          <w:b/>
          <w:color w:val="000000" w:themeColor="text1"/>
        </w:rPr>
        <w:lastRenderedPageBreak/>
        <w:t xml:space="preserve">Table </w:t>
      </w:r>
      <w:r w:rsidR="0042634D" w:rsidRPr="00A4015D">
        <w:rPr>
          <w:b/>
          <w:color w:val="000000" w:themeColor="text1"/>
        </w:rPr>
        <w:t>S</w:t>
      </w:r>
      <w:r w:rsidRPr="00A4015D">
        <w:rPr>
          <w:b/>
          <w:color w:val="000000" w:themeColor="text1"/>
        </w:rPr>
        <w:t>5 Levels of brominated compounds in blood from Scandinavian studies</w:t>
      </w:r>
    </w:p>
    <w:tbl>
      <w:tblPr>
        <w:tblStyle w:val="TableGrid1"/>
        <w:tblW w:w="5000" w:type="pct"/>
        <w:tblLook w:val="04A0" w:firstRow="1" w:lastRow="0" w:firstColumn="1" w:lastColumn="0" w:noHBand="0" w:noVBand="1"/>
      </w:tblPr>
      <w:tblGrid>
        <w:gridCol w:w="1077"/>
        <w:gridCol w:w="1542"/>
        <w:gridCol w:w="1113"/>
        <w:gridCol w:w="580"/>
        <w:gridCol w:w="1699"/>
        <w:gridCol w:w="3231"/>
      </w:tblGrid>
      <w:tr w:rsidR="00CF3DA7" w:rsidRPr="00A4015D" w14:paraId="016BC503" w14:textId="77777777" w:rsidTr="00385C54">
        <w:trPr>
          <w:trHeight w:val="300"/>
        </w:trPr>
        <w:tc>
          <w:tcPr>
            <w:tcW w:w="583" w:type="pct"/>
            <w:tcBorders>
              <w:top w:val="single" w:sz="4" w:space="0" w:color="auto"/>
              <w:left w:val="single" w:sz="4" w:space="0" w:color="auto"/>
              <w:bottom w:val="nil"/>
              <w:right w:val="nil"/>
            </w:tcBorders>
            <w:shd w:val="clear" w:color="auto" w:fill="auto"/>
            <w:noWrap/>
            <w:hideMark/>
          </w:tcPr>
          <w:p w14:paraId="266983A5" w14:textId="6F246125" w:rsidR="00CF3DA7" w:rsidRPr="00143E1F" w:rsidRDefault="00BF0B2F"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Compound</w:t>
            </w:r>
          </w:p>
        </w:tc>
        <w:tc>
          <w:tcPr>
            <w:tcW w:w="834" w:type="pct"/>
            <w:tcBorders>
              <w:top w:val="single" w:sz="4" w:space="0" w:color="auto"/>
              <w:left w:val="nil"/>
              <w:bottom w:val="nil"/>
              <w:right w:val="nil"/>
            </w:tcBorders>
            <w:shd w:val="clear" w:color="auto" w:fill="auto"/>
            <w:noWrap/>
            <w:hideMark/>
          </w:tcPr>
          <w:p w14:paraId="38EC216A"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Blood levels</w:t>
            </w:r>
            <w:r w:rsidRPr="00143E1F">
              <w:rPr>
                <w:rFonts w:ascii="Calibri" w:eastAsia="Calibri" w:hAnsi="Calibri" w:cs="Times New Roman"/>
                <w:b/>
                <w:color w:val="404040" w:themeColor="text1" w:themeTint="BF"/>
                <w:sz w:val="18"/>
                <w:szCs w:val="18"/>
              </w:rPr>
              <w:br/>
              <w:t>ng/g lipid</w:t>
            </w:r>
          </w:p>
        </w:tc>
        <w:tc>
          <w:tcPr>
            <w:tcW w:w="602" w:type="pct"/>
            <w:tcBorders>
              <w:top w:val="single" w:sz="4" w:space="0" w:color="auto"/>
              <w:left w:val="nil"/>
              <w:bottom w:val="nil"/>
              <w:right w:val="nil"/>
            </w:tcBorders>
          </w:tcPr>
          <w:p w14:paraId="55CABC7E"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Sampling period</w:t>
            </w:r>
          </w:p>
        </w:tc>
        <w:tc>
          <w:tcPr>
            <w:tcW w:w="314" w:type="pct"/>
            <w:tcBorders>
              <w:top w:val="single" w:sz="4" w:space="0" w:color="auto"/>
              <w:left w:val="nil"/>
              <w:bottom w:val="nil"/>
              <w:right w:val="nil"/>
            </w:tcBorders>
          </w:tcPr>
          <w:p w14:paraId="5DAE1792" w14:textId="77777777" w:rsidR="00CF3DA7" w:rsidRPr="00143E1F" w:rsidRDefault="00CF3DA7" w:rsidP="00CF3DA7">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n</w:t>
            </w:r>
          </w:p>
        </w:tc>
        <w:tc>
          <w:tcPr>
            <w:tcW w:w="919" w:type="pct"/>
            <w:tcBorders>
              <w:top w:val="single" w:sz="4" w:space="0" w:color="auto"/>
              <w:left w:val="nil"/>
              <w:bottom w:val="nil"/>
              <w:right w:val="nil"/>
            </w:tcBorders>
          </w:tcPr>
          <w:p w14:paraId="7ACB2828" w14:textId="77777777" w:rsidR="00CF3DA7" w:rsidRPr="00143E1F" w:rsidRDefault="00CF3DA7" w:rsidP="00CF3DA7">
            <w:pPr>
              <w:jc w:val="center"/>
              <w:rPr>
                <w:rFonts w:ascii="Calibri" w:eastAsia="Calibri" w:hAnsi="Calibri" w:cs="Times New Roman"/>
                <w:b/>
                <w:color w:val="404040" w:themeColor="text1" w:themeTint="BF"/>
                <w:sz w:val="18"/>
                <w:szCs w:val="18"/>
                <w:vertAlign w:val="superscript"/>
              </w:rPr>
            </w:pPr>
            <w:r w:rsidRPr="00143E1F">
              <w:rPr>
                <w:rFonts w:ascii="Calibri" w:eastAsia="Calibri" w:hAnsi="Calibri" w:cs="Times New Roman"/>
                <w:b/>
                <w:color w:val="404040" w:themeColor="text1" w:themeTint="BF"/>
                <w:sz w:val="18"/>
                <w:szCs w:val="18"/>
              </w:rPr>
              <w:t xml:space="preserve">% positive samples </w:t>
            </w:r>
          </w:p>
        </w:tc>
        <w:tc>
          <w:tcPr>
            <w:tcW w:w="1748" w:type="pct"/>
            <w:tcBorders>
              <w:top w:val="single" w:sz="4" w:space="0" w:color="auto"/>
              <w:left w:val="nil"/>
              <w:bottom w:val="nil"/>
              <w:right w:val="single" w:sz="4" w:space="0" w:color="auto"/>
            </w:tcBorders>
            <w:shd w:val="clear" w:color="auto" w:fill="auto"/>
            <w:noWrap/>
            <w:hideMark/>
          </w:tcPr>
          <w:p w14:paraId="5ED08ADA"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Reference, Country</w:t>
            </w:r>
          </w:p>
        </w:tc>
      </w:tr>
      <w:tr w:rsidR="00CF3DA7" w:rsidRPr="00A4015D" w14:paraId="1EE33179" w14:textId="77777777" w:rsidTr="00385C54">
        <w:trPr>
          <w:trHeight w:val="300"/>
        </w:trPr>
        <w:tc>
          <w:tcPr>
            <w:tcW w:w="583" w:type="pct"/>
            <w:tcBorders>
              <w:top w:val="single" w:sz="4" w:space="0" w:color="auto"/>
              <w:left w:val="single" w:sz="4" w:space="0" w:color="auto"/>
              <w:bottom w:val="single" w:sz="4" w:space="0" w:color="auto"/>
              <w:right w:val="nil"/>
            </w:tcBorders>
            <w:shd w:val="clear" w:color="auto" w:fill="auto"/>
            <w:noWrap/>
            <w:vAlign w:val="center"/>
            <w:hideMark/>
          </w:tcPr>
          <w:p w14:paraId="1E71A237"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PBDEs</w:t>
            </w:r>
          </w:p>
        </w:tc>
        <w:tc>
          <w:tcPr>
            <w:tcW w:w="834" w:type="pct"/>
            <w:tcBorders>
              <w:top w:val="single" w:sz="4" w:space="0" w:color="auto"/>
              <w:left w:val="nil"/>
              <w:bottom w:val="single" w:sz="4" w:space="0" w:color="auto"/>
              <w:right w:val="nil"/>
            </w:tcBorders>
            <w:shd w:val="clear" w:color="auto" w:fill="auto"/>
            <w:noWrap/>
            <w:vAlign w:val="center"/>
            <w:hideMark/>
          </w:tcPr>
          <w:p w14:paraId="0868CC36"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602" w:type="pct"/>
            <w:tcBorders>
              <w:top w:val="single" w:sz="4" w:space="0" w:color="auto"/>
              <w:left w:val="nil"/>
              <w:bottom w:val="single" w:sz="4" w:space="0" w:color="auto"/>
              <w:right w:val="nil"/>
            </w:tcBorders>
          </w:tcPr>
          <w:p w14:paraId="376EE363" w14:textId="77777777" w:rsidR="00CF3DA7" w:rsidRPr="00143E1F" w:rsidRDefault="00CF3DA7" w:rsidP="00CF3DA7">
            <w:pPr>
              <w:rPr>
                <w:rFonts w:ascii="Calibri" w:eastAsia="Calibri" w:hAnsi="Calibri" w:cs="Times New Roman"/>
                <w:b/>
                <w:color w:val="404040" w:themeColor="text1" w:themeTint="BF"/>
                <w:sz w:val="18"/>
                <w:szCs w:val="18"/>
              </w:rPr>
            </w:pPr>
          </w:p>
        </w:tc>
        <w:tc>
          <w:tcPr>
            <w:tcW w:w="314" w:type="pct"/>
            <w:tcBorders>
              <w:top w:val="single" w:sz="4" w:space="0" w:color="auto"/>
              <w:left w:val="nil"/>
              <w:bottom w:val="single" w:sz="4" w:space="0" w:color="auto"/>
              <w:right w:val="nil"/>
            </w:tcBorders>
          </w:tcPr>
          <w:p w14:paraId="34160BCB" w14:textId="77777777" w:rsidR="00CF3DA7" w:rsidRPr="00143E1F" w:rsidRDefault="00CF3DA7" w:rsidP="00CF3DA7">
            <w:pPr>
              <w:rPr>
                <w:rFonts w:ascii="Calibri" w:eastAsia="Calibri" w:hAnsi="Calibri" w:cs="Times New Roman"/>
                <w:b/>
                <w:color w:val="404040" w:themeColor="text1" w:themeTint="BF"/>
                <w:sz w:val="18"/>
                <w:szCs w:val="18"/>
              </w:rPr>
            </w:pPr>
          </w:p>
        </w:tc>
        <w:tc>
          <w:tcPr>
            <w:tcW w:w="919" w:type="pct"/>
            <w:tcBorders>
              <w:top w:val="single" w:sz="4" w:space="0" w:color="auto"/>
              <w:left w:val="nil"/>
              <w:bottom w:val="single" w:sz="4" w:space="0" w:color="auto"/>
              <w:right w:val="nil"/>
            </w:tcBorders>
          </w:tcPr>
          <w:p w14:paraId="4CCF3D2B" w14:textId="77777777" w:rsidR="00CF3DA7" w:rsidRPr="00143E1F" w:rsidRDefault="00CF3DA7" w:rsidP="00CF3DA7">
            <w:pPr>
              <w:rPr>
                <w:rFonts w:ascii="Calibri" w:eastAsia="Calibri" w:hAnsi="Calibri" w:cs="Times New Roman"/>
                <w:b/>
                <w:color w:val="404040" w:themeColor="text1" w:themeTint="BF"/>
                <w:sz w:val="18"/>
                <w:szCs w:val="18"/>
              </w:rPr>
            </w:pPr>
          </w:p>
        </w:tc>
        <w:tc>
          <w:tcPr>
            <w:tcW w:w="1748" w:type="pct"/>
            <w:tcBorders>
              <w:top w:val="single" w:sz="4" w:space="0" w:color="auto"/>
              <w:left w:val="nil"/>
              <w:bottom w:val="single" w:sz="4" w:space="0" w:color="auto"/>
              <w:right w:val="single" w:sz="4" w:space="0" w:color="auto"/>
            </w:tcBorders>
            <w:shd w:val="clear" w:color="auto" w:fill="auto"/>
            <w:noWrap/>
            <w:vAlign w:val="center"/>
            <w:hideMark/>
          </w:tcPr>
          <w:p w14:paraId="456A6CF8"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CF3DA7" w:rsidRPr="00036C6A" w14:paraId="2AFDCEDB" w14:textId="77777777" w:rsidTr="00385C54">
        <w:trPr>
          <w:trHeight w:val="345"/>
        </w:trPr>
        <w:tc>
          <w:tcPr>
            <w:tcW w:w="583" w:type="pct"/>
            <w:tcBorders>
              <w:top w:val="single" w:sz="4" w:space="0" w:color="auto"/>
              <w:left w:val="single" w:sz="4" w:space="0" w:color="auto"/>
              <w:bottom w:val="nil"/>
              <w:right w:val="nil"/>
            </w:tcBorders>
            <w:shd w:val="clear" w:color="auto" w:fill="auto"/>
            <w:noWrap/>
            <w:vAlign w:val="center"/>
            <w:hideMark/>
          </w:tcPr>
          <w:p w14:paraId="0CEDBE76"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47</w:t>
            </w:r>
          </w:p>
        </w:tc>
        <w:tc>
          <w:tcPr>
            <w:tcW w:w="834" w:type="pct"/>
            <w:tcBorders>
              <w:top w:val="single" w:sz="4" w:space="0" w:color="auto"/>
              <w:left w:val="nil"/>
              <w:bottom w:val="nil"/>
              <w:right w:val="nil"/>
            </w:tcBorders>
            <w:shd w:val="clear" w:color="auto" w:fill="auto"/>
            <w:noWrap/>
            <w:vAlign w:val="center"/>
            <w:hideMark/>
          </w:tcPr>
          <w:p w14:paraId="17B05DA2"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 (1.44)</w:t>
            </w:r>
          </w:p>
        </w:tc>
        <w:tc>
          <w:tcPr>
            <w:tcW w:w="602" w:type="pct"/>
            <w:tcBorders>
              <w:top w:val="single" w:sz="4" w:space="0" w:color="auto"/>
              <w:left w:val="nil"/>
              <w:bottom w:val="nil"/>
              <w:right w:val="nil"/>
            </w:tcBorders>
            <w:vAlign w:val="center"/>
          </w:tcPr>
          <w:p w14:paraId="6404BC22"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314" w:type="pct"/>
            <w:tcBorders>
              <w:top w:val="single" w:sz="4" w:space="0" w:color="auto"/>
              <w:left w:val="nil"/>
              <w:bottom w:val="nil"/>
              <w:right w:val="nil"/>
            </w:tcBorders>
            <w:vAlign w:val="center"/>
          </w:tcPr>
          <w:p w14:paraId="24B24B9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125</w:t>
            </w:r>
          </w:p>
        </w:tc>
        <w:tc>
          <w:tcPr>
            <w:tcW w:w="919" w:type="pct"/>
            <w:tcBorders>
              <w:top w:val="single" w:sz="4" w:space="0" w:color="auto"/>
              <w:left w:val="nil"/>
              <w:bottom w:val="nil"/>
              <w:right w:val="nil"/>
            </w:tcBorders>
            <w:vAlign w:val="center"/>
          </w:tcPr>
          <w:p w14:paraId="670B3852"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99.2 </w:t>
            </w:r>
            <w:r w:rsidRPr="00143E1F">
              <w:rPr>
                <w:rFonts w:ascii="Calibri" w:eastAsia="Calibri" w:hAnsi="Calibri" w:cs="Times New Roman"/>
                <w:color w:val="404040" w:themeColor="text1" w:themeTint="BF"/>
                <w:sz w:val="18"/>
                <w:szCs w:val="18"/>
                <w:vertAlign w:val="superscript"/>
              </w:rPr>
              <w:t>#</w:t>
            </w:r>
          </w:p>
        </w:tc>
        <w:tc>
          <w:tcPr>
            <w:tcW w:w="1748" w:type="pct"/>
            <w:tcBorders>
              <w:top w:val="single" w:sz="4" w:space="0" w:color="auto"/>
              <w:left w:val="nil"/>
              <w:bottom w:val="nil"/>
              <w:right w:val="single" w:sz="4" w:space="0" w:color="auto"/>
            </w:tcBorders>
            <w:shd w:val="clear" w:color="auto" w:fill="auto"/>
            <w:noWrap/>
            <w:vAlign w:val="center"/>
            <w:hideMark/>
          </w:tcPr>
          <w:p w14:paraId="347C98C7"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660CF612"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65F562C0"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834" w:type="pct"/>
            <w:tcBorders>
              <w:top w:val="nil"/>
              <w:left w:val="nil"/>
              <w:bottom w:val="nil"/>
              <w:right w:val="nil"/>
            </w:tcBorders>
            <w:shd w:val="clear" w:color="auto" w:fill="auto"/>
            <w:noWrap/>
            <w:vAlign w:val="center"/>
            <w:hideMark/>
          </w:tcPr>
          <w:p w14:paraId="11DA4CA0"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0.859 (0.381)</w:t>
            </w:r>
          </w:p>
        </w:tc>
        <w:tc>
          <w:tcPr>
            <w:tcW w:w="602" w:type="pct"/>
            <w:tcBorders>
              <w:top w:val="nil"/>
              <w:left w:val="nil"/>
              <w:bottom w:val="nil"/>
              <w:right w:val="nil"/>
            </w:tcBorders>
            <w:vAlign w:val="center"/>
          </w:tcPr>
          <w:p w14:paraId="7EBA46A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2007</w:t>
            </w:r>
          </w:p>
        </w:tc>
        <w:tc>
          <w:tcPr>
            <w:tcW w:w="314" w:type="pct"/>
            <w:tcBorders>
              <w:top w:val="nil"/>
              <w:left w:val="nil"/>
              <w:bottom w:val="nil"/>
              <w:right w:val="nil"/>
            </w:tcBorders>
            <w:vAlign w:val="center"/>
          </w:tcPr>
          <w:p w14:paraId="4B364FA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51</w:t>
            </w:r>
          </w:p>
        </w:tc>
        <w:tc>
          <w:tcPr>
            <w:tcW w:w="919" w:type="pct"/>
            <w:tcBorders>
              <w:top w:val="nil"/>
              <w:left w:val="nil"/>
              <w:bottom w:val="nil"/>
              <w:right w:val="nil"/>
            </w:tcBorders>
            <w:vAlign w:val="center"/>
          </w:tcPr>
          <w:p w14:paraId="7D9AE720" w14:textId="77777777" w:rsidR="00CF3DA7" w:rsidRPr="00143E1F" w:rsidRDefault="00CF3DA7" w:rsidP="00CF3DA7">
            <w:pPr>
              <w:jc w:val="center"/>
              <w:rPr>
                <w:rFonts w:ascii="Calibri" w:eastAsia="Calibri" w:hAnsi="Calibri" w:cs="Times New Roman"/>
                <w:color w:val="404040" w:themeColor="text1" w:themeTint="BF"/>
                <w:sz w:val="18"/>
                <w:szCs w:val="18"/>
                <w:vertAlign w:val="superscript"/>
                <w:lang w:val="nb-NO"/>
              </w:rPr>
            </w:pPr>
            <w:r w:rsidRPr="00143E1F">
              <w:rPr>
                <w:rFonts w:ascii="Calibri" w:eastAsia="Calibri" w:hAnsi="Calibri" w:cs="Times New Roman"/>
                <w:color w:val="404040" w:themeColor="text1" w:themeTint="BF"/>
                <w:sz w:val="18"/>
                <w:szCs w:val="18"/>
                <w:lang w:val="nb-NO"/>
              </w:rPr>
              <w:t xml:space="preserve">80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3AA1A392"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Frederiksen et al. (2010)</w:t>
            </w:r>
            <w:r w:rsidRPr="00143E1F">
              <w:rPr>
                <w:rFonts w:ascii="Calibri" w:eastAsia="Calibri" w:hAnsi="Calibri" w:cs="Times New Roman"/>
                <w:color w:val="404040" w:themeColor="text1" w:themeTint="BF"/>
                <w:sz w:val="18"/>
                <w:szCs w:val="18"/>
                <w:lang w:val="nb-NO"/>
              </w:rPr>
              <w:t xml:space="preserve">, Denmark </w:t>
            </w:r>
            <w:r w:rsidRPr="00143E1F">
              <w:rPr>
                <w:rFonts w:ascii="Calibri" w:eastAsia="Calibri" w:hAnsi="Calibri" w:cs="Times New Roman"/>
                <w:color w:val="404040" w:themeColor="text1" w:themeTint="BF"/>
                <w:sz w:val="18"/>
                <w:szCs w:val="18"/>
                <w:vertAlign w:val="superscript"/>
                <w:lang w:val="nb-NO"/>
              </w:rPr>
              <w:t>b</w:t>
            </w:r>
          </w:p>
        </w:tc>
      </w:tr>
      <w:tr w:rsidR="00CF3DA7" w:rsidRPr="00036C6A" w14:paraId="1C92478F"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1A490F2C"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PBDE 99</w:t>
            </w:r>
          </w:p>
        </w:tc>
        <w:tc>
          <w:tcPr>
            <w:tcW w:w="834" w:type="pct"/>
            <w:tcBorders>
              <w:top w:val="nil"/>
              <w:left w:val="nil"/>
              <w:bottom w:val="nil"/>
              <w:right w:val="nil"/>
            </w:tcBorders>
            <w:shd w:val="clear" w:color="auto" w:fill="auto"/>
            <w:noWrap/>
            <w:vAlign w:val="center"/>
            <w:hideMark/>
          </w:tcPr>
          <w:p w14:paraId="7FD7BD6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0.65 (0.43)</w:t>
            </w:r>
          </w:p>
        </w:tc>
        <w:tc>
          <w:tcPr>
            <w:tcW w:w="602" w:type="pct"/>
            <w:tcBorders>
              <w:top w:val="nil"/>
              <w:left w:val="nil"/>
              <w:bottom w:val="nil"/>
              <w:right w:val="nil"/>
            </w:tcBorders>
            <w:vAlign w:val="center"/>
          </w:tcPr>
          <w:p w14:paraId="128A485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314" w:type="pct"/>
            <w:tcBorders>
              <w:top w:val="nil"/>
              <w:left w:val="nil"/>
              <w:bottom w:val="nil"/>
              <w:right w:val="nil"/>
            </w:tcBorders>
            <w:vAlign w:val="center"/>
          </w:tcPr>
          <w:p w14:paraId="5E066B0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125</w:t>
            </w:r>
          </w:p>
        </w:tc>
        <w:tc>
          <w:tcPr>
            <w:tcW w:w="919" w:type="pct"/>
            <w:tcBorders>
              <w:top w:val="nil"/>
              <w:left w:val="nil"/>
              <w:bottom w:val="nil"/>
              <w:right w:val="nil"/>
            </w:tcBorders>
            <w:vAlign w:val="center"/>
          </w:tcPr>
          <w:p w14:paraId="3745C11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98.4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0A0C7FDF"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5AE726A2"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32CFFF9C"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834" w:type="pct"/>
            <w:tcBorders>
              <w:top w:val="nil"/>
              <w:left w:val="nil"/>
              <w:bottom w:val="nil"/>
              <w:right w:val="nil"/>
            </w:tcBorders>
            <w:shd w:val="clear" w:color="auto" w:fill="auto"/>
            <w:noWrap/>
            <w:vAlign w:val="center"/>
            <w:hideMark/>
          </w:tcPr>
          <w:p w14:paraId="708DC22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0.552 (&lt; 0.105)</w:t>
            </w:r>
          </w:p>
        </w:tc>
        <w:tc>
          <w:tcPr>
            <w:tcW w:w="602" w:type="pct"/>
            <w:tcBorders>
              <w:top w:val="nil"/>
              <w:left w:val="nil"/>
              <w:bottom w:val="nil"/>
              <w:right w:val="nil"/>
            </w:tcBorders>
            <w:vAlign w:val="center"/>
          </w:tcPr>
          <w:p w14:paraId="095E8B7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2007</w:t>
            </w:r>
          </w:p>
        </w:tc>
        <w:tc>
          <w:tcPr>
            <w:tcW w:w="314" w:type="pct"/>
            <w:tcBorders>
              <w:top w:val="nil"/>
              <w:left w:val="nil"/>
              <w:bottom w:val="nil"/>
              <w:right w:val="nil"/>
            </w:tcBorders>
            <w:vAlign w:val="center"/>
          </w:tcPr>
          <w:p w14:paraId="0B1935B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51</w:t>
            </w:r>
          </w:p>
        </w:tc>
        <w:tc>
          <w:tcPr>
            <w:tcW w:w="919" w:type="pct"/>
            <w:tcBorders>
              <w:top w:val="nil"/>
              <w:left w:val="nil"/>
              <w:bottom w:val="nil"/>
              <w:right w:val="nil"/>
            </w:tcBorders>
            <w:vAlign w:val="center"/>
          </w:tcPr>
          <w:p w14:paraId="612E6D05" w14:textId="77777777" w:rsidR="00CF3DA7" w:rsidRPr="00143E1F" w:rsidRDefault="00CF3DA7" w:rsidP="00CF3DA7">
            <w:pPr>
              <w:jc w:val="center"/>
              <w:rPr>
                <w:rFonts w:ascii="Calibri" w:eastAsia="Calibri" w:hAnsi="Calibri" w:cs="Times New Roman"/>
                <w:color w:val="404040" w:themeColor="text1" w:themeTint="BF"/>
                <w:sz w:val="18"/>
                <w:szCs w:val="18"/>
                <w:vertAlign w:val="superscript"/>
                <w:lang w:val="nb-NO"/>
              </w:rPr>
            </w:pPr>
            <w:r w:rsidRPr="00143E1F">
              <w:rPr>
                <w:rFonts w:ascii="Calibri" w:eastAsia="Calibri" w:hAnsi="Calibri" w:cs="Times New Roman"/>
                <w:color w:val="404040" w:themeColor="text1" w:themeTint="BF"/>
                <w:sz w:val="18"/>
                <w:szCs w:val="18"/>
                <w:lang w:val="nb-NO"/>
              </w:rPr>
              <w:t xml:space="preserve">37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4D1933DB"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Frederiksen et al. (2010), Denmark </w:t>
            </w:r>
            <w:r w:rsidRPr="00143E1F">
              <w:rPr>
                <w:rFonts w:ascii="Calibri" w:eastAsia="Calibri" w:hAnsi="Calibri" w:cs="Times New Roman"/>
                <w:color w:val="404040" w:themeColor="text1" w:themeTint="BF"/>
                <w:sz w:val="18"/>
                <w:szCs w:val="18"/>
                <w:vertAlign w:val="superscript"/>
                <w:lang w:val="nb-NO"/>
              </w:rPr>
              <w:t>b</w:t>
            </w:r>
          </w:p>
        </w:tc>
      </w:tr>
      <w:tr w:rsidR="00CF3DA7" w:rsidRPr="00036C6A" w14:paraId="27D7BCD9"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70C1F907"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100</w:t>
            </w:r>
          </w:p>
        </w:tc>
        <w:tc>
          <w:tcPr>
            <w:tcW w:w="834" w:type="pct"/>
            <w:tcBorders>
              <w:top w:val="nil"/>
              <w:left w:val="nil"/>
              <w:bottom w:val="nil"/>
              <w:right w:val="nil"/>
            </w:tcBorders>
            <w:shd w:val="clear" w:color="auto" w:fill="auto"/>
            <w:noWrap/>
            <w:vAlign w:val="center"/>
            <w:hideMark/>
          </w:tcPr>
          <w:p w14:paraId="5C7B7C20"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0.43 (0.34)</w:t>
            </w:r>
          </w:p>
        </w:tc>
        <w:tc>
          <w:tcPr>
            <w:tcW w:w="602" w:type="pct"/>
            <w:tcBorders>
              <w:top w:val="nil"/>
              <w:left w:val="nil"/>
              <w:bottom w:val="nil"/>
              <w:right w:val="nil"/>
            </w:tcBorders>
            <w:vAlign w:val="center"/>
          </w:tcPr>
          <w:p w14:paraId="0855B7C3"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314" w:type="pct"/>
            <w:tcBorders>
              <w:top w:val="nil"/>
              <w:left w:val="nil"/>
              <w:bottom w:val="nil"/>
              <w:right w:val="nil"/>
            </w:tcBorders>
            <w:vAlign w:val="center"/>
          </w:tcPr>
          <w:p w14:paraId="5B77690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125</w:t>
            </w:r>
          </w:p>
        </w:tc>
        <w:tc>
          <w:tcPr>
            <w:tcW w:w="919" w:type="pct"/>
            <w:tcBorders>
              <w:top w:val="nil"/>
              <w:left w:val="nil"/>
              <w:bottom w:val="nil"/>
              <w:right w:val="nil"/>
            </w:tcBorders>
            <w:vAlign w:val="center"/>
          </w:tcPr>
          <w:p w14:paraId="0F057D2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92 </w:t>
            </w:r>
            <w:r w:rsidRPr="00143E1F">
              <w:rPr>
                <w:rFonts w:ascii="Calibri" w:eastAsia="Calibri" w:hAnsi="Calibri" w:cs="Times New Roman"/>
                <w:color w:val="404040" w:themeColor="text1" w:themeTint="BF"/>
                <w:sz w:val="18"/>
                <w:szCs w:val="18"/>
                <w:vertAlign w:val="superscript"/>
              </w:rPr>
              <w:t>#</w:t>
            </w:r>
          </w:p>
        </w:tc>
        <w:tc>
          <w:tcPr>
            <w:tcW w:w="1748" w:type="pct"/>
            <w:tcBorders>
              <w:top w:val="nil"/>
              <w:left w:val="nil"/>
              <w:bottom w:val="nil"/>
              <w:right w:val="single" w:sz="4" w:space="0" w:color="auto"/>
            </w:tcBorders>
            <w:shd w:val="clear" w:color="auto" w:fill="auto"/>
            <w:noWrap/>
            <w:vAlign w:val="center"/>
            <w:hideMark/>
          </w:tcPr>
          <w:p w14:paraId="609DFBF4"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7C638D32"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1A749851"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834" w:type="pct"/>
            <w:tcBorders>
              <w:top w:val="nil"/>
              <w:left w:val="nil"/>
              <w:bottom w:val="nil"/>
              <w:right w:val="nil"/>
            </w:tcBorders>
            <w:shd w:val="clear" w:color="auto" w:fill="auto"/>
            <w:noWrap/>
            <w:vAlign w:val="center"/>
            <w:hideMark/>
          </w:tcPr>
          <w:p w14:paraId="060419D8"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0.290 (&lt; 0.104)</w:t>
            </w:r>
          </w:p>
        </w:tc>
        <w:tc>
          <w:tcPr>
            <w:tcW w:w="602" w:type="pct"/>
            <w:tcBorders>
              <w:top w:val="nil"/>
              <w:left w:val="nil"/>
              <w:bottom w:val="nil"/>
              <w:right w:val="nil"/>
            </w:tcBorders>
            <w:vAlign w:val="center"/>
          </w:tcPr>
          <w:p w14:paraId="666032B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2007</w:t>
            </w:r>
          </w:p>
        </w:tc>
        <w:tc>
          <w:tcPr>
            <w:tcW w:w="314" w:type="pct"/>
            <w:tcBorders>
              <w:top w:val="nil"/>
              <w:left w:val="nil"/>
              <w:bottom w:val="nil"/>
              <w:right w:val="nil"/>
            </w:tcBorders>
            <w:vAlign w:val="center"/>
          </w:tcPr>
          <w:p w14:paraId="13862F4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51</w:t>
            </w:r>
          </w:p>
        </w:tc>
        <w:tc>
          <w:tcPr>
            <w:tcW w:w="919" w:type="pct"/>
            <w:tcBorders>
              <w:top w:val="nil"/>
              <w:left w:val="nil"/>
              <w:bottom w:val="nil"/>
              <w:right w:val="nil"/>
            </w:tcBorders>
            <w:vAlign w:val="center"/>
          </w:tcPr>
          <w:p w14:paraId="1DD0BBB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27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6BBE3E29"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Frederiksen et al. (2010), Denmark </w:t>
            </w:r>
            <w:r w:rsidRPr="00143E1F">
              <w:rPr>
                <w:rFonts w:ascii="Calibri" w:eastAsia="Calibri" w:hAnsi="Calibri" w:cs="Times New Roman"/>
                <w:color w:val="404040" w:themeColor="text1" w:themeTint="BF"/>
                <w:sz w:val="18"/>
                <w:szCs w:val="18"/>
                <w:vertAlign w:val="superscript"/>
                <w:lang w:val="nb-NO"/>
              </w:rPr>
              <w:t>b</w:t>
            </w:r>
          </w:p>
        </w:tc>
      </w:tr>
      <w:tr w:rsidR="00CF3DA7" w:rsidRPr="00036C6A" w14:paraId="2861AC0C"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122CC35C"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153</w:t>
            </w:r>
          </w:p>
        </w:tc>
        <w:tc>
          <w:tcPr>
            <w:tcW w:w="834" w:type="pct"/>
            <w:tcBorders>
              <w:top w:val="nil"/>
              <w:left w:val="nil"/>
              <w:bottom w:val="nil"/>
              <w:right w:val="nil"/>
            </w:tcBorders>
            <w:shd w:val="clear" w:color="auto" w:fill="auto"/>
            <w:noWrap/>
            <w:vAlign w:val="center"/>
            <w:hideMark/>
          </w:tcPr>
          <w:p w14:paraId="5A4F4E3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1.36 (1.10)</w:t>
            </w:r>
          </w:p>
        </w:tc>
        <w:tc>
          <w:tcPr>
            <w:tcW w:w="602" w:type="pct"/>
            <w:tcBorders>
              <w:top w:val="nil"/>
              <w:left w:val="nil"/>
              <w:bottom w:val="nil"/>
              <w:right w:val="nil"/>
            </w:tcBorders>
            <w:vAlign w:val="center"/>
          </w:tcPr>
          <w:p w14:paraId="2F77FA0E"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314" w:type="pct"/>
            <w:tcBorders>
              <w:top w:val="nil"/>
              <w:left w:val="nil"/>
              <w:bottom w:val="nil"/>
              <w:right w:val="nil"/>
            </w:tcBorders>
            <w:vAlign w:val="center"/>
          </w:tcPr>
          <w:p w14:paraId="28C0CAC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125</w:t>
            </w:r>
          </w:p>
        </w:tc>
        <w:tc>
          <w:tcPr>
            <w:tcW w:w="919" w:type="pct"/>
            <w:tcBorders>
              <w:top w:val="nil"/>
              <w:left w:val="nil"/>
              <w:bottom w:val="nil"/>
              <w:right w:val="nil"/>
            </w:tcBorders>
            <w:vAlign w:val="center"/>
          </w:tcPr>
          <w:p w14:paraId="072FBFB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99.2 </w:t>
            </w:r>
            <w:r w:rsidRPr="00143E1F">
              <w:rPr>
                <w:rFonts w:ascii="Calibri" w:eastAsia="Calibri" w:hAnsi="Calibri" w:cs="Times New Roman"/>
                <w:color w:val="404040" w:themeColor="text1" w:themeTint="BF"/>
                <w:sz w:val="18"/>
                <w:szCs w:val="18"/>
                <w:vertAlign w:val="superscript"/>
              </w:rPr>
              <w:t>#</w:t>
            </w:r>
          </w:p>
        </w:tc>
        <w:tc>
          <w:tcPr>
            <w:tcW w:w="1748" w:type="pct"/>
            <w:tcBorders>
              <w:top w:val="nil"/>
              <w:left w:val="nil"/>
              <w:bottom w:val="nil"/>
              <w:right w:val="single" w:sz="4" w:space="0" w:color="auto"/>
            </w:tcBorders>
            <w:shd w:val="clear" w:color="auto" w:fill="auto"/>
            <w:noWrap/>
            <w:vAlign w:val="center"/>
            <w:hideMark/>
          </w:tcPr>
          <w:p w14:paraId="4DD9676D"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348DD92D"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46120DF8"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834" w:type="pct"/>
            <w:tcBorders>
              <w:top w:val="nil"/>
              <w:left w:val="nil"/>
              <w:bottom w:val="nil"/>
              <w:right w:val="nil"/>
            </w:tcBorders>
            <w:shd w:val="clear" w:color="auto" w:fill="auto"/>
            <w:noWrap/>
            <w:vAlign w:val="center"/>
            <w:hideMark/>
          </w:tcPr>
          <w:p w14:paraId="3DAEB31E"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1.916 (1.126)</w:t>
            </w:r>
          </w:p>
        </w:tc>
        <w:tc>
          <w:tcPr>
            <w:tcW w:w="602" w:type="pct"/>
            <w:tcBorders>
              <w:top w:val="nil"/>
              <w:left w:val="nil"/>
              <w:bottom w:val="nil"/>
              <w:right w:val="nil"/>
            </w:tcBorders>
            <w:vAlign w:val="center"/>
          </w:tcPr>
          <w:p w14:paraId="721A5F6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2007</w:t>
            </w:r>
          </w:p>
        </w:tc>
        <w:tc>
          <w:tcPr>
            <w:tcW w:w="314" w:type="pct"/>
            <w:tcBorders>
              <w:top w:val="nil"/>
              <w:left w:val="nil"/>
              <w:bottom w:val="nil"/>
              <w:right w:val="nil"/>
            </w:tcBorders>
            <w:vAlign w:val="center"/>
          </w:tcPr>
          <w:p w14:paraId="78CC27D9"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51</w:t>
            </w:r>
          </w:p>
        </w:tc>
        <w:tc>
          <w:tcPr>
            <w:tcW w:w="919" w:type="pct"/>
            <w:tcBorders>
              <w:top w:val="nil"/>
              <w:left w:val="nil"/>
              <w:bottom w:val="nil"/>
              <w:right w:val="nil"/>
            </w:tcBorders>
            <w:vAlign w:val="center"/>
          </w:tcPr>
          <w:p w14:paraId="4B2199DB"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98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6318414C"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Frederiksen et al. (2010), Denmark </w:t>
            </w:r>
            <w:r w:rsidRPr="00143E1F">
              <w:rPr>
                <w:rFonts w:ascii="Calibri" w:eastAsia="Calibri" w:hAnsi="Calibri" w:cs="Times New Roman"/>
                <w:color w:val="404040" w:themeColor="text1" w:themeTint="BF"/>
                <w:sz w:val="18"/>
                <w:szCs w:val="18"/>
                <w:vertAlign w:val="superscript"/>
                <w:lang w:val="nb-NO"/>
              </w:rPr>
              <w:t>b</w:t>
            </w:r>
          </w:p>
        </w:tc>
      </w:tr>
      <w:tr w:rsidR="00CF3DA7" w:rsidRPr="00036C6A" w14:paraId="1874FA05"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40D161A6"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154</w:t>
            </w:r>
          </w:p>
        </w:tc>
        <w:tc>
          <w:tcPr>
            <w:tcW w:w="834" w:type="pct"/>
            <w:tcBorders>
              <w:top w:val="nil"/>
              <w:left w:val="nil"/>
              <w:bottom w:val="nil"/>
              <w:right w:val="nil"/>
            </w:tcBorders>
            <w:shd w:val="clear" w:color="auto" w:fill="auto"/>
            <w:noWrap/>
            <w:vAlign w:val="center"/>
            <w:hideMark/>
          </w:tcPr>
          <w:p w14:paraId="3B9BF007"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0.52 (0.39 )</w:t>
            </w:r>
          </w:p>
        </w:tc>
        <w:tc>
          <w:tcPr>
            <w:tcW w:w="602" w:type="pct"/>
            <w:tcBorders>
              <w:top w:val="nil"/>
              <w:left w:val="nil"/>
              <w:bottom w:val="nil"/>
              <w:right w:val="nil"/>
            </w:tcBorders>
            <w:vAlign w:val="center"/>
          </w:tcPr>
          <w:p w14:paraId="6854046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w:t>
            </w:r>
          </w:p>
        </w:tc>
        <w:tc>
          <w:tcPr>
            <w:tcW w:w="314" w:type="pct"/>
            <w:tcBorders>
              <w:top w:val="nil"/>
              <w:left w:val="nil"/>
              <w:bottom w:val="nil"/>
              <w:right w:val="nil"/>
            </w:tcBorders>
            <w:vAlign w:val="center"/>
          </w:tcPr>
          <w:p w14:paraId="7A399E4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125</w:t>
            </w:r>
          </w:p>
        </w:tc>
        <w:tc>
          <w:tcPr>
            <w:tcW w:w="919" w:type="pct"/>
            <w:tcBorders>
              <w:top w:val="nil"/>
              <w:left w:val="nil"/>
              <w:bottom w:val="nil"/>
              <w:right w:val="nil"/>
            </w:tcBorders>
            <w:vAlign w:val="center"/>
          </w:tcPr>
          <w:p w14:paraId="0F7B341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94.4 </w:t>
            </w:r>
            <w:r w:rsidRPr="00143E1F">
              <w:rPr>
                <w:rFonts w:ascii="Calibri" w:eastAsia="Calibri" w:hAnsi="Calibri" w:cs="Times New Roman"/>
                <w:color w:val="404040" w:themeColor="text1" w:themeTint="BF"/>
                <w:sz w:val="18"/>
                <w:szCs w:val="18"/>
                <w:vertAlign w:val="superscript"/>
              </w:rPr>
              <w:t>#</w:t>
            </w:r>
          </w:p>
        </w:tc>
        <w:tc>
          <w:tcPr>
            <w:tcW w:w="1748" w:type="pct"/>
            <w:tcBorders>
              <w:top w:val="nil"/>
              <w:left w:val="nil"/>
              <w:bottom w:val="nil"/>
              <w:right w:val="single" w:sz="4" w:space="0" w:color="auto"/>
            </w:tcBorders>
            <w:shd w:val="clear" w:color="auto" w:fill="auto"/>
            <w:noWrap/>
            <w:vAlign w:val="center"/>
            <w:hideMark/>
          </w:tcPr>
          <w:p w14:paraId="04890AEE"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Knutsen et al. (2008), Norway </w:t>
            </w:r>
            <w:r w:rsidRPr="00143E1F">
              <w:rPr>
                <w:rFonts w:ascii="Calibri" w:eastAsia="Calibri" w:hAnsi="Calibri" w:cs="Times New Roman"/>
                <w:color w:val="404040" w:themeColor="text1" w:themeTint="BF"/>
                <w:sz w:val="18"/>
                <w:szCs w:val="18"/>
                <w:vertAlign w:val="superscript"/>
                <w:lang w:val="nb-NO"/>
              </w:rPr>
              <w:t>a</w:t>
            </w:r>
          </w:p>
        </w:tc>
      </w:tr>
      <w:tr w:rsidR="00CF3DA7" w:rsidRPr="00036C6A" w14:paraId="34ADDF52" w14:textId="77777777" w:rsidTr="00385C54">
        <w:trPr>
          <w:trHeight w:val="345"/>
        </w:trPr>
        <w:tc>
          <w:tcPr>
            <w:tcW w:w="583" w:type="pct"/>
            <w:tcBorders>
              <w:top w:val="nil"/>
              <w:left w:val="single" w:sz="4" w:space="0" w:color="auto"/>
              <w:bottom w:val="nil"/>
              <w:right w:val="nil"/>
            </w:tcBorders>
            <w:shd w:val="clear" w:color="auto" w:fill="auto"/>
            <w:noWrap/>
            <w:vAlign w:val="center"/>
            <w:hideMark/>
          </w:tcPr>
          <w:p w14:paraId="5AA85613"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834" w:type="pct"/>
            <w:tcBorders>
              <w:top w:val="nil"/>
              <w:left w:val="nil"/>
              <w:bottom w:val="nil"/>
              <w:right w:val="nil"/>
            </w:tcBorders>
            <w:shd w:val="clear" w:color="auto" w:fill="auto"/>
            <w:noWrap/>
            <w:vAlign w:val="center"/>
            <w:hideMark/>
          </w:tcPr>
          <w:p w14:paraId="06FB02F4"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0.069 (&lt; 0.018)</w:t>
            </w:r>
          </w:p>
        </w:tc>
        <w:tc>
          <w:tcPr>
            <w:tcW w:w="602" w:type="pct"/>
            <w:tcBorders>
              <w:top w:val="nil"/>
              <w:left w:val="nil"/>
              <w:bottom w:val="nil"/>
              <w:right w:val="nil"/>
            </w:tcBorders>
            <w:vAlign w:val="center"/>
          </w:tcPr>
          <w:p w14:paraId="66ACFB4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2007</w:t>
            </w:r>
          </w:p>
        </w:tc>
        <w:tc>
          <w:tcPr>
            <w:tcW w:w="314" w:type="pct"/>
            <w:tcBorders>
              <w:top w:val="nil"/>
              <w:left w:val="nil"/>
              <w:bottom w:val="nil"/>
              <w:right w:val="nil"/>
            </w:tcBorders>
            <w:vAlign w:val="center"/>
          </w:tcPr>
          <w:p w14:paraId="15305B7D"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51</w:t>
            </w:r>
          </w:p>
        </w:tc>
        <w:tc>
          <w:tcPr>
            <w:tcW w:w="919" w:type="pct"/>
            <w:tcBorders>
              <w:top w:val="nil"/>
              <w:left w:val="nil"/>
              <w:bottom w:val="nil"/>
              <w:right w:val="nil"/>
            </w:tcBorders>
            <w:vAlign w:val="center"/>
          </w:tcPr>
          <w:p w14:paraId="7B328094"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45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5B7BBA7B"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Frederiksen et al. (2010), Denmark </w:t>
            </w:r>
            <w:r w:rsidRPr="00143E1F">
              <w:rPr>
                <w:rFonts w:ascii="Calibri" w:eastAsia="Calibri" w:hAnsi="Calibri" w:cs="Times New Roman"/>
                <w:color w:val="404040" w:themeColor="text1" w:themeTint="BF"/>
                <w:sz w:val="18"/>
                <w:szCs w:val="18"/>
                <w:vertAlign w:val="superscript"/>
                <w:lang w:val="nb-NO"/>
              </w:rPr>
              <w:t>b</w:t>
            </w:r>
          </w:p>
        </w:tc>
      </w:tr>
      <w:tr w:rsidR="00CF3DA7" w:rsidRPr="00036C6A" w14:paraId="4F8DAF8D" w14:textId="77777777" w:rsidTr="00385C54">
        <w:trPr>
          <w:trHeight w:val="345"/>
        </w:trPr>
        <w:tc>
          <w:tcPr>
            <w:tcW w:w="583" w:type="pct"/>
            <w:tcBorders>
              <w:top w:val="nil"/>
              <w:left w:val="single" w:sz="4" w:space="0" w:color="auto"/>
              <w:bottom w:val="single" w:sz="4" w:space="0" w:color="auto"/>
              <w:right w:val="nil"/>
            </w:tcBorders>
            <w:shd w:val="clear" w:color="auto" w:fill="auto"/>
            <w:noWrap/>
            <w:vAlign w:val="center"/>
            <w:hideMark/>
          </w:tcPr>
          <w:p w14:paraId="0D5D1014"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209</w:t>
            </w:r>
          </w:p>
        </w:tc>
        <w:tc>
          <w:tcPr>
            <w:tcW w:w="834" w:type="pct"/>
            <w:tcBorders>
              <w:top w:val="nil"/>
              <w:left w:val="nil"/>
              <w:bottom w:val="single" w:sz="4" w:space="0" w:color="auto"/>
              <w:right w:val="nil"/>
            </w:tcBorders>
            <w:shd w:val="clear" w:color="auto" w:fill="auto"/>
            <w:noWrap/>
            <w:vAlign w:val="center"/>
            <w:hideMark/>
          </w:tcPr>
          <w:p w14:paraId="463E8716"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1.805 (1.709 )</w:t>
            </w:r>
          </w:p>
        </w:tc>
        <w:tc>
          <w:tcPr>
            <w:tcW w:w="602" w:type="pct"/>
            <w:tcBorders>
              <w:top w:val="nil"/>
              <w:left w:val="nil"/>
              <w:bottom w:val="single" w:sz="4" w:space="0" w:color="auto"/>
              <w:right w:val="nil"/>
            </w:tcBorders>
            <w:vAlign w:val="center"/>
          </w:tcPr>
          <w:p w14:paraId="67D13D31"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2007</w:t>
            </w:r>
          </w:p>
        </w:tc>
        <w:tc>
          <w:tcPr>
            <w:tcW w:w="314" w:type="pct"/>
            <w:tcBorders>
              <w:top w:val="nil"/>
              <w:left w:val="nil"/>
              <w:bottom w:val="single" w:sz="4" w:space="0" w:color="auto"/>
              <w:right w:val="nil"/>
            </w:tcBorders>
            <w:vAlign w:val="center"/>
          </w:tcPr>
          <w:p w14:paraId="612577B6"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17</w:t>
            </w:r>
          </w:p>
        </w:tc>
        <w:tc>
          <w:tcPr>
            <w:tcW w:w="919" w:type="pct"/>
            <w:tcBorders>
              <w:top w:val="nil"/>
              <w:left w:val="nil"/>
              <w:bottom w:val="single" w:sz="4" w:space="0" w:color="auto"/>
              <w:right w:val="nil"/>
            </w:tcBorders>
            <w:vAlign w:val="center"/>
          </w:tcPr>
          <w:p w14:paraId="756E6512"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94 </w:t>
            </w:r>
            <w:r w:rsidRPr="00143E1F">
              <w:rPr>
                <w:rFonts w:ascii="Calibri" w:eastAsia="Calibri" w:hAnsi="Calibri" w:cs="Times New Roman"/>
                <w:color w:val="404040" w:themeColor="text1" w:themeTint="BF"/>
                <w:sz w:val="18"/>
                <w:szCs w:val="18"/>
                <w:vertAlign w:val="superscript"/>
                <w:lang w:val="nb-NO"/>
              </w:rPr>
              <w:t>##</w:t>
            </w:r>
            <w:r w:rsidRPr="00143E1F">
              <w:rPr>
                <w:rFonts w:ascii="Calibri" w:eastAsia="Calibri" w:hAnsi="Calibri" w:cs="Times New Roman"/>
                <w:color w:val="404040" w:themeColor="text1" w:themeTint="BF"/>
                <w:sz w:val="18"/>
                <w:szCs w:val="18"/>
                <w:lang w:val="nb-NO"/>
              </w:rPr>
              <w:t xml:space="preserve">  </w:t>
            </w:r>
          </w:p>
        </w:tc>
        <w:tc>
          <w:tcPr>
            <w:tcW w:w="1748" w:type="pct"/>
            <w:tcBorders>
              <w:top w:val="nil"/>
              <w:left w:val="nil"/>
              <w:bottom w:val="single" w:sz="4" w:space="0" w:color="auto"/>
              <w:right w:val="single" w:sz="4" w:space="0" w:color="auto"/>
            </w:tcBorders>
            <w:shd w:val="clear" w:color="auto" w:fill="auto"/>
            <w:noWrap/>
            <w:vAlign w:val="center"/>
            <w:hideMark/>
          </w:tcPr>
          <w:p w14:paraId="27284938" w14:textId="77777777" w:rsidR="00CF3DA7" w:rsidRPr="00143E1F" w:rsidRDefault="00CF3DA7" w:rsidP="00CF3DA7">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Frederiksen et al. (2010), Denmark </w:t>
            </w:r>
            <w:r w:rsidRPr="00143E1F">
              <w:rPr>
                <w:rFonts w:ascii="Calibri" w:eastAsia="Calibri" w:hAnsi="Calibri" w:cs="Times New Roman"/>
                <w:color w:val="404040" w:themeColor="text1" w:themeTint="BF"/>
                <w:sz w:val="18"/>
                <w:szCs w:val="18"/>
                <w:vertAlign w:val="superscript"/>
                <w:lang w:val="nb-NO"/>
              </w:rPr>
              <w:t>b</w:t>
            </w:r>
          </w:p>
        </w:tc>
      </w:tr>
      <w:tr w:rsidR="00CF3DA7" w:rsidRPr="00A4015D" w14:paraId="6C41B768" w14:textId="77777777" w:rsidTr="00385C54">
        <w:trPr>
          <w:trHeight w:val="300"/>
        </w:trPr>
        <w:tc>
          <w:tcPr>
            <w:tcW w:w="583" w:type="pct"/>
            <w:tcBorders>
              <w:top w:val="single" w:sz="4" w:space="0" w:color="auto"/>
              <w:left w:val="single" w:sz="4" w:space="0" w:color="auto"/>
              <w:bottom w:val="single" w:sz="4" w:space="0" w:color="auto"/>
              <w:right w:val="nil"/>
            </w:tcBorders>
            <w:shd w:val="clear" w:color="auto" w:fill="auto"/>
            <w:noWrap/>
            <w:vAlign w:val="center"/>
            <w:hideMark/>
          </w:tcPr>
          <w:p w14:paraId="099495A2" w14:textId="77777777" w:rsidR="00CF3DA7" w:rsidRPr="00143E1F" w:rsidRDefault="00CF3DA7" w:rsidP="00CF3DA7">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HBCD</w:t>
            </w:r>
          </w:p>
        </w:tc>
        <w:tc>
          <w:tcPr>
            <w:tcW w:w="834" w:type="pct"/>
            <w:tcBorders>
              <w:top w:val="single" w:sz="4" w:space="0" w:color="auto"/>
              <w:left w:val="nil"/>
              <w:bottom w:val="single" w:sz="4" w:space="0" w:color="auto"/>
              <w:right w:val="nil"/>
            </w:tcBorders>
            <w:shd w:val="clear" w:color="auto" w:fill="auto"/>
            <w:noWrap/>
            <w:vAlign w:val="center"/>
            <w:hideMark/>
          </w:tcPr>
          <w:p w14:paraId="243D206D" w14:textId="77777777" w:rsidR="00CF3DA7" w:rsidRPr="00143E1F" w:rsidRDefault="00CF3DA7" w:rsidP="00CF3DA7">
            <w:pPr>
              <w:jc w:val="center"/>
              <w:rPr>
                <w:rFonts w:ascii="Calibri" w:eastAsia="Calibri" w:hAnsi="Calibri" w:cs="Times New Roman"/>
                <w:b/>
                <w:color w:val="404040" w:themeColor="text1" w:themeTint="BF"/>
                <w:sz w:val="18"/>
                <w:szCs w:val="18"/>
              </w:rPr>
            </w:pPr>
          </w:p>
        </w:tc>
        <w:tc>
          <w:tcPr>
            <w:tcW w:w="602" w:type="pct"/>
            <w:tcBorders>
              <w:top w:val="single" w:sz="4" w:space="0" w:color="auto"/>
              <w:left w:val="nil"/>
              <w:bottom w:val="single" w:sz="4" w:space="0" w:color="auto"/>
              <w:right w:val="nil"/>
            </w:tcBorders>
          </w:tcPr>
          <w:p w14:paraId="5811AE64" w14:textId="77777777" w:rsidR="00CF3DA7" w:rsidRPr="00143E1F" w:rsidRDefault="00CF3DA7" w:rsidP="00CF3DA7">
            <w:pPr>
              <w:rPr>
                <w:rFonts w:ascii="Calibri" w:eastAsia="Calibri" w:hAnsi="Calibri" w:cs="Times New Roman"/>
                <w:b/>
                <w:color w:val="404040" w:themeColor="text1" w:themeTint="BF"/>
                <w:sz w:val="18"/>
                <w:szCs w:val="18"/>
              </w:rPr>
            </w:pPr>
          </w:p>
        </w:tc>
        <w:tc>
          <w:tcPr>
            <w:tcW w:w="314" w:type="pct"/>
            <w:tcBorders>
              <w:top w:val="single" w:sz="4" w:space="0" w:color="auto"/>
              <w:left w:val="nil"/>
              <w:bottom w:val="single" w:sz="4" w:space="0" w:color="auto"/>
              <w:right w:val="nil"/>
            </w:tcBorders>
          </w:tcPr>
          <w:p w14:paraId="395C2665" w14:textId="77777777" w:rsidR="00CF3DA7" w:rsidRPr="00143E1F" w:rsidRDefault="00CF3DA7" w:rsidP="00CF3DA7">
            <w:pPr>
              <w:rPr>
                <w:rFonts w:ascii="Calibri" w:eastAsia="Calibri" w:hAnsi="Calibri" w:cs="Times New Roman"/>
                <w:b/>
                <w:color w:val="404040" w:themeColor="text1" w:themeTint="BF"/>
                <w:sz w:val="18"/>
                <w:szCs w:val="18"/>
              </w:rPr>
            </w:pPr>
          </w:p>
        </w:tc>
        <w:tc>
          <w:tcPr>
            <w:tcW w:w="919" w:type="pct"/>
            <w:tcBorders>
              <w:top w:val="single" w:sz="4" w:space="0" w:color="auto"/>
              <w:left w:val="nil"/>
              <w:bottom w:val="single" w:sz="4" w:space="0" w:color="auto"/>
              <w:right w:val="nil"/>
            </w:tcBorders>
          </w:tcPr>
          <w:p w14:paraId="1F39B208" w14:textId="77777777" w:rsidR="00CF3DA7" w:rsidRPr="00143E1F" w:rsidRDefault="00CF3DA7" w:rsidP="00CF3DA7">
            <w:pPr>
              <w:rPr>
                <w:rFonts w:ascii="Calibri" w:eastAsia="Calibri" w:hAnsi="Calibri" w:cs="Times New Roman"/>
                <w:b/>
                <w:color w:val="404040" w:themeColor="text1" w:themeTint="BF"/>
                <w:sz w:val="18"/>
                <w:szCs w:val="18"/>
              </w:rPr>
            </w:pPr>
          </w:p>
        </w:tc>
        <w:tc>
          <w:tcPr>
            <w:tcW w:w="1748" w:type="pct"/>
            <w:tcBorders>
              <w:top w:val="single" w:sz="4" w:space="0" w:color="auto"/>
              <w:left w:val="nil"/>
              <w:bottom w:val="single" w:sz="4" w:space="0" w:color="auto"/>
              <w:right w:val="single" w:sz="4" w:space="0" w:color="auto"/>
            </w:tcBorders>
            <w:shd w:val="clear" w:color="auto" w:fill="auto"/>
            <w:noWrap/>
            <w:vAlign w:val="center"/>
            <w:hideMark/>
          </w:tcPr>
          <w:p w14:paraId="036F9F5F"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CF3DA7" w:rsidRPr="00036C6A" w14:paraId="085C565F" w14:textId="77777777" w:rsidTr="00385C54">
        <w:trPr>
          <w:trHeight w:val="300"/>
        </w:trPr>
        <w:tc>
          <w:tcPr>
            <w:tcW w:w="583" w:type="pct"/>
            <w:tcBorders>
              <w:top w:val="single" w:sz="4" w:space="0" w:color="auto"/>
              <w:left w:val="single" w:sz="4" w:space="0" w:color="auto"/>
              <w:bottom w:val="nil"/>
              <w:right w:val="nil"/>
            </w:tcBorders>
            <w:shd w:val="clear" w:color="auto" w:fill="auto"/>
            <w:noWrap/>
            <w:vAlign w:val="center"/>
            <w:hideMark/>
          </w:tcPr>
          <w:p w14:paraId="3025FDF4" w14:textId="77777777" w:rsidR="00CF3DA7" w:rsidRPr="00143E1F" w:rsidRDefault="00CF3DA7" w:rsidP="00CF3DA7">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HBCD</w:t>
            </w:r>
          </w:p>
        </w:tc>
        <w:tc>
          <w:tcPr>
            <w:tcW w:w="834" w:type="pct"/>
            <w:tcBorders>
              <w:top w:val="single" w:sz="4" w:space="0" w:color="auto"/>
              <w:left w:val="nil"/>
              <w:bottom w:val="nil"/>
              <w:right w:val="nil"/>
            </w:tcBorders>
            <w:shd w:val="clear" w:color="auto" w:fill="auto"/>
            <w:noWrap/>
            <w:vAlign w:val="center"/>
            <w:hideMark/>
          </w:tcPr>
          <w:p w14:paraId="3C8C4625" w14:textId="77777777" w:rsidR="00CF3DA7" w:rsidRPr="00143E1F" w:rsidRDefault="00CF3DA7" w:rsidP="00CF3DA7">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190 (101)</w:t>
            </w:r>
          </w:p>
        </w:tc>
        <w:tc>
          <w:tcPr>
            <w:tcW w:w="602" w:type="pct"/>
            <w:tcBorders>
              <w:top w:val="single" w:sz="4" w:space="0" w:color="auto"/>
              <w:left w:val="nil"/>
              <w:bottom w:val="nil"/>
              <w:right w:val="nil"/>
            </w:tcBorders>
            <w:vAlign w:val="center"/>
          </w:tcPr>
          <w:p w14:paraId="6C6BBE6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2005</w:t>
            </w:r>
          </w:p>
        </w:tc>
        <w:tc>
          <w:tcPr>
            <w:tcW w:w="314" w:type="pct"/>
            <w:tcBorders>
              <w:top w:val="single" w:sz="4" w:space="0" w:color="auto"/>
              <w:left w:val="nil"/>
              <w:bottom w:val="nil"/>
              <w:right w:val="nil"/>
            </w:tcBorders>
            <w:vAlign w:val="center"/>
          </w:tcPr>
          <w:p w14:paraId="7C7346E8"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w:t>
            </w:r>
          </w:p>
        </w:tc>
        <w:tc>
          <w:tcPr>
            <w:tcW w:w="919" w:type="pct"/>
            <w:tcBorders>
              <w:top w:val="single" w:sz="4" w:space="0" w:color="auto"/>
              <w:left w:val="nil"/>
              <w:bottom w:val="nil"/>
              <w:right w:val="nil"/>
            </w:tcBorders>
            <w:vAlign w:val="center"/>
          </w:tcPr>
          <w:p w14:paraId="6D7430F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100 </w:t>
            </w:r>
            <w:r w:rsidRPr="00143E1F">
              <w:rPr>
                <w:rFonts w:ascii="Calibri" w:eastAsia="Calibri" w:hAnsi="Calibri" w:cs="Times New Roman"/>
                <w:color w:val="404040" w:themeColor="text1" w:themeTint="BF"/>
                <w:sz w:val="18"/>
                <w:szCs w:val="18"/>
                <w:vertAlign w:val="superscript"/>
              </w:rPr>
              <w:t>#</w:t>
            </w:r>
          </w:p>
        </w:tc>
        <w:tc>
          <w:tcPr>
            <w:tcW w:w="1748" w:type="pct"/>
            <w:tcBorders>
              <w:top w:val="single" w:sz="4" w:space="0" w:color="auto"/>
              <w:left w:val="nil"/>
              <w:bottom w:val="nil"/>
              <w:right w:val="single" w:sz="4" w:space="0" w:color="auto"/>
            </w:tcBorders>
            <w:shd w:val="clear" w:color="auto" w:fill="auto"/>
            <w:noWrap/>
            <w:vAlign w:val="center"/>
            <w:hideMark/>
          </w:tcPr>
          <w:p w14:paraId="1D881362" w14:textId="77777777" w:rsidR="00CF3DA7" w:rsidRPr="00143E1F" w:rsidRDefault="00CF3DA7" w:rsidP="00CF3DA7">
            <w:pPr>
              <w:rPr>
                <w:rFonts w:ascii="Calibri" w:eastAsia="Calibri" w:hAnsi="Calibri" w:cs="Times New Roman"/>
                <w:color w:val="404040" w:themeColor="text1" w:themeTint="BF"/>
                <w:sz w:val="18"/>
                <w:szCs w:val="18"/>
                <w:vertAlign w:val="superscript"/>
                <w:lang w:val="nb-NO"/>
              </w:rPr>
            </w:pPr>
            <w:r w:rsidRPr="00143E1F">
              <w:rPr>
                <w:rFonts w:ascii="Calibri" w:eastAsia="Calibri" w:hAnsi="Calibri" w:cs="Times New Roman"/>
                <w:noProof/>
                <w:color w:val="404040" w:themeColor="text1" w:themeTint="BF"/>
                <w:sz w:val="18"/>
                <w:szCs w:val="18"/>
                <w:lang w:val="nb-NO"/>
              </w:rPr>
              <w:t>Thomsen et al. (2007)</w:t>
            </w:r>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c</w:t>
            </w:r>
          </w:p>
        </w:tc>
      </w:tr>
      <w:tr w:rsidR="00CF3DA7" w:rsidRPr="00036C6A" w14:paraId="58693FF0" w14:textId="77777777" w:rsidTr="00385C54">
        <w:trPr>
          <w:trHeight w:val="300"/>
        </w:trPr>
        <w:tc>
          <w:tcPr>
            <w:tcW w:w="583" w:type="pct"/>
            <w:tcBorders>
              <w:top w:val="nil"/>
              <w:left w:val="single" w:sz="4" w:space="0" w:color="auto"/>
              <w:bottom w:val="nil"/>
              <w:right w:val="nil"/>
            </w:tcBorders>
            <w:shd w:val="clear" w:color="auto" w:fill="auto"/>
            <w:noWrap/>
            <w:vAlign w:val="center"/>
            <w:hideMark/>
          </w:tcPr>
          <w:p w14:paraId="596A1DBA" w14:textId="77777777" w:rsidR="00CF3DA7" w:rsidRPr="00143E1F" w:rsidRDefault="00CF3DA7" w:rsidP="00CF3DA7">
            <w:pPr>
              <w:rPr>
                <w:rFonts w:ascii="Calibri" w:eastAsia="Calibri" w:hAnsi="Calibri" w:cs="Times New Roman"/>
                <w:b/>
                <w:color w:val="404040" w:themeColor="text1" w:themeTint="BF"/>
                <w:sz w:val="18"/>
                <w:szCs w:val="18"/>
                <w:lang w:val="nb-NO"/>
              </w:rPr>
            </w:pPr>
          </w:p>
        </w:tc>
        <w:tc>
          <w:tcPr>
            <w:tcW w:w="834" w:type="pct"/>
            <w:tcBorders>
              <w:top w:val="nil"/>
              <w:left w:val="nil"/>
              <w:bottom w:val="nil"/>
              <w:right w:val="nil"/>
            </w:tcBorders>
            <w:shd w:val="clear" w:color="auto" w:fill="auto"/>
            <w:noWrap/>
            <w:vAlign w:val="center"/>
            <w:hideMark/>
          </w:tcPr>
          <w:p w14:paraId="570350A5"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9.6 (4.1)</w:t>
            </w:r>
          </w:p>
        </w:tc>
        <w:tc>
          <w:tcPr>
            <w:tcW w:w="602" w:type="pct"/>
            <w:tcBorders>
              <w:top w:val="nil"/>
              <w:left w:val="nil"/>
              <w:bottom w:val="nil"/>
              <w:right w:val="nil"/>
            </w:tcBorders>
            <w:vAlign w:val="center"/>
          </w:tcPr>
          <w:p w14:paraId="3539AF3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2004-2005</w:t>
            </w:r>
          </w:p>
        </w:tc>
        <w:tc>
          <w:tcPr>
            <w:tcW w:w="314" w:type="pct"/>
            <w:tcBorders>
              <w:top w:val="nil"/>
              <w:left w:val="nil"/>
              <w:bottom w:val="nil"/>
              <w:right w:val="nil"/>
            </w:tcBorders>
            <w:vAlign w:val="center"/>
          </w:tcPr>
          <w:p w14:paraId="0104CD8C"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41</w:t>
            </w:r>
          </w:p>
        </w:tc>
        <w:tc>
          <w:tcPr>
            <w:tcW w:w="919" w:type="pct"/>
            <w:tcBorders>
              <w:top w:val="nil"/>
              <w:left w:val="nil"/>
              <w:bottom w:val="nil"/>
              <w:right w:val="nil"/>
            </w:tcBorders>
            <w:vAlign w:val="center"/>
          </w:tcPr>
          <w:p w14:paraId="304E162E" w14:textId="77777777" w:rsidR="00CF3DA7" w:rsidRPr="00143E1F" w:rsidRDefault="00CF3DA7" w:rsidP="00CF3DA7">
            <w:pPr>
              <w:jc w:val="center"/>
              <w:rPr>
                <w:rFonts w:ascii="Calibri" w:eastAsia="Calibri" w:hAnsi="Calibri" w:cs="Times New Roman"/>
                <w:color w:val="404040" w:themeColor="text1" w:themeTint="BF"/>
                <w:sz w:val="18"/>
                <w:szCs w:val="18"/>
                <w:vertAlign w:val="superscript"/>
                <w:lang w:val="nb-NO"/>
              </w:rPr>
            </w:pPr>
            <w:r w:rsidRPr="00143E1F">
              <w:rPr>
                <w:rFonts w:ascii="Calibri" w:eastAsia="Calibri" w:hAnsi="Calibri" w:cs="Times New Roman"/>
                <w:color w:val="404040" w:themeColor="text1" w:themeTint="BF"/>
                <w:sz w:val="18"/>
                <w:szCs w:val="18"/>
                <w:lang w:val="nb-NO"/>
              </w:rPr>
              <w:t xml:space="preserve">76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nil"/>
              <w:right w:val="single" w:sz="4" w:space="0" w:color="auto"/>
            </w:tcBorders>
            <w:shd w:val="clear" w:color="auto" w:fill="auto"/>
            <w:noWrap/>
            <w:vAlign w:val="center"/>
            <w:hideMark/>
          </w:tcPr>
          <w:p w14:paraId="3EB59D88" w14:textId="77777777" w:rsidR="00CF3DA7" w:rsidRPr="00143E1F" w:rsidRDefault="00CF3DA7" w:rsidP="00CF3DA7">
            <w:pPr>
              <w:rPr>
                <w:rFonts w:ascii="Calibri" w:eastAsia="Calibri" w:hAnsi="Calibri" w:cs="Times New Roman"/>
                <w:color w:val="404040" w:themeColor="text1" w:themeTint="BF"/>
                <w:sz w:val="18"/>
                <w:szCs w:val="18"/>
                <w:vertAlign w:val="superscript"/>
                <w:lang w:val="nb-NO"/>
              </w:rPr>
            </w:pPr>
            <w:r w:rsidRPr="00143E1F">
              <w:rPr>
                <w:rFonts w:ascii="Calibri" w:eastAsia="Calibri" w:hAnsi="Calibri" w:cs="Times New Roman"/>
                <w:noProof/>
                <w:color w:val="404040" w:themeColor="text1" w:themeTint="BF"/>
                <w:sz w:val="18"/>
                <w:szCs w:val="18"/>
                <w:lang w:val="nb-NO"/>
              </w:rPr>
              <w:t>Thomsen et al. (2008)</w:t>
            </w:r>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d</w:t>
            </w:r>
          </w:p>
        </w:tc>
      </w:tr>
      <w:tr w:rsidR="00CF3DA7" w:rsidRPr="00036C6A" w14:paraId="73984028" w14:textId="77777777" w:rsidTr="00385C54">
        <w:trPr>
          <w:trHeight w:val="300"/>
        </w:trPr>
        <w:tc>
          <w:tcPr>
            <w:tcW w:w="583" w:type="pct"/>
            <w:tcBorders>
              <w:top w:val="nil"/>
              <w:left w:val="single" w:sz="4" w:space="0" w:color="auto"/>
              <w:bottom w:val="single" w:sz="4" w:space="0" w:color="auto"/>
              <w:right w:val="nil"/>
            </w:tcBorders>
            <w:shd w:val="clear" w:color="auto" w:fill="auto"/>
            <w:noWrap/>
            <w:vAlign w:val="center"/>
            <w:hideMark/>
          </w:tcPr>
          <w:p w14:paraId="58C6ADF5" w14:textId="77777777" w:rsidR="00CF3DA7" w:rsidRPr="00143E1F" w:rsidRDefault="00CF3DA7" w:rsidP="00CF3DA7">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 </w:t>
            </w:r>
          </w:p>
        </w:tc>
        <w:tc>
          <w:tcPr>
            <w:tcW w:w="834" w:type="pct"/>
            <w:tcBorders>
              <w:top w:val="nil"/>
              <w:left w:val="nil"/>
              <w:bottom w:val="single" w:sz="4" w:space="0" w:color="auto"/>
              <w:right w:val="nil"/>
            </w:tcBorders>
            <w:shd w:val="clear" w:color="auto" w:fill="auto"/>
            <w:noWrap/>
            <w:vAlign w:val="center"/>
            <w:hideMark/>
          </w:tcPr>
          <w:p w14:paraId="590C6CB0"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3.7 (2.6)</w:t>
            </w:r>
          </w:p>
        </w:tc>
        <w:tc>
          <w:tcPr>
            <w:tcW w:w="602" w:type="pct"/>
            <w:tcBorders>
              <w:top w:val="nil"/>
              <w:left w:val="nil"/>
              <w:bottom w:val="single" w:sz="4" w:space="0" w:color="auto"/>
              <w:right w:val="nil"/>
            </w:tcBorders>
            <w:vAlign w:val="center"/>
          </w:tcPr>
          <w:p w14:paraId="4CB2903A"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2004-2005</w:t>
            </w:r>
          </w:p>
        </w:tc>
        <w:tc>
          <w:tcPr>
            <w:tcW w:w="314" w:type="pct"/>
            <w:tcBorders>
              <w:top w:val="nil"/>
              <w:left w:val="nil"/>
              <w:bottom w:val="single" w:sz="4" w:space="0" w:color="auto"/>
              <w:right w:val="nil"/>
            </w:tcBorders>
            <w:vAlign w:val="center"/>
          </w:tcPr>
          <w:p w14:paraId="7953D74F"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25</w:t>
            </w:r>
          </w:p>
        </w:tc>
        <w:tc>
          <w:tcPr>
            <w:tcW w:w="919" w:type="pct"/>
            <w:tcBorders>
              <w:top w:val="nil"/>
              <w:left w:val="nil"/>
              <w:bottom w:val="single" w:sz="4" w:space="0" w:color="auto"/>
              <w:right w:val="nil"/>
            </w:tcBorders>
            <w:vAlign w:val="center"/>
          </w:tcPr>
          <w:p w14:paraId="2077F487" w14:textId="77777777" w:rsidR="00CF3DA7" w:rsidRPr="00143E1F" w:rsidRDefault="00CF3DA7" w:rsidP="00CF3DA7">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72 </w:t>
            </w:r>
            <w:r w:rsidRPr="00143E1F">
              <w:rPr>
                <w:rFonts w:ascii="Calibri" w:eastAsia="Calibri" w:hAnsi="Calibri" w:cs="Times New Roman"/>
                <w:color w:val="404040" w:themeColor="text1" w:themeTint="BF"/>
                <w:sz w:val="18"/>
                <w:szCs w:val="18"/>
                <w:vertAlign w:val="superscript"/>
                <w:lang w:val="nb-NO"/>
              </w:rPr>
              <w:t>#</w:t>
            </w:r>
          </w:p>
        </w:tc>
        <w:tc>
          <w:tcPr>
            <w:tcW w:w="1748" w:type="pct"/>
            <w:tcBorders>
              <w:top w:val="nil"/>
              <w:left w:val="nil"/>
              <w:bottom w:val="single" w:sz="4" w:space="0" w:color="auto"/>
              <w:right w:val="single" w:sz="4" w:space="0" w:color="auto"/>
            </w:tcBorders>
            <w:shd w:val="clear" w:color="auto" w:fill="auto"/>
            <w:noWrap/>
            <w:vAlign w:val="center"/>
            <w:hideMark/>
          </w:tcPr>
          <w:p w14:paraId="34EC9837" w14:textId="77777777" w:rsidR="00CF3DA7" w:rsidRPr="00143E1F" w:rsidRDefault="00CF3DA7" w:rsidP="00CF3DA7">
            <w:pPr>
              <w:rPr>
                <w:rFonts w:ascii="Calibri" w:eastAsia="Calibri" w:hAnsi="Calibri" w:cs="Times New Roman"/>
                <w:color w:val="404040" w:themeColor="text1" w:themeTint="BF"/>
                <w:sz w:val="18"/>
                <w:szCs w:val="18"/>
                <w:vertAlign w:val="superscript"/>
                <w:lang w:val="nb-NO"/>
              </w:rPr>
            </w:pPr>
            <w:r w:rsidRPr="00143E1F">
              <w:rPr>
                <w:rFonts w:ascii="Calibri" w:eastAsia="Calibri" w:hAnsi="Calibri" w:cs="Times New Roman"/>
                <w:color w:val="404040" w:themeColor="text1" w:themeTint="BF"/>
                <w:sz w:val="18"/>
                <w:szCs w:val="18"/>
                <w:lang w:val="nb-NO"/>
              </w:rPr>
              <w:t xml:space="preserve">Thomsen et al. (2008), Norway </w:t>
            </w:r>
            <w:r w:rsidRPr="00143E1F">
              <w:rPr>
                <w:rFonts w:ascii="Calibri" w:eastAsia="Calibri" w:hAnsi="Calibri" w:cs="Times New Roman"/>
                <w:color w:val="404040" w:themeColor="text1" w:themeTint="BF"/>
                <w:sz w:val="18"/>
                <w:szCs w:val="18"/>
                <w:vertAlign w:val="superscript"/>
                <w:lang w:val="nb-NO"/>
              </w:rPr>
              <w:t>e</w:t>
            </w:r>
          </w:p>
        </w:tc>
      </w:tr>
      <w:tr w:rsidR="00CF3DA7" w:rsidRPr="00A4015D" w14:paraId="2B8ACFAF" w14:textId="77777777" w:rsidTr="00385C54">
        <w:trPr>
          <w:trHeight w:val="227"/>
        </w:trPr>
        <w:tc>
          <w:tcPr>
            <w:tcW w:w="5000" w:type="pct"/>
            <w:gridSpan w:val="6"/>
            <w:tcBorders>
              <w:top w:val="single" w:sz="4" w:space="0" w:color="auto"/>
              <w:left w:val="single" w:sz="4" w:space="0" w:color="auto"/>
              <w:bottom w:val="nil"/>
              <w:right w:val="single" w:sz="4" w:space="0" w:color="auto"/>
            </w:tcBorders>
            <w:shd w:val="clear" w:color="auto" w:fill="auto"/>
            <w:noWrap/>
            <w:vAlign w:val="center"/>
          </w:tcPr>
          <w:p w14:paraId="32E237FE"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lang w:val="en-US"/>
              </w:rPr>
              <w:t>n = total number of samples analysed</w:t>
            </w:r>
          </w:p>
        </w:tc>
      </w:tr>
      <w:tr w:rsidR="00CF3DA7" w:rsidRPr="00A4015D" w14:paraId="60018CE9"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074E4033"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rPr>
              <w:t>Values in () represent median values, whereas values without () represent mean values</w:t>
            </w:r>
          </w:p>
        </w:tc>
      </w:tr>
      <w:tr w:rsidR="00CF3DA7" w:rsidRPr="00A4015D" w14:paraId="11576AD8"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3687C32D"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vertAlign w:val="superscript"/>
              </w:rPr>
              <w:t xml:space="preserve"># </w:t>
            </w:r>
            <w:r w:rsidRPr="00143E1F">
              <w:rPr>
                <w:rFonts w:ascii="Calibri" w:eastAsia="Calibri" w:hAnsi="Calibri" w:cs="Times New Roman"/>
                <w:b/>
                <w:color w:val="404040" w:themeColor="text1" w:themeTint="BF"/>
                <w:sz w:val="16"/>
                <w:szCs w:val="16"/>
              </w:rPr>
              <w:t>% of positive samples calculated  (n positive samples detected/n analysed, as presented in the studies)</w:t>
            </w:r>
          </w:p>
        </w:tc>
      </w:tr>
      <w:tr w:rsidR="00CF3DA7" w:rsidRPr="00A4015D" w14:paraId="696D4BE7"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61AA9D9C"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vertAlign w:val="superscript"/>
              </w:rPr>
              <w:t xml:space="preserve">## </w:t>
            </w:r>
            <w:r w:rsidRPr="00143E1F">
              <w:rPr>
                <w:rFonts w:ascii="Calibri" w:eastAsia="Calibri" w:hAnsi="Calibri" w:cs="Times New Roman"/>
                <w:b/>
                <w:color w:val="404040" w:themeColor="text1" w:themeTint="BF"/>
                <w:sz w:val="16"/>
                <w:szCs w:val="16"/>
              </w:rPr>
              <w:t>Frequency of samples above the limit of quantification presented in study</w:t>
            </w:r>
          </w:p>
        </w:tc>
      </w:tr>
      <w:tr w:rsidR="00CF3DA7" w:rsidRPr="00A4015D" w14:paraId="7401997B"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2105BBC8"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vertAlign w:val="superscript"/>
              </w:rPr>
              <w:t xml:space="preserve">a </w:t>
            </w:r>
            <w:r w:rsidRPr="00143E1F">
              <w:rPr>
                <w:rFonts w:ascii="Calibri" w:eastAsia="Calibri" w:hAnsi="Calibri" w:cs="Times New Roman"/>
                <w:b/>
                <w:color w:val="404040" w:themeColor="text1" w:themeTint="BF"/>
                <w:sz w:val="16"/>
                <w:szCs w:val="16"/>
              </w:rPr>
              <w:t>All the presented values from the 125 study participants, men and women, have been used including the reference group</w:t>
            </w:r>
          </w:p>
        </w:tc>
      </w:tr>
      <w:tr w:rsidR="00CF3DA7" w:rsidRPr="00A4015D" w14:paraId="08F05AFA"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7C69FBDD"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vertAlign w:val="superscript"/>
              </w:rPr>
              <w:t xml:space="preserve">b </w:t>
            </w:r>
            <w:r w:rsidRPr="00143E1F">
              <w:rPr>
                <w:rFonts w:ascii="Calibri" w:eastAsia="Calibri" w:hAnsi="Calibri" w:cs="Times New Roman"/>
                <w:b/>
                <w:color w:val="404040" w:themeColor="text1" w:themeTint="BF"/>
                <w:sz w:val="16"/>
                <w:szCs w:val="16"/>
              </w:rPr>
              <w:t>Healthy women admitted for caesarean section</w:t>
            </w:r>
          </w:p>
        </w:tc>
      </w:tr>
      <w:tr w:rsidR="00CF3DA7" w:rsidRPr="00A4015D" w14:paraId="0E7F0136"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07DEEEE2"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vertAlign w:val="superscript"/>
              </w:rPr>
              <w:t>c</w:t>
            </w:r>
            <w:r w:rsidRPr="00143E1F">
              <w:rPr>
                <w:rFonts w:ascii="Calibri" w:eastAsia="Calibri" w:hAnsi="Calibri" w:cs="Times New Roman"/>
                <w:b/>
                <w:color w:val="404040" w:themeColor="text1" w:themeTint="BF"/>
                <w:sz w:val="16"/>
                <w:szCs w:val="16"/>
              </w:rPr>
              <w:t xml:space="preserve"> Occupationally exposed workers</w:t>
            </w:r>
          </w:p>
        </w:tc>
      </w:tr>
      <w:tr w:rsidR="00CF3DA7" w:rsidRPr="00A4015D" w14:paraId="6E349B5E" w14:textId="77777777" w:rsidTr="00385C54">
        <w:trPr>
          <w:trHeight w:val="227"/>
        </w:trPr>
        <w:tc>
          <w:tcPr>
            <w:tcW w:w="5000" w:type="pct"/>
            <w:gridSpan w:val="6"/>
            <w:tcBorders>
              <w:top w:val="nil"/>
              <w:left w:val="single" w:sz="4" w:space="0" w:color="auto"/>
              <w:bottom w:val="nil"/>
              <w:right w:val="single" w:sz="4" w:space="0" w:color="auto"/>
            </w:tcBorders>
            <w:shd w:val="clear" w:color="auto" w:fill="auto"/>
            <w:noWrap/>
            <w:vAlign w:val="center"/>
          </w:tcPr>
          <w:p w14:paraId="395E356E" w14:textId="77777777" w:rsidR="00CF3DA7" w:rsidRPr="00143E1F" w:rsidRDefault="00CF3DA7" w:rsidP="00CF3DA7">
            <w:pPr>
              <w:rPr>
                <w:rFonts w:ascii="Calibri" w:eastAsia="Calibri" w:hAnsi="Calibri" w:cs="Times New Roman"/>
                <w:b/>
                <w:color w:val="404040" w:themeColor="text1" w:themeTint="BF"/>
                <w:sz w:val="16"/>
                <w:szCs w:val="16"/>
                <w:vertAlign w:val="superscript"/>
              </w:rPr>
            </w:pPr>
            <w:r w:rsidRPr="00143E1F">
              <w:rPr>
                <w:rFonts w:ascii="Calibri" w:eastAsia="Calibri" w:hAnsi="Calibri" w:cs="Times New Roman"/>
                <w:b/>
                <w:color w:val="404040" w:themeColor="text1" w:themeTint="BF"/>
                <w:sz w:val="16"/>
                <w:szCs w:val="16"/>
                <w:vertAlign w:val="superscript"/>
              </w:rPr>
              <w:t xml:space="preserve">d </w:t>
            </w:r>
            <w:r w:rsidRPr="00143E1F">
              <w:rPr>
                <w:rFonts w:ascii="Calibri" w:eastAsia="Calibri" w:hAnsi="Calibri" w:cs="Times New Roman"/>
                <w:b/>
                <w:color w:val="404040" w:themeColor="text1" w:themeTint="BF"/>
                <w:sz w:val="16"/>
                <w:szCs w:val="16"/>
              </w:rPr>
              <w:t>High consumers of fish, men</w:t>
            </w:r>
          </w:p>
        </w:tc>
      </w:tr>
      <w:tr w:rsidR="00CF3DA7" w:rsidRPr="00A4015D" w14:paraId="7B2E883C" w14:textId="77777777" w:rsidTr="00385C54">
        <w:trPr>
          <w:trHeight w:val="227"/>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14:paraId="73396041" w14:textId="77777777" w:rsidR="00CF3DA7" w:rsidRPr="00143E1F" w:rsidRDefault="00CF3DA7" w:rsidP="00CF3DA7">
            <w:pPr>
              <w:rPr>
                <w:rFonts w:ascii="Calibri" w:eastAsia="Calibri" w:hAnsi="Calibri" w:cs="Times New Roman"/>
                <w:b/>
                <w:color w:val="404040" w:themeColor="text1" w:themeTint="BF"/>
                <w:sz w:val="18"/>
                <w:szCs w:val="18"/>
                <w:lang w:val="en-US"/>
              </w:rPr>
            </w:pPr>
            <w:r w:rsidRPr="00143E1F">
              <w:rPr>
                <w:rFonts w:ascii="Calibri" w:eastAsia="Calibri" w:hAnsi="Calibri" w:cs="Times New Roman"/>
                <w:b/>
                <w:color w:val="404040" w:themeColor="text1" w:themeTint="BF"/>
                <w:sz w:val="16"/>
                <w:szCs w:val="16"/>
                <w:vertAlign w:val="superscript"/>
              </w:rPr>
              <w:t xml:space="preserve">e </w:t>
            </w:r>
            <w:r w:rsidRPr="00143E1F">
              <w:rPr>
                <w:rFonts w:ascii="Calibri" w:eastAsia="Calibri" w:hAnsi="Calibri" w:cs="Times New Roman"/>
                <w:b/>
                <w:color w:val="404040" w:themeColor="text1" w:themeTint="BF"/>
                <w:sz w:val="16"/>
                <w:szCs w:val="16"/>
              </w:rPr>
              <w:t>High consumers of fish, women, all parities</w:t>
            </w:r>
          </w:p>
        </w:tc>
      </w:tr>
    </w:tbl>
    <w:p w14:paraId="432D51EB" w14:textId="77777777" w:rsidR="00CF3DA7" w:rsidRPr="00A4015D" w:rsidRDefault="00CF3DA7">
      <w:pPr>
        <w:rPr>
          <w:u w:val="single"/>
        </w:rPr>
      </w:pPr>
    </w:p>
    <w:p w14:paraId="3CAC8268" w14:textId="3133684E" w:rsidR="002814BC" w:rsidRPr="00A4015D" w:rsidRDefault="002814BC" w:rsidP="002814BC">
      <w:pPr>
        <w:spacing w:line="480" w:lineRule="auto"/>
        <w:rPr>
          <w:rFonts w:cs="Arial"/>
          <w:b/>
        </w:rPr>
      </w:pPr>
      <w:r w:rsidRPr="00A4015D">
        <w:rPr>
          <w:b/>
          <w:color w:val="000000" w:themeColor="text1"/>
        </w:rPr>
        <w:t xml:space="preserve">Table </w:t>
      </w:r>
      <w:r w:rsidR="0042634D" w:rsidRPr="00A4015D">
        <w:rPr>
          <w:b/>
          <w:color w:val="000000" w:themeColor="text1"/>
        </w:rPr>
        <w:t>S</w:t>
      </w:r>
      <w:r w:rsidRPr="00A4015D">
        <w:rPr>
          <w:b/>
          <w:color w:val="000000" w:themeColor="text1"/>
        </w:rPr>
        <w:t xml:space="preserve">6 </w:t>
      </w:r>
      <w:r w:rsidRPr="00A4015D">
        <w:rPr>
          <w:rFonts w:cs="Arial"/>
          <w:b/>
        </w:rPr>
        <w:t>Levels of brominated compounds in breast milk from Scandinavian studies</w:t>
      </w:r>
    </w:p>
    <w:tbl>
      <w:tblPr>
        <w:tblStyle w:val="TableGrid3"/>
        <w:tblW w:w="5110" w:type="pct"/>
        <w:tblBorders>
          <w:insideH w:val="none" w:sz="0" w:space="0" w:color="auto"/>
          <w:insideV w:val="none" w:sz="0" w:space="0" w:color="auto"/>
        </w:tblBorders>
        <w:tblLayout w:type="fixed"/>
        <w:tblLook w:val="04A0" w:firstRow="1" w:lastRow="0" w:firstColumn="1" w:lastColumn="0" w:noHBand="0" w:noVBand="1"/>
      </w:tblPr>
      <w:tblGrid>
        <w:gridCol w:w="1157"/>
        <w:gridCol w:w="1439"/>
        <w:gridCol w:w="1591"/>
        <w:gridCol w:w="578"/>
        <w:gridCol w:w="125"/>
        <w:gridCol w:w="1725"/>
        <w:gridCol w:w="134"/>
        <w:gridCol w:w="2696"/>
      </w:tblGrid>
      <w:tr w:rsidR="002814BC" w:rsidRPr="00A4015D" w14:paraId="3B7CC545" w14:textId="77777777" w:rsidTr="00385C54">
        <w:trPr>
          <w:trHeight w:val="300"/>
        </w:trPr>
        <w:tc>
          <w:tcPr>
            <w:tcW w:w="613" w:type="pct"/>
            <w:tcBorders>
              <w:bottom w:val="nil"/>
            </w:tcBorders>
            <w:shd w:val="clear" w:color="auto" w:fill="auto"/>
            <w:noWrap/>
            <w:vAlign w:val="center"/>
            <w:hideMark/>
          </w:tcPr>
          <w:p w14:paraId="4113A80C" w14:textId="2DDF88A4" w:rsidR="002814BC" w:rsidRPr="00143E1F" w:rsidRDefault="00BF0B2F"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Compound</w:t>
            </w:r>
          </w:p>
        </w:tc>
        <w:tc>
          <w:tcPr>
            <w:tcW w:w="762" w:type="pct"/>
            <w:tcBorders>
              <w:bottom w:val="nil"/>
            </w:tcBorders>
            <w:shd w:val="clear" w:color="auto" w:fill="auto"/>
            <w:noWrap/>
            <w:tcMar>
              <w:left w:w="0" w:type="dxa"/>
              <w:right w:w="0" w:type="dxa"/>
            </w:tcMar>
            <w:vAlign w:val="center"/>
            <w:hideMark/>
          </w:tcPr>
          <w:p w14:paraId="2A22AD27" w14:textId="77777777" w:rsidR="002814BC" w:rsidRPr="00143E1F" w:rsidRDefault="002814BC" w:rsidP="00385C54">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Breastmilk levels</w:t>
            </w:r>
          </w:p>
        </w:tc>
        <w:tc>
          <w:tcPr>
            <w:tcW w:w="842" w:type="pct"/>
            <w:tcBorders>
              <w:bottom w:val="nil"/>
            </w:tcBorders>
            <w:vAlign w:val="center"/>
          </w:tcPr>
          <w:p w14:paraId="0F596E03" w14:textId="77777777" w:rsidR="002814BC" w:rsidRPr="00143E1F" w:rsidRDefault="002814BC" w:rsidP="00385C54">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Sampling period</w:t>
            </w:r>
          </w:p>
        </w:tc>
        <w:tc>
          <w:tcPr>
            <w:tcW w:w="306" w:type="pct"/>
            <w:tcBorders>
              <w:bottom w:val="nil"/>
            </w:tcBorders>
            <w:vAlign w:val="center"/>
          </w:tcPr>
          <w:p w14:paraId="74DE2F72" w14:textId="77777777" w:rsidR="002814BC" w:rsidRPr="00143E1F" w:rsidRDefault="002814BC" w:rsidP="00385C54">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n</w:t>
            </w:r>
          </w:p>
        </w:tc>
        <w:tc>
          <w:tcPr>
            <w:tcW w:w="979" w:type="pct"/>
            <w:gridSpan w:val="2"/>
            <w:tcBorders>
              <w:bottom w:val="nil"/>
            </w:tcBorders>
            <w:tcMar>
              <w:left w:w="57" w:type="dxa"/>
              <w:right w:w="57" w:type="dxa"/>
            </w:tcMar>
            <w:vAlign w:val="center"/>
          </w:tcPr>
          <w:p w14:paraId="0ACF17C3" w14:textId="77777777" w:rsidR="002814BC" w:rsidRPr="00143E1F" w:rsidRDefault="002814BC" w:rsidP="00385C54">
            <w:pPr>
              <w:jc w:val="center"/>
              <w:rPr>
                <w:rFonts w:ascii="Calibri" w:eastAsia="Calibri" w:hAnsi="Calibri" w:cs="Times New Roman"/>
                <w:b/>
                <w:color w:val="404040" w:themeColor="text1" w:themeTint="BF"/>
                <w:sz w:val="18"/>
                <w:szCs w:val="18"/>
                <w:vertAlign w:val="superscript"/>
              </w:rPr>
            </w:pPr>
            <w:r w:rsidRPr="00143E1F">
              <w:rPr>
                <w:rFonts w:ascii="Calibri" w:eastAsia="Calibri" w:hAnsi="Calibri" w:cs="Times New Roman"/>
                <w:b/>
                <w:color w:val="404040" w:themeColor="text1" w:themeTint="BF"/>
                <w:sz w:val="18"/>
                <w:szCs w:val="18"/>
              </w:rPr>
              <w:t>% positive samples</w:t>
            </w:r>
            <w:r w:rsidRPr="00143E1F">
              <w:rPr>
                <w:rFonts w:ascii="Calibri" w:eastAsia="Calibri" w:hAnsi="Calibri" w:cs="Times New Roman"/>
                <w:b/>
                <w:color w:val="404040" w:themeColor="text1" w:themeTint="BF"/>
                <w:sz w:val="18"/>
                <w:szCs w:val="18"/>
                <w:vertAlign w:val="superscript"/>
              </w:rPr>
              <w:t xml:space="preserve"> a</w:t>
            </w:r>
          </w:p>
        </w:tc>
        <w:tc>
          <w:tcPr>
            <w:tcW w:w="1498" w:type="pct"/>
            <w:gridSpan w:val="2"/>
            <w:tcBorders>
              <w:bottom w:val="nil"/>
            </w:tcBorders>
            <w:shd w:val="clear" w:color="auto" w:fill="auto"/>
            <w:noWrap/>
            <w:vAlign w:val="center"/>
            <w:hideMark/>
          </w:tcPr>
          <w:p w14:paraId="45CF4452"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Reference, Country</w:t>
            </w:r>
          </w:p>
        </w:tc>
      </w:tr>
      <w:tr w:rsidR="002814BC" w:rsidRPr="00A4015D" w14:paraId="053AEE54" w14:textId="77777777" w:rsidTr="00385C54">
        <w:trPr>
          <w:trHeight w:val="300"/>
        </w:trPr>
        <w:tc>
          <w:tcPr>
            <w:tcW w:w="613" w:type="pct"/>
            <w:tcBorders>
              <w:top w:val="nil"/>
              <w:bottom w:val="single" w:sz="4" w:space="0" w:color="auto"/>
            </w:tcBorders>
            <w:shd w:val="clear" w:color="auto" w:fill="auto"/>
            <w:noWrap/>
            <w:vAlign w:val="center"/>
            <w:hideMark/>
          </w:tcPr>
          <w:p w14:paraId="3CA8CCD8"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c>
          <w:tcPr>
            <w:tcW w:w="762" w:type="pct"/>
            <w:tcBorders>
              <w:top w:val="nil"/>
              <w:bottom w:val="single" w:sz="4" w:space="0" w:color="auto"/>
            </w:tcBorders>
            <w:shd w:val="clear" w:color="auto" w:fill="auto"/>
            <w:noWrap/>
            <w:tcMar>
              <w:left w:w="0" w:type="dxa"/>
              <w:right w:w="0" w:type="dxa"/>
            </w:tcMar>
            <w:vAlign w:val="center"/>
            <w:hideMark/>
          </w:tcPr>
          <w:p w14:paraId="32C76013" w14:textId="77777777" w:rsidR="002814BC" w:rsidRPr="00143E1F" w:rsidRDefault="002814BC" w:rsidP="00385C54">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ng/g lipid</w:t>
            </w:r>
          </w:p>
        </w:tc>
        <w:tc>
          <w:tcPr>
            <w:tcW w:w="842" w:type="pct"/>
            <w:tcBorders>
              <w:top w:val="nil"/>
              <w:bottom w:val="single" w:sz="4" w:space="0" w:color="auto"/>
            </w:tcBorders>
          </w:tcPr>
          <w:p w14:paraId="25BD7812" w14:textId="77777777" w:rsidR="002814BC" w:rsidRPr="00143E1F" w:rsidRDefault="002814BC" w:rsidP="00385C54">
            <w:pPr>
              <w:jc w:val="center"/>
              <w:rPr>
                <w:rFonts w:ascii="Calibri" w:eastAsia="Calibri" w:hAnsi="Calibri" w:cs="Times New Roman"/>
                <w:b/>
                <w:color w:val="404040" w:themeColor="text1" w:themeTint="BF"/>
                <w:sz w:val="18"/>
                <w:szCs w:val="18"/>
              </w:rPr>
            </w:pPr>
          </w:p>
        </w:tc>
        <w:tc>
          <w:tcPr>
            <w:tcW w:w="306" w:type="pct"/>
            <w:tcBorders>
              <w:top w:val="nil"/>
              <w:bottom w:val="single" w:sz="4" w:space="0" w:color="auto"/>
            </w:tcBorders>
          </w:tcPr>
          <w:p w14:paraId="70B402BC" w14:textId="77777777" w:rsidR="002814BC" w:rsidRPr="00143E1F" w:rsidRDefault="002814BC" w:rsidP="00385C54">
            <w:pPr>
              <w:jc w:val="center"/>
              <w:rPr>
                <w:rFonts w:ascii="Calibri" w:eastAsia="Calibri" w:hAnsi="Calibri" w:cs="Times New Roman"/>
                <w:b/>
                <w:color w:val="404040" w:themeColor="text1" w:themeTint="BF"/>
                <w:sz w:val="18"/>
                <w:szCs w:val="18"/>
              </w:rPr>
            </w:pPr>
          </w:p>
        </w:tc>
        <w:tc>
          <w:tcPr>
            <w:tcW w:w="979" w:type="pct"/>
            <w:gridSpan w:val="2"/>
            <w:tcBorders>
              <w:top w:val="nil"/>
              <w:bottom w:val="single" w:sz="4" w:space="0" w:color="auto"/>
            </w:tcBorders>
            <w:tcMar>
              <w:left w:w="57" w:type="dxa"/>
              <w:right w:w="57" w:type="dxa"/>
            </w:tcMar>
          </w:tcPr>
          <w:p w14:paraId="44D9C8FA" w14:textId="77777777" w:rsidR="002814BC" w:rsidRPr="00143E1F" w:rsidRDefault="002814BC" w:rsidP="00385C54">
            <w:pPr>
              <w:jc w:val="center"/>
              <w:rPr>
                <w:rFonts w:ascii="Calibri" w:eastAsia="Calibri" w:hAnsi="Calibri" w:cs="Times New Roman"/>
                <w:b/>
                <w:color w:val="404040" w:themeColor="text1" w:themeTint="BF"/>
                <w:sz w:val="18"/>
                <w:szCs w:val="18"/>
              </w:rPr>
            </w:pPr>
          </w:p>
        </w:tc>
        <w:tc>
          <w:tcPr>
            <w:tcW w:w="1498" w:type="pct"/>
            <w:gridSpan w:val="2"/>
            <w:tcBorders>
              <w:top w:val="nil"/>
              <w:bottom w:val="single" w:sz="4" w:space="0" w:color="auto"/>
            </w:tcBorders>
            <w:shd w:val="clear" w:color="auto" w:fill="auto"/>
            <w:noWrap/>
            <w:vAlign w:val="center"/>
            <w:hideMark/>
          </w:tcPr>
          <w:p w14:paraId="72000133"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2814BC" w:rsidRPr="00A4015D" w14:paraId="5CF413CF" w14:textId="77777777" w:rsidTr="00385C54">
        <w:trPr>
          <w:trHeight w:val="300"/>
        </w:trPr>
        <w:tc>
          <w:tcPr>
            <w:tcW w:w="613" w:type="pct"/>
            <w:tcBorders>
              <w:top w:val="single" w:sz="4" w:space="0" w:color="auto"/>
              <w:bottom w:val="single" w:sz="4" w:space="0" w:color="auto"/>
            </w:tcBorders>
            <w:shd w:val="clear" w:color="auto" w:fill="auto"/>
            <w:noWrap/>
            <w:vAlign w:val="center"/>
            <w:hideMark/>
          </w:tcPr>
          <w:p w14:paraId="40D5B61A" w14:textId="77777777" w:rsidR="002814BC" w:rsidRPr="00143E1F" w:rsidRDefault="002814BC" w:rsidP="00385C54">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PBDEs</w:t>
            </w:r>
          </w:p>
        </w:tc>
        <w:tc>
          <w:tcPr>
            <w:tcW w:w="762" w:type="pct"/>
            <w:tcBorders>
              <w:top w:val="single" w:sz="4" w:space="0" w:color="auto"/>
              <w:bottom w:val="single" w:sz="4" w:space="0" w:color="auto"/>
            </w:tcBorders>
            <w:shd w:val="clear" w:color="auto" w:fill="auto"/>
            <w:noWrap/>
            <w:tcMar>
              <w:left w:w="0" w:type="dxa"/>
              <w:right w:w="0" w:type="dxa"/>
            </w:tcMar>
            <w:vAlign w:val="center"/>
            <w:hideMark/>
          </w:tcPr>
          <w:p w14:paraId="61B7D604" w14:textId="77777777" w:rsidR="002814BC" w:rsidRPr="00143E1F" w:rsidRDefault="002814BC" w:rsidP="00385C54">
            <w:pPr>
              <w:jc w:val="center"/>
              <w:rPr>
                <w:rFonts w:ascii="Calibri" w:eastAsia="Calibri" w:hAnsi="Calibri" w:cs="Times New Roman"/>
                <w:b/>
                <w:color w:val="404040" w:themeColor="text1" w:themeTint="BF"/>
                <w:sz w:val="18"/>
                <w:szCs w:val="18"/>
              </w:rPr>
            </w:pPr>
          </w:p>
        </w:tc>
        <w:tc>
          <w:tcPr>
            <w:tcW w:w="842" w:type="pct"/>
            <w:tcBorders>
              <w:top w:val="single" w:sz="4" w:space="0" w:color="auto"/>
              <w:bottom w:val="single" w:sz="4" w:space="0" w:color="auto"/>
            </w:tcBorders>
          </w:tcPr>
          <w:p w14:paraId="649A37BC" w14:textId="77777777" w:rsidR="002814BC" w:rsidRPr="00143E1F" w:rsidRDefault="002814BC" w:rsidP="00385C54">
            <w:pPr>
              <w:rPr>
                <w:rFonts w:ascii="Calibri" w:eastAsia="Calibri" w:hAnsi="Calibri" w:cs="Times New Roman"/>
                <w:b/>
                <w:color w:val="404040" w:themeColor="text1" w:themeTint="BF"/>
                <w:sz w:val="18"/>
                <w:szCs w:val="18"/>
              </w:rPr>
            </w:pPr>
          </w:p>
        </w:tc>
        <w:tc>
          <w:tcPr>
            <w:tcW w:w="306" w:type="pct"/>
            <w:tcBorders>
              <w:top w:val="single" w:sz="4" w:space="0" w:color="auto"/>
              <w:bottom w:val="single" w:sz="4" w:space="0" w:color="auto"/>
            </w:tcBorders>
          </w:tcPr>
          <w:p w14:paraId="0B5910CD" w14:textId="77777777" w:rsidR="002814BC" w:rsidRPr="00143E1F" w:rsidRDefault="002814BC" w:rsidP="00385C54">
            <w:pPr>
              <w:rPr>
                <w:rFonts w:ascii="Calibri" w:eastAsia="Calibri" w:hAnsi="Calibri" w:cs="Times New Roman"/>
                <w:b/>
                <w:color w:val="404040" w:themeColor="text1" w:themeTint="BF"/>
                <w:sz w:val="18"/>
                <w:szCs w:val="18"/>
              </w:rPr>
            </w:pPr>
          </w:p>
        </w:tc>
        <w:tc>
          <w:tcPr>
            <w:tcW w:w="979" w:type="pct"/>
            <w:gridSpan w:val="2"/>
            <w:tcBorders>
              <w:top w:val="single" w:sz="4" w:space="0" w:color="auto"/>
              <w:bottom w:val="single" w:sz="4" w:space="0" w:color="auto"/>
            </w:tcBorders>
            <w:tcMar>
              <w:left w:w="57" w:type="dxa"/>
              <w:right w:w="57" w:type="dxa"/>
            </w:tcMar>
          </w:tcPr>
          <w:p w14:paraId="72E6325B" w14:textId="77777777" w:rsidR="002814BC" w:rsidRPr="00143E1F" w:rsidRDefault="002814BC" w:rsidP="00385C54">
            <w:pPr>
              <w:rPr>
                <w:rFonts w:ascii="Calibri" w:eastAsia="Calibri" w:hAnsi="Calibri" w:cs="Times New Roman"/>
                <w:b/>
                <w:color w:val="404040" w:themeColor="text1" w:themeTint="BF"/>
                <w:sz w:val="18"/>
                <w:szCs w:val="18"/>
              </w:rPr>
            </w:pPr>
          </w:p>
        </w:tc>
        <w:tc>
          <w:tcPr>
            <w:tcW w:w="1498" w:type="pct"/>
            <w:gridSpan w:val="2"/>
            <w:tcBorders>
              <w:top w:val="single" w:sz="4" w:space="0" w:color="auto"/>
              <w:bottom w:val="single" w:sz="4" w:space="0" w:color="auto"/>
            </w:tcBorders>
            <w:shd w:val="clear" w:color="auto" w:fill="auto"/>
            <w:noWrap/>
            <w:vAlign w:val="center"/>
            <w:hideMark/>
          </w:tcPr>
          <w:p w14:paraId="0426BB82" w14:textId="77777777" w:rsidR="002814BC" w:rsidRPr="00143E1F" w:rsidRDefault="002814BC" w:rsidP="00385C54">
            <w:pPr>
              <w:rPr>
                <w:rFonts w:ascii="Calibri" w:eastAsia="Calibri" w:hAnsi="Calibri" w:cs="Times New Roman"/>
                <w:b/>
                <w:color w:val="404040" w:themeColor="text1" w:themeTint="BF"/>
                <w:sz w:val="18"/>
                <w:szCs w:val="18"/>
              </w:rPr>
            </w:pPr>
          </w:p>
        </w:tc>
      </w:tr>
      <w:tr w:rsidR="002814BC" w:rsidRPr="00036C6A" w14:paraId="490BFF52" w14:textId="77777777" w:rsidTr="00385C54">
        <w:trPr>
          <w:trHeight w:val="345"/>
        </w:trPr>
        <w:tc>
          <w:tcPr>
            <w:tcW w:w="613" w:type="pct"/>
            <w:tcBorders>
              <w:top w:val="single" w:sz="4" w:space="0" w:color="auto"/>
              <w:bottom w:val="nil"/>
            </w:tcBorders>
            <w:shd w:val="clear" w:color="auto" w:fill="auto"/>
            <w:noWrap/>
            <w:vAlign w:val="center"/>
            <w:hideMark/>
          </w:tcPr>
          <w:p w14:paraId="1AA8E523"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47</w:t>
            </w:r>
          </w:p>
        </w:tc>
        <w:tc>
          <w:tcPr>
            <w:tcW w:w="762" w:type="pct"/>
            <w:tcBorders>
              <w:top w:val="single" w:sz="4" w:space="0" w:color="auto"/>
              <w:bottom w:val="nil"/>
            </w:tcBorders>
            <w:shd w:val="clear" w:color="auto" w:fill="auto"/>
            <w:noWrap/>
            <w:tcMar>
              <w:left w:w="0" w:type="dxa"/>
              <w:right w:w="0" w:type="dxa"/>
            </w:tcMar>
            <w:vAlign w:val="center"/>
            <w:hideMark/>
          </w:tcPr>
          <w:p w14:paraId="5C6B29A2"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1.7 (1.26 )</w:t>
            </w:r>
          </w:p>
        </w:tc>
        <w:tc>
          <w:tcPr>
            <w:tcW w:w="842" w:type="pct"/>
            <w:tcBorders>
              <w:top w:val="single" w:sz="4" w:space="0" w:color="auto"/>
              <w:bottom w:val="nil"/>
            </w:tcBorders>
            <w:vAlign w:val="center"/>
          </w:tcPr>
          <w:p w14:paraId="1629155A"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2000-2002</w:t>
            </w:r>
          </w:p>
        </w:tc>
        <w:tc>
          <w:tcPr>
            <w:tcW w:w="306" w:type="pct"/>
            <w:tcBorders>
              <w:top w:val="single" w:sz="4" w:space="0" w:color="auto"/>
              <w:bottom w:val="nil"/>
            </w:tcBorders>
            <w:vAlign w:val="center"/>
          </w:tcPr>
          <w:p w14:paraId="4124EDF2"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w:t>
            </w:r>
          </w:p>
        </w:tc>
        <w:tc>
          <w:tcPr>
            <w:tcW w:w="979" w:type="pct"/>
            <w:gridSpan w:val="2"/>
            <w:tcBorders>
              <w:top w:val="single" w:sz="4" w:space="0" w:color="auto"/>
              <w:bottom w:val="nil"/>
            </w:tcBorders>
            <w:tcMar>
              <w:left w:w="57" w:type="dxa"/>
              <w:right w:w="57" w:type="dxa"/>
            </w:tcMar>
            <w:vAlign w:val="center"/>
          </w:tcPr>
          <w:p w14:paraId="40C924FF"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single" w:sz="4" w:space="0" w:color="auto"/>
              <w:bottom w:val="nil"/>
            </w:tcBorders>
            <w:shd w:val="clear" w:color="auto" w:fill="auto"/>
            <w:noWrap/>
            <w:vAlign w:val="center"/>
          </w:tcPr>
          <w:p w14:paraId="7F9D1A6F"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07B10AFC" w14:textId="77777777" w:rsidTr="00385C54">
        <w:trPr>
          <w:trHeight w:val="345"/>
        </w:trPr>
        <w:tc>
          <w:tcPr>
            <w:tcW w:w="613" w:type="pct"/>
            <w:tcBorders>
              <w:top w:val="nil"/>
              <w:left w:val="single" w:sz="4" w:space="0" w:color="auto"/>
              <w:bottom w:val="nil"/>
            </w:tcBorders>
            <w:shd w:val="clear" w:color="auto" w:fill="auto"/>
            <w:noWrap/>
            <w:vAlign w:val="center"/>
            <w:hideMark/>
          </w:tcPr>
          <w:p w14:paraId="6C4ED550"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hideMark/>
          </w:tcPr>
          <w:p w14:paraId="275A46D0"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1.90 (1.50)</w:t>
            </w:r>
          </w:p>
        </w:tc>
        <w:tc>
          <w:tcPr>
            <w:tcW w:w="842" w:type="pct"/>
            <w:tcBorders>
              <w:top w:val="nil"/>
              <w:bottom w:val="nil"/>
            </w:tcBorders>
            <w:vAlign w:val="center"/>
          </w:tcPr>
          <w:p w14:paraId="4D5B7101"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06" w:type="pct"/>
            <w:tcBorders>
              <w:top w:val="nil"/>
              <w:bottom w:val="nil"/>
            </w:tcBorders>
            <w:vAlign w:val="center"/>
          </w:tcPr>
          <w:p w14:paraId="480B0C3A"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276</w:t>
            </w:r>
          </w:p>
        </w:tc>
        <w:tc>
          <w:tcPr>
            <w:tcW w:w="979" w:type="pct"/>
            <w:gridSpan w:val="2"/>
            <w:tcBorders>
              <w:top w:val="nil"/>
              <w:bottom w:val="nil"/>
            </w:tcBorders>
            <w:tcMar>
              <w:left w:w="57" w:type="dxa"/>
              <w:right w:w="57" w:type="dxa"/>
            </w:tcMar>
            <w:vAlign w:val="center"/>
          </w:tcPr>
          <w:p w14:paraId="6AE0F73E"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99</w:t>
            </w:r>
          </w:p>
        </w:tc>
        <w:tc>
          <w:tcPr>
            <w:tcW w:w="1498" w:type="pct"/>
            <w:gridSpan w:val="2"/>
            <w:tcBorders>
              <w:top w:val="nil"/>
              <w:bottom w:val="nil"/>
              <w:right w:val="single" w:sz="4" w:space="0" w:color="auto"/>
            </w:tcBorders>
            <w:shd w:val="clear" w:color="auto" w:fill="auto"/>
            <w:noWrap/>
            <w:vAlign w:val="center"/>
          </w:tcPr>
          <w:p w14:paraId="5379EE1F"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b</w:t>
            </w:r>
          </w:p>
        </w:tc>
      </w:tr>
      <w:tr w:rsidR="002814BC" w:rsidRPr="00036C6A" w14:paraId="6BF88C15" w14:textId="77777777" w:rsidTr="00385C54">
        <w:trPr>
          <w:trHeight w:val="345"/>
        </w:trPr>
        <w:tc>
          <w:tcPr>
            <w:tcW w:w="613" w:type="pct"/>
            <w:tcBorders>
              <w:top w:val="nil"/>
              <w:left w:val="single" w:sz="4" w:space="0" w:color="auto"/>
              <w:bottom w:val="nil"/>
            </w:tcBorders>
            <w:shd w:val="clear" w:color="auto" w:fill="auto"/>
            <w:noWrap/>
            <w:vAlign w:val="center"/>
          </w:tcPr>
          <w:p w14:paraId="2DFF125B"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tcPr>
          <w:p w14:paraId="2D6FF85D"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1.7</w:t>
            </w:r>
          </w:p>
        </w:tc>
        <w:tc>
          <w:tcPr>
            <w:tcW w:w="842" w:type="pct"/>
            <w:tcBorders>
              <w:top w:val="nil"/>
              <w:bottom w:val="nil"/>
            </w:tcBorders>
            <w:vAlign w:val="center"/>
          </w:tcPr>
          <w:p w14:paraId="3B97D051"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2003-2005</w:t>
            </w:r>
          </w:p>
        </w:tc>
        <w:tc>
          <w:tcPr>
            <w:tcW w:w="306" w:type="pct"/>
            <w:tcBorders>
              <w:top w:val="nil"/>
              <w:bottom w:val="nil"/>
            </w:tcBorders>
            <w:vAlign w:val="center"/>
          </w:tcPr>
          <w:p w14:paraId="4A1F86AC"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393</w:t>
            </w:r>
          </w:p>
        </w:tc>
        <w:tc>
          <w:tcPr>
            <w:tcW w:w="979" w:type="pct"/>
            <w:gridSpan w:val="2"/>
            <w:tcBorders>
              <w:top w:val="nil"/>
              <w:bottom w:val="nil"/>
            </w:tcBorders>
            <w:tcMar>
              <w:left w:w="57" w:type="dxa"/>
              <w:right w:w="57" w:type="dxa"/>
            </w:tcMar>
            <w:vAlign w:val="center"/>
          </w:tcPr>
          <w:p w14:paraId="367E46C2"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nil"/>
              <w:bottom w:val="nil"/>
              <w:right w:val="single" w:sz="4" w:space="0" w:color="auto"/>
            </w:tcBorders>
            <w:shd w:val="clear" w:color="auto" w:fill="auto"/>
            <w:noWrap/>
            <w:vAlign w:val="center"/>
          </w:tcPr>
          <w:p w14:paraId="256D44E3"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Thomsen et al. (2010)</w:t>
            </w:r>
            <w:r w:rsidRPr="00143E1F">
              <w:rPr>
                <w:rFonts w:ascii="Calibri" w:eastAsia="Calibri" w:hAnsi="Calibri" w:cs="Times New Roman"/>
                <w:color w:val="404040" w:themeColor="text1" w:themeTint="BF"/>
                <w:sz w:val="18"/>
                <w:szCs w:val="18"/>
                <w:lang w:val="nb-NO"/>
              </w:rPr>
              <w:t xml:space="preserve">, Norway </w:t>
            </w:r>
            <w:r w:rsidRPr="00143E1F">
              <w:rPr>
                <w:rFonts w:ascii="Calibri" w:eastAsia="Calibri" w:hAnsi="Calibri" w:cs="Times New Roman"/>
                <w:color w:val="404040" w:themeColor="text1" w:themeTint="BF"/>
                <w:sz w:val="18"/>
                <w:szCs w:val="18"/>
                <w:vertAlign w:val="superscript"/>
                <w:lang w:val="nb-NO"/>
              </w:rPr>
              <w:t>c</w:t>
            </w:r>
          </w:p>
        </w:tc>
      </w:tr>
      <w:tr w:rsidR="002814BC" w:rsidRPr="00036C6A" w14:paraId="01CB7219" w14:textId="77777777" w:rsidTr="00385C54">
        <w:trPr>
          <w:trHeight w:val="345"/>
        </w:trPr>
        <w:tc>
          <w:tcPr>
            <w:tcW w:w="613" w:type="pct"/>
            <w:tcBorders>
              <w:top w:val="nil"/>
              <w:left w:val="single" w:sz="4" w:space="0" w:color="auto"/>
              <w:bottom w:val="nil"/>
            </w:tcBorders>
            <w:shd w:val="clear" w:color="auto" w:fill="auto"/>
            <w:noWrap/>
            <w:vAlign w:val="center"/>
            <w:hideMark/>
          </w:tcPr>
          <w:p w14:paraId="3922F6BE" w14:textId="77777777" w:rsidR="002814BC" w:rsidRPr="00143E1F" w:rsidRDefault="002814BC" w:rsidP="00385C54">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PBDE 99</w:t>
            </w:r>
          </w:p>
        </w:tc>
        <w:tc>
          <w:tcPr>
            <w:tcW w:w="762" w:type="pct"/>
            <w:tcBorders>
              <w:top w:val="nil"/>
              <w:bottom w:val="nil"/>
            </w:tcBorders>
            <w:shd w:val="clear" w:color="auto" w:fill="auto"/>
            <w:noWrap/>
            <w:tcMar>
              <w:left w:w="0" w:type="dxa"/>
              <w:right w:w="0" w:type="dxa"/>
            </w:tcMar>
            <w:vAlign w:val="center"/>
            <w:hideMark/>
          </w:tcPr>
          <w:p w14:paraId="0D60AD45"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0.49 (0.41)</w:t>
            </w:r>
          </w:p>
        </w:tc>
        <w:tc>
          <w:tcPr>
            <w:tcW w:w="842" w:type="pct"/>
            <w:tcBorders>
              <w:top w:val="nil"/>
              <w:bottom w:val="nil"/>
            </w:tcBorders>
            <w:vAlign w:val="center"/>
          </w:tcPr>
          <w:p w14:paraId="50E3E62A"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2000-2002</w:t>
            </w:r>
          </w:p>
        </w:tc>
        <w:tc>
          <w:tcPr>
            <w:tcW w:w="306" w:type="pct"/>
            <w:tcBorders>
              <w:top w:val="nil"/>
              <w:bottom w:val="nil"/>
            </w:tcBorders>
            <w:vAlign w:val="center"/>
          </w:tcPr>
          <w:p w14:paraId="5201B8A4"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w:t>
            </w:r>
          </w:p>
        </w:tc>
        <w:tc>
          <w:tcPr>
            <w:tcW w:w="979" w:type="pct"/>
            <w:gridSpan w:val="2"/>
            <w:tcBorders>
              <w:top w:val="nil"/>
              <w:bottom w:val="nil"/>
            </w:tcBorders>
            <w:tcMar>
              <w:left w:w="57" w:type="dxa"/>
              <w:right w:w="57" w:type="dxa"/>
            </w:tcMar>
            <w:vAlign w:val="center"/>
          </w:tcPr>
          <w:p w14:paraId="27154E30"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nil"/>
              <w:bottom w:val="nil"/>
              <w:right w:val="single" w:sz="4" w:space="0" w:color="auto"/>
            </w:tcBorders>
            <w:shd w:val="clear" w:color="auto" w:fill="auto"/>
            <w:noWrap/>
            <w:vAlign w:val="center"/>
          </w:tcPr>
          <w:p w14:paraId="77653C69"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16B2D3A8" w14:textId="77777777" w:rsidTr="00385C54">
        <w:trPr>
          <w:trHeight w:val="345"/>
        </w:trPr>
        <w:tc>
          <w:tcPr>
            <w:tcW w:w="613" w:type="pct"/>
            <w:tcBorders>
              <w:top w:val="nil"/>
              <w:left w:val="single" w:sz="4" w:space="0" w:color="auto"/>
              <w:bottom w:val="nil"/>
            </w:tcBorders>
            <w:shd w:val="clear" w:color="auto" w:fill="auto"/>
            <w:noWrap/>
            <w:vAlign w:val="center"/>
            <w:hideMark/>
          </w:tcPr>
          <w:p w14:paraId="74E4D690"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hideMark/>
          </w:tcPr>
          <w:p w14:paraId="0A0835F9"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0.45 (0.32)</w:t>
            </w:r>
          </w:p>
        </w:tc>
        <w:tc>
          <w:tcPr>
            <w:tcW w:w="842" w:type="pct"/>
            <w:tcBorders>
              <w:top w:val="nil"/>
              <w:bottom w:val="nil"/>
            </w:tcBorders>
            <w:vAlign w:val="center"/>
          </w:tcPr>
          <w:p w14:paraId="780B4BF9"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1996-2006</w:t>
            </w:r>
          </w:p>
        </w:tc>
        <w:tc>
          <w:tcPr>
            <w:tcW w:w="306" w:type="pct"/>
            <w:tcBorders>
              <w:top w:val="nil"/>
              <w:bottom w:val="nil"/>
            </w:tcBorders>
            <w:vAlign w:val="center"/>
          </w:tcPr>
          <w:p w14:paraId="646E8A56"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276</w:t>
            </w:r>
          </w:p>
        </w:tc>
        <w:tc>
          <w:tcPr>
            <w:tcW w:w="979" w:type="pct"/>
            <w:gridSpan w:val="2"/>
            <w:tcBorders>
              <w:top w:val="nil"/>
              <w:bottom w:val="nil"/>
            </w:tcBorders>
            <w:tcMar>
              <w:left w:w="57" w:type="dxa"/>
              <w:right w:w="57" w:type="dxa"/>
            </w:tcMar>
            <w:vAlign w:val="center"/>
          </w:tcPr>
          <w:p w14:paraId="7FBE013F"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84</w:t>
            </w:r>
          </w:p>
        </w:tc>
        <w:tc>
          <w:tcPr>
            <w:tcW w:w="1498" w:type="pct"/>
            <w:gridSpan w:val="2"/>
            <w:tcBorders>
              <w:top w:val="nil"/>
              <w:bottom w:val="nil"/>
              <w:right w:val="single" w:sz="4" w:space="0" w:color="auto"/>
            </w:tcBorders>
            <w:shd w:val="clear" w:color="auto" w:fill="auto"/>
            <w:noWrap/>
            <w:vAlign w:val="center"/>
          </w:tcPr>
          <w:p w14:paraId="3742BF54"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b</w:t>
            </w:r>
          </w:p>
        </w:tc>
      </w:tr>
      <w:tr w:rsidR="002814BC" w:rsidRPr="00036C6A" w14:paraId="5605C4DC" w14:textId="77777777" w:rsidTr="00385C54">
        <w:trPr>
          <w:trHeight w:val="345"/>
        </w:trPr>
        <w:tc>
          <w:tcPr>
            <w:tcW w:w="613" w:type="pct"/>
            <w:tcBorders>
              <w:top w:val="nil"/>
              <w:left w:val="single" w:sz="4" w:space="0" w:color="auto"/>
              <w:bottom w:val="nil"/>
            </w:tcBorders>
            <w:shd w:val="clear" w:color="auto" w:fill="auto"/>
            <w:noWrap/>
            <w:vAlign w:val="center"/>
          </w:tcPr>
          <w:p w14:paraId="656E9B36"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tcPr>
          <w:p w14:paraId="5F4555E2"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0.49</w:t>
            </w:r>
          </w:p>
        </w:tc>
        <w:tc>
          <w:tcPr>
            <w:tcW w:w="842" w:type="pct"/>
            <w:tcBorders>
              <w:top w:val="nil"/>
              <w:bottom w:val="nil"/>
            </w:tcBorders>
            <w:vAlign w:val="center"/>
          </w:tcPr>
          <w:p w14:paraId="01FCB531"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2003-2005</w:t>
            </w:r>
          </w:p>
        </w:tc>
        <w:tc>
          <w:tcPr>
            <w:tcW w:w="306" w:type="pct"/>
            <w:tcBorders>
              <w:top w:val="nil"/>
              <w:bottom w:val="nil"/>
            </w:tcBorders>
            <w:vAlign w:val="center"/>
          </w:tcPr>
          <w:p w14:paraId="56BFD677"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393</w:t>
            </w:r>
          </w:p>
        </w:tc>
        <w:tc>
          <w:tcPr>
            <w:tcW w:w="979" w:type="pct"/>
            <w:gridSpan w:val="2"/>
            <w:tcBorders>
              <w:top w:val="nil"/>
              <w:bottom w:val="nil"/>
            </w:tcBorders>
            <w:tcMar>
              <w:left w:w="57" w:type="dxa"/>
              <w:right w:w="57" w:type="dxa"/>
            </w:tcMar>
            <w:vAlign w:val="center"/>
          </w:tcPr>
          <w:p w14:paraId="18937FE2"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nil"/>
              <w:bottom w:val="nil"/>
              <w:right w:val="single" w:sz="4" w:space="0" w:color="auto"/>
            </w:tcBorders>
            <w:shd w:val="clear" w:color="auto" w:fill="auto"/>
            <w:noWrap/>
            <w:vAlign w:val="center"/>
          </w:tcPr>
          <w:p w14:paraId="6D9DB3C0"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Thomsen et al. (2010), Norway </w:t>
            </w:r>
            <w:r w:rsidRPr="00143E1F">
              <w:rPr>
                <w:rFonts w:ascii="Calibri" w:eastAsia="Calibri" w:hAnsi="Calibri" w:cs="Times New Roman"/>
                <w:color w:val="404040" w:themeColor="text1" w:themeTint="BF"/>
                <w:sz w:val="18"/>
                <w:szCs w:val="18"/>
                <w:vertAlign w:val="superscript"/>
                <w:lang w:val="nb-NO"/>
              </w:rPr>
              <w:t>c</w:t>
            </w:r>
          </w:p>
        </w:tc>
      </w:tr>
      <w:tr w:rsidR="002814BC" w:rsidRPr="00036C6A" w14:paraId="112115E3" w14:textId="77777777" w:rsidTr="00385C54">
        <w:trPr>
          <w:trHeight w:val="345"/>
        </w:trPr>
        <w:tc>
          <w:tcPr>
            <w:tcW w:w="613" w:type="pct"/>
            <w:tcBorders>
              <w:top w:val="nil"/>
              <w:left w:val="single" w:sz="4" w:space="0" w:color="auto"/>
              <w:bottom w:val="nil"/>
            </w:tcBorders>
            <w:shd w:val="clear" w:color="auto" w:fill="auto"/>
            <w:noWrap/>
            <w:vAlign w:val="center"/>
            <w:hideMark/>
          </w:tcPr>
          <w:p w14:paraId="365E0C5B"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100</w:t>
            </w:r>
          </w:p>
        </w:tc>
        <w:tc>
          <w:tcPr>
            <w:tcW w:w="762" w:type="pct"/>
            <w:tcBorders>
              <w:top w:val="nil"/>
              <w:bottom w:val="nil"/>
            </w:tcBorders>
            <w:shd w:val="clear" w:color="auto" w:fill="auto"/>
            <w:noWrap/>
            <w:tcMar>
              <w:left w:w="0" w:type="dxa"/>
              <w:right w:w="0" w:type="dxa"/>
            </w:tcMar>
            <w:vAlign w:val="center"/>
            <w:hideMark/>
          </w:tcPr>
          <w:p w14:paraId="510CD021"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0.38 (0.40 )</w:t>
            </w:r>
          </w:p>
        </w:tc>
        <w:tc>
          <w:tcPr>
            <w:tcW w:w="842" w:type="pct"/>
            <w:tcBorders>
              <w:top w:val="nil"/>
              <w:bottom w:val="nil"/>
            </w:tcBorders>
            <w:vAlign w:val="center"/>
          </w:tcPr>
          <w:p w14:paraId="7399705B"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2000-2002</w:t>
            </w:r>
          </w:p>
        </w:tc>
        <w:tc>
          <w:tcPr>
            <w:tcW w:w="306" w:type="pct"/>
            <w:tcBorders>
              <w:top w:val="nil"/>
              <w:bottom w:val="nil"/>
            </w:tcBorders>
            <w:vAlign w:val="center"/>
          </w:tcPr>
          <w:p w14:paraId="60784240"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w:t>
            </w:r>
          </w:p>
        </w:tc>
        <w:tc>
          <w:tcPr>
            <w:tcW w:w="979" w:type="pct"/>
            <w:gridSpan w:val="2"/>
            <w:tcBorders>
              <w:top w:val="nil"/>
              <w:bottom w:val="nil"/>
            </w:tcBorders>
            <w:tcMar>
              <w:left w:w="57" w:type="dxa"/>
              <w:right w:w="57" w:type="dxa"/>
            </w:tcMar>
            <w:vAlign w:val="center"/>
          </w:tcPr>
          <w:p w14:paraId="0092805F"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nil"/>
              <w:bottom w:val="nil"/>
              <w:right w:val="single" w:sz="4" w:space="0" w:color="auto"/>
            </w:tcBorders>
            <w:shd w:val="clear" w:color="auto" w:fill="auto"/>
            <w:noWrap/>
            <w:vAlign w:val="center"/>
          </w:tcPr>
          <w:p w14:paraId="0F537E4D"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75D10B13" w14:textId="77777777" w:rsidTr="00385C54">
        <w:trPr>
          <w:trHeight w:val="345"/>
        </w:trPr>
        <w:tc>
          <w:tcPr>
            <w:tcW w:w="613" w:type="pct"/>
            <w:tcBorders>
              <w:top w:val="nil"/>
              <w:left w:val="single" w:sz="4" w:space="0" w:color="auto"/>
              <w:bottom w:val="nil"/>
            </w:tcBorders>
            <w:shd w:val="clear" w:color="auto" w:fill="auto"/>
            <w:noWrap/>
            <w:vAlign w:val="center"/>
            <w:hideMark/>
          </w:tcPr>
          <w:p w14:paraId="3D515023"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hideMark/>
          </w:tcPr>
          <w:p w14:paraId="737C266A"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0.36 (0.29 )</w:t>
            </w:r>
          </w:p>
        </w:tc>
        <w:tc>
          <w:tcPr>
            <w:tcW w:w="842" w:type="pct"/>
            <w:tcBorders>
              <w:top w:val="nil"/>
              <w:bottom w:val="nil"/>
            </w:tcBorders>
            <w:vAlign w:val="center"/>
          </w:tcPr>
          <w:p w14:paraId="7CDAB4FA"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1996-2006</w:t>
            </w:r>
          </w:p>
        </w:tc>
        <w:tc>
          <w:tcPr>
            <w:tcW w:w="306" w:type="pct"/>
            <w:tcBorders>
              <w:top w:val="nil"/>
              <w:bottom w:val="nil"/>
            </w:tcBorders>
            <w:vAlign w:val="center"/>
          </w:tcPr>
          <w:p w14:paraId="6D5DE06A"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276</w:t>
            </w:r>
          </w:p>
        </w:tc>
        <w:tc>
          <w:tcPr>
            <w:tcW w:w="979" w:type="pct"/>
            <w:gridSpan w:val="2"/>
            <w:tcBorders>
              <w:top w:val="nil"/>
              <w:bottom w:val="nil"/>
            </w:tcBorders>
            <w:tcMar>
              <w:left w:w="57" w:type="dxa"/>
              <w:right w:w="57" w:type="dxa"/>
            </w:tcMar>
            <w:vAlign w:val="center"/>
          </w:tcPr>
          <w:p w14:paraId="45773D9D"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91</w:t>
            </w:r>
          </w:p>
        </w:tc>
        <w:tc>
          <w:tcPr>
            <w:tcW w:w="1498" w:type="pct"/>
            <w:gridSpan w:val="2"/>
            <w:tcBorders>
              <w:top w:val="nil"/>
              <w:bottom w:val="nil"/>
              <w:right w:val="single" w:sz="4" w:space="0" w:color="auto"/>
            </w:tcBorders>
            <w:shd w:val="clear" w:color="auto" w:fill="auto"/>
            <w:noWrap/>
            <w:vAlign w:val="center"/>
          </w:tcPr>
          <w:p w14:paraId="0A839AA9"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b</w:t>
            </w:r>
          </w:p>
        </w:tc>
      </w:tr>
      <w:tr w:rsidR="002814BC" w:rsidRPr="00036C6A" w14:paraId="3649A74A" w14:textId="77777777" w:rsidTr="00385C54">
        <w:trPr>
          <w:trHeight w:val="345"/>
        </w:trPr>
        <w:tc>
          <w:tcPr>
            <w:tcW w:w="613" w:type="pct"/>
            <w:tcBorders>
              <w:top w:val="nil"/>
              <w:left w:val="single" w:sz="4" w:space="0" w:color="auto"/>
              <w:bottom w:val="nil"/>
            </w:tcBorders>
            <w:shd w:val="clear" w:color="auto" w:fill="auto"/>
            <w:noWrap/>
            <w:vAlign w:val="center"/>
          </w:tcPr>
          <w:p w14:paraId="6FA2D541"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tcPr>
          <w:p w14:paraId="54DC1A78"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0.40</w:t>
            </w:r>
          </w:p>
        </w:tc>
        <w:tc>
          <w:tcPr>
            <w:tcW w:w="842" w:type="pct"/>
            <w:tcBorders>
              <w:top w:val="nil"/>
              <w:bottom w:val="nil"/>
            </w:tcBorders>
            <w:vAlign w:val="center"/>
          </w:tcPr>
          <w:p w14:paraId="1AF0512D"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2003-2005</w:t>
            </w:r>
          </w:p>
        </w:tc>
        <w:tc>
          <w:tcPr>
            <w:tcW w:w="306" w:type="pct"/>
            <w:tcBorders>
              <w:top w:val="nil"/>
              <w:bottom w:val="nil"/>
            </w:tcBorders>
            <w:vAlign w:val="center"/>
          </w:tcPr>
          <w:p w14:paraId="1066EE30"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393</w:t>
            </w:r>
          </w:p>
        </w:tc>
        <w:tc>
          <w:tcPr>
            <w:tcW w:w="979" w:type="pct"/>
            <w:gridSpan w:val="2"/>
            <w:tcBorders>
              <w:top w:val="nil"/>
              <w:bottom w:val="nil"/>
            </w:tcBorders>
            <w:tcMar>
              <w:left w:w="57" w:type="dxa"/>
              <w:right w:w="57" w:type="dxa"/>
            </w:tcMar>
            <w:vAlign w:val="center"/>
          </w:tcPr>
          <w:p w14:paraId="57CC5BD0"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99.7</w:t>
            </w:r>
          </w:p>
        </w:tc>
        <w:tc>
          <w:tcPr>
            <w:tcW w:w="1498" w:type="pct"/>
            <w:gridSpan w:val="2"/>
            <w:tcBorders>
              <w:top w:val="nil"/>
              <w:bottom w:val="nil"/>
              <w:right w:val="single" w:sz="4" w:space="0" w:color="auto"/>
            </w:tcBorders>
            <w:shd w:val="clear" w:color="auto" w:fill="auto"/>
            <w:noWrap/>
            <w:vAlign w:val="center"/>
          </w:tcPr>
          <w:p w14:paraId="55EB1320"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Thomsen et al. (2010), Norway </w:t>
            </w:r>
            <w:r w:rsidRPr="00143E1F">
              <w:rPr>
                <w:rFonts w:ascii="Calibri" w:eastAsia="Calibri" w:hAnsi="Calibri" w:cs="Times New Roman"/>
                <w:color w:val="404040" w:themeColor="text1" w:themeTint="BF"/>
                <w:sz w:val="18"/>
                <w:szCs w:val="18"/>
                <w:vertAlign w:val="superscript"/>
                <w:lang w:val="nb-NO"/>
              </w:rPr>
              <w:t>c</w:t>
            </w:r>
          </w:p>
        </w:tc>
      </w:tr>
      <w:tr w:rsidR="002814BC" w:rsidRPr="00036C6A" w14:paraId="42BD3EA4" w14:textId="77777777" w:rsidTr="00385C54">
        <w:trPr>
          <w:trHeight w:val="345"/>
        </w:trPr>
        <w:tc>
          <w:tcPr>
            <w:tcW w:w="613" w:type="pct"/>
            <w:tcBorders>
              <w:top w:val="nil"/>
              <w:left w:val="single" w:sz="4" w:space="0" w:color="auto"/>
              <w:bottom w:val="nil"/>
            </w:tcBorders>
            <w:shd w:val="clear" w:color="auto" w:fill="auto"/>
            <w:noWrap/>
            <w:vAlign w:val="center"/>
            <w:hideMark/>
          </w:tcPr>
          <w:p w14:paraId="42A3949B"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lastRenderedPageBreak/>
              <w:t>PBDE 153</w:t>
            </w:r>
          </w:p>
        </w:tc>
        <w:tc>
          <w:tcPr>
            <w:tcW w:w="762" w:type="pct"/>
            <w:tcBorders>
              <w:top w:val="nil"/>
              <w:bottom w:val="nil"/>
            </w:tcBorders>
            <w:shd w:val="clear" w:color="auto" w:fill="auto"/>
            <w:noWrap/>
            <w:tcMar>
              <w:left w:w="0" w:type="dxa"/>
              <w:right w:w="0" w:type="dxa"/>
            </w:tcMar>
            <w:vAlign w:val="center"/>
            <w:hideMark/>
          </w:tcPr>
          <w:p w14:paraId="1888C62B"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0.77 (0.68 )</w:t>
            </w:r>
          </w:p>
        </w:tc>
        <w:tc>
          <w:tcPr>
            <w:tcW w:w="842" w:type="pct"/>
            <w:tcBorders>
              <w:top w:val="nil"/>
              <w:bottom w:val="nil"/>
            </w:tcBorders>
            <w:vAlign w:val="center"/>
          </w:tcPr>
          <w:p w14:paraId="52271A8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2000-2002</w:t>
            </w:r>
          </w:p>
        </w:tc>
        <w:tc>
          <w:tcPr>
            <w:tcW w:w="306" w:type="pct"/>
            <w:tcBorders>
              <w:top w:val="nil"/>
              <w:bottom w:val="nil"/>
            </w:tcBorders>
            <w:vAlign w:val="center"/>
          </w:tcPr>
          <w:p w14:paraId="41310AF3"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w:t>
            </w:r>
          </w:p>
        </w:tc>
        <w:tc>
          <w:tcPr>
            <w:tcW w:w="979" w:type="pct"/>
            <w:gridSpan w:val="2"/>
            <w:tcBorders>
              <w:top w:val="nil"/>
              <w:bottom w:val="nil"/>
            </w:tcBorders>
            <w:tcMar>
              <w:left w:w="57" w:type="dxa"/>
              <w:right w:w="57" w:type="dxa"/>
            </w:tcMar>
            <w:vAlign w:val="center"/>
          </w:tcPr>
          <w:p w14:paraId="117DF3AE"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nil"/>
              <w:bottom w:val="nil"/>
              <w:right w:val="single" w:sz="4" w:space="0" w:color="auto"/>
            </w:tcBorders>
            <w:shd w:val="clear" w:color="auto" w:fill="auto"/>
            <w:noWrap/>
            <w:vAlign w:val="center"/>
          </w:tcPr>
          <w:p w14:paraId="27FA272A"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7B6B135F" w14:textId="77777777" w:rsidTr="00385C54">
        <w:trPr>
          <w:trHeight w:val="345"/>
        </w:trPr>
        <w:tc>
          <w:tcPr>
            <w:tcW w:w="613" w:type="pct"/>
            <w:tcBorders>
              <w:top w:val="nil"/>
              <w:left w:val="single" w:sz="4" w:space="0" w:color="auto"/>
              <w:bottom w:val="nil"/>
            </w:tcBorders>
            <w:shd w:val="clear" w:color="auto" w:fill="auto"/>
            <w:noWrap/>
            <w:vAlign w:val="center"/>
            <w:hideMark/>
          </w:tcPr>
          <w:p w14:paraId="7118DEE2"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hideMark/>
          </w:tcPr>
          <w:p w14:paraId="622B84FA"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0.64 (0.57)</w:t>
            </w:r>
          </w:p>
        </w:tc>
        <w:tc>
          <w:tcPr>
            <w:tcW w:w="842" w:type="pct"/>
            <w:tcBorders>
              <w:top w:val="nil"/>
              <w:bottom w:val="nil"/>
            </w:tcBorders>
            <w:vAlign w:val="center"/>
          </w:tcPr>
          <w:p w14:paraId="3A9954D8"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1996-2006</w:t>
            </w:r>
          </w:p>
        </w:tc>
        <w:tc>
          <w:tcPr>
            <w:tcW w:w="306" w:type="pct"/>
            <w:tcBorders>
              <w:top w:val="nil"/>
              <w:bottom w:val="nil"/>
            </w:tcBorders>
            <w:vAlign w:val="center"/>
          </w:tcPr>
          <w:p w14:paraId="2758BD22"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276</w:t>
            </w:r>
          </w:p>
        </w:tc>
        <w:tc>
          <w:tcPr>
            <w:tcW w:w="979" w:type="pct"/>
            <w:gridSpan w:val="2"/>
            <w:tcBorders>
              <w:top w:val="nil"/>
              <w:bottom w:val="nil"/>
            </w:tcBorders>
            <w:tcMar>
              <w:left w:w="57" w:type="dxa"/>
              <w:right w:w="57" w:type="dxa"/>
            </w:tcMar>
            <w:vAlign w:val="center"/>
          </w:tcPr>
          <w:p w14:paraId="125C92F4"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98</w:t>
            </w:r>
          </w:p>
        </w:tc>
        <w:tc>
          <w:tcPr>
            <w:tcW w:w="1498" w:type="pct"/>
            <w:gridSpan w:val="2"/>
            <w:tcBorders>
              <w:top w:val="nil"/>
              <w:bottom w:val="nil"/>
              <w:right w:val="single" w:sz="4" w:space="0" w:color="auto"/>
            </w:tcBorders>
            <w:shd w:val="clear" w:color="auto" w:fill="auto"/>
            <w:noWrap/>
            <w:vAlign w:val="center"/>
          </w:tcPr>
          <w:p w14:paraId="047E46B4"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b</w:t>
            </w:r>
          </w:p>
        </w:tc>
      </w:tr>
      <w:tr w:rsidR="002814BC" w:rsidRPr="00036C6A" w14:paraId="42B0DD1F" w14:textId="77777777" w:rsidTr="00385C54">
        <w:trPr>
          <w:trHeight w:val="345"/>
        </w:trPr>
        <w:tc>
          <w:tcPr>
            <w:tcW w:w="613" w:type="pct"/>
            <w:tcBorders>
              <w:top w:val="nil"/>
              <w:left w:val="single" w:sz="4" w:space="0" w:color="auto"/>
              <w:bottom w:val="nil"/>
            </w:tcBorders>
            <w:shd w:val="clear" w:color="auto" w:fill="auto"/>
            <w:noWrap/>
            <w:vAlign w:val="center"/>
          </w:tcPr>
          <w:p w14:paraId="55D31540"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tcPr>
          <w:p w14:paraId="1DE32E4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0.56</w:t>
            </w:r>
          </w:p>
        </w:tc>
        <w:tc>
          <w:tcPr>
            <w:tcW w:w="842" w:type="pct"/>
            <w:tcBorders>
              <w:top w:val="nil"/>
              <w:bottom w:val="nil"/>
            </w:tcBorders>
            <w:vAlign w:val="center"/>
          </w:tcPr>
          <w:p w14:paraId="2F729D67"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2003-2005</w:t>
            </w:r>
          </w:p>
        </w:tc>
        <w:tc>
          <w:tcPr>
            <w:tcW w:w="306" w:type="pct"/>
            <w:tcBorders>
              <w:top w:val="nil"/>
              <w:bottom w:val="nil"/>
            </w:tcBorders>
            <w:vAlign w:val="center"/>
          </w:tcPr>
          <w:p w14:paraId="5B0D42D2"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393</w:t>
            </w:r>
          </w:p>
        </w:tc>
        <w:tc>
          <w:tcPr>
            <w:tcW w:w="979" w:type="pct"/>
            <w:gridSpan w:val="2"/>
            <w:tcBorders>
              <w:top w:val="nil"/>
              <w:bottom w:val="nil"/>
            </w:tcBorders>
            <w:tcMar>
              <w:left w:w="57" w:type="dxa"/>
              <w:right w:w="57" w:type="dxa"/>
            </w:tcMar>
            <w:vAlign w:val="center"/>
          </w:tcPr>
          <w:p w14:paraId="26C95A4B"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99.5</w:t>
            </w:r>
          </w:p>
        </w:tc>
        <w:tc>
          <w:tcPr>
            <w:tcW w:w="1498" w:type="pct"/>
            <w:gridSpan w:val="2"/>
            <w:tcBorders>
              <w:top w:val="nil"/>
              <w:bottom w:val="nil"/>
              <w:right w:val="single" w:sz="4" w:space="0" w:color="auto"/>
            </w:tcBorders>
            <w:shd w:val="clear" w:color="auto" w:fill="auto"/>
            <w:noWrap/>
            <w:vAlign w:val="center"/>
          </w:tcPr>
          <w:p w14:paraId="1599A738"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Thomsen et al. (2010), Norway </w:t>
            </w:r>
            <w:r w:rsidRPr="00143E1F">
              <w:rPr>
                <w:rFonts w:ascii="Calibri" w:eastAsia="Calibri" w:hAnsi="Calibri" w:cs="Times New Roman"/>
                <w:color w:val="404040" w:themeColor="text1" w:themeTint="BF"/>
                <w:sz w:val="18"/>
                <w:szCs w:val="18"/>
                <w:vertAlign w:val="superscript"/>
                <w:lang w:val="nb-NO"/>
              </w:rPr>
              <w:t>c</w:t>
            </w:r>
          </w:p>
        </w:tc>
      </w:tr>
      <w:tr w:rsidR="002814BC" w:rsidRPr="00036C6A" w14:paraId="540D0EA4" w14:textId="77777777" w:rsidTr="00385C54">
        <w:trPr>
          <w:trHeight w:val="345"/>
        </w:trPr>
        <w:tc>
          <w:tcPr>
            <w:tcW w:w="613" w:type="pct"/>
            <w:tcBorders>
              <w:top w:val="nil"/>
              <w:left w:val="single" w:sz="4" w:space="0" w:color="auto"/>
              <w:bottom w:val="nil"/>
            </w:tcBorders>
            <w:shd w:val="clear" w:color="auto" w:fill="auto"/>
            <w:noWrap/>
            <w:vAlign w:val="center"/>
            <w:hideMark/>
          </w:tcPr>
          <w:p w14:paraId="161FB692"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PBDE 154</w:t>
            </w:r>
          </w:p>
        </w:tc>
        <w:tc>
          <w:tcPr>
            <w:tcW w:w="762" w:type="pct"/>
            <w:tcBorders>
              <w:top w:val="nil"/>
              <w:bottom w:val="nil"/>
            </w:tcBorders>
            <w:shd w:val="clear" w:color="auto" w:fill="auto"/>
            <w:noWrap/>
            <w:tcMar>
              <w:left w:w="0" w:type="dxa"/>
              <w:right w:w="0" w:type="dxa"/>
            </w:tcMar>
            <w:vAlign w:val="center"/>
            <w:hideMark/>
          </w:tcPr>
          <w:p w14:paraId="59ABBD61"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0.07 (0.06 )</w:t>
            </w:r>
          </w:p>
        </w:tc>
        <w:tc>
          <w:tcPr>
            <w:tcW w:w="842" w:type="pct"/>
            <w:tcBorders>
              <w:top w:val="nil"/>
              <w:bottom w:val="nil"/>
            </w:tcBorders>
            <w:vAlign w:val="center"/>
          </w:tcPr>
          <w:p w14:paraId="2C8D10E0"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2000-2002</w:t>
            </w:r>
          </w:p>
        </w:tc>
        <w:tc>
          <w:tcPr>
            <w:tcW w:w="306" w:type="pct"/>
            <w:tcBorders>
              <w:top w:val="nil"/>
              <w:bottom w:val="nil"/>
            </w:tcBorders>
            <w:vAlign w:val="center"/>
          </w:tcPr>
          <w:p w14:paraId="3ACD24A9"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w:t>
            </w:r>
          </w:p>
        </w:tc>
        <w:tc>
          <w:tcPr>
            <w:tcW w:w="979" w:type="pct"/>
            <w:gridSpan w:val="2"/>
            <w:tcBorders>
              <w:top w:val="nil"/>
              <w:bottom w:val="nil"/>
            </w:tcBorders>
            <w:tcMar>
              <w:left w:w="57" w:type="dxa"/>
              <w:right w:w="57" w:type="dxa"/>
            </w:tcMar>
            <w:vAlign w:val="center"/>
          </w:tcPr>
          <w:p w14:paraId="6B04459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60</w:t>
            </w:r>
          </w:p>
        </w:tc>
        <w:tc>
          <w:tcPr>
            <w:tcW w:w="1498" w:type="pct"/>
            <w:gridSpan w:val="2"/>
            <w:tcBorders>
              <w:top w:val="nil"/>
              <w:bottom w:val="nil"/>
              <w:right w:val="single" w:sz="4" w:space="0" w:color="auto"/>
            </w:tcBorders>
            <w:shd w:val="clear" w:color="auto" w:fill="auto"/>
            <w:noWrap/>
            <w:vAlign w:val="center"/>
          </w:tcPr>
          <w:p w14:paraId="1DEE24F8"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2C4E228C" w14:textId="77777777" w:rsidTr="00385C54">
        <w:trPr>
          <w:trHeight w:val="345"/>
        </w:trPr>
        <w:tc>
          <w:tcPr>
            <w:tcW w:w="613" w:type="pct"/>
            <w:tcBorders>
              <w:top w:val="nil"/>
              <w:left w:val="single" w:sz="4" w:space="0" w:color="auto"/>
              <w:bottom w:val="nil"/>
            </w:tcBorders>
            <w:shd w:val="clear" w:color="auto" w:fill="auto"/>
            <w:noWrap/>
            <w:vAlign w:val="center"/>
            <w:hideMark/>
          </w:tcPr>
          <w:p w14:paraId="13F78D89"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hideMark/>
          </w:tcPr>
          <w:p w14:paraId="1AFD8016"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&lt; (LOQ)</w:t>
            </w:r>
          </w:p>
        </w:tc>
        <w:tc>
          <w:tcPr>
            <w:tcW w:w="842" w:type="pct"/>
            <w:tcBorders>
              <w:top w:val="nil"/>
              <w:bottom w:val="nil"/>
            </w:tcBorders>
            <w:vAlign w:val="center"/>
          </w:tcPr>
          <w:p w14:paraId="0A279221"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1996-2006</w:t>
            </w:r>
          </w:p>
        </w:tc>
        <w:tc>
          <w:tcPr>
            <w:tcW w:w="306" w:type="pct"/>
            <w:tcBorders>
              <w:top w:val="nil"/>
              <w:bottom w:val="nil"/>
            </w:tcBorders>
            <w:vAlign w:val="center"/>
          </w:tcPr>
          <w:p w14:paraId="2B1DB011"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276</w:t>
            </w:r>
          </w:p>
        </w:tc>
        <w:tc>
          <w:tcPr>
            <w:tcW w:w="979" w:type="pct"/>
            <w:gridSpan w:val="2"/>
            <w:tcBorders>
              <w:top w:val="nil"/>
              <w:bottom w:val="nil"/>
            </w:tcBorders>
            <w:tcMar>
              <w:left w:w="57" w:type="dxa"/>
              <w:right w:w="57" w:type="dxa"/>
            </w:tcMar>
            <w:vAlign w:val="center"/>
          </w:tcPr>
          <w:p w14:paraId="2CF838DF"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&lt; 40</w:t>
            </w:r>
          </w:p>
        </w:tc>
        <w:tc>
          <w:tcPr>
            <w:tcW w:w="1498" w:type="pct"/>
            <w:gridSpan w:val="2"/>
            <w:tcBorders>
              <w:top w:val="nil"/>
              <w:bottom w:val="nil"/>
              <w:right w:val="single" w:sz="4" w:space="0" w:color="auto"/>
            </w:tcBorders>
            <w:shd w:val="clear" w:color="auto" w:fill="auto"/>
            <w:noWrap/>
            <w:vAlign w:val="center"/>
          </w:tcPr>
          <w:p w14:paraId="49AA7B6F"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b</w:t>
            </w:r>
          </w:p>
        </w:tc>
      </w:tr>
      <w:tr w:rsidR="002814BC" w:rsidRPr="00036C6A" w14:paraId="32A0FFB2" w14:textId="77777777" w:rsidTr="00385C54">
        <w:trPr>
          <w:trHeight w:val="345"/>
        </w:trPr>
        <w:tc>
          <w:tcPr>
            <w:tcW w:w="613" w:type="pct"/>
            <w:tcBorders>
              <w:top w:val="nil"/>
              <w:left w:val="single" w:sz="4" w:space="0" w:color="auto"/>
              <w:bottom w:val="nil"/>
            </w:tcBorders>
            <w:shd w:val="clear" w:color="auto" w:fill="auto"/>
            <w:noWrap/>
            <w:vAlign w:val="center"/>
          </w:tcPr>
          <w:p w14:paraId="4C902ACD"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nil"/>
            </w:tcBorders>
            <w:shd w:val="clear" w:color="auto" w:fill="auto"/>
            <w:noWrap/>
            <w:tcMar>
              <w:left w:w="0" w:type="dxa"/>
              <w:right w:w="0" w:type="dxa"/>
            </w:tcMar>
            <w:vAlign w:val="center"/>
          </w:tcPr>
          <w:p w14:paraId="51C6E16C"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0.062</w:t>
            </w:r>
          </w:p>
        </w:tc>
        <w:tc>
          <w:tcPr>
            <w:tcW w:w="842" w:type="pct"/>
            <w:tcBorders>
              <w:top w:val="nil"/>
              <w:bottom w:val="nil"/>
            </w:tcBorders>
            <w:vAlign w:val="center"/>
          </w:tcPr>
          <w:p w14:paraId="55C2DC1A"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2003-2005</w:t>
            </w:r>
          </w:p>
        </w:tc>
        <w:tc>
          <w:tcPr>
            <w:tcW w:w="306" w:type="pct"/>
            <w:tcBorders>
              <w:top w:val="nil"/>
              <w:bottom w:val="nil"/>
            </w:tcBorders>
            <w:vAlign w:val="center"/>
          </w:tcPr>
          <w:p w14:paraId="2F82B28E"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393</w:t>
            </w:r>
          </w:p>
        </w:tc>
        <w:tc>
          <w:tcPr>
            <w:tcW w:w="979" w:type="pct"/>
            <w:gridSpan w:val="2"/>
            <w:tcBorders>
              <w:top w:val="nil"/>
              <w:bottom w:val="nil"/>
            </w:tcBorders>
            <w:tcMar>
              <w:left w:w="57" w:type="dxa"/>
              <w:right w:w="57" w:type="dxa"/>
            </w:tcMar>
            <w:vAlign w:val="center"/>
          </w:tcPr>
          <w:p w14:paraId="4408B4A6"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63.4</w:t>
            </w:r>
          </w:p>
        </w:tc>
        <w:tc>
          <w:tcPr>
            <w:tcW w:w="1498" w:type="pct"/>
            <w:gridSpan w:val="2"/>
            <w:tcBorders>
              <w:top w:val="nil"/>
              <w:bottom w:val="nil"/>
              <w:right w:val="single" w:sz="4" w:space="0" w:color="auto"/>
            </w:tcBorders>
            <w:shd w:val="clear" w:color="auto" w:fill="auto"/>
            <w:noWrap/>
            <w:vAlign w:val="center"/>
          </w:tcPr>
          <w:p w14:paraId="1D070D96"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Thomsen et al. (2010), Norway </w:t>
            </w:r>
            <w:r w:rsidRPr="00143E1F">
              <w:rPr>
                <w:rFonts w:ascii="Calibri" w:eastAsia="Calibri" w:hAnsi="Calibri" w:cs="Times New Roman"/>
                <w:color w:val="404040" w:themeColor="text1" w:themeTint="BF"/>
                <w:sz w:val="18"/>
                <w:szCs w:val="18"/>
                <w:vertAlign w:val="superscript"/>
                <w:lang w:val="nb-NO"/>
              </w:rPr>
              <w:t>c</w:t>
            </w:r>
          </w:p>
        </w:tc>
      </w:tr>
      <w:tr w:rsidR="002814BC" w:rsidRPr="00036C6A" w14:paraId="1E9E9060" w14:textId="77777777" w:rsidTr="00385C54">
        <w:trPr>
          <w:trHeight w:val="345"/>
        </w:trPr>
        <w:tc>
          <w:tcPr>
            <w:tcW w:w="613" w:type="pct"/>
            <w:tcBorders>
              <w:top w:val="nil"/>
              <w:left w:val="single" w:sz="4" w:space="0" w:color="auto"/>
              <w:bottom w:val="nil"/>
            </w:tcBorders>
            <w:shd w:val="clear" w:color="auto" w:fill="auto"/>
            <w:noWrap/>
            <w:vAlign w:val="center"/>
            <w:hideMark/>
          </w:tcPr>
          <w:p w14:paraId="657E1F16"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xml:space="preserve">PBDE 209 </w:t>
            </w:r>
          </w:p>
        </w:tc>
        <w:tc>
          <w:tcPr>
            <w:tcW w:w="762" w:type="pct"/>
            <w:tcBorders>
              <w:top w:val="nil"/>
              <w:bottom w:val="nil"/>
            </w:tcBorders>
            <w:shd w:val="clear" w:color="auto" w:fill="auto"/>
            <w:noWrap/>
            <w:tcMar>
              <w:left w:w="0" w:type="dxa"/>
              <w:right w:w="0" w:type="dxa"/>
            </w:tcMar>
            <w:vAlign w:val="center"/>
            <w:hideMark/>
          </w:tcPr>
          <w:p w14:paraId="327B7D83"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0.22 (0.13)</w:t>
            </w:r>
          </w:p>
        </w:tc>
        <w:tc>
          <w:tcPr>
            <w:tcW w:w="842" w:type="pct"/>
            <w:tcBorders>
              <w:top w:val="nil"/>
              <w:bottom w:val="nil"/>
            </w:tcBorders>
            <w:vAlign w:val="center"/>
          </w:tcPr>
          <w:p w14:paraId="468AE15B"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2000-2002</w:t>
            </w:r>
          </w:p>
        </w:tc>
        <w:tc>
          <w:tcPr>
            <w:tcW w:w="306" w:type="pct"/>
            <w:tcBorders>
              <w:top w:val="nil"/>
              <w:bottom w:val="nil"/>
            </w:tcBorders>
            <w:vAlign w:val="center"/>
          </w:tcPr>
          <w:p w14:paraId="58F446EF"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w:t>
            </w:r>
          </w:p>
        </w:tc>
        <w:tc>
          <w:tcPr>
            <w:tcW w:w="979" w:type="pct"/>
            <w:gridSpan w:val="2"/>
            <w:tcBorders>
              <w:top w:val="nil"/>
              <w:bottom w:val="nil"/>
            </w:tcBorders>
            <w:tcMar>
              <w:left w:w="57" w:type="dxa"/>
              <w:right w:w="57" w:type="dxa"/>
            </w:tcMar>
            <w:vAlign w:val="center"/>
          </w:tcPr>
          <w:p w14:paraId="2E5227BA"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100</w:t>
            </w:r>
          </w:p>
        </w:tc>
        <w:tc>
          <w:tcPr>
            <w:tcW w:w="1498" w:type="pct"/>
            <w:gridSpan w:val="2"/>
            <w:tcBorders>
              <w:top w:val="nil"/>
              <w:bottom w:val="nil"/>
              <w:right w:val="single" w:sz="4" w:space="0" w:color="auto"/>
            </w:tcBorders>
            <w:shd w:val="clear" w:color="auto" w:fill="auto"/>
            <w:noWrap/>
            <w:vAlign w:val="center"/>
          </w:tcPr>
          <w:p w14:paraId="20CAC970"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1B3ADB3E" w14:textId="77777777" w:rsidTr="00385C54">
        <w:trPr>
          <w:trHeight w:val="345"/>
        </w:trPr>
        <w:tc>
          <w:tcPr>
            <w:tcW w:w="613" w:type="pct"/>
            <w:tcBorders>
              <w:top w:val="nil"/>
              <w:left w:val="single" w:sz="4" w:space="0" w:color="auto"/>
              <w:bottom w:val="single" w:sz="4" w:space="0" w:color="auto"/>
            </w:tcBorders>
            <w:shd w:val="clear" w:color="auto" w:fill="auto"/>
            <w:noWrap/>
            <w:vAlign w:val="center"/>
          </w:tcPr>
          <w:p w14:paraId="44157FAD"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single" w:sz="4" w:space="0" w:color="auto"/>
            </w:tcBorders>
            <w:shd w:val="clear" w:color="auto" w:fill="auto"/>
            <w:noWrap/>
            <w:tcMar>
              <w:left w:w="0" w:type="dxa"/>
              <w:right w:w="0" w:type="dxa"/>
            </w:tcMar>
            <w:vAlign w:val="center"/>
          </w:tcPr>
          <w:p w14:paraId="07CFF0A9"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0.61 (0.32)</w:t>
            </w:r>
          </w:p>
        </w:tc>
        <w:tc>
          <w:tcPr>
            <w:tcW w:w="842" w:type="pct"/>
            <w:tcBorders>
              <w:top w:val="nil"/>
              <w:bottom w:val="single" w:sz="4" w:space="0" w:color="auto"/>
            </w:tcBorders>
            <w:vAlign w:val="center"/>
          </w:tcPr>
          <w:p w14:paraId="4F502A95"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2003-2005</w:t>
            </w:r>
          </w:p>
        </w:tc>
        <w:tc>
          <w:tcPr>
            <w:tcW w:w="306" w:type="pct"/>
            <w:tcBorders>
              <w:top w:val="nil"/>
              <w:bottom w:val="single" w:sz="4" w:space="0" w:color="auto"/>
            </w:tcBorders>
            <w:vAlign w:val="center"/>
          </w:tcPr>
          <w:p w14:paraId="517E6FE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46</w:t>
            </w:r>
          </w:p>
        </w:tc>
        <w:tc>
          <w:tcPr>
            <w:tcW w:w="979" w:type="pct"/>
            <w:gridSpan w:val="2"/>
            <w:tcBorders>
              <w:top w:val="nil"/>
              <w:bottom w:val="single" w:sz="4" w:space="0" w:color="auto"/>
            </w:tcBorders>
            <w:tcMar>
              <w:left w:w="57" w:type="dxa"/>
              <w:right w:w="57" w:type="dxa"/>
            </w:tcMar>
            <w:vAlign w:val="center"/>
          </w:tcPr>
          <w:p w14:paraId="7A976EE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76</w:t>
            </w:r>
          </w:p>
        </w:tc>
        <w:tc>
          <w:tcPr>
            <w:tcW w:w="1498" w:type="pct"/>
            <w:gridSpan w:val="2"/>
            <w:tcBorders>
              <w:top w:val="nil"/>
              <w:bottom w:val="single" w:sz="4" w:space="0" w:color="auto"/>
              <w:right w:val="single" w:sz="4" w:space="0" w:color="auto"/>
            </w:tcBorders>
            <w:shd w:val="clear" w:color="auto" w:fill="auto"/>
            <w:noWrap/>
            <w:vAlign w:val="center"/>
          </w:tcPr>
          <w:p w14:paraId="1E8624B4"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Thomsen et al. (2010), Norway </w:t>
            </w:r>
            <w:r w:rsidRPr="00143E1F">
              <w:rPr>
                <w:rFonts w:ascii="Calibri" w:eastAsia="Calibri" w:hAnsi="Calibri" w:cs="Times New Roman"/>
                <w:color w:val="404040" w:themeColor="text1" w:themeTint="BF"/>
                <w:sz w:val="18"/>
                <w:szCs w:val="18"/>
                <w:vertAlign w:val="superscript"/>
                <w:lang w:val="nb-NO"/>
              </w:rPr>
              <w:t>c</w:t>
            </w:r>
          </w:p>
        </w:tc>
      </w:tr>
      <w:tr w:rsidR="002814BC" w:rsidRPr="00A4015D" w14:paraId="69DA064A" w14:textId="77777777" w:rsidTr="00385C54">
        <w:trPr>
          <w:trHeight w:val="300"/>
        </w:trPr>
        <w:tc>
          <w:tcPr>
            <w:tcW w:w="613" w:type="pct"/>
            <w:tcBorders>
              <w:top w:val="single" w:sz="4" w:space="0" w:color="auto"/>
              <w:bottom w:val="single" w:sz="4" w:space="0" w:color="auto"/>
            </w:tcBorders>
            <w:shd w:val="clear" w:color="auto" w:fill="auto"/>
            <w:noWrap/>
            <w:vAlign w:val="center"/>
            <w:hideMark/>
          </w:tcPr>
          <w:p w14:paraId="3BF9A8CC" w14:textId="77777777" w:rsidR="002814BC" w:rsidRPr="00143E1F" w:rsidRDefault="002814BC" w:rsidP="00385C54">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HBCD</w:t>
            </w:r>
          </w:p>
        </w:tc>
        <w:tc>
          <w:tcPr>
            <w:tcW w:w="762" w:type="pct"/>
            <w:tcBorders>
              <w:top w:val="single" w:sz="4" w:space="0" w:color="auto"/>
              <w:bottom w:val="single" w:sz="4" w:space="0" w:color="auto"/>
            </w:tcBorders>
            <w:shd w:val="clear" w:color="auto" w:fill="auto"/>
            <w:noWrap/>
            <w:tcMar>
              <w:left w:w="0" w:type="dxa"/>
              <w:right w:w="0" w:type="dxa"/>
            </w:tcMar>
            <w:vAlign w:val="center"/>
            <w:hideMark/>
          </w:tcPr>
          <w:p w14:paraId="73CD7AB0" w14:textId="77777777" w:rsidR="002814BC" w:rsidRPr="00143E1F" w:rsidRDefault="002814BC" w:rsidP="00385C54">
            <w:pPr>
              <w:jc w:val="center"/>
              <w:rPr>
                <w:rFonts w:ascii="Calibri" w:eastAsia="Calibri" w:hAnsi="Calibri" w:cs="Times New Roman"/>
                <w:b/>
                <w:color w:val="404040" w:themeColor="text1" w:themeTint="BF"/>
                <w:sz w:val="18"/>
                <w:szCs w:val="18"/>
              </w:rPr>
            </w:pPr>
          </w:p>
        </w:tc>
        <w:tc>
          <w:tcPr>
            <w:tcW w:w="842" w:type="pct"/>
            <w:tcBorders>
              <w:top w:val="single" w:sz="4" w:space="0" w:color="auto"/>
              <w:bottom w:val="single" w:sz="4" w:space="0" w:color="auto"/>
            </w:tcBorders>
          </w:tcPr>
          <w:p w14:paraId="2CE8B750" w14:textId="77777777" w:rsidR="002814BC" w:rsidRPr="00143E1F" w:rsidRDefault="002814BC" w:rsidP="00385C54">
            <w:pPr>
              <w:rPr>
                <w:rFonts w:ascii="Calibri" w:eastAsia="Calibri" w:hAnsi="Calibri" w:cs="Times New Roman"/>
                <w:b/>
                <w:color w:val="404040" w:themeColor="text1" w:themeTint="BF"/>
                <w:sz w:val="18"/>
                <w:szCs w:val="18"/>
              </w:rPr>
            </w:pPr>
          </w:p>
        </w:tc>
        <w:tc>
          <w:tcPr>
            <w:tcW w:w="306" w:type="pct"/>
            <w:tcBorders>
              <w:top w:val="single" w:sz="4" w:space="0" w:color="auto"/>
              <w:bottom w:val="single" w:sz="4" w:space="0" w:color="auto"/>
            </w:tcBorders>
          </w:tcPr>
          <w:p w14:paraId="76CD37D3" w14:textId="77777777" w:rsidR="002814BC" w:rsidRPr="00143E1F" w:rsidRDefault="002814BC" w:rsidP="00385C54">
            <w:pPr>
              <w:rPr>
                <w:rFonts w:ascii="Calibri" w:eastAsia="Calibri" w:hAnsi="Calibri" w:cs="Times New Roman"/>
                <w:b/>
                <w:color w:val="404040" w:themeColor="text1" w:themeTint="BF"/>
                <w:sz w:val="18"/>
                <w:szCs w:val="18"/>
              </w:rPr>
            </w:pPr>
          </w:p>
        </w:tc>
        <w:tc>
          <w:tcPr>
            <w:tcW w:w="979" w:type="pct"/>
            <w:gridSpan w:val="2"/>
            <w:tcBorders>
              <w:top w:val="single" w:sz="4" w:space="0" w:color="auto"/>
              <w:bottom w:val="single" w:sz="4" w:space="0" w:color="auto"/>
            </w:tcBorders>
            <w:tcMar>
              <w:left w:w="57" w:type="dxa"/>
              <w:right w:w="57" w:type="dxa"/>
            </w:tcMar>
          </w:tcPr>
          <w:p w14:paraId="39E38999" w14:textId="77777777" w:rsidR="002814BC" w:rsidRPr="00143E1F" w:rsidRDefault="002814BC" w:rsidP="00385C54">
            <w:pPr>
              <w:rPr>
                <w:rFonts w:ascii="Calibri" w:eastAsia="Calibri" w:hAnsi="Calibri" w:cs="Times New Roman"/>
                <w:b/>
                <w:color w:val="404040" w:themeColor="text1" w:themeTint="BF"/>
                <w:sz w:val="18"/>
                <w:szCs w:val="18"/>
              </w:rPr>
            </w:pPr>
          </w:p>
        </w:tc>
        <w:tc>
          <w:tcPr>
            <w:tcW w:w="1498" w:type="pct"/>
            <w:gridSpan w:val="2"/>
            <w:tcBorders>
              <w:top w:val="single" w:sz="4" w:space="0" w:color="auto"/>
              <w:bottom w:val="single" w:sz="4" w:space="0" w:color="auto"/>
            </w:tcBorders>
            <w:shd w:val="clear" w:color="auto" w:fill="auto"/>
            <w:noWrap/>
            <w:vAlign w:val="center"/>
          </w:tcPr>
          <w:p w14:paraId="69227471" w14:textId="77777777" w:rsidR="002814BC" w:rsidRPr="00143E1F" w:rsidRDefault="002814BC" w:rsidP="00385C54">
            <w:pPr>
              <w:rPr>
                <w:rFonts w:ascii="Calibri" w:eastAsia="Calibri" w:hAnsi="Calibri" w:cs="Times New Roman"/>
                <w:b/>
                <w:color w:val="404040" w:themeColor="text1" w:themeTint="BF"/>
                <w:sz w:val="18"/>
                <w:szCs w:val="18"/>
              </w:rPr>
            </w:pPr>
          </w:p>
        </w:tc>
      </w:tr>
      <w:tr w:rsidR="002814BC" w:rsidRPr="00036C6A" w14:paraId="013CA8B2" w14:textId="77777777" w:rsidTr="00385C54">
        <w:trPr>
          <w:trHeight w:val="345"/>
        </w:trPr>
        <w:tc>
          <w:tcPr>
            <w:tcW w:w="613" w:type="pct"/>
            <w:tcBorders>
              <w:top w:val="single" w:sz="4" w:space="0" w:color="auto"/>
              <w:bottom w:val="nil"/>
            </w:tcBorders>
            <w:shd w:val="clear" w:color="auto" w:fill="auto"/>
            <w:noWrap/>
            <w:vAlign w:val="center"/>
            <w:hideMark/>
          </w:tcPr>
          <w:p w14:paraId="6C302CA8"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HBCD</w:t>
            </w:r>
          </w:p>
        </w:tc>
        <w:tc>
          <w:tcPr>
            <w:tcW w:w="762" w:type="pct"/>
            <w:tcBorders>
              <w:top w:val="single" w:sz="4" w:space="0" w:color="auto"/>
              <w:bottom w:val="nil"/>
            </w:tcBorders>
            <w:shd w:val="clear" w:color="auto" w:fill="auto"/>
            <w:noWrap/>
            <w:tcMar>
              <w:left w:w="0" w:type="dxa"/>
              <w:right w:w="0" w:type="dxa"/>
            </w:tcMar>
            <w:vAlign w:val="center"/>
            <w:hideMark/>
          </w:tcPr>
          <w:p w14:paraId="0F2E18D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0.13</w:t>
            </w:r>
          </w:p>
        </w:tc>
        <w:tc>
          <w:tcPr>
            <w:tcW w:w="842" w:type="pct"/>
            <w:tcBorders>
              <w:top w:val="single" w:sz="4" w:space="0" w:color="auto"/>
              <w:bottom w:val="nil"/>
            </w:tcBorders>
            <w:vAlign w:val="center"/>
          </w:tcPr>
          <w:p w14:paraId="767B30CA"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2000-2002</w:t>
            </w:r>
          </w:p>
        </w:tc>
        <w:tc>
          <w:tcPr>
            <w:tcW w:w="306" w:type="pct"/>
            <w:tcBorders>
              <w:top w:val="single" w:sz="4" w:space="0" w:color="auto"/>
              <w:bottom w:val="nil"/>
            </w:tcBorders>
            <w:vAlign w:val="center"/>
          </w:tcPr>
          <w:p w14:paraId="6F0BA2ED"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10</w:t>
            </w:r>
          </w:p>
        </w:tc>
        <w:tc>
          <w:tcPr>
            <w:tcW w:w="979" w:type="pct"/>
            <w:gridSpan w:val="2"/>
            <w:tcBorders>
              <w:top w:val="single" w:sz="4" w:space="0" w:color="auto"/>
              <w:bottom w:val="nil"/>
            </w:tcBorders>
            <w:tcMar>
              <w:left w:w="57" w:type="dxa"/>
              <w:right w:w="57" w:type="dxa"/>
            </w:tcMar>
            <w:vAlign w:val="center"/>
          </w:tcPr>
          <w:p w14:paraId="2C764D84"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10</w:t>
            </w:r>
          </w:p>
        </w:tc>
        <w:tc>
          <w:tcPr>
            <w:tcW w:w="1498" w:type="pct"/>
            <w:gridSpan w:val="2"/>
            <w:tcBorders>
              <w:top w:val="single" w:sz="4" w:space="0" w:color="auto"/>
              <w:bottom w:val="nil"/>
            </w:tcBorders>
            <w:shd w:val="clear" w:color="auto" w:fill="auto"/>
            <w:noWrap/>
            <w:vAlign w:val="center"/>
          </w:tcPr>
          <w:p w14:paraId="51889EB0"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Polder et al. (2008), Norway</w:t>
            </w:r>
            <w:r w:rsidRPr="00143E1F">
              <w:rPr>
                <w:rFonts w:ascii="Calibri" w:eastAsia="Calibri" w:hAnsi="Calibri" w:cs="Times New Roman"/>
                <w:color w:val="404040" w:themeColor="text1" w:themeTint="BF"/>
                <w:sz w:val="18"/>
                <w:szCs w:val="18"/>
                <w:vertAlign w:val="superscript"/>
                <w:lang w:val="nb-NO"/>
              </w:rPr>
              <w:t xml:space="preserve"> b</w:t>
            </w:r>
          </w:p>
        </w:tc>
      </w:tr>
      <w:tr w:rsidR="002814BC" w:rsidRPr="00036C6A" w14:paraId="0E64AF1A" w14:textId="77777777" w:rsidTr="00385C54">
        <w:trPr>
          <w:trHeight w:val="345"/>
        </w:trPr>
        <w:tc>
          <w:tcPr>
            <w:tcW w:w="613" w:type="pct"/>
            <w:tcBorders>
              <w:top w:val="nil"/>
              <w:bottom w:val="nil"/>
            </w:tcBorders>
            <w:shd w:val="clear" w:color="auto" w:fill="auto"/>
            <w:noWrap/>
            <w:vAlign w:val="center"/>
            <w:hideMark/>
          </w:tcPr>
          <w:p w14:paraId="0F207794" w14:textId="77777777" w:rsidR="002814BC" w:rsidRPr="00143E1F" w:rsidRDefault="002814BC" w:rsidP="00385C54">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 </w:t>
            </w:r>
          </w:p>
        </w:tc>
        <w:tc>
          <w:tcPr>
            <w:tcW w:w="762" w:type="pct"/>
            <w:tcBorders>
              <w:top w:val="nil"/>
              <w:bottom w:val="nil"/>
            </w:tcBorders>
            <w:shd w:val="clear" w:color="auto" w:fill="auto"/>
            <w:noWrap/>
            <w:tcMar>
              <w:left w:w="0" w:type="dxa"/>
              <w:right w:w="0" w:type="dxa"/>
            </w:tcMar>
            <w:vAlign w:val="center"/>
            <w:hideMark/>
          </w:tcPr>
          <w:p w14:paraId="6B98241C"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&lt; (LOQ)</w:t>
            </w:r>
          </w:p>
        </w:tc>
        <w:tc>
          <w:tcPr>
            <w:tcW w:w="842" w:type="pct"/>
            <w:tcBorders>
              <w:top w:val="nil"/>
              <w:bottom w:val="nil"/>
            </w:tcBorders>
            <w:vAlign w:val="center"/>
          </w:tcPr>
          <w:p w14:paraId="46AE261E"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1996-2006</w:t>
            </w:r>
          </w:p>
        </w:tc>
        <w:tc>
          <w:tcPr>
            <w:tcW w:w="306" w:type="pct"/>
            <w:tcBorders>
              <w:top w:val="nil"/>
              <w:bottom w:val="nil"/>
            </w:tcBorders>
            <w:vAlign w:val="center"/>
          </w:tcPr>
          <w:p w14:paraId="21F92A56"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276</w:t>
            </w:r>
          </w:p>
        </w:tc>
        <w:tc>
          <w:tcPr>
            <w:tcW w:w="979" w:type="pct"/>
            <w:gridSpan w:val="2"/>
            <w:tcBorders>
              <w:top w:val="nil"/>
              <w:bottom w:val="nil"/>
            </w:tcBorders>
            <w:tcMar>
              <w:left w:w="57" w:type="dxa"/>
              <w:right w:w="57" w:type="dxa"/>
            </w:tcMar>
            <w:vAlign w:val="center"/>
          </w:tcPr>
          <w:p w14:paraId="6ED9EC1F"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&lt; 40</w:t>
            </w:r>
          </w:p>
        </w:tc>
        <w:tc>
          <w:tcPr>
            <w:tcW w:w="1498" w:type="pct"/>
            <w:gridSpan w:val="2"/>
            <w:tcBorders>
              <w:top w:val="nil"/>
              <w:bottom w:val="nil"/>
            </w:tcBorders>
            <w:shd w:val="clear" w:color="auto" w:fill="auto"/>
            <w:noWrap/>
            <w:vAlign w:val="center"/>
          </w:tcPr>
          <w:p w14:paraId="39445B05"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Lignell et al. (2009), Sweden </w:t>
            </w:r>
            <w:r w:rsidRPr="00143E1F">
              <w:rPr>
                <w:rFonts w:ascii="Calibri" w:eastAsia="Calibri" w:hAnsi="Calibri" w:cs="Times New Roman"/>
                <w:color w:val="404040" w:themeColor="text1" w:themeTint="BF"/>
                <w:sz w:val="18"/>
                <w:szCs w:val="18"/>
                <w:vertAlign w:val="superscript"/>
                <w:lang w:val="nb-NO"/>
              </w:rPr>
              <w:t>b</w:t>
            </w:r>
          </w:p>
        </w:tc>
      </w:tr>
      <w:tr w:rsidR="002814BC" w:rsidRPr="00036C6A" w14:paraId="0B81F294" w14:textId="77777777" w:rsidTr="00385C54">
        <w:trPr>
          <w:trHeight w:val="345"/>
        </w:trPr>
        <w:tc>
          <w:tcPr>
            <w:tcW w:w="613" w:type="pct"/>
            <w:tcBorders>
              <w:top w:val="nil"/>
              <w:left w:val="single" w:sz="4" w:space="0" w:color="auto"/>
              <w:bottom w:val="single" w:sz="4" w:space="0" w:color="auto"/>
            </w:tcBorders>
            <w:shd w:val="clear" w:color="auto" w:fill="auto"/>
            <w:noWrap/>
            <w:vAlign w:val="center"/>
          </w:tcPr>
          <w:p w14:paraId="479E3B95" w14:textId="77777777" w:rsidR="002814BC" w:rsidRPr="00143E1F" w:rsidRDefault="002814BC" w:rsidP="00385C54">
            <w:pPr>
              <w:rPr>
                <w:rFonts w:ascii="Calibri" w:eastAsia="Calibri" w:hAnsi="Calibri" w:cs="Times New Roman"/>
                <w:b/>
                <w:color w:val="404040" w:themeColor="text1" w:themeTint="BF"/>
                <w:sz w:val="18"/>
                <w:szCs w:val="18"/>
                <w:lang w:val="nb-NO"/>
              </w:rPr>
            </w:pPr>
          </w:p>
        </w:tc>
        <w:tc>
          <w:tcPr>
            <w:tcW w:w="762" w:type="pct"/>
            <w:tcBorders>
              <w:top w:val="nil"/>
              <w:bottom w:val="single" w:sz="4" w:space="0" w:color="auto"/>
            </w:tcBorders>
            <w:shd w:val="clear" w:color="auto" w:fill="auto"/>
            <w:noWrap/>
            <w:tcMar>
              <w:left w:w="0" w:type="dxa"/>
              <w:right w:w="0" w:type="dxa"/>
            </w:tcMar>
            <w:vAlign w:val="center"/>
          </w:tcPr>
          <w:p w14:paraId="1C609361" w14:textId="77777777" w:rsidR="002814BC" w:rsidRPr="00143E1F" w:rsidRDefault="002814BC" w:rsidP="00385C54">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lang w:val="nb-NO"/>
              </w:rPr>
              <w:t>1.7 (0.86)</w:t>
            </w:r>
          </w:p>
        </w:tc>
        <w:tc>
          <w:tcPr>
            <w:tcW w:w="842" w:type="pct"/>
            <w:tcBorders>
              <w:top w:val="nil"/>
              <w:bottom w:val="single" w:sz="4" w:space="0" w:color="auto"/>
            </w:tcBorders>
            <w:vAlign w:val="center"/>
          </w:tcPr>
          <w:p w14:paraId="4002B852"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rPr>
              <w:t>2003-2005</w:t>
            </w:r>
          </w:p>
        </w:tc>
        <w:tc>
          <w:tcPr>
            <w:tcW w:w="306" w:type="pct"/>
            <w:tcBorders>
              <w:top w:val="nil"/>
              <w:bottom w:val="single" w:sz="4" w:space="0" w:color="auto"/>
            </w:tcBorders>
            <w:vAlign w:val="center"/>
          </w:tcPr>
          <w:p w14:paraId="4365F196"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310</w:t>
            </w:r>
          </w:p>
        </w:tc>
        <w:tc>
          <w:tcPr>
            <w:tcW w:w="979" w:type="pct"/>
            <w:gridSpan w:val="2"/>
            <w:tcBorders>
              <w:top w:val="nil"/>
              <w:bottom w:val="single" w:sz="4" w:space="0" w:color="auto"/>
            </w:tcBorders>
            <w:tcMar>
              <w:left w:w="57" w:type="dxa"/>
              <w:right w:w="57" w:type="dxa"/>
            </w:tcMar>
            <w:vAlign w:val="center"/>
          </w:tcPr>
          <w:p w14:paraId="38F1F27E" w14:textId="77777777" w:rsidR="002814BC" w:rsidRPr="00143E1F" w:rsidRDefault="002814BC" w:rsidP="00385C54">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56.8</w:t>
            </w:r>
          </w:p>
        </w:tc>
        <w:tc>
          <w:tcPr>
            <w:tcW w:w="1498" w:type="pct"/>
            <w:gridSpan w:val="2"/>
            <w:tcBorders>
              <w:top w:val="nil"/>
              <w:bottom w:val="single" w:sz="4" w:space="0" w:color="auto"/>
              <w:right w:val="single" w:sz="4" w:space="0" w:color="auto"/>
            </w:tcBorders>
            <w:shd w:val="clear" w:color="auto" w:fill="auto"/>
            <w:noWrap/>
            <w:vAlign w:val="center"/>
          </w:tcPr>
          <w:p w14:paraId="34F08DF0" w14:textId="77777777" w:rsidR="002814BC" w:rsidRPr="00143E1F" w:rsidRDefault="002814BC" w:rsidP="00385C54">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Thomsen et al. (2010), Norway </w:t>
            </w:r>
            <w:r w:rsidRPr="00143E1F">
              <w:rPr>
                <w:rFonts w:ascii="Calibri" w:eastAsia="Calibri" w:hAnsi="Calibri" w:cs="Times New Roman"/>
                <w:color w:val="404040" w:themeColor="text1" w:themeTint="BF"/>
                <w:sz w:val="18"/>
                <w:szCs w:val="18"/>
                <w:vertAlign w:val="superscript"/>
                <w:lang w:val="nb-NO"/>
              </w:rPr>
              <w:t>c</w:t>
            </w:r>
          </w:p>
        </w:tc>
      </w:tr>
      <w:tr w:rsidR="002814BC" w:rsidRPr="00A4015D" w14:paraId="2A771F98" w14:textId="77777777" w:rsidTr="00385C54">
        <w:trPr>
          <w:trHeight w:val="227"/>
        </w:trPr>
        <w:tc>
          <w:tcPr>
            <w:tcW w:w="5000" w:type="pct"/>
            <w:gridSpan w:val="8"/>
            <w:tcBorders>
              <w:top w:val="single" w:sz="4" w:space="0" w:color="auto"/>
              <w:left w:val="single" w:sz="4" w:space="0" w:color="auto"/>
              <w:bottom w:val="nil"/>
              <w:right w:val="single" w:sz="4" w:space="0" w:color="auto"/>
            </w:tcBorders>
            <w:vAlign w:val="center"/>
          </w:tcPr>
          <w:p w14:paraId="1343C8B2" w14:textId="77777777" w:rsidR="002814BC" w:rsidRPr="00143E1F" w:rsidRDefault="002814BC" w:rsidP="00385C54">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lang w:val="en-US"/>
              </w:rPr>
              <w:t>n = total number of samples analysed</w:t>
            </w:r>
          </w:p>
        </w:tc>
      </w:tr>
      <w:tr w:rsidR="002814BC" w:rsidRPr="00A4015D" w14:paraId="293FFCEB" w14:textId="77777777" w:rsidTr="00385C54">
        <w:trPr>
          <w:trHeight w:val="227"/>
        </w:trPr>
        <w:tc>
          <w:tcPr>
            <w:tcW w:w="5000" w:type="pct"/>
            <w:gridSpan w:val="8"/>
            <w:tcBorders>
              <w:top w:val="nil"/>
            </w:tcBorders>
            <w:vAlign w:val="center"/>
          </w:tcPr>
          <w:p w14:paraId="3703D646" w14:textId="77777777" w:rsidR="002814BC" w:rsidRPr="00143E1F" w:rsidRDefault="002814BC" w:rsidP="00385C54">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Values in () represent median values, whereas values without () represent mean values</w:t>
            </w:r>
          </w:p>
        </w:tc>
      </w:tr>
      <w:tr w:rsidR="002814BC" w:rsidRPr="00A4015D" w14:paraId="4908BC0C" w14:textId="77777777" w:rsidTr="00385C54">
        <w:trPr>
          <w:trHeight w:val="227"/>
        </w:trPr>
        <w:tc>
          <w:tcPr>
            <w:tcW w:w="3573" w:type="pct"/>
            <w:gridSpan w:val="7"/>
            <w:shd w:val="clear" w:color="auto" w:fill="auto"/>
            <w:noWrap/>
            <w:vAlign w:val="center"/>
          </w:tcPr>
          <w:p w14:paraId="16D693C6"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6"/>
                <w:szCs w:val="16"/>
                <w:vertAlign w:val="superscript"/>
              </w:rPr>
              <w:t>a</w:t>
            </w:r>
            <w:r w:rsidRPr="00143E1F">
              <w:rPr>
                <w:rFonts w:ascii="Calibri" w:eastAsia="Calibri" w:hAnsi="Calibri" w:cs="Times New Roman"/>
                <w:b/>
                <w:color w:val="404040" w:themeColor="text1" w:themeTint="BF"/>
                <w:sz w:val="16"/>
                <w:szCs w:val="16"/>
              </w:rPr>
              <w:t xml:space="preserve"> % of positive samples (100 % – % of samples &lt; LOQ) – depending on the study</w:t>
            </w:r>
          </w:p>
        </w:tc>
        <w:tc>
          <w:tcPr>
            <w:tcW w:w="1427" w:type="pct"/>
            <w:shd w:val="clear" w:color="auto" w:fill="auto"/>
            <w:noWrap/>
            <w:hideMark/>
          </w:tcPr>
          <w:p w14:paraId="40EFC296" w14:textId="77777777" w:rsidR="002814BC" w:rsidRPr="00143E1F" w:rsidRDefault="002814BC" w:rsidP="00385C54">
            <w:pPr>
              <w:rPr>
                <w:rFonts w:ascii="Calibri" w:eastAsia="Calibri" w:hAnsi="Calibri" w:cs="Times New Roman"/>
                <w:b/>
                <w:color w:val="404040" w:themeColor="text1" w:themeTint="BF"/>
                <w:sz w:val="18"/>
                <w:szCs w:val="18"/>
              </w:rPr>
            </w:pPr>
          </w:p>
        </w:tc>
      </w:tr>
      <w:tr w:rsidR="002814BC" w:rsidRPr="00A4015D" w14:paraId="17026910" w14:textId="77777777" w:rsidTr="00385C54">
        <w:trPr>
          <w:trHeight w:val="227"/>
        </w:trPr>
        <w:tc>
          <w:tcPr>
            <w:tcW w:w="1375" w:type="pct"/>
            <w:gridSpan w:val="2"/>
            <w:shd w:val="clear" w:color="auto" w:fill="auto"/>
            <w:noWrap/>
            <w:vAlign w:val="center"/>
          </w:tcPr>
          <w:p w14:paraId="6F23041B" w14:textId="77777777" w:rsidR="002814BC" w:rsidRPr="00143E1F" w:rsidRDefault="002814BC" w:rsidP="00385C54">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vertAlign w:val="superscript"/>
              </w:rPr>
              <w:t xml:space="preserve">b </w:t>
            </w:r>
            <w:r w:rsidRPr="00143E1F">
              <w:rPr>
                <w:rFonts w:ascii="Calibri" w:eastAsia="Calibri" w:hAnsi="Calibri" w:cs="Times New Roman"/>
                <w:b/>
                <w:color w:val="404040" w:themeColor="text1" w:themeTint="BF"/>
                <w:sz w:val="16"/>
                <w:szCs w:val="16"/>
              </w:rPr>
              <w:t>Women primiparous</w:t>
            </w:r>
          </w:p>
        </w:tc>
        <w:tc>
          <w:tcPr>
            <w:tcW w:w="842" w:type="pct"/>
          </w:tcPr>
          <w:p w14:paraId="2D61614B" w14:textId="77777777" w:rsidR="002814BC" w:rsidRPr="00143E1F" w:rsidRDefault="002814BC" w:rsidP="00385C54">
            <w:pPr>
              <w:rPr>
                <w:rFonts w:ascii="Calibri" w:eastAsia="Calibri" w:hAnsi="Calibri" w:cs="Times New Roman"/>
                <w:b/>
                <w:color w:val="404040" w:themeColor="text1" w:themeTint="BF"/>
                <w:sz w:val="18"/>
                <w:szCs w:val="18"/>
              </w:rPr>
            </w:pPr>
          </w:p>
        </w:tc>
        <w:tc>
          <w:tcPr>
            <w:tcW w:w="372" w:type="pct"/>
            <w:gridSpan w:val="2"/>
          </w:tcPr>
          <w:p w14:paraId="0BDE39DD" w14:textId="77777777" w:rsidR="002814BC" w:rsidRPr="00143E1F" w:rsidRDefault="002814BC" w:rsidP="00385C54">
            <w:pPr>
              <w:rPr>
                <w:rFonts w:ascii="Calibri" w:eastAsia="Calibri" w:hAnsi="Calibri" w:cs="Times New Roman"/>
                <w:b/>
                <w:color w:val="404040" w:themeColor="text1" w:themeTint="BF"/>
                <w:sz w:val="18"/>
                <w:szCs w:val="18"/>
              </w:rPr>
            </w:pPr>
          </w:p>
        </w:tc>
        <w:tc>
          <w:tcPr>
            <w:tcW w:w="984" w:type="pct"/>
            <w:gridSpan w:val="2"/>
          </w:tcPr>
          <w:p w14:paraId="675E8EED" w14:textId="77777777" w:rsidR="002814BC" w:rsidRPr="00143E1F" w:rsidRDefault="002814BC" w:rsidP="00385C54">
            <w:pPr>
              <w:rPr>
                <w:rFonts w:ascii="Calibri" w:eastAsia="Calibri" w:hAnsi="Calibri" w:cs="Times New Roman"/>
                <w:b/>
                <w:color w:val="404040" w:themeColor="text1" w:themeTint="BF"/>
                <w:sz w:val="18"/>
                <w:szCs w:val="18"/>
              </w:rPr>
            </w:pPr>
          </w:p>
        </w:tc>
        <w:tc>
          <w:tcPr>
            <w:tcW w:w="1427" w:type="pct"/>
            <w:shd w:val="clear" w:color="auto" w:fill="auto"/>
            <w:noWrap/>
            <w:hideMark/>
          </w:tcPr>
          <w:p w14:paraId="319E0A6B" w14:textId="77777777" w:rsidR="002814BC" w:rsidRPr="00143E1F" w:rsidRDefault="002814BC" w:rsidP="00385C54">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2814BC" w:rsidRPr="00A4015D" w14:paraId="088AE507" w14:textId="77777777" w:rsidTr="00385C54">
        <w:trPr>
          <w:trHeight w:val="227"/>
        </w:trPr>
        <w:tc>
          <w:tcPr>
            <w:tcW w:w="1375" w:type="pct"/>
            <w:gridSpan w:val="2"/>
            <w:shd w:val="clear" w:color="auto" w:fill="auto"/>
            <w:noWrap/>
            <w:vAlign w:val="center"/>
          </w:tcPr>
          <w:p w14:paraId="52855B82" w14:textId="77777777" w:rsidR="002814BC" w:rsidRPr="00143E1F" w:rsidRDefault="002814BC" w:rsidP="00385C54">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vertAlign w:val="superscript"/>
              </w:rPr>
              <w:t xml:space="preserve">c </w:t>
            </w:r>
            <w:r w:rsidRPr="00143E1F">
              <w:rPr>
                <w:rFonts w:ascii="Calibri" w:eastAsia="Calibri" w:hAnsi="Calibri" w:cs="Times New Roman"/>
                <w:b/>
                <w:color w:val="404040" w:themeColor="text1" w:themeTint="BF"/>
                <w:sz w:val="16"/>
                <w:szCs w:val="16"/>
              </w:rPr>
              <w:t>Women all parities</w:t>
            </w:r>
          </w:p>
        </w:tc>
        <w:tc>
          <w:tcPr>
            <w:tcW w:w="842" w:type="pct"/>
          </w:tcPr>
          <w:p w14:paraId="61147C1E" w14:textId="77777777" w:rsidR="002814BC" w:rsidRPr="00143E1F" w:rsidRDefault="002814BC" w:rsidP="00385C54">
            <w:pPr>
              <w:rPr>
                <w:rFonts w:ascii="Calibri" w:eastAsia="Calibri" w:hAnsi="Calibri" w:cs="Times New Roman"/>
                <w:b/>
                <w:color w:val="404040" w:themeColor="text1" w:themeTint="BF"/>
                <w:sz w:val="18"/>
                <w:szCs w:val="18"/>
              </w:rPr>
            </w:pPr>
          </w:p>
        </w:tc>
        <w:tc>
          <w:tcPr>
            <w:tcW w:w="372" w:type="pct"/>
            <w:gridSpan w:val="2"/>
          </w:tcPr>
          <w:p w14:paraId="69EA6855" w14:textId="77777777" w:rsidR="002814BC" w:rsidRPr="00143E1F" w:rsidRDefault="002814BC" w:rsidP="00385C54">
            <w:pPr>
              <w:rPr>
                <w:rFonts w:ascii="Calibri" w:eastAsia="Calibri" w:hAnsi="Calibri" w:cs="Times New Roman"/>
                <w:b/>
                <w:color w:val="404040" w:themeColor="text1" w:themeTint="BF"/>
                <w:sz w:val="18"/>
                <w:szCs w:val="18"/>
              </w:rPr>
            </w:pPr>
          </w:p>
        </w:tc>
        <w:tc>
          <w:tcPr>
            <w:tcW w:w="984" w:type="pct"/>
            <w:gridSpan w:val="2"/>
          </w:tcPr>
          <w:p w14:paraId="60B1721F" w14:textId="77777777" w:rsidR="002814BC" w:rsidRPr="00143E1F" w:rsidRDefault="002814BC" w:rsidP="00385C54">
            <w:pPr>
              <w:rPr>
                <w:rFonts w:ascii="Calibri" w:eastAsia="Calibri" w:hAnsi="Calibri" w:cs="Times New Roman"/>
                <w:b/>
                <w:color w:val="404040" w:themeColor="text1" w:themeTint="BF"/>
                <w:sz w:val="18"/>
                <w:szCs w:val="18"/>
              </w:rPr>
            </w:pPr>
          </w:p>
        </w:tc>
        <w:tc>
          <w:tcPr>
            <w:tcW w:w="1427" w:type="pct"/>
            <w:shd w:val="clear" w:color="auto" w:fill="auto"/>
            <w:noWrap/>
          </w:tcPr>
          <w:p w14:paraId="12740906" w14:textId="77777777" w:rsidR="002814BC" w:rsidRPr="00143E1F" w:rsidRDefault="002814BC" w:rsidP="00385C54">
            <w:pPr>
              <w:rPr>
                <w:rFonts w:ascii="Calibri" w:eastAsia="Calibri" w:hAnsi="Calibri" w:cs="Times New Roman"/>
                <w:b/>
                <w:color w:val="404040" w:themeColor="text1" w:themeTint="BF"/>
                <w:sz w:val="18"/>
                <w:szCs w:val="18"/>
              </w:rPr>
            </w:pPr>
          </w:p>
        </w:tc>
      </w:tr>
      <w:tr w:rsidR="002814BC" w:rsidRPr="00A4015D" w14:paraId="417713C8" w14:textId="77777777" w:rsidTr="00385C54">
        <w:trPr>
          <w:trHeight w:val="227"/>
        </w:trPr>
        <w:tc>
          <w:tcPr>
            <w:tcW w:w="1375" w:type="pct"/>
            <w:gridSpan w:val="2"/>
            <w:shd w:val="clear" w:color="auto" w:fill="auto"/>
            <w:noWrap/>
            <w:vAlign w:val="center"/>
          </w:tcPr>
          <w:p w14:paraId="5380F9B6" w14:textId="77777777" w:rsidR="002814BC" w:rsidRPr="00143E1F" w:rsidRDefault="002814BC" w:rsidP="00385C54">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LOQ = Limit of quantification</w:t>
            </w:r>
          </w:p>
        </w:tc>
        <w:tc>
          <w:tcPr>
            <w:tcW w:w="842" w:type="pct"/>
          </w:tcPr>
          <w:p w14:paraId="15F88F7D" w14:textId="77777777" w:rsidR="002814BC" w:rsidRPr="00143E1F" w:rsidRDefault="002814BC" w:rsidP="00385C54">
            <w:pPr>
              <w:rPr>
                <w:rFonts w:ascii="Calibri" w:eastAsia="Calibri" w:hAnsi="Calibri" w:cs="Times New Roman"/>
                <w:b/>
                <w:color w:val="404040" w:themeColor="text1" w:themeTint="BF"/>
                <w:sz w:val="18"/>
                <w:szCs w:val="18"/>
              </w:rPr>
            </w:pPr>
          </w:p>
        </w:tc>
        <w:tc>
          <w:tcPr>
            <w:tcW w:w="372" w:type="pct"/>
            <w:gridSpan w:val="2"/>
          </w:tcPr>
          <w:p w14:paraId="7BA5761D" w14:textId="77777777" w:rsidR="002814BC" w:rsidRPr="00143E1F" w:rsidRDefault="002814BC" w:rsidP="00385C54">
            <w:pPr>
              <w:rPr>
                <w:rFonts w:ascii="Calibri" w:eastAsia="Calibri" w:hAnsi="Calibri" w:cs="Times New Roman"/>
                <w:b/>
                <w:color w:val="404040" w:themeColor="text1" w:themeTint="BF"/>
                <w:sz w:val="18"/>
                <w:szCs w:val="18"/>
              </w:rPr>
            </w:pPr>
          </w:p>
        </w:tc>
        <w:tc>
          <w:tcPr>
            <w:tcW w:w="984" w:type="pct"/>
            <w:gridSpan w:val="2"/>
          </w:tcPr>
          <w:p w14:paraId="15B13039" w14:textId="77777777" w:rsidR="002814BC" w:rsidRPr="00143E1F" w:rsidRDefault="002814BC" w:rsidP="00385C54">
            <w:pPr>
              <w:rPr>
                <w:rFonts w:ascii="Calibri" w:eastAsia="Calibri" w:hAnsi="Calibri" w:cs="Times New Roman"/>
                <w:b/>
                <w:color w:val="404040" w:themeColor="text1" w:themeTint="BF"/>
                <w:sz w:val="18"/>
                <w:szCs w:val="18"/>
              </w:rPr>
            </w:pPr>
          </w:p>
        </w:tc>
        <w:tc>
          <w:tcPr>
            <w:tcW w:w="1427" w:type="pct"/>
            <w:shd w:val="clear" w:color="auto" w:fill="auto"/>
            <w:noWrap/>
          </w:tcPr>
          <w:p w14:paraId="4993AD95" w14:textId="77777777" w:rsidR="002814BC" w:rsidRPr="00143E1F" w:rsidRDefault="002814BC" w:rsidP="00385C54">
            <w:pPr>
              <w:rPr>
                <w:rFonts w:ascii="Calibri" w:eastAsia="Calibri" w:hAnsi="Calibri" w:cs="Times New Roman"/>
                <w:b/>
                <w:color w:val="404040" w:themeColor="text1" w:themeTint="BF"/>
                <w:sz w:val="18"/>
                <w:szCs w:val="18"/>
              </w:rPr>
            </w:pPr>
          </w:p>
        </w:tc>
      </w:tr>
      <w:tr w:rsidR="002814BC" w:rsidRPr="00A4015D" w14:paraId="3BD090F4" w14:textId="77777777" w:rsidTr="00385C54">
        <w:trPr>
          <w:trHeight w:val="227"/>
        </w:trPr>
        <w:tc>
          <w:tcPr>
            <w:tcW w:w="1375" w:type="pct"/>
            <w:gridSpan w:val="2"/>
            <w:shd w:val="clear" w:color="auto" w:fill="auto"/>
            <w:noWrap/>
            <w:vAlign w:val="center"/>
          </w:tcPr>
          <w:p w14:paraId="103EB3A7" w14:textId="77777777" w:rsidR="002814BC" w:rsidRPr="00143E1F" w:rsidRDefault="002814BC" w:rsidP="00385C54">
            <w:pPr>
              <w:rPr>
                <w:rFonts w:ascii="Calibri" w:eastAsia="Calibri" w:hAnsi="Calibri" w:cs="Times New Roman"/>
                <w:b/>
                <w:color w:val="404040" w:themeColor="text1" w:themeTint="BF"/>
                <w:sz w:val="16"/>
                <w:szCs w:val="16"/>
              </w:rPr>
            </w:pPr>
            <w:r w:rsidRPr="00143E1F">
              <w:rPr>
                <w:rFonts w:ascii="Calibri" w:eastAsia="Calibri" w:hAnsi="Calibri" w:cs="Times New Roman"/>
                <w:b/>
                <w:color w:val="404040" w:themeColor="text1" w:themeTint="BF"/>
                <w:sz w:val="16"/>
                <w:szCs w:val="16"/>
              </w:rPr>
              <w:t>N/A = Information not available</w:t>
            </w:r>
          </w:p>
        </w:tc>
        <w:tc>
          <w:tcPr>
            <w:tcW w:w="842" w:type="pct"/>
          </w:tcPr>
          <w:p w14:paraId="507ED8E5" w14:textId="77777777" w:rsidR="002814BC" w:rsidRPr="00143E1F" w:rsidRDefault="002814BC" w:rsidP="00385C54">
            <w:pPr>
              <w:rPr>
                <w:rFonts w:ascii="Calibri" w:eastAsia="Calibri" w:hAnsi="Calibri" w:cs="Times New Roman"/>
                <w:b/>
                <w:color w:val="404040" w:themeColor="text1" w:themeTint="BF"/>
                <w:sz w:val="18"/>
                <w:szCs w:val="18"/>
              </w:rPr>
            </w:pPr>
          </w:p>
        </w:tc>
        <w:tc>
          <w:tcPr>
            <w:tcW w:w="372" w:type="pct"/>
            <w:gridSpan w:val="2"/>
          </w:tcPr>
          <w:p w14:paraId="2D53B11E" w14:textId="77777777" w:rsidR="002814BC" w:rsidRPr="00143E1F" w:rsidRDefault="002814BC" w:rsidP="00385C54">
            <w:pPr>
              <w:rPr>
                <w:rFonts w:ascii="Calibri" w:eastAsia="Calibri" w:hAnsi="Calibri" w:cs="Times New Roman"/>
                <w:b/>
                <w:color w:val="404040" w:themeColor="text1" w:themeTint="BF"/>
                <w:sz w:val="18"/>
                <w:szCs w:val="18"/>
              </w:rPr>
            </w:pPr>
          </w:p>
        </w:tc>
        <w:tc>
          <w:tcPr>
            <w:tcW w:w="984" w:type="pct"/>
            <w:gridSpan w:val="2"/>
          </w:tcPr>
          <w:p w14:paraId="7EBEA343" w14:textId="77777777" w:rsidR="002814BC" w:rsidRPr="00143E1F" w:rsidRDefault="002814BC" w:rsidP="00385C54">
            <w:pPr>
              <w:rPr>
                <w:rFonts w:ascii="Calibri" w:eastAsia="Calibri" w:hAnsi="Calibri" w:cs="Times New Roman"/>
                <w:b/>
                <w:color w:val="404040" w:themeColor="text1" w:themeTint="BF"/>
                <w:sz w:val="18"/>
                <w:szCs w:val="18"/>
              </w:rPr>
            </w:pPr>
          </w:p>
        </w:tc>
        <w:tc>
          <w:tcPr>
            <w:tcW w:w="1427" w:type="pct"/>
            <w:shd w:val="clear" w:color="auto" w:fill="auto"/>
            <w:noWrap/>
          </w:tcPr>
          <w:p w14:paraId="728A3999" w14:textId="77777777" w:rsidR="002814BC" w:rsidRPr="00143E1F" w:rsidRDefault="002814BC" w:rsidP="00385C54">
            <w:pPr>
              <w:rPr>
                <w:rFonts w:ascii="Calibri" w:eastAsia="Calibri" w:hAnsi="Calibri" w:cs="Times New Roman"/>
                <w:b/>
                <w:color w:val="404040" w:themeColor="text1" w:themeTint="BF"/>
                <w:sz w:val="18"/>
                <w:szCs w:val="18"/>
              </w:rPr>
            </w:pPr>
          </w:p>
        </w:tc>
      </w:tr>
    </w:tbl>
    <w:p w14:paraId="30562F96" w14:textId="77777777" w:rsidR="008173FB" w:rsidRPr="00A4015D" w:rsidRDefault="008173FB" w:rsidP="008173FB">
      <w:pPr>
        <w:spacing w:line="480" w:lineRule="auto"/>
        <w:rPr>
          <w:rFonts w:cs="Arial"/>
          <w:b/>
        </w:rPr>
      </w:pPr>
    </w:p>
    <w:p w14:paraId="756C4B28" w14:textId="1C354A3C" w:rsidR="008173FB" w:rsidRPr="00A4015D" w:rsidRDefault="008173FB" w:rsidP="008173FB">
      <w:pPr>
        <w:spacing w:line="480" w:lineRule="auto"/>
        <w:rPr>
          <w:b/>
          <w:color w:val="000000" w:themeColor="text1"/>
        </w:rPr>
      </w:pPr>
      <w:r w:rsidRPr="00A4015D">
        <w:rPr>
          <w:rFonts w:cs="Arial"/>
          <w:b/>
        </w:rPr>
        <w:t xml:space="preserve">Table </w:t>
      </w:r>
      <w:r w:rsidR="0042634D" w:rsidRPr="00A4015D">
        <w:rPr>
          <w:rFonts w:cs="Arial"/>
          <w:b/>
        </w:rPr>
        <w:t>S</w:t>
      </w:r>
      <w:r w:rsidRPr="00A4015D">
        <w:rPr>
          <w:rFonts w:cs="Arial"/>
          <w:b/>
        </w:rPr>
        <w:t xml:space="preserve">7 </w:t>
      </w:r>
      <w:r w:rsidRPr="00A4015D">
        <w:rPr>
          <w:b/>
          <w:color w:val="000000" w:themeColor="text1"/>
        </w:rPr>
        <w:t>Estimated daily intake for perfluorinated compounds from Scandinavian studies</w:t>
      </w:r>
    </w:p>
    <w:tbl>
      <w:tblPr>
        <w:tblStyle w:val="TableGrid4"/>
        <w:tblW w:w="5000" w:type="pct"/>
        <w:tblBorders>
          <w:insideH w:val="none" w:sz="0" w:space="0" w:color="auto"/>
          <w:insideV w:val="none" w:sz="0" w:space="0" w:color="auto"/>
        </w:tblBorders>
        <w:tblLayout w:type="fixed"/>
        <w:tblLook w:val="04A0" w:firstRow="1" w:lastRow="0" w:firstColumn="1" w:lastColumn="0" w:noHBand="0" w:noVBand="1"/>
      </w:tblPr>
      <w:tblGrid>
        <w:gridCol w:w="1012"/>
        <w:gridCol w:w="1591"/>
        <w:gridCol w:w="1296"/>
        <w:gridCol w:w="1591"/>
        <w:gridCol w:w="1303"/>
        <w:gridCol w:w="2449"/>
      </w:tblGrid>
      <w:tr w:rsidR="008173FB" w:rsidRPr="00A4015D" w14:paraId="23AC7535" w14:textId="77777777" w:rsidTr="00385C54">
        <w:trPr>
          <w:trHeight w:val="300"/>
        </w:trPr>
        <w:tc>
          <w:tcPr>
            <w:tcW w:w="547" w:type="pct"/>
            <w:tcBorders>
              <w:bottom w:val="nil"/>
            </w:tcBorders>
            <w:shd w:val="clear" w:color="auto" w:fill="auto"/>
            <w:noWrap/>
            <w:tcMar>
              <w:right w:w="0" w:type="dxa"/>
            </w:tcMar>
            <w:hideMark/>
          </w:tcPr>
          <w:p w14:paraId="568C2A2D" w14:textId="7014A879" w:rsidR="008173FB" w:rsidRPr="00143E1F" w:rsidRDefault="000E37AA"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C</w:t>
            </w:r>
            <w:r w:rsidR="00BF0B2F" w:rsidRPr="00143E1F">
              <w:rPr>
                <w:rFonts w:ascii="Calibri" w:eastAsia="Calibri" w:hAnsi="Calibri" w:cs="Times New Roman"/>
                <w:b/>
                <w:color w:val="404040" w:themeColor="text1" w:themeTint="BF"/>
                <w:sz w:val="18"/>
                <w:szCs w:val="18"/>
              </w:rPr>
              <w:t>ompound</w:t>
            </w:r>
          </w:p>
        </w:tc>
        <w:tc>
          <w:tcPr>
            <w:tcW w:w="861" w:type="pct"/>
            <w:vMerge w:val="restart"/>
            <w:shd w:val="clear" w:color="auto" w:fill="auto"/>
            <w:noWrap/>
            <w:vAlign w:val="center"/>
            <w:hideMark/>
          </w:tcPr>
          <w:p w14:paraId="5A3AE8DF" w14:textId="77777777" w:rsidR="008173FB" w:rsidRPr="00143E1F" w:rsidRDefault="008173FB" w:rsidP="008173FB">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Estimated daily intake ng/day</w:t>
            </w:r>
          </w:p>
          <w:p w14:paraId="21049BC4" w14:textId="77777777" w:rsidR="008173FB" w:rsidRPr="00143E1F" w:rsidRDefault="008173FB" w:rsidP="008173FB">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70 kg person</w:t>
            </w:r>
          </w:p>
        </w:tc>
        <w:tc>
          <w:tcPr>
            <w:tcW w:w="701" w:type="pct"/>
            <w:vMerge w:val="restart"/>
            <w:shd w:val="clear" w:color="auto" w:fill="auto"/>
            <w:noWrap/>
            <w:tcMar>
              <w:left w:w="57" w:type="dxa"/>
              <w:right w:w="57" w:type="dxa"/>
            </w:tcMar>
            <w:hideMark/>
          </w:tcPr>
          <w:p w14:paraId="48D85F22" w14:textId="77777777" w:rsidR="008173FB" w:rsidRPr="00143E1F" w:rsidRDefault="008173FB" w:rsidP="008173FB">
            <w:pPr>
              <w:jc w:val="cente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Daily intake ng/kg/day</w:t>
            </w:r>
          </w:p>
        </w:tc>
        <w:tc>
          <w:tcPr>
            <w:tcW w:w="861" w:type="pct"/>
            <w:vMerge w:val="restart"/>
          </w:tcPr>
          <w:p w14:paraId="2FC66648" w14:textId="77777777" w:rsidR="008173FB" w:rsidRPr="00143E1F" w:rsidRDefault="008173FB" w:rsidP="008173FB">
            <w:pPr>
              <w:jc w:val="center"/>
              <w:rPr>
                <w:rFonts w:ascii="Calibri" w:eastAsia="Calibri" w:hAnsi="Calibri" w:cs="Times New Roman"/>
                <w:b/>
                <w:color w:val="404040" w:themeColor="text1" w:themeTint="BF"/>
                <w:sz w:val="18"/>
                <w:szCs w:val="18"/>
                <w:vertAlign w:val="superscript"/>
              </w:rPr>
            </w:pPr>
            <w:r w:rsidRPr="00143E1F">
              <w:rPr>
                <w:rFonts w:ascii="Calibri" w:eastAsia="Calibri" w:hAnsi="Calibri" w:cs="Times New Roman"/>
                <w:b/>
                <w:color w:val="404040" w:themeColor="text1" w:themeTint="BF"/>
                <w:sz w:val="18"/>
                <w:szCs w:val="18"/>
              </w:rPr>
              <w:t xml:space="preserve">Year of food sampling </w:t>
            </w:r>
            <w:r w:rsidRPr="00143E1F">
              <w:rPr>
                <w:rFonts w:ascii="Calibri" w:eastAsia="Calibri" w:hAnsi="Calibri" w:cs="Times New Roman"/>
                <w:b/>
                <w:color w:val="404040" w:themeColor="text1" w:themeTint="BF"/>
                <w:sz w:val="18"/>
                <w:szCs w:val="18"/>
                <w:vertAlign w:val="superscript"/>
              </w:rPr>
              <w:t>#</w:t>
            </w:r>
          </w:p>
        </w:tc>
        <w:tc>
          <w:tcPr>
            <w:tcW w:w="705" w:type="pct"/>
            <w:vMerge w:val="restart"/>
          </w:tcPr>
          <w:p w14:paraId="694EA435" w14:textId="77777777" w:rsidR="008173FB" w:rsidRPr="00143E1F" w:rsidRDefault="008173FB" w:rsidP="008173FB">
            <w:pPr>
              <w:jc w:val="center"/>
              <w:rPr>
                <w:rFonts w:ascii="Calibri" w:eastAsia="Calibri" w:hAnsi="Calibri" w:cs="Times New Roman"/>
                <w:b/>
                <w:color w:val="404040" w:themeColor="text1" w:themeTint="BF"/>
                <w:sz w:val="18"/>
                <w:szCs w:val="18"/>
                <w:vertAlign w:val="superscript"/>
              </w:rPr>
            </w:pPr>
            <w:r w:rsidRPr="00143E1F">
              <w:rPr>
                <w:rFonts w:ascii="Calibri" w:eastAsia="Calibri" w:hAnsi="Calibri" w:cs="Times New Roman"/>
                <w:b/>
                <w:color w:val="404040" w:themeColor="text1" w:themeTint="BF"/>
                <w:sz w:val="18"/>
                <w:szCs w:val="18"/>
              </w:rPr>
              <w:t xml:space="preserve">Year of intake evaluation </w:t>
            </w:r>
            <w:r w:rsidRPr="00143E1F">
              <w:rPr>
                <w:rFonts w:ascii="Calibri" w:eastAsia="Calibri" w:hAnsi="Calibri" w:cs="Times New Roman"/>
                <w:b/>
                <w:color w:val="404040" w:themeColor="text1" w:themeTint="BF"/>
                <w:sz w:val="18"/>
                <w:szCs w:val="18"/>
                <w:vertAlign w:val="superscript"/>
              </w:rPr>
              <w:t>##</w:t>
            </w:r>
          </w:p>
        </w:tc>
        <w:tc>
          <w:tcPr>
            <w:tcW w:w="1326" w:type="pct"/>
            <w:tcBorders>
              <w:bottom w:val="nil"/>
            </w:tcBorders>
            <w:shd w:val="clear" w:color="auto" w:fill="auto"/>
            <w:noWrap/>
            <w:hideMark/>
          </w:tcPr>
          <w:p w14:paraId="08FE6D1C" w14:textId="77777777" w:rsidR="008173FB" w:rsidRPr="00143E1F" w:rsidRDefault="008173FB"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Reference, Country</w:t>
            </w:r>
          </w:p>
        </w:tc>
      </w:tr>
      <w:tr w:rsidR="008173FB" w:rsidRPr="00A4015D" w14:paraId="7974AEB5" w14:textId="77777777" w:rsidTr="00385C54">
        <w:trPr>
          <w:trHeight w:val="300"/>
        </w:trPr>
        <w:tc>
          <w:tcPr>
            <w:tcW w:w="547" w:type="pct"/>
            <w:tcBorders>
              <w:top w:val="nil"/>
              <w:bottom w:val="single" w:sz="4" w:space="0" w:color="auto"/>
            </w:tcBorders>
            <w:shd w:val="clear" w:color="auto" w:fill="auto"/>
            <w:noWrap/>
            <w:tcMar>
              <w:right w:w="0" w:type="dxa"/>
            </w:tcMar>
            <w:vAlign w:val="center"/>
            <w:hideMark/>
          </w:tcPr>
          <w:p w14:paraId="2A194846" w14:textId="77777777" w:rsidR="008173FB" w:rsidRPr="00143E1F" w:rsidRDefault="008173FB"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c>
          <w:tcPr>
            <w:tcW w:w="861" w:type="pct"/>
            <w:vMerge/>
            <w:tcBorders>
              <w:bottom w:val="single" w:sz="4" w:space="0" w:color="auto"/>
            </w:tcBorders>
            <w:shd w:val="clear" w:color="auto" w:fill="auto"/>
            <w:noWrap/>
            <w:vAlign w:val="center"/>
            <w:hideMark/>
          </w:tcPr>
          <w:p w14:paraId="26F66CFD" w14:textId="77777777" w:rsidR="008173FB" w:rsidRPr="00143E1F" w:rsidRDefault="008173FB" w:rsidP="008173FB">
            <w:pPr>
              <w:jc w:val="center"/>
              <w:rPr>
                <w:rFonts w:ascii="Calibri" w:eastAsia="Calibri" w:hAnsi="Calibri" w:cs="Times New Roman"/>
                <w:b/>
                <w:color w:val="404040" w:themeColor="text1" w:themeTint="BF"/>
                <w:sz w:val="18"/>
                <w:szCs w:val="18"/>
              </w:rPr>
            </w:pPr>
          </w:p>
        </w:tc>
        <w:tc>
          <w:tcPr>
            <w:tcW w:w="701" w:type="pct"/>
            <w:vMerge/>
            <w:tcBorders>
              <w:bottom w:val="single" w:sz="4" w:space="0" w:color="auto"/>
            </w:tcBorders>
            <w:shd w:val="clear" w:color="auto" w:fill="auto"/>
            <w:noWrap/>
            <w:tcMar>
              <w:left w:w="57" w:type="dxa"/>
              <w:right w:w="57" w:type="dxa"/>
            </w:tcMar>
            <w:vAlign w:val="center"/>
            <w:hideMark/>
          </w:tcPr>
          <w:p w14:paraId="56BFEB4B" w14:textId="77777777" w:rsidR="008173FB" w:rsidRPr="00143E1F" w:rsidRDefault="008173FB" w:rsidP="008173FB">
            <w:pPr>
              <w:jc w:val="center"/>
              <w:rPr>
                <w:rFonts w:ascii="Calibri" w:eastAsia="Calibri" w:hAnsi="Calibri" w:cs="Times New Roman"/>
                <w:b/>
                <w:color w:val="404040" w:themeColor="text1" w:themeTint="BF"/>
                <w:sz w:val="18"/>
                <w:szCs w:val="18"/>
              </w:rPr>
            </w:pPr>
          </w:p>
        </w:tc>
        <w:tc>
          <w:tcPr>
            <w:tcW w:w="861" w:type="pct"/>
            <w:vMerge/>
            <w:tcBorders>
              <w:bottom w:val="single" w:sz="4" w:space="0" w:color="auto"/>
            </w:tcBorders>
          </w:tcPr>
          <w:p w14:paraId="1BB27DBB" w14:textId="77777777" w:rsidR="008173FB" w:rsidRPr="00143E1F" w:rsidRDefault="008173FB" w:rsidP="008173FB">
            <w:pPr>
              <w:rPr>
                <w:rFonts w:ascii="Calibri" w:eastAsia="Calibri" w:hAnsi="Calibri" w:cs="Times New Roman"/>
                <w:b/>
                <w:color w:val="404040" w:themeColor="text1" w:themeTint="BF"/>
                <w:sz w:val="18"/>
                <w:szCs w:val="18"/>
              </w:rPr>
            </w:pPr>
          </w:p>
        </w:tc>
        <w:tc>
          <w:tcPr>
            <w:tcW w:w="705" w:type="pct"/>
            <w:vMerge/>
            <w:tcBorders>
              <w:bottom w:val="single" w:sz="4" w:space="0" w:color="auto"/>
            </w:tcBorders>
          </w:tcPr>
          <w:p w14:paraId="298E2E79" w14:textId="77777777" w:rsidR="008173FB" w:rsidRPr="00143E1F" w:rsidRDefault="008173FB" w:rsidP="008173FB">
            <w:pPr>
              <w:rPr>
                <w:rFonts w:ascii="Calibri" w:eastAsia="Calibri" w:hAnsi="Calibri" w:cs="Times New Roman"/>
                <w:b/>
                <w:color w:val="404040" w:themeColor="text1" w:themeTint="BF"/>
                <w:sz w:val="18"/>
                <w:szCs w:val="18"/>
              </w:rPr>
            </w:pPr>
          </w:p>
        </w:tc>
        <w:tc>
          <w:tcPr>
            <w:tcW w:w="1326" w:type="pct"/>
            <w:tcBorders>
              <w:top w:val="nil"/>
              <w:bottom w:val="single" w:sz="4" w:space="0" w:color="auto"/>
            </w:tcBorders>
            <w:shd w:val="clear" w:color="auto" w:fill="auto"/>
            <w:noWrap/>
            <w:vAlign w:val="center"/>
            <w:hideMark/>
          </w:tcPr>
          <w:p w14:paraId="4E99B2FF" w14:textId="77777777" w:rsidR="008173FB" w:rsidRPr="00143E1F" w:rsidRDefault="008173FB"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 </w:t>
            </w:r>
          </w:p>
        </w:tc>
      </w:tr>
      <w:tr w:rsidR="008173FB" w:rsidRPr="00A4015D" w14:paraId="5CD85564" w14:textId="77777777" w:rsidTr="00385C54">
        <w:trPr>
          <w:trHeight w:val="300"/>
        </w:trPr>
        <w:tc>
          <w:tcPr>
            <w:tcW w:w="547" w:type="pct"/>
            <w:tcBorders>
              <w:top w:val="single" w:sz="4" w:space="0" w:color="auto"/>
              <w:bottom w:val="single" w:sz="4" w:space="0" w:color="auto"/>
            </w:tcBorders>
            <w:shd w:val="clear" w:color="auto" w:fill="auto"/>
            <w:noWrap/>
            <w:tcMar>
              <w:right w:w="0" w:type="dxa"/>
            </w:tcMar>
            <w:vAlign w:val="center"/>
            <w:hideMark/>
          </w:tcPr>
          <w:p w14:paraId="0C5F604D" w14:textId="77777777" w:rsidR="008173FB" w:rsidRPr="00143E1F" w:rsidRDefault="008173FB" w:rsidP="008173FB">
            <w:pPr>
              <w:rPr>
                <w:rFonts w:ascii="Calibri" w:eastAsia="Calibri" w:hAnsi="Calibri" w:cs="Times New Roman"/>
                <w:b/>
                <w:color w:val="404040" w:themeColor="text1" w:themeTint="BF"/>
                <w:sz w:val="18"/>
                <w:szCs w:val="18"/>
                <w:u w:val="single"/>
              </w:rPr>
            </w:pPr>
            <w:r w:rsidRPr="00143E1F">
              <w:rPr>
                <w:rFonts w:ascii="Calibri" w:eastAsia="Calibri" w:hAnsi="Calibri" w:cs="Times New Roman"/>
                <w:b/>
                <w:color w:val="404040" w:themeColor="text1" w:themeTint="BF"/>
                <w:sz w:val="18"/>
                <w:szCs w:val="18"/>
                <w:u w:val="single"/>
              </w:rPr>
              <w:t>PFAAs</w:t>
            </w:r>
          </w:p>
        </w:tc>
        <w:tc>
          <w:tcPr>
            <w:tcW w:w="861" w:type="pct"/>
            <w:tcBorders>
              <w:top w:val="single" w:sz="4" w:space="0" w:color="auto"/>
              <w:bottom w:val="single" w:sz="4" w:space="0" w:color="auto"/>
            </w:tcBorders>
            <w:shd w:val="clear" w:color="auto" w:fill="auto"/>
            <w:noWrap/>
            <w:vAlign w:val="center"/>
            <w:hideMark/>
          </w:tcPr>
          <w:p w14:paraId="41FE17E7" w14:textId="77777777" w:rsidR="008173FB" w:rsidRPr="00143E1F" w:rsidRDefault="008173FB" w:rsidP="008173FB">
            <w:pPr>
              <w:jc w:val="center"/>
              <w:rPr>
                <w:rFonts w:ascii="Calibri" w:eastAsia="Calibri" w:hAnsi="Calibri" w:cs="Times New Roman"/>
                <w:b/>
                <w:color w:val="404040" w:themeColor="text1" w:themeTint="BF"/>
                <w:sz w:val="18"/>
                <w:szCs w:val="18"/>
              </w:rPr>
            </w:pPr>
          </w:p>
        </w:tc>
        <w:tc>
          <w:tcPr>
            <w:tcW w:w="701" w:type="pct"/>
            <w:tcBorders>
              <w:top w:val="single" w:sz="4" w:space="0" w:color="auto"/>
              <w:bottom w:val="single" w:sz="4" w:space="0" w:color="auto"/>
            </w:tcBorders>
            <w:shd w:val="clear" w:color="auto" w:fill="auto"/>
            <w:noWrap/>
            <w:tcMar>
              <w:left w:w="57" w:type="dxa"/>
              <w:right w:w="57" w:type="dxa"/>
            </w:tcMar>
            <w:vAlign w:val="center"/>
            <w:hideMark/>
          </w:tcPr>
          <w:p w14:paraId="4BE7E005" w14:textId="77777777" w:rsidR="008173FB" w:rsidRPr="00143E1F" w:rsidRDefault="008173FB" w:rsidP="008173FB">
            <w:pPr>
              <w:jc w:val="center"/>
              <w:rPr>
                <w:rFonts w:ascii="Calibri" w:eastAsia="Calibri" w:hAnsi="Calibri" w:cs="Times New Roman"/>
                <w:b/>
                <w:color w:val="404040" w:themeColor="text1" w:themeTint="BF"/>
                <w:sz w:val="18"/>
                <w:szCs w:val="18"/>
              </w:rPr>
            </w:pPr>
          </w:p>
        </w:tc>
        <w:tc>
          <w:tcPr>
            <w:tcW w:w="861" w:type="pct"/>
            <w:tcBorders>
              <w:top w:val="single" w:sz="4" w:space="0" w:color="auto"/>
              <w:bottom w:val="single" w:sz="4" w:space="0" w:color="auto"/>
            </w:tcBorders>
          </w:tcPr>
          <w:p w14:paraId="1989F743" w14:textId="77777777" w:rsidR="008173FB" w:rsidRPr="00143E1F" w:rsidRDefault="008173FB" w:rsidP="008173FB">
            <w:pPr>
              <w:rPr>
                <w:rFonts w:ascii="Calibri" w:eastAsia="Calibri" w:hAnsi="Calibri" w:cs="Times New Roman"/>
                <w:b/>
                <w:color w:val="404040" w:themeColor="text1" w:themeTint="BF"/>
                <w:sz w:val="18"/>
                <w:szCs w:val="18"/>
              </w:rPr>
            </w:pPr>
          </w:p>
        </w:tc>
        <w:tc>
          <w:tcPr>
            <w:tcW w:w="705" w:type="pct"/>
            <w:tcBorders>
              <w:top w:val="single" w:sz="4" w:space="0" w:color="auto"/>
              <w:bottom w:val="single" w:sz="4" w:space="0" w:color="auto"/>
            </w:tcBorders>
          </w:tcPr>
          <w:p w14:paraId="5CDF77D7" w14:textId="77777777" w:rsidR="008173FB" w:rsidRPr="00143E1F" w:rsidRDefault="008173FB" w:rsidP="008173FB">
            <w:pPr>
              <w:rPr>
                <w:rFonts w:ascii="Calibri" w:eastAsia="Calibri" w:hAnsi="Calibri" w:cs="Times New Roman"/>
                <w:b/>
                <w:color w:val="404040" w:themeColor="text1" w:themeTint="BF"/>
                <w:sz w:val="18"/>
                <w:szCs w:val="18"/>
              </w:rPr>
            </w:pPr>
          </w:p>
        </w:tc>
        <w:tc>
          <w:tcPr>
            <w:tcW w:w="1326" w:type="pct"/>
            <w:tcBorders>
              <w:top w:val="single" w:sz="4" w:space="0" w:color="auto"/>
              <w:bottom w:val="single" w:sz="4" w:space="0" w:color="auto"/>
            </w:tcBorders>
            <w:shd w:val="clear" w:color="auto" w:fill="auto"/>
            <w:noWrap/>
            <w:vAlign w:val="center"/>
            <w:hideMark/>
          </w:tcPr>
          <w:p w14:paraId="04055D48" w14:textId="77777777" w:rsidR="008173FB" w:rsidRPr="00143E1F" w:rsidRDefault="008173FB" w:rsidP="008173FB">
            <w:pPr>
              <w:rPr>
                <w:rFonts w:ascii="Calibri" w:eastAsia="Calibri" w:hAnsi="Calibri" w:cs="Times New Roman"/>
                <w:b/>
                <w:color w:val="404040" w:themeColor="text1" w:themeTint="BF"/>
                <w:sz w:val="18"/>
                <w:szCs w:val="18"/>
              </w:rPr>
            </w:pPr>
          </w:p>
        </w:tc>
      </w:tr>
      <w:tr w:rsidR="008173FB" w:rsidRPr="003A6D4A" w14:paraId="25588B11" w14:textId="77777777" w:rsidTr="00385C54">
        <w:trPr>
          <w:trHeight w:val="346"/>
        </w:trPr>
        <w:tc>
          <w:tcPr>
            <w:tcW w:w="547" w:type="pct"/>
            <w:tcBorders>
              <w:top w:val="single" w:sz="4" w:space="0" w:color="auto"/>
              <w:left w:val="single" w:sz="4" w:space="0" w:color="auto"/>
              <w:bottom w:val="nil"/>
            </w:tcBorders>
            <w:shd w:val="clear" w:color="auto" w:fill="auto"/>
            <w:noWrap/>
            <w:tcMar>
              <w:right w:w="0" w:type="dxa"/>
            </w:tcMar>
            <w:vAlign w:val="center"/>
            <w:hideMark/>
          </w:tcPr>
          <w:p w14:paraId="7250CD0B" w14:textId="77777777" w:rsidR="008173FB" w:rsidRPr="00143E1F" w:rsidRDefault="008173FB"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8"/>
                <w:szCs w:val="18"/>
              </w:rPr>
              <w:t>PFHxS</w:t>
            </w:r>
          </w:p>
        </w:tc>
        <w:tc>
          <w:tcPr>
            <w:tcW w:w="861" w:type="pct"/>
            <w:tcBorders>
              <w:top w:val="single" w:sz="4" w:space="0" w:color="auto"/>
              <w:bottom w:val="nil"/>
            </w:tcBorders>
            <w:shd w:val="clear" w:color="auto" w:fill="auto"/>
            <w:noWrap/>
            <w:vAlign w:val="center"/>
            <w:hideMark/>
          </w:tcPr>
          <w:p w14:paraId="20D71888" w14:textId="77777777" w:rsidR="008173FB" w:rsidRPr="00143E1F" w:rsidRDefault="008173FB" w:rsidP="008173FB">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1.2</w:t>
            </w:r>
          </w:p>
        </w:tc>
        <w:tc>
          <w:tcPr>
            <w:tcW w:w="701" w:type="pct"/>
            <w:tcBorders>
              <w:top w:val="single" w:sz="4" w:space="0" w:color="auto"/>
              <w:bottom w:val="nil"/>
            </w:tcBorders>
            <w:shd w:val="clear" w:color="auto" w:fill="auto"/>
            <w:noWrap/>
            <w:tcMar>
              <w:left w:w="57" w:type="dxa"/>
              <w:right w:w="57" w:type="dxa"/>
            </w:tcMar>
            <w:vAlign w:val="center"/>
            <w:hideMark/>
          </w:tcPr>
          <w:p w14:paraId="76D4E4DB" w14:textId="77777777" w:rsidR="008173FB" w:rsidRPr="00143E1F" w:rsidRDefault="008173FB" w:rsidP="008173FB">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 xml:space="preserve">0.017 </w:t>
            </w:r>
          </w:p>
        </w:tc>
        <w:tc>
          <w:tcPr>
            <w:tcW w:w="861" w:type="pct"/>
            <w:tcBorders>
              <w:top w:val="single" w:sz="4" w:space="0" w:color="auto"/>
              <w:bottom w:val="nil"/>
            </w:tcBorders>
            <w:vAlign w:val="center"/>
          </w:tcPr>
          <w:p w14:paraId="605CA263" w14:textId="77777777" w:rsidR="008173FB" w:rsidRPr="00143E1F" w:rsidRDefault="008173FB" w:rsidP="008173FB">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2008-2009</w:t>
            </w:r>
          </w:p>
        </w:tc>
        <w:tc>
          <w:tcPr>
            <w:tcW w:w="705" w:type="pct"/>
            <w:tcBorders>
              <w:top w:val="single" w:sz="4" w:space="0" w:color="auto"/>
              <w:bottom w:val="nil"/>
            </w:tcBorders>
            <w:vAlign w:val="center"/>
          </w:tcPr>
          <w:p w14:paraId="5CCEA17B" w14:textId="77777777" w:rsidR="008173FB" w:rsidRPr="00143E1F" w:rsidRDefault="008173FB" w:rsidP="008173FB">
            <w:pPr>
              <w:jc w:val="center"/>
              <w:rPr>
                <w:rFonts w:ascii="Calibri" w:eastAsia="Calibri" w:hAnsi="Calibri" w:cs="Times New Roman"/>
                <w:color w:val="404040" w:themeColor="text1" w:themeTint="BF"/>
                <w:sz w:val="18"/>
                <w:szCs w:val="18"/>
              </w:rPr>
            </w:pPr>
            <w:r w:rsidRPr="00143E1F">
              <w:rPr>
                <w:rFonts w:ascii="Calibri" w:eastAsia="Calibri" w:hAnsi="Calibri" w:cs="Times New Roman"/>
                <w:color w:val="404040" w:themeColor="text1" w:themeTint="BF"/>
                <w:sz w:val="18"/>
                <w:szCs w:val="18"/>
              </w:rPr>
              <w:t>1997</w:t>
            </w:r>
          </w:p>
        </w:tc>
        <w:tc>
          <w:tcPr>
            <w:tcW w:w="1326" w:type="pct"/>
            <w:tcBorders>
              <w:top w:val="single" w:sz="4" w:space="0" w:color="auto"/>
              <w:bottom w:val="nil"/>
              <w:right w:val="single" w:sz="4" w:space="0" w:color="auto"/>
            </w:tcBorders>
            <w:shd w:val="clear" w:color="auto" w:fill="auto"/>
            <w:noWrap/>
            <w:vAlign w:val="center"/>
            <w:hideMark/>
          </w:tcPr>
          <w:p w14:paraId="7E15CCA3" w14:textId="77777777" w:rsidR="008173FB" w:rsidRPr="00143E1F" w:rsidRDefault="008173FB" w:rsidP="008173FB">
            <w:pPr>
              <w:rPr>
                <w:rFonts w:ascii="Calibri" w:eastAsia="Calibri" w:hAnsi="Calibri" w:cs="Times New Roman"/>
                <w:color w:val="404040" w:themeColor="text1" w:themeTint="BF"/>
                <w:sz w:val="18"/>
                <w:szCs w:val="18"/>
                <w:lang w:val="nb-NO"/>
              </w:rPr>
            </w:pPr>
            <w:r w:rsidRPr="00143E1F">
              <w:rPr>
                <w:rFonts w:ascii="Calibri" w:eastAsia="Calibri" w:hAnsi="Calibri" w:cs="Times New Roman"/>
                <w:noProof/>
                <w:color w:val="404040" w:themeColor="text1" w:themeTint="BF"/>
                <w:sz w:val="18"/>
                <w:szCs w:val="18"/>
                <w:lang w:val="nb-NO"/>
              </w:rPr>
              <w:t>Haug et al. (2010b)</w:t>
            </w:r>
            <w:hyperlink w:anchor="_ENREF_33" w:tooltip="Haug, 2010 #37" w:history="1"/>
            <w:r w:rsidRPr="00143E1F">
              <w:rPr>
                <w:rFonts w:ascii="Calibri" w:eastAsia="Calibri" w:hAnsi="Calibri" w:cs="Times New Roman"/>
                <w:color w:val="404040" w:themeColor="text1" w:themeTint="BF"/>
                <w:sz w:val="18"/>
                <w:szCs w:val="18"/>
                <w:lang w:val="nb-NO"/>
              </w:rPr>
              <w:t>, Norway</w:t>
            </w:r>
          </w:p>
        </w:tc>
      </w:tr>
      <w:tr w:rsidR="008173FB" w:rsidRPr="00036C6A" w14:paraId="038914A6" w14:textId="77777777" w:rsidTr="00385C54">
        <w:trPr>
          <w:trHeight w:val="346"/>
        </w:trPr>
        <w:tc>
          <w:tcPr>
            <w:tcW w:w="547" w:type="pct"/>
            <w:tcBorders>
              <w:top w:val="nil"/>
              <w:left w:val="single" w:sz="4" w:space="0" w:color="auto"/>
              <w:bottom w:val="nil"/>
            </w:tcBorders>
            <w:noWrap/>
            <w:tcMar>
              <w:right w:w="0" w:type="dxa"/>
            </w:tcMar>
            <w:vAlign w:val="center"/>
            <w:hideMark/>
          </w:tcPr>
          <w:p w14:paraId="50DBDCC6" w14:textId="77777777" w:rsidR="008173FB" w:rsidRPr="00143E1F" w:rsidRDefault="008173FB" w:rsidP="008173FB">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PFOS</w:t>
            </w:r>
          </w:p>
        </w:tc>
        <w:tc>
          <w:tcPr>
            <w:tcW w:w="861" w:type="pct"/>
            <w:tcBorders>
              <w:top w:val="nil"/>
              <w:bottom w:val="nil"/>
            </w:tcBorders>
            <w:shd w:val="clear" w:color="auto" w:fill="auto"/>
            <w:noWrap/>
            <w:vAlign w:val="center"/>
            <w:hideMark/>
          </w:tcPr>
          <w:p w14:paraId="1DB16A5A"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18 </w:t>
            </w:r>
          </w:p>
        </w:tc>
        <w:tc>
          <w:tcPr>
            <w:tcW w:w="701" w:type="pct"/>
            <w:tcBorders>
              <w:top w:val="nil"/>
              <w:bottom w:val="nil"/>
            </w:tcBorders>
            <w:shd w:val="clear" w:color="auto" w:fill="auto"/>
            <w:noWrap/>
            <w:tcMar>
              <w:left w:w="57" w:type="dxa"/>
              <w:right w:w="57" w:type="dxa"/>
            </w:tcMar>
            <w:vAlign w:val="center"/>
            <w:hideMark/>
          </w:tcPr>
          <w:p w14:paraId="3A49D10B"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0.26 </w:t>
            </w:r>
          </w:p>
        </w:tc>
        <w:tc>
          <w:tcPr>
            <w:tcW w:w="861" w:type="pct"/>
            <w:tcBorders>
              <w:top w:val="nil"/>
              <w:bottom w:val="nil"/>
            </w:tcBorders>
            <w:vAlign w:val="center"/>
          </w:tcPr>
          <w:p w14:paraId="3CE55E60"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2008-2009</w:t>
            </w:r>
          </w:p>
        </w:tc>
        <w:tc>
          <w:tcPr>
            <w:tcW w:w="705" w:type="pct"/>
            <w:tcBorders>
              <w:top w:val="nil"/>
              <w:bottom w:val="nil"/>
            </w:tcBorders>
            <w:vAlign w:val="center"/>
          </w:tcPr>
          <w:p w14:paraId="46625860"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w:t>
            </w:r>
          </w:p>
        </w:tc>
        <w:tc>
          <w:tcPr>
            <w:tcW w:w="1326" w:type="pct"/>
            <w:tcBorders>
              <w:top w:val="nil"/>
              <w:bottom w:val="nil"/>
              <w:right w:val="single" w:sz="4" w:space="0" w:color="auto"/>
            </w:tcBorders>
            <w:shd w:val="clear" w:color="auto" w:fill="auto"/>
            <w:noWrap/>
            <w:vAlign w:val="center"/>
            <w:hideMark/>
          </w:tcPr>
          <w:p w14:paraId="45E52A00" w14:textId="77777777" w:rsidR="008173FB" w:rsidRPr="00143E1F" w:rsidRDefault="008173FB" w:rsidP="008173FB">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Haug et al. (2010b), Norway</w:t>
            </w:r>
          </w:p>
        </w:tc>
      </w:tr>
      <w:tr w:rsidR="008173FB" w:rsidRPr="00036C6A" w14:paraId="2865F66D" w14:textId="77777777" w:rsidTr="00385C54">
        <w:trPr>
          <w:trHeight w:val="346"/>
        </w:trPr>
        <w:tc>
          <w:tcPr>
            <w:tcW w:w="547" w:type="pct"/>
            <w:tcBorders>
              <w:top w:val="nil"/>
              <w:left w:val="single" w:sz="4" w:space="0" w:color="auto"/>
              <w:bottom w:val="nil"/>
            </w:tcBorders>
            <w:noWrap/>
            <w:tcMar>
              <w:right w:w="0" w:type="dxa"/>
            </w:tcMar>
            <w:vAlign w:val="center"/>
            <w:hideMark/>
          </w:tcPr>
          <w:p w14:paraId="3CE9E531" w14:textId="77777777" w:rsidR="008173FB" w:rsidRPr="00143E1F" w:rsidRDefault="008173FB" w:rsidP="008173FB">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PFOA</w:t>
            </w:r>
          </w:p>
        </w:tc>
        <w:tc>
          <w:tcPr>
            <w:tcW w:w="861" w:type="pct"/>
            <w:tcBorders>
              <w:top w:val="nil"/>
              <w:bottom w:val="nil"/>
            </w:tcBorders>
            <w:shd w:val="clear" w:color="auto" w:fill="auto"/>
            <w:noWrap/>
            <w:vAlign w:val="center"/>
            <w:hideMark/>
          </w:tcPr>
          <w:p w14:paraId="740A6E2D"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31 </w:t>
            </w:r>
          </w:p>
        </w:tc>
        <w:tc>
          <w:tcPr>
            <w:tcW w:w="701" w:type="pct"/>
            <w:tcBorders>
              <w:top w:val="nil"/>
              <w:bottom w:val="nil"/>
            </w:tcBorders>
            <w:shd w:val="clear" w:color="auto" w:fill="auto"/>
            <w:noWrap/>
            <w:tcMar>
              <w:left w:w="57" w:type="dxa"/>
              <w:right w:w="57" w:type="dxa"/>
            </w:tcMar>
            <w:vAlign w:val="center"/>
            <w:hideMark/>
          </w:tcPr>
          <w:p w14:paraId="4F31AB55"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0.44 </w:t>
            </w:r>
          </w:p>
        </w:tc>
        <w:tc>
          <w:tcPr>
            <w:tcW w:w="861" w:type="pct"/>
            <w:tcBorders>
              <w:top w:val="nil"/>
              <w:bottom w:val="nil"/>
            </w:tcBorders>
            <w:vAlign w:val="center"/>
          </w:tcPr>
          <w:p w14:paraId="3F86C6CD"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2008-2009</w:t>
            </w:r>
          </w:p>
        </w:tc>
        <w:tc>
          <w:tcPr>
            <w:tcW w:w="705" w:type="pct"/>
            <w:tcBorders>
              <w:top w:val="nil"/>
              <w:bottom w:val="nil"/>
            </w:tcBorders>
            <w:vAlign w:val="center"/>
          </w:tcPr>
          <w:p w14:paraId="30858808"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w:t>
            </w:r>
          </w:p>
        </w:tc>
        <w:tc>
          <w:tcPr>
            <w:tcW w:w="1326" w:type="pct"/>
            <w:tcBorders>
              <w:top w:val="nil"/>
              <w:bottom w:val="nil"/>
              <w:right w:val="single" w:sz="4" w:space="0" w:color="auto"/>
            </w:tcBorders>
            <w:shd w:val="clear" w:color="auto" w:fill="auto"/>
            <w:noWrap/>
            <w:vAlign w:val="center"/>
            <w:hideMark/>
          </w:tcPr>
          <w:p w14:paraId="0DC0616B" w14:textId="77777777" w:rsidR="008173FB" w:rsidRPr="00143E1F" w:rsidRDefault="008173FB" w:rsidP="008173FB">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Haug et al. (2010b), Norway</w:t>
            </w:r>
          </w:p>
        </w:tc>
      </w:tr>
      <w:tr w:rsidR="008173FB" w:rsidRPr="00036C6A" w14:paraId="205CC0B5" w14:textId="77777777" w:rsidTr="00385C54">
        <w:trPr>
          <w:trHeight w:val="346"/>
        </w:trPr>
        <w:tc>
          <w:tcPr>
            <w:tcW w:w="547" w:type="pct"/>
            <w:tcBorders>
              <w:top w:val="nil"/>
              <w:left w:val="single" w:sz="4" w:space="0" w:color="auto"/>
              <w:bottom w:val="nil"/>
            </w:tcBorders>
            <w:noWrap/>
            <w:tcMar>
              <w:right w:w="0" w:type="dxa"/>
            </w:tcMar>
            <w:vAlign w:val="center"/>
            <w:hideMark/>
          </w:tcPr>
          <w:p w14:paraId="6AAB820C" w14:textId="77777777" w:rsidR="008173FB" w:rsidRPr="00143E1F" w:rsidRDefault="008173FB" w:rsidP="008173FB">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PFNA</w:t>
            </w:r>
          </w:p>
        </w:tc>
        <w:tc>
          <w:tcPr>
            <w:tcW w:w="861" w:type="pct"/>
            <w:tcBorders>
              <w:top w:val="nil"/>
              <w:bottom w:val="nil"/>
            </w:tcBorders>
            <w:shd w:val="clear" w:color="auto" w:fill="auto"/>
            <w:noWrap/>
            <w:vAlign w:val="center"/>
            <w:hideMark/>
          </w:tcPr>
          <w:p w14:paraId="50A8E704"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9.5 </w:t>
            </w:r>
          </w:p>
        </w:tc>
        <w:tc>
          <w:tcPr>
            <w:tcW w:w="701" w:type="pct"/>
            <w:tcBorders>
              <w:top w:val="nil"/>
              <w:bottom w:val="nil"/>
            </w:tcBorders>
            <w:shd w:val="clear" w:color="auto" w:fill="auto"/>
            <w:noWrap/>
            <w:tcMar>
              <w:left w:w="57" w:type="dxa"/>
              <w:right w:w="57" w:type="dxa"/>
            </w:tcMar>
            <w:vAlign w:val="center"/>
            <w:hideMark/>
          </w:tcPr>
          <w:p w14:paraId="7AB36A6D"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0.14 </w:t>
            </w:r>
          </w:p>
        </w:tc>
        <w:tc>
          <w:tcPr>
            <w:tcW w:w="861" w:type="pct"/>
            <w:tcBorders>
              <w:top w:val="nil"/>
              <w:bottom w:val="nil"/>
            </w:tcBorders>
            <w:vAlign w:val="center"/>
          </w:tcPr>
          <w:p w14:paraId="5006DFF7"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2008-2009</w:t>
            </w:r>
          </w:p>
        </w:tc>
        <w:tc>
          <w:tcPr>
            <w:tcW w:w="705" w:type="pct"/>
            <w:tcBorders>
              <w:top w:val="nil"/>
              <w:bottom w:val="nil"/>
            </w:tcBorders>
            <w:vAlign w:val="center"/>
          </w:tcPr>
          <w:p w14:paraId="32CAF70D"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w:t>
            </w:r>
          </w:p>
        </w:tc>
        <w:tc>
          <w:tcPr>
            <w:tcW w:w="1326" w:type="pct"/>
            <w:tcBorders>
              <w:top w:val="nil"/>
              <w:bottom w:val="nil"/>
              <w:right w:val="single" w:sz="4" w:space="0" w:color="auto"/>
            </w:tcBorders>
            <w:shd w:val="clear" w:color="auto" w:fill="auto"/>
            <w:noWrap/>
            <w:vAlign w:val="center"/>
            <w:hideMark/>
          </w:tcPr>
          <w:p w14:paraId="2F746BEA" w14:textId="77777777" w:rsidR="008173FB" w:rsidRPr="00143E1F" w:rsidRDefault="008173FB" w:rsidP="008173FB">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Haug et al. (2010b), Norway</w:t>
            </w:r>
          </w:p>
        </w:tc>
      </w:tr>
      <w:tr w:rsidR="008173FB" w:rsidRPr="00036C6A" w14:paraId="7A24B47A" w14:textId="77777777" w:rsidTr="00385C54">
        <w:trPr>
          <w:trHeight w:val="346"/>
        </w:trPr>
        <w:tc>
          <w:tcPr>
            <w:tcW w:w="547" w:type="pct"/>
            <w:tcBorders>
              <w:top w:val="nil"/>
              <w:left w:val="single" w:sz="4" w:space="0" w:color="auto"/>
              <w:bottom w:val="nil"/>
            </w:tcBorders>
            <w:noWrap/>
            <w:tcMar>
              <w:right w:w="0" w:type="dxa"/>
            </w:tcMar>
            <w:vAlign w:val="center"/>
            <w:hideMark/>
          </w:tcPr>
          <w:p w14:paraId="2159AB49" w14:textId="77777777" w:rsidR="008173FB" w:rsidRPr="00143E1F" w:rsidRDefault="008173FB" w:rsidP="008173FB">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PFDA</w:t>
            </w:r>
          </w:p>
        </w:tc>
        <w:tc>
          <w:tcPr>
            <w:tcW w:w="861" w:type="pct"/>
            <w:tcBorders>
              <w:top w:val="nil"/>
              <w:bottom w:val="nil"/>
            </w:tcBorders>
            <w:shd w:val="clear" w:color="auto" w:fill="auto"/>
            <w:noWrap/>
            <w:vAlign w:val="center"/>
            <w:hideMark/>
          </w:tcPr>
          <w:p w14:paraId="080CC698"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13 </w:t>
            </w:r>
          </w:p>
        </w:tc>
        <w:tc>
          <w:tcPr>
            <w:tcW w:w="701" w:type="pct"/>
            <w:tcBorders>
              <w:top w:val="nil"/>
              <w:bottom w:val="nil"/>
            </w:tcBorders>
            <w:shd w:val="clear" w:color="auto" w:fill="auto"/>
            <w:noWrap/>
            <w:tcMar>
              <w:left w:w="57" w:type="dxa"/>
              <w:right w:w="57" w:type="dxa"/>
            </w:tcMar>
            <w:vAlign w:val="center"/>
            <w:hideMark/>
          </w:tcPr>
          <w:p w14:paraId="6D2B7C19"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0.19 </w:t>
            </w:r>
          </w:p>
        </w:tc>
        <w:tc>
          <w:tcPr>
            <w:tcW w:w="861" w:type="pct"/>
            <w:tcBorders>
              <w:top w:val="nil"/>
              <w:bottom w:val="nil"/>
            </w:tcBorders>
            <w:vAlign w:val="center"/>
          </w:tcPr>
          <w:p w14:paraId="3844C4D7"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2008-2009</w:t>
            </w:r>
          </w:p>
        </w:tc>
        <w:tc>
          <w:tcPr>
            <w:tcW w:w="705" w:type="pct"/>
            <w:tcBorders>
              <w:top w:val="nil"/>
              <w:bottom w:val="nil"/>
            </w:tcBorders>
            <w:vAlign w:val="center"/>
          </w:tcPr>
          <w:p w14:paraId="41404C63"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w:t>
            </w:r>
          </w:p>
        </w:tc>
        <w:tc>
          <w:tcPr>
            <w:tcW w:w="1326" w:type="pct"/>
            <w:tcBorders>
              <w:top w:val="nil"/>
              <w:bottom w:val="nil"/>
              <w:right w:val="single" w:sz="4" w:space="0" w:color="auto"/>
            </w:tcBorders>
            <w:shd w:val="clear" w:color="auto" w:fill="auto"/>
            <w:noWrap/>
            <w:vAlign w:val="center"/>
            <w:hideMark/>
          </w:tcPr>
          <w:p w14:paraId="5ABF5B76" w14:textId="77777777" w:rsidR="008173FB" w:rsidRPr="00143E1F" w:rsidRDefault="008173FB" w:rsidP="008173FB">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Haug et al. (2010b), Norway</w:t>
            </w:r>
          </w:p>
        </w:tc>
      </w:tr>
      <w:tr w:rsidR="008173FB" w:rsidRPr="00036C6A" w14:paraId="303239E9" w14:textId="77777777" w:rsidTr="00385C54">
        <w:trPr>
          <w:trHeight w:val="346"/>
        </w:trPr>
        <w:tc>
          <w:tcPr>
            <w:tcW w:w="547" w:type="pct"/>
            <w:tcBorders>
              <w:top w:val="nil"/>
              <w:left w:val="single" w:sz="4" w:space="0" w:color="auto"/>
              <w:bottom w:val="single" w:sz="4" w:space="0" w:color="auto"/>
            </w:tcBorders>
            <w:noWrap/>
            <w:tcMar>
              <w:right w:w="0" w:type="dxa"/>
            </w:tcMar>
            <w:vAlign w:val="center"/>
            <w:hideMark/>
          </w:tcPr>
          <w:p w14:paraId="6D2C9AC3" w14:textId="77777777" w:rsidR="008173FB" w:rsidRPr="00143E1F" w:rsidRDefault="008173FB" w:rsidP="008173FB">
            <w:pPr>
              <w:rPr>
                <w:rFonts w:ascii="Calibri" w:eastAsia="Calibri" w:hAnsi="Calibri" w:cs="Times New Roman"/>
                <w:b/>
                <w:color w:val="404040" w:themeColor="text1" w:themeTint="BF"/>
                <w:sz w:val="18"/>
                <w:szCs w:val="18"/>
                <w:lang w:val="nb-NO"/>
              </w:rPr>
            </w:pPr>
            <w:r w:rsidRPr="00143E1F">
              <w:rPr>
                <w:rFonts w:ascii="Calibri" w:eastAsia="Calibri" w:hAnsi="Calibri" w:cs="Times New Roman"/>
                <w:b/>
                <w:color w:val="404040" w:themeColor="text1" w:themeTint="BF"/>
                <w:sz w:val="18"/>
                <w:szCs w:val="18"/>
                <w:lang w:val="nb-NO"/>
              </w:rPr>
              <w:t>PFUnDA</w:t>
            </w:r>
          </w:p>
        </w:tc>
        <w:tc>
          <w:tcPr>
            <w:tcW w:w="861" w:type="pct"/>
            <w:tcBorders>
              <w:top w:val="nil"/>
              <w:bottom w:val="single" w:sz="4" w:space="0" w:color="auto"/>
            </w:tcBorders>
            <w:shd w:val="clear" w:color="auto" w:fill="auto"/>
            <w:noWrap/>
            <w:vAlign w:val="center"/>
            <w:hideMark/>
          </w:tcPr>
          <w:p w14:paraId="633A2126"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6.7 </w:t>
            </w:r>
          </w:p>
        </w:tc>
        <w:tc>
          <w:tcPr>
            <w:tcW w:w="701" w:type="pct"/>
            <w:tcBorders>
              <w:top w:val="nil"/>
              <w:bottom w:val="single" w:sz="4" w:space="0" w:color="auto"/>
            </w:tcBorders>
            <w:shd w:val="clear" w:color="auto" w:fill="auto"/>
            <w:noWrap/>
            <w:tcMar>
              <w:left w:w="57" w:type="dxa"/>
              <w:right w:w="57" w:type="dxa"/>
            </w:tcMar>
            <w:vAlign w:val="center"/>
            <w:hideMark/>
          </w:tcPr>
          <w:p w14:paraId="4816A7D0"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 xml:space="preserve">0.096 </w:t>
            </w:r>
          </w:p>
        </w:tc>
        <w:tc>
          <w:tcPr>
            <w:tcW w:w="861" w:type="pct"/>
            <w:tcBorders>
              <w:top w:val="nil"/>
              <w:bottom w:val="single" w:sz="4" w:space="0" w:color="auto"/>
            </w:tcBorders>
            <w:vAlign w:val="center"/>
          </w:tcPr>
          <w:p w14:paraId="2830BDD1"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2008-2009</w:t>
            </w:r>
          </w:p>
        </w:tc>
        <w:tc>
          <w:tcPr>
            <w:tcW w:w="705" w:type="pct"/>
            <w:tcBorders>
              <w:top w:val="nil"/>
              <w:bottom w:val="single" w:sz="4" w:space="0" w:color="auto"/>
            </w:tcBorders>
            <w:vAlign w:val="center"/>
          </w:tcPr>
          <w:p w14:paraId="70EEB9F0" w14:textId="77777777" w:rsidR="008173FB" w:rsidRPr="00143E1F" w:rsidRDefault="008173FB" w:rsidP="008173FB">
            <w:pPr>
              <w:jc w:val="cente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1997</w:t>
            </w:r>
          </w:p>
        </w:tc>
        <w:tc>
          <w:tcPr>
            <w:tcW w:w="1326" w:type="pct"/>
            <w:tcBorders>
              <w:top w:val="nil"/>
              <w:bottom w:val="single" w:sz="4" w:space="0" w:color="auto"/>
              <w:right w:val="single" w:sz="4" w:space="0" w:color="auto"/>
            </w:tcBorders>
            <w:shd w:val="clear" w:color="auto" w:fill="auto"/>
            <w:noWrap/>
            <w:vAlign w:val="center"/>
            <w:hideMark/>
          </w:tcPr>
          <w:p w14:paraId="1160232D" w14:textId="77777777" w:rsidR="008173FB" w:rsidRPr="00143E1F" w:rsidRDefault="008173FB" w:rsidP="008173FB">
            <w:pPr>
              <w:rPr>
                <w:rFonts w:ascii="Calibri" w:eastAsia="Calibri" w:hAnsi="Calibri" w:cs="Times New Roman"/>
                <w:color w:val="404040" w:themeColor="text1" w:themeTint="BF"/>
                <w:sz w:val="18"/>
                <w:szCs w:val="18"/>
                <w:lang w:val="nb-NO"/>
              </w:rPr>
            </w:pPr>
            <w:r w:rsidRPr="00143E1F">
              <w:rPr>
                <w:rFonts w:ascii="Calibri" w:eastAsia="Calibri" w:hAnsi="Calibri" w:cs="Times New Roman"/>
                <w:color w:val="404040" w:themeColor="text1" w:themeTint="BF"/>
                <w:sz w:val="18"/>
                <w:szCs w:val="18"/>
                <w:lang w:val="nb-NO"/>
              </w:rPr>
              <w:t>Haug et al. (2010b), Norway</w:t>
            </w:r>
          </w:p>
        </w:tc>
      </w:tr>
      <w:tr w:rsidR="008173FB" w:rsidRPr="00A4015D" w14:paraId="007DB09E" w14:textId="77777777" w:rsidTr="00385C54">
        <w:trPr>
          <w:trHeight w:val="227"/>
        </w:trPr>
        <w:tc>
          <w:tcPr>
            <w:tcW w:w="5000" w:type="pct"/>
            <w:gridSpan w:val="6"/>
            <w:tcBorders>
              <w:top w:val="single" w:sz="4" w:space="0" w:color="auto"/>
              <w:left w:val="single" w:sz="4" w:space="0" w:color="auto"/>
              <w:bottom w:val="nil"/>
              <w:right w:val="single" w:sz="4" w:space="0" w:color="auto"/>
            </w:tcBorders>
            <w:noWrap/>
            <w:tcMar>
              <w:right w:w="0" w:type="dxa"/>
            </w:tcMar>
            <w:vAlign w:val="center"/>
          </w:tcPr>
          <w:p w14:paraId="11E45AD7" w14:textId="77777777" w:rsidR="008173FB" w:rsidRPr="00143E1F" w:rsidRDefault="008173FB"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6"/>
                <w:szCs w:val="16"/>
                <w:vertAlign w:val="superscript"/>
              </w:rPr>
              <w:t>#</w:t>
            </w:r>
            <w:r w:rsidRPr="00143E1F">
              <w:rPr>
                <w:rFonts w:ascii="Calibri" w:eastAsia="Calibri" w:hAnsi="Calibri" w:cs="Times New Roman"/>
                <w:b/>
                <w:color w:val="404040" w:themeColor="text1" w:themeTint="BF"/>
                <w:sz w:val="16"/>
                <w:szCs w:val="16"/>
              </w:rPr>
              <w:t xml:space="preserve"> Indicates the year the food used for intake calculations in the study were collected</w:t>
            </w:r>
          </w:p>
        </w:tc>
      </w:tr>
      <w:tr w:rsidR="008173FB" w:rsidRPr="00A4015D" w14:paraId="5AD45817" w14:textId="77777777" w:rsidTr="00385C54">
        <w:trPr>
          <w:trHeight w:val="227"/>
        </w:trPr>
        <w:tc>
          <w:tcPr>
            <w:tcW w:w="5000" w:type="pct"/>
            <w:gridSpan w:val="6"/>
            <w:tcBorders>
              <w:top w:val="nil"/>
              <w:left w:val="single" w:sz="4" w:space="0" w:color="auto"/>
              <w:bottom w:val="single" w:sz="4" w:space="0" w:color="auto"/>
              <w:right w:val="single" w:sz="4" w:space="0" w:color="auto"/>
            </w:tcBorders>
            <w:noWrap/>
            <w:tcMar>
              <w:right w:w="0" w:type="dxa"/>
            </w:tcMar>
            <w:vAlign w:val="center"/>
          </w:tcPr>
          <w:p w14:paraId="70ED4DF3" w14:textId="77777777" w:rsidR="008173FB" w:rsidRPr="00143E1F" w:rsidRDefault="008173FB" w:rsidP="008173FB">
            <w:pPr>
              <w:rPr>
                <w:rFonts w:ascii="Calibri" w:eastAsia="Calibri" w:hAnsi="Calibri" w:cs="Times New Roman"/>
                <w:b/>
                <w:color w:val="404040" w:themeColor="text1" w:themeTint="BF"/>
                <w:sz w:val="18"/>
                <w:szCs w:val="18"/>
              </w:rPr>
            </w:pPr>
            <w:r w:rsidRPr="00143E1F">
              <w:rPr>
                <w:rFonts w:ascii="Calibri" w:eastAsia="Calibri" w:hAnsi="Calibri" w:cs="Times New Roman"/>
                <w:b/>
                <w:color w:val="404040" w:themeColor="text1" w:themeTint="BF"/>
                <w:sz w:val="16"/>
                <w:szCs w:val="16"/>
                <w:vertAlign w:val="superscript"/>
              </w:rPr>
              <w:t>##</w:t>
            </w:r>
            <w:r w:rsidRPr="00143E1F">
              <w:rPr>
                <w:rFonts w:ascii="Calibri" w:eastAsia="Calibri" w:hAnsi="Calibri" w:cs="Times New Roman"/>
                <w:b/>
                <w:color w:val="404040" w:themeColor="text1" w:themeTint="BF"/>
                <w:sz w:val="16"/>
                <w:szCs w:val="16"/>
              </w:rPr>
              <w:t xml:space="preserve"> Indicates the year the intake evaluations used for calculations in the study were conducted</w:t>
            </w:r>
          </w:p>
        </w:tc>
      </w:tr>
    </w:tbl>
    <w:p w14:paraId="1F4456A1" w14:textId="77777777" w:rsidR="008173FB" w:rsidRPr="00A4015D" w:rsidRDefault="008173FB" w:rsidP="008173FB">
      <w:pPr>
        <w:spacing w:line="480" w:lineRule="auto"/>
        <w:rPr>
          <w:b/>
          <w:color w:val="000000" w:themeColor="text1"/>
        </w:rPr>
      </w:pPr>
    </w:p>
    <w:p w14:paraId="1BBC2406" w14:textId="436DA7BA" w:rsidR="00695727" w:rsidRPr="00A4015D" w:rsidRDefault="00695727" w:rsidP="00695727">
      <w:pPr>
        <w:spacing w:line="480" w:lineRule="auto"/>
        <w:rPr>
          <w:b/>
          <w:color w:val="000000" w:themeColor="text1"/>
        </w:rPr>
      </w:pPr>
      <w:r w:rsidRPr="00A4015D">
        <w:rPr>
          <w:b/>
        </w:rPr>
        <w:t xml:space="preserve">Table </w:t>
      </w:r>
      <w:r w:rsidR="0042634D" w:rsidRPr="00A4015D">
        <w:rPr>
          <w:b/>
        </w:rPr>
        <w:t>S</w:t>
      </w:r>
      <w:r w:rsidRPr="00A4015D">
        <w:rPr>
          <w:b/>
        </w:rPr>
        <w:t xml:space="preserve">8 </w:t>
      </w:r>
      <w:r w:rsidRPr="00A4015D">
        <w:rPr>
          <w:b/>
          <w:color w:val="000000" w:themeColor="text1"/>
        </w:rPr>
        <w:t>Levels of perfluorinated compounds in blood from Scandinavian studies</w:t>
      </w:r>
    </w:p>
    <w:tbl>
      <w:tblPr>
        <w:tblStyle w:val="TableGrid5"/>
        <w:tblW w:w="5000" w:type="pct"/>
        <w:tblBorders>
          <w:insideH w:val="none" w:sz="0" w:space="0" w:color="auto"/>
          <w:insideV w:val="none" w:sz="0" w:space="0" w:color="auto"/>
        </w:tblBorders>
        <w:tblLayout w:type="fixed"/>
        <w:tblLook w:val="04A0" w:firstRow="1" w:lastRow="0" w:firstColumn="1" w:lastColumn="0" w:noHBand="0" w:noVBand="1"/>
      </w:tblPr>
      <w:tblGrid>
        <w:gridCol w:w="1157"/>
        <w:gridCol w:w="1163"/>
        <w:gridCol w:w="1582"/>
        <w:gridCol w:w="719"/>
        <w:gridCol w:w="1449"/>
        <w:gridCol w:w="3172"/>
      </w:tblGrid>
      <w:tr w:rsidR="00695727" w:rsidRPr="00A4015D" w14:paraId="5C07C7B3" w14:textId="77777777" w:rsidTr="00BF0B2F">
        <w:trPr>
          <w:trHeight w:val="300"/>
        </w:trPr>
        <w:tc>
          <w:tcPr>
            <w:tcW w:w="626" w:type="pct"/>
            <w:tcBorders>
              <w:bottom w:val="nil"/>
            </w:tcBorders>
            <w:shd w:val="clear" w:color="auto" w:fill="auto"/>
            <w:noWrap/>
            <w:hideMark/>
          </w:tcPr>
          <w:p w14:paraId="1BBEC33D" w14:textId="5F854227" w:rsidR="00695727" w:rsidRPr="000E37AA" w:rsidRDefault="00BF0B2F" w:rsidP="00695727">
            <w:pP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Compound</w:t>
            </w:r>
          </w:p>
        </w:tc>
        <w:tc>
          <w:tcPr>
            <w:tcW w:w="629" w:type="pct"/>
            <w:vMerge w:val="restart"/>
            <w:shd w:val="clear" w:color="auto" w:fill="auto"/>
            <w:noWrap/>
            <w:hideMark/>
          </w:tcPr>
          <w:p w14:paraId="0054B276" w14:textId="77777777" w:rsidR="00695727" w:rsidRPr="000E37AA" w:rsidRDefault="00695727" w:rsidP="00695727">
            <w:pPr>
              <w:jc w:val="cente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Blood levels</w:t>
            </w:r>
          </w:p>
          <w:p w14:paraId="4C4F0E4A" w14:textId="77777777" w:rsidR="00695727" w:rsidRPr="000E37AA" w:rsidRDefault="00695727" w:rsidP="00695727">
            <w:pPr>
              <w:jc w:val="cente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ng/ml</w:t>
            </w:r>
          </w:p>
        </w:tc>
        <w:tc>
          <w:tcPr>
            <w:tcW w:w="856" w:type="pct"/>
            <w:tcBorders>
              <w:bottom w:val="nil"/>
            </w:tcBorders>
          </w:tcPr>
          <w:p w14:paraId="0FE41A48" w14:textId="77777777" w:rsidR="00695727" w:rsidRPr="000E37AA" w:rsidRDefault="00695727" w:rsidP="00695727">
            <w:pPr>
              <w:jc w:val="cente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Sampling period</w:t>
            </w:r>
          </w:p>
        </w:tc>
        <w:tc>
          <w:tcPr>
            <w:tcW w:w="389" w:type="pct"/>
            <w:tcBorders>
              <w:bottom w:val="nil"/>
            </w:tcBorders>
          </w:tcPr>
          <w:p w14:paraId="3CD10583" w14:textId="77777777" w:rsidR="00695727" w:rsidRPr="000E37AA" w:rsidRDefault="00695727" w:rsidP="00695727">
            <w:pPr>
              <w:jc w:val="cente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n</w:t>
            </w:r>
          </w:p>
        </w:tc>
        <w:tc>
          <w:tcPr>
            <w:tcW w:w="784" w:type="pct"/>
            <w:vMerge w:val="restart"/>
          </w:tcPr>
          <w:p w14:paraId="39CD45C3" w14:textId="77777777" w:rsidR="00695727" w:rsidRPr="000E37AA" w:rsidRDefault="00695727" w:rsidP="00695727">
            <w:pPr>
              <w:jc w:val="center"/>
              <w:rPr>
                <w:rFonts w:ascii="Calibri" w:eastAsia="Calibri" w:hAnsi="Calibri" w:cs="Times New Roman"/>
                <w:b/>
                <w:color w:val="404040" w:themeColor="text1" w:themeTint="BF"/>
                <w:sz w:val="18"/>
                <w:szCs w:val="18"/>
                <w:vertAlign w:val="superscript"/>
              </w:rPr>
            </w:pPr>
            <w:r w:rsidRPr="000E37AA">
              <w:rPr>
                <w:rFonts w:ascii="Calibri" w:eastAsia="Calibri" w:hAnsi="Calibri" w:cs="Times New Roman"/>
                <w:b/>
                <w:color w:val="404040" w:themeColor="text1" w:themeTint="BF"/>
                <w:sz w:val="18"/>
                <w:szCs w:val="18"/>
              </w:rPr>
              <w:t xml:space="preserve">% positive </w:t>
            </w:r>
          </w:p>
          <w:p w14:paraId="12FA1525" w14:textId="77777777" w:rsidR="00695727" w:rsidRPr="000E37AA" w:rsidRDefault="00695727" w:rsidP="00695727">
            <w:pPr>
              <w:jc w:val="center"/>
              <w:rPr>
                <w:rFonts w:ascii="Calibri" w:eastAsia="Calibri" w:hAnsi="Calibri" w:cs="Times New Roman"/>
                <w:b/>
                <w:color w:val="404040" w:themeColor="text1" w:themeTint="BF"/>
                <w:sz w:val="18"/>
                <w:szCs w:val="18"/>
                <w:vertAlign w:val="superscript"/>
              </w:rPr>
            </w:pPr>
            <w:r w:rsidRPr="000E37AA">
              <w:rPr>
                <w:rFonts w:ascii="Calibri" w:eastAsia="Calibri" w:hAnsi="Calibri" w:cs="Times New Roman"/>
                <w:b/>
                <w:color w:val="404040" w:themeColor="text1" w:themeTint="BF"/>
                <w:sz w:val="18"/>
                <w:szCs w:val="18"/>
              </w:rPr>
              <w:t>samples</w:t>
            </w:r>
            <w:r w:rsidRPr="000E37AA">
              <w:rPr>
                <w:rFonts w:ascii="Calibri" w:eastAsia="Calibri" w:hAnsi="Calibri" w:cs="Times New Roman"/>
                <w:b/>
                <w:color w:val="404040" w:themeColor="text1" w:themeTint="BF"/>
                <w:sz w:val="18"/>
                <w:szCs w:val="18"/>
                <w:vertAlign w:val="superscript"/>
              </w:rPr>
              <w:t xml:space="preserve"> #</w:t>
            </w:r>
          </w:p>
        </w:tc>
        <w:tc>
          <w:tcPr>
            <w:tcW w:w="1716" w:type="pct"/>
            <w:tcBorders>
              <w:bottom w:val="nil"/>
            </w:tcBorders>
            <w:shd w:val="clear" w:color="auto" w:fill="auto"/>
            <w:noWrap/>
            <w:hideMark/>
          </w:tcPr>
          <w:p w14:paraId="1F09F4F9" w14:textId="77777777" w:rsidR="00695727" w:rsidRPr="000E37AA" w:rsidRDefault="00695727" w:rsidP="00695727">
            <w:pP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Reference, Country</w:t>
            </w:r>
          </w:p>
        </w:tc>
      </w:tr>
      <w:tr w:rsidR="00695727" w:rsidRPr="00A4015D" w14:paraId="53DA1C7B" w14:textId="77777777" w:rsidTr="00BF0B2F">
        <w:trPr>
          <w:trHeight w:val="228"/>
        </w:trPr>
        <w:tc>
          <w:tcPr>
            <w:tcW w:w="626" w:type="pct"/>
            <w:tcBorders>
              <w:top w:val="nil"/>
              <w:bottom w:val="single" w:sz="4" w:space="0" w:color="auto"/>
            </w:tcBorders>
            <w:shd w:val="clear" w:color="auto" w:fill="auto"/>
            <w:noWrap/>
            <w:vAlign w:val="center"/>
            <w:hideMark/>
          </w:tcPr>
          <w:p w14:paraId="318516AA" w14:textId="77777777" w:rsidR="00695727" w:rsidRPr="000E37AA" w:rsidRDefault="00695727" w:rsidP="00695727">
            <w:pP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 </w:t>
            </w:r>
          </w:p>
        </w:tc>
        <w:tc>
          <w:tcPr>
            <w:tcW w:w="629" w:type="pct"/>
            <w:vMerge/>
            <w:tcBorders>
              <w:bottom w:val="single" w:sz="4" w:space="0" w:color="auto"/>
            </w:tcBorders>
            <w:shd w:val="clear" w:color="auto" w:fill="auto"/>
            <w:noWrap/>
            <w:vAlign w:val="center"/>
            <w:hideMark/>
          </w:tcPr>
          <w:p w14:paraId="59C33C2B" w14:textId="77777777" w:rsidR="00695727" w:rsidRPr="000E37AA" w:rsidRDefault="00695727" w:rsidP="00695727">
            <w:pPr>
              <w:jc w:val="center"/>
              <w:rPr>
                <w:rFonts w:ascii="Calibri" w:eastAsia="Calibri" w:hAnsi="Calibri" w:cs="Times New Roman"/>
                <w:b/>
                <w:color w:val="404040" w:themeColor="text1" w:themeTint="BF"/>
                <w:sz w:val="18"/>
                <w:szCs w:val="18"/>
              </w:rPr>
            </w:pPr>
          </w:p>
        </w:tc>
        <w:tc>
          <w:tcPr>
            <w:tcW w:w="856" w:type="pct"/>
            <w:tcBorders>
              <w:top w:val="nil"/>
              <w:bottom w:val="single" w:sz="4" w:space="0" w:color="auto"/>
            </w:tcBorders>
          </w:tcPr>
          <w:p w14:paraId="31E8113E" w14:textId="77777777" w:rsidR="00695727" w:rsidRPr="000E37AA" w:rsidRDefault="00695727" w:rsidP="00695727">
            <w:pPr>
              <w:rPr>
                <w:rFonts w:ascii="Calibri" w:eastAsia="Calibri" w:hAnsi="Calibri" w:cs="Times New Roman"/>
                <w:b/>
                <w:color w:val="404040" w:themeColor="text1" w:themeTint="BF"/>
                <w:sz w:val="18"/>
                <w:szCs w:val="18"/>
              </w:rPr>
            </w:pPr>
          </w:p>
        </w:tc>
        <w:tc>
          <w:tcPr>
            <w:tcW w:w="389" w:type="pct"/>
            <w:tcBorders>
              <w:top w:val="nil"/>
              <w:bottom w:val="single" w:sz="4" w:space="0" w:color="auto"/>
            </w:tcBorders>
          </w:tcPr>
          <w:p w14:paraId="2EEA4646" w14:textId="77777777" w:rsidR="00695727" w:rsidRPr="000E37AA" w:rsidRDefault="00695727" w:rsidP="00695727">
            <w:pPr>
              <w:rPr>
                <w:rFonts w:ascii="Calibri" w:eastAsia="Calibri" w:hAnsi="Calibri" w:cs="Times New Roman"/>
                <w:b/>
                <w:color w:val="404040" w:themeColor="text1" w:themeTint="BF"/>
                <w:sz w:val="18"/>
                <w:szCs w:val="18"/>
              </w:rPr>
            </w:pPr>
          </w:p>
        </w:tc>
        <w:tc>
          <w:tcPr>
            <w:tcW w:w="784" w:type="pct"/>
            <w:vMerge/>
            <w:tcBorders>
              <w:bottom w:val="single" w:sz="4" w:space="0" w:color="auto"/>
            </w:tcBorders>
          </w:tcPr>
          <w:p w14:paraId="6C96C198" w14:textId="77777777" w:rsidR="00695727" w:rsidRPr="000E37AA" w:rsidRDefault="00695727" w:rsidP="00695727">
            <w:pPr>
              <w:jc w:val="center"/>
              <w:rPr>
                <w:rFonts w:ascii="Calibri" w:eastAsia="Calibri" w:hAnsi="Calibri" w:cs="Times New Roman"/>
                <w:b/>
                <w:color w:val="404040" w:themeColor="text1" w:themeTint="BF"/>
                <w:sz w:val="18"/>
                <w:szCs w:val="18"/>
              </w:rPr>
            </w:pPr>
          </w:p>
        </w:tc>
        <w:tc>
          <w:tcPr>
            <w:tcW w:w="1716" w:type="pct"/>
            <w:tcBorders>
              <w:top w:val="nil"/>
              <w:bottom w:val="single" w:sz="4" w:space="0" w:color="auto"/>
            </w:tcBorders>
            <w:shd w:val="clear" w:color="auto" w:fill="auto"/>
            <w:noWrap/>
            <w:vAlign w:val="center"/>
            <w:hideMark/>
          </w:tcPr>
          <w:p w14:paraId="6E8DE013" w14:textId="77777777" w:rsidR="00695727" w:rsidRPr="000E37AA" w:rsidRDefault="00695727" w:rsidP="00695727">
            <w:pP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 </w:t>
            </w:r>
          </w:p>
        </w:tc>
      </w:tr>
      <w:tr w:rsidR="00695727" w:rsidRPr="00A4015D" w14:paraId="6CA6E926" w14:textId="77777777" w:rsidTr="00BF0B2F">
        <w:trPr>
          <w:trHeight w:val="300"/>
        </w:trPr>
        <w:tc>
          <w:tcPr>
            <w:tcW w:w="626" w:type="pct"/>
            <w:tcBorders>
              <w:top w:val="single" w:sz="4" w:space="0" w:color="auto"/>
              <w:bottom w:val="single" w:sz="4" w:space="0" w:color="auto"/>
            </w:tcBorders>
            <w:shd w:val="clear" w:color="auto" w:fill="auto"/>
            <w:noWrap/>
            <w:vAlign w:val="center"/>
            <w:hideMark/>
          </w:tcPr>
          <w:p w14:paraId="718383F5" w14:textId="77777777" w:rsidR="00695727" w:rsidRPr="000E37AA" w:rsidRDefault="00695727" w:rsidP="00695727">
            <w:pPr>
              <w:rPr>
                <w:rFonts w:ascii="Calibri" w:eastAsia="Calibri" w:hAnsi="Calibri" w:cs="Times New Roman"/>
                <w:b/>
                <w:color w:val="404040" w:themeColor="text1" w:themeTint="BF"/>
                <w:sz w:val="18"/>
                <w:szCs w:val="18"/>
                <w:u w:val="single"/>
              </w:rPr>
            </w:pPr>
            <w:r w:rsidRPr="000E37AA">
              <w:rPr>
                <w:rFonts w:ascii="Calibri" w:eastAsia="Calibri" w:hAnsi="Calibri" w:cs="Times New Roman"/>
                <w:b/>
                <w:color w:val="404040" w:themeColor="text1" w:themeTint="BF"/>
                <w:sz w:val="18"/>
                <w:szCs w:val="18"/>
                <w:u w:val="single"/>
              </w:rPr>
              <w:t>PFAAs</w:t>
            </w:r>
          </w:p>
        </w:tc>
        <w:tc>
          <w:tcPr>
            <w:tcW w:w="629" w:type="pct"/>
            <w:tcBorders>
              <w:top w:val="single" w:sz="4" w:space="0" w:color="auto"/>
              <w:bottom w:val="single" w:sz="4" w:space="0" w:color="auto"/>
            </w:tcBorders>
            <w:shd w:val="clear" w:color="auto" w:fill="auto"/>
            <w:noWrap/>
            <w:vAlign w:val="center"/>
            <w:hideMark/>
          </w:tcPr>
          <w:p w14:paraId="5D6A2FB5" w14:textId="77777777" w:rsidR="00695727" w:rsidRPr="000E37AA" w:rsidRDefault="00695727" w:rsidP="00695727">
            <w:pPr>
              <w:jc w:val="center"/>
              <w:rPr>
                <w:rFonts w:ascii="Calibri" w:eastAsia="Calibri" w:hAnsi="Calibri" w:cs="Times New Roman"/>
                <w:b/>
                <w:color w:val="404040" w:themeColor="text1" w:themeTint="BF"/>
                <w:sz w:val="18"/>
                <w:szCs w:val="18"/>
              </w:rPr>
            </w:pPr>
          </w:p>
        </w:tc>
        <w:tc>
          <w:tcPr>
            <w:tcW w:w="856" w:type="pct"/>
            <w:tcBorders>
              <w:top w:val="single" w:sz="4" w:space="0" w:color="auto"/>
              <w:bottom w:val="single" w:sz="4" w:space="0" w:color="auto"/>
            </w:tcBorders>
          </w:tcPr>
          <w:p w14:paraId="4DB52D90" w14:textId="77777777" w:rsidR="00695727" w:rsidRPr="000E37AA" w:rsidRDefault="00695727" w:rsidP="00695727">
            <w:pPr>
              <w:rPr>
                <w:rFonts w:ascii="Calibri" w:eastAsia="Calibri" w:hAnsi="Calibri" w:cs="Times New Roman"/>
                <w:b/>
                <w:color w:val="404040" w:themeColor="text1" w:themeTint="BF"/>
                <w:sz w:val="18"/>
                <w:szCs w:val="18"/>
              </w:rPr>
            </w:pPr>
          </w:p>
        </w:tc>
        <w:tc>
          <w:tcPr>
            <w:tcW w:w="389" w:type="pct"/>
            <w:tcBorders>
              <w:top w:val="single" w:sz="4" w:space="0" w:color="auto"/>
              <w:bottom w:val="single" w:sz="4" w:space="0" w:color="auto"/>
            </w:tcBorders>
          </w:tcPr>
          <w:p w14:paraId="3AA1BBFD" w14:textId="77777777" w:rsidR="00695727" w:rsidRPr="000E37AA" w:rsidRDefault="00695727" w:rsidP="00695727">
            <w:pPr>
              <w:rPr>
                <w:rFonts w:ascii="Calibri" w:eastAsia="Calibri" w:hAnsi="Calibri" w:cs="Times New Roman"/>
                <w:b/>
                <w:color w:val="404040" w:themeColor="text1" w:themeTint="BF"/>
                <w:sz w:val="18"/>
                <w:szCs w:val="18"/>
              </w:rPr>
            </w:pPr>
          </w:p>
        </w:tc>
        <w:tc>
          <w:tcPr>
            <w:tcW w:w="784" w:type="pct"/>
            <w:tcBorders>
              <w:top w:val="single" w:sz="4" w:space="0" w:color="auto"/>
              <w:bottom w:val="single" w:sz="4" w:space="0" w:color="auto"/>
            </w:tcBorders>
          </w:tcPr>
          <w:p w14:paraId="69B5A81B" w14:textId="77777777" w:rsidR="00695727" w:rsidRPr="000E37AA" w:rsidRDefault="00695727" w:rsidP="00695727">
            <w:pPr>
              <w:rPr>
                <w:rFonts w:ascii="Calibri" w:eastAsia="Calibri" w:hAnsi="Calibri" w:cs="Times New Roman"/>
                <w:b/>
                <w:color w:val="404040" w:themeColor="text1" w:themeTint="BF"/>
                <w:sz w:val="18"/>
                <w:szCs w:val="18"/>
              </w:rPr>
            </w:pPr>
          </w:p>
        </w:tc>
        <w:tc>
          <w:tcPr>
            <w:tcW w:w="1716" w:type="pct"/>
            <w:tcBorders>
              <w:top w:val="single" w:sz="4" w:space="0" w:color="auto"/>
              <w:bottom w:val="single" w:sz="4" w:space="0" w:color="auto"/>
            </w:tcBorders>
            <w:shd w:val="clear" w:color="auto" w:fill="auto"/>
            <w:noWrap/>
            <w:vAlign w:val="center"/>
            <w:hideMark/>
          </w:tcPr>
          <w:p w14:paraId="78FF13C8" w14:textId="77777777" w:rsidR="00695727" w:rsidRPr="000E37AA" w:rsidRDefault="00695727" w:rsidP="00695727">
            <w:pPr>
              <w:rPr>
                <w:rFonts w:ascii="Calibri" w:eastAsia="Calibri" w:hAnsi="Calibri" w:cs="Times New Roman"/>
                <w:b/>
                <w:color w:val="404040" w:themeColor="text1" w:themeTint="BF"/>
                <w:sz w:val="18"/>
                <w:szCs w:val="18"/>
              </w:rPr>
            </w:pPr>
          </w:p>
        </w:tc>
      </w:tr>
      <w:tr w:rsidR="00695727" w:rsidRPr="00036C6A" w14:paraId="0BC833FB" w14:textId="77777777" w:rsidTr="00BF0B2F">
        <w:trPr>
          <w:trHeight w:val="345"/>
        </w:trPr>
        <w:tc>
          <w:tcPr>
            <w:tcW w:w="626" w:type="pct"/>
            <w:tcBorders>
              <w:top w:val="single" w:sz="4" w:space="0" w:color="auto"/>
              <w:bottom w:val="nil"/>
            </w:tcBorders>
            <w:noWrap/>
            <w:vAlign w:val="center"/>
            <w:hideMark/>
          </w:tcPr>
          <w:p w14:paraId="5A4B3CA2" w14:textId="77777777" w:rsidR="00695727" w:rsidRPr="000E37AA" w:rsidRDefault="00695727" w:rsidP="00695727">
            <w:pPr>
              <w:rPr>
                <w:rFonts w:ascii="Calibri" w:eastAsia="Calibri" w:hAnsi="Calibri" w:cs="Times New Roman"/>
                <w:b/>
                <w:color w:val="404040" w:themeColor="text1" w:themeTint="BF"/>
                <w:sz w:val="18"/>
                <w:szCs w:val="18"/>
              </w:rPr>
            </w:pPr>
            <w:r w:rsidRPr="000E37AA">
              <w:rPr>
                <w:rFonts w:ascii="Calibri" w:eastAsia="Calibri" w:hAnsi="Calibri" w:cs="Times New Roman"/>
                <w:b/>
                <w:color w:val="404040" w:themeColor="text1" w:themeTint="BF"/>
                <w:sz w:val="18"/>
                <w:szCs w:val="18"/>
              </w:rPr>
              <w:t>PFHxS</w:t>
            </w:r>
          </w:p>
        </w:tc>
        <w:tc>
          <w:tcPr>
            <w:tcW w:w="629" w:type="pct"/>
            <w:tcBorders>
              <w:top w:val="single" w:sz="4" w:space="0" w:color="auto"/>
              <w:bottom w:val="nil"/>
            </w:tcBorders>
            <w:noWrap/>
            <w:vAlign w:val="center"/>
            <w:hideMark/>
          </w:tcPr>
          <w:p w14:paraId="1361E700" w14:textId="77777777" w:rsidR="00695727" w:rsidRPr="000E37AA" w:rsidRDefault="00695727" w:rsidP="00695727">
            <w:pPr>
              <w:jc w:val="center"/>
              <w:rPr>
                <w:rFonts w:ascii="Calibri" w:eastAsia="Calibri" w:hAnsi="Calibri" w:cs="Times New Roman"/>
                <w:color w:val="404040" w:themeColor="text1" w:themeTint="BF"/>
                <w:sz w:val="18"/>
                <w:szCs w:val="18"/>
              </w:rPr>
            </w:pPr>
            <w:r w:rsidRPr="000E37AA">
              <w:rPr>
                <w:rFonts w:ascii="Calibri" w:eastAsia="Calibri" w:hAnsi="Calibri" w:cs="Times New Roman"/>
                <w:color w:val="404040" w:themeColor="text1" w:themeTint="BF"/>
                <w:sz w:val="18"/>
                <w:szCs w:val="18"/>
              </w:rPr>
              <w:t>4.7 (4.0)</w:t>
            </w:r>
          </w:p>
        </w:tc>
        <w:tc>
          <w:tcPr>
            <w:tcW w:w="856" w:type="pct"/>
            <w:tcBorders>
              <w:top w:val="single" w:sz="4" w:space="0" w:color="auto"/>
              <w:bottom w:val="nil"/>
            </w:tcBorders>
            <w:vAlign w:val="center"/>
          </w:tcPr>
          <w:p w14:paraId="2DE79DCE"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2004</w:t>
            </w:r>
          </w:p>
        </w:tc>
        <w:tc>
          <w:tcPr>
            <w:tcW w:w="389" w:type="pct"/>
            <w:tcBorders>
              <w:top w:val="single" w:sz="4" w:space="0" w:color="auto"/>
              <w:bottom w:val="nil"/>
            </w:tcBorders>
            <w:vAlign w:val="center"/>
          </w:tcPr>
          <w:p w14:paraId="299DA128"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w:t>
            </w:r>
          </w:p>
        </w:tc>
        <w:tc>
          <w:tcPr>
            <w:tcW w:w="784" w:type="pct"/>
            <w:tcBorders>
              <w:top w:val="single" w:sz="4" w:space="0" w:color="auto"/>
              <w:bottom w:val="nil"/>
            </w:tcBorders>
            <w:vAlign w:val="center"/>
          </w:tcPr>
          <w:p w14:paraId="1F3C53A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single" w:sz="4" w:space="0" w:color="auto"/>
              <w:bottom w:val="nil"/>
            </w:tcBorders>
            <w:noWrap/>
            <w:vAlign w:val="center"/>
            <w:hideMark/>
          </w:tcPr>
          <w:p w14:paraId="6861D228"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noProof/>
                <w:color w:val="404040" w:themeColor="text1" w:themeTint="BF"/>
                <w:sz w:val="18"/>
                <w:szCs w:val="18"/>
                <w:lang w:val="nb-NO"/>
              </w:rPr>
              <w:t>K</w:t>
            </w:r>
            <w:r w:rsidRPr="000E37AA">
              <w:rPr>
                <w:rFonts w:ascii="Calibri" w:eastAsia="Calibri" w:hAnsi="Calibri" w:cs="Times New Roman"/>
                <w:color w:val="404040" w:themeColor="text1" w:themeTint="BF"/>
                <w:sz w:val="18"/>
                <w:szCs w:val="18"/>
                <w:lang w:val="nb-NO"/>
              </w:rPr>
              <w:t>ä</w:t>
            </w:r>
            <w:r w:rsidRPr="000E37AA">
              <w:rPr>
                <w:rFonts w:ascii="Calibri" w:eastAsia="Calibri" w:hAnsi="Calibri" w:cs="Times New Roman"/>
                <w:noProof/>
                <w:color w:val="404040" w:themeColor="text1" w:themeTint="BF"/>
                <w:sz w:val="18"/>
                <w:szCs w:val="18"/>
                <w:lang w:val="nb-NO"/>
              </w:rPr>
              <w:t>rrman et al. (2007)</w:t>
            </w:r>
            <w:r w:rsidRPr="000E37AA">
              <w:rPr>
                <w:rFonts w:ascii="Calibri" w:eastAsia="Calibri" w:hAnsi="Calibri" w:cs="Times New Roman"/>
                <w:color w:val="404040" w:themeColor="text1" w:themeTint="BF"/>
                <w:sz w:val="18"/>
                <w:szCs w:val="18"/>
                <w:lang w:val="nb-NO"/>
              </w:rPr>
              <w:t xml:space="preserve">, Sweden </w:t>
            </w:r>
            <w:r w:rsidRPr="000E37AA">
              <w:rPr>
                <w:rFonts w:ascii="Calibri" w:eastAsia="Calibri" w:hAnsi="Calibri" w:cs="Times New Roman"/>
                <w:color w:val="404040" w:themeColor="text1" w:themeTint="BF"/>
                <w:sz w:val="18"/>
                <w:szCs w:val="18"/>
                <w:vertAlign w:val="superscript"/>
                <w:lang w:val="nb-NO"/>
              </w:rPr>
              <w:t>a</w:t>
            </w:r>
          </w:p>
        </w:tc>
      </w:tr>
      <w:tr w:rsidR="00695727" w:rsidRPr="00A4015D" w14:paraId="61DA0D20" w14:textId="77777777" w:rsidTr="00BF0B2F">
        <w:trPr>
          <w:trHeight w:val="345"/>
        </w:trPr>
        <w:tc>
          <w:tcPr>
            <w:tcW w:w="626" w:type="pct"/>
            <w:tcBorders>
              <w:top w:val="nil"/>
              <w:bottom w:val="single" w:sz="4" w:space="0" w:color="auto"/>
            </w:tcBorders>
            <w:noWrap/>
            <w:vAlign w:val="center"/>
            <w:hideMark/>
          </w:tcPr>
          <w:p w14:paraId="1A7EE9CB"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top w:val="nil"/>
              <w:bottom w:val="single" w:sz="4" w:space="0" w:color="auto"/>
            </w:tcBorders>
            <w:noWrap/>
            <w:vAlign w:val="center"/>
            <w:hideMark/>
          </w:tcPr>
          <w:p w14:paraId="11DBE0C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2.2</w:t>
            </w:r>
          </w:p>
        </w:tc>
        <w:tc>
          <w:tcPr>
            <w:tcW w:w="856" w:type="pct"/>
            <w:tcBorders>
              <w:top w:val="nil"/>
              <w:bottom w:val="single" w:sz="4" w:space="0" w:color="auto"/>
            </w:tcBorders>
            <w:vAlign w:val="center"/>
          </w:tcPr>
          <w:p w14:paraId="3B4ABF1B"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2003</w:t>
            </w:r>
          </w:p>
        </w:tc>
        <w:tc>
          <w:tcPr>
            <w:tcW w:w="389" w:type="pct"/>
            <w:tcBorders>
              <w:top w:val="nil"/>
              <w:bottom w:val="single" w:sz="4" w:space="0" w:color="auto"/>
            </w:tcBorders>
            <w:vAlign w:val="center"/>
          </w:tcPr>
          <w:p w14:paraId="3D924AF9"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175</w:t>
            </w:r>
          </w:p>
        </w:tc>
        <w:tc>
          <w:tcPr>
            <w:tcW w:w="784" w:type="pct"/>
            <w:tcBorders>
              <w:top w:val="nil"/>
              <w:bottom w:val="single" w:sz="4" w:space="0" w:color="auto"/>
            </w:tcBorders>
            <w:vAlign w:val="center"/>
          </w:tcPr>
          <w:p w14:paraId="3052F5F8"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nil"/>
              <w:bottom w:val="single" w:sz="4" w:space="0" w:color="auto"/>
            </w:tcBorders>
            <w:noWrap/>
            <w:vAlign w:val="center"/>
            <w:hideMark/>
          </w:tcPr>
          <w:p w14:paraId="79B2F7D1"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Haug et al. (2010a)</w:t>
            </w:r>
            <w:hyperlink w:anchor="_ENREF_36" w:tooltip="Haug, 2010 #161" w:history="1"/>
            <w:r w:rsidRPr="000E37AA">
              <w:rPr>
                <w:rFonts w:ascii="Calibri" w:eastAsia="Calibri" w:hAnsi="Calibri" w:cs="Times New Roman"/>
                <w:color w:val="404040" w:themeColor="text1" w:themeTint="BF"/>
                <w:sz w:val="18"/>
                <w:szCs w:val="18"/>
                <w:lang w:val="nb-NO"/>
              </w:rPr>
              <w:t xml:space="preserve">, Norway </w:t>
            </w:r>
            <w:r w:rsidRPr="000E37AA">
              <w:rPr>
                <w:rFonts w:ascii="Calibri" w:eastAsia="Calibri" w:hAnsi="Calibri" w:cs="Times New Roman"/>
                <w:color w:val="404040" w:themeColor="text1" w:themeTint="BF"/>
                <w:sz w:val="18"/>
                <w:szCs w:val="18"/>
                <w:vertAlign w:val="superscript"/>
                <w:lang w:val="nb-NO"/>
              </w:rPr>
              <w:t>b</w:t>
            </w:r>
          </w:p>
        </w:tc>
      </w:tr>
      <w:tr w:rsidR="00695727" w:rsidRPr="00036C6A" w14:paraId="7F753044" w14:textId="77777777" w:rsidTr="00BF0B2F">
        <w:trPr>
          <w:trHeight w:val="345"/>
        </w:trPr>
        <w:tc>
          <w:tcPr>
            <w:tcW w:w="626" w:type="pct"/>
            <w:tcBorders>
              <w:top w:val="single" w:sz="4" w:space="0" w:color="auto"/>
            </w:tcBorders>
            <w:noWrap/>
            <w:vAlign w:val="center"/>
            <w:hideMark/>
          </w:tcPr>
          <w:p w14:paraId="05367CBD" w14:textId="77777777" w:rsidR="00695727" w:rsidRPr="000E37AA" w:rsidRDefault="00695727" w:rsidP="00695727">
            <w:pPr>
              <w:rPr>
                <w:rFonts w:ascii="Calibri" w:eastAsia="Calibri" w:hAnsi="Calibri" w:cs="Times New Roman"/>
                <w:b/>
                <w:color w:val="404040" w:themeColor="text1" w:themeTint="BF"/>
                <w:sz w:val="18"/>
                <w:szCs w:val="18"/>
                <w:lang w:val="nb-NO"/>
              </w:rPr>
            </w:pPr>
            <w:r w:rsidRPr="000E37AA">
              <w:rPr>
                <w:rFonts w:ascii="Calibri" w:eastAsia="Calibri" w:hAnsi="Calibri" w:cs="Times New Roman"/>
                <w:b/>
                <w:color w:val="404040" w:themeColor="text1" w:themeTint="BF"/>
                <w:sz w:val="18"/>
                <w:szCs w:val="18"/>
                <w:lang w:val="nb-NO"/>
              </w:rPr>
              <w:lastRenderedPageBreak/>
              <w:t>PFOS</w:t>
            </w:r>
          </w:p>
        </w:tc>
        <w:tc>
          <w:tcPr>
            <w:tcW w:w="629" w:type="pct"/>
            <w:tcBorders>
              <w:top w:val="single" w:sz="4" w:space="0" w:color="auto"/>
            </w:tcBorders>
            <w:noWrap/>
            <w:vAlign w:val="center"/>
            <w:hideMark/>
          </w:tcPr>
          <w:p w14:paraId="165C18A8"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20.7 (18.7)</w:t>
            </w:r>
          </w:p>
        </w:tc>
        <w:tc>
          <w:tcPr>
            <w:tcW w:w="856" w:type="pct"/>
            <w:tcBorders>
              <w:top w:val="single" w:sz="4" w:space="0" w:color="auto"/>
            </w:tcBorders>
            <w:vAlign w:val="center"/>
          </w:tcPr>
          <w:p w14:paraId="662AAF22"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2004</w:t>
            </w:r>
          </w:p>
        </w:tc>
        <w:tc>
          <w:tcPr>
            <w:tcW w:w="389" w:type="pct"/>
            <w:tcBorders>
              <w:top w:val="single" w:sz="4" w:space="0" w:color="auto"/>
            </w:tcBorders>
            <w:vAlign w:val="center"/>
          </w:tcPr>
          <w:p w14:paraId="0E8D9DD8"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w:t>
            </w:r>
          </w:p>
        </w:tc>
        <w:tc>
          <w:tcPr>
            <w:tcW w:w="784" w:type="pct"/>
            <w:tcBorders>
              <w:top w:val="single" w:sz="4" w:space="0" w:color="auto"/>
            </w:tcBorders>
            <w:vAlign w:val="center"/>
          </w:tcPr>
          <w:p w14:paraId="69ED2FEC"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single" w:sz="4" w:space="0" w:color="auto"/>
            </w:tcBorders>
            <w:noWrap/>
            <w:vAlign w:val="center"/>
            <w:hideMark/>
          </w:tcPr>
          <w:p w14:paraId="4B546360"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Kärrman et al. (2007), Sweden </w:t>
            </w:r>
            <w:r w:rsidRPr="000E37AA">
              <w:rPr>
                <w:rFonts w:ascii="Calibri" w:eastAsia="Calibri" w:hAnsi="Calibri" w:cs="Times New Roman"/>
                <w:color w:val="404040" w:themeColor="text1" w:themeTint="BF"/>
                <w:sz w:val="18"/>
                <w:szCs w:val="18"/>
                <w:vertAlign w:val="superscript"/>
                <w:lang w:val="nb-NO"/>
              </w:rPr>
              <w:t>a</w:t>
            </w:r>
          </w:p>
        </w:tc>
      </w:tr>
      <w:tr w:rsidR="00695727" w:rsidRPr="00036C6A" w14:paraId="15783BD9" w14:textId="77777777" w:rsidTr="00BF0B2F">
        <w:trPr>
          <w:trHeight w:val="345"/>
        </w:trPr>
        <w:tc>
          <w:tcPr>
            <w:tcW w:w="626" w:type="pct"/>
            <w:noWrap/>
            <w:vAlign w:val="center"/>
            <w:hideMark/>
          </w:tcPr>
          <w:p w14:paraId="4DC98B1A"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noWrap/>
            <w:vAlign w:val="center"/>
            <w:hideMark/>
          </w:tcPr>
          <w:p w14:paraId="47EA3B9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35.1</w:t>
            </w:r>
          </w:p>
        </w:tc>
        <w:tc>
          <w:tcPr>
            <w:tcW w:w="856" w:type="pct"/>
            <w:vAlign w:val="center"/>
          </w:tcPr>
          <w:p w14:paraId="7FFCCCD8"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1996-2002</w:t>
            </w:r>
          </w:p>
        </w:tc>
        <w:tc>
          <w:tcPr>
            <w:tcW w:w="389" w:type="pct"/>
            <w:vAlign w:val="center"/>
          </w:tcPr>
          <w:p w14:paraId="204B7521"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1076</w:t>
            </w:r>
          </w:p>
        </w:tc>
        <w:tc>
          <w:tcPr>
            <w:tcW w:w="784" w:type="pct"/>
            <w:vAlign w:val="center"/>
          </w:tcPr>
          <w:p w14:paraId="09D933CE"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noWrap/>
            <w:vAlign w:val="center"/>
            <w:hideMark/>
          </w:tcPr>
          <w:p w14:paraId="6CA51DE1"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noProof/>
                <w:color w:val="404040" w:themeColor="text1" w:themeTint="BF"/>
                <w:sz w:val="18"/>
                <w:szCs w:val="18"/>
                <w:lang w:val="nb-NO"/>
              </w:rPr>
              <w:t>Halldorsson et al. (2008)</w:t>
            </w:r>
            <w:r w:rsidRPr="000E37AA">
              <w:rPr>
                <w:rFonts w:ascii="Calibri" w:eastAsia="Calibri" w:hAnsi="Calibri" w:cs="Times New Roman"/>
                <w:color w:val="404040" w:themeColor="text1" w:themeTint="BF"/>
                <w:sz w:val="18"/>
                <w:szCs w:val="18"/>
                <w:lang w:val="nb-NO"/>
              </w:rPr>
              <w:t xml:space="preserve">, Denmark </w:t>
            </w:r>
            <w:r w:rsidRPr="000E37AA">
              <w:rPr>
                <w:rFonts w:ascii="Calibri" w:eastAsia="Calibri" w:hAnsi="Calibri" w:cs="Times New Roman"/>
                <w:color w:val="404040" w:themeColor="text1" w:themeTint="BF"/>
                <w:sz w:val="18"/>
                <w:szCs w:val="18"/>
                <w:vertAlign w:val="superscript"/>
                <w:lang w:val="nb-NO"/>
              </w:rPr>
              <w:t>c</w:t>
            </w:r>
          </w:p>
        </w:tc>
      </w:tr>
      <w:tr w:rsidR="00695727" w:rsidRPr="00036C6A" w14:paraId="5545916E" w14:textId="77777777" w:rsidTr="00BF0B2F">
        <w:trPr>
          <w:trHeight w:val="345"/>
        </w:trPr>
        <w:tc>
          <w:tcPr>
            <w:tcW w:w="626" w:type="pct"/>
            <w:noWrap/>
            <w:vAlign w:val="center"/>
            <w:hideMark/>
          </w:tcPr>
          <w:p w14:paraId="409CB818"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noWrap/>
            <w:vAlign w:val="center"/>
            <w:hideMark/>
          </w:tcPr>
          <w:p w14:paraId="574F3667" w14:textId="77777777" w:rsidR="00695727" w:rsidRPr="000E37AA" w:rsidRDefault="00695727" w:rsidP="00695727">
            <w:pPr>
              <w:jc w:val="center"/>
              <w:rPr>
                <w:rFonts w:ascii="Calibri" w:eastAsia="Calibri" w:hAnsi="Calibri" w:cs="Times New Roman"/>
                <w:color w:val="404040" w:themeColor="text1" w:themeTint="BF"/>
                <w:sz w:val="18"/>
                <w:szCs w:val="18"/>
              </w:rPr>
            </w:pPr>
            <w:r w:rsidRPr="000E37AA">
              <w:rPr>
                <w:rFonts w:ascii="Calibri" w:eastAsia="Calibri" w:hAnsi="Calibri" w:cs="Times New Roman"/>
                <w:color w:val="404040" w:themeColor="text1" w:themeTint="BF"/>
                <w:sz w:val="18"/>
                <w:szCs w:val="18"/>
              </w:rPr>
              <w:t>29.9</w:t>
            </w:r>
          </w:p>
        </w:tc>
        <w:tc>
          <w:tcPr>
            <w:tcW w:w="856" w:type="pct"/>
            <w:vAlign w:val="center"/>
          </w:tcPr>
          <w:p w14:paraId="14E6E46A"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1996-2002</w:t>
            </w:r>
          </w:p>
        </w:tc>
        <w:tc>
          <w:tcPr>
            <w:tcW w:w="389" w:type="pct"/>
            <w:vAlign w:val="center"/>
          </w:tcPr>
          <w:p w14:paraId="78D5658F"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154</w:t>
            </w:r>
          </w:p>
        </w:tc>
        <w:tc>
          <w:tcPr>
            <w:tcW w:w="784" w:type="pct"/>
            <w:vAlign w:val="center"/>
          </w:tcPr>
          <w:p w14:paraId="2DA621DA"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noWrap/>
            <w:vAlign w:val="center"/>
            <w:hideMark/>
          </w:tcPr>
          <w:p w14:paraId="596D6842"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Halldorsson et al. (2008), Denmark </w:t>
            </w:r>
            <w:r w:rsidRPr="000E37AA">
              <w:rPr>
                <w:rFonts w:ascii="Calibri" w:eastAsia="Calibri" w:hAnsi="Calibri" w:cs="Times New Roman"/>
                <w:color w:val="404040" w:themeColor="text1" w:themeTint="BF"/>
                <w:sz w:val="18"/>
                <w:szCs w:val="18"/>
                <w:vertAlign w:val="superscript"/>
                <w:lang w:val="nb-NO"/>
              </w:rPr>
              <w:t>d</w:t>
            </w:r>
          </w:p>
        </w:tc>
      </w:tr>
      <w:tr w:rsidR="00695727" w:rsidRPr="00036C6A" w14:paraId="20F03981" w14:textId="77777777" w:rsidTr="00BF0B2F">
        <w:trPr>
          <w:trHeight w:val="345"/>
        </w:trPr>
        <w:tc>
          <w:tcPr>
            <w:tcW w:w="626" w:type="pct"/>
            <w:tcBorders>
              <w:bottom w:val="nil"/>
            </w:tcBorders>
            <w:noWrap/>
            <w:vAlign w:val="center"/>
            <w:hideMark/>
          </w:tcPr>
          <w:p w14:paraId="68E9008D"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bottom w:val="nil"/>
            </w:tcBorders>
            <w:noWrap/>
            <w:vAlign w:val="center"/>
            <w:hideMark/>
          </w:tcPr>
          <w:p w14:paraId="4DC7080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(33.7)</w:t>
            </w:r>
          </w:p>
        </w:tc>
        <w:tc>
          <w:tcPr>
            <w:tcW w:w="856" w:type="pct"/>
            <w:tcBorders>
              <w:bottom w:val="nil"/>
            </w:tcBorders>
            <w:vAlign w:val="center"/>
          </w:tcPr>
          <w:p w14:paraId="678BB01C"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1996-2002</w:t>
            </w:r>
          </w:p>
        </w:tc>
        <w:tc>
          <w:tcPr>
            <w:tcW w:w="389" w:type="pct"/>
            <w:tcBorders>
              <w:bottom w:val="nil"/>
            </w:tcBorders>
            <w:vAlign w:val="center"/>
          </w:tcPr>
          <w:p w14:paraId="74F00B85"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1240</w:t>
            </w:r>
          </w:p>
        </w:tc>
        <w:tc>
          <w:tcPr>
            <w:tcW w:w="784" w:type="pct"/>
            <w:tcBorders>
              <w:bottom w:val="nil"/>
            </w:tcBorders>
            <w:vAlign w:val="center"/>
          </w:tcPr>
          <w:p w14:paraId="37F6D5FE"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bottom w:val="nil"/>
            </w:tcBorders>
            <w:noWrap/>
            <w:vAlign w:val="center"/>
            <w:hideMark/>
          </w:tcPr>
          <w:p w14:paraId="137C41AD"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noProof/>
                <w:color w:val="404040" w:themeColor="text1" w:themeTint="BF"/>
                <w:sz w:val="18"/>
                <w:szCs w:val="18"/>
                <w:lang w:val="nb-NO"/>
              </w:rPr>
              <w:t>Fei et al. (2009)</w:t>
            </w:r>
            <w:r w:rsidRPr="000E37AA">
              <w:rPr>
                <w:rFonts w:ascii="Calibri" w:eastAsia="Calibri" w:hAnsi="Calibri" w:cs="Times New Roman"/>
                <w:color w:val="404040" w:themeColor="text1" w:themeTint="BF"/>
                <w:sz w:val="18"/>
                <w:szCs w:val="18"/>
                <w:lang w:val="nb-NO"/>
              </w:rPr>
              <w:t xml:space="preserve">, Denmark </w:t>
            </w:r>
            <w:r w:rsidRPr="000E37AA">
              <w:rPr>
                <w:rFonts w:ascii="Calibri" w:eastAsia="Calibri" w:hAnsi="Calibri" w:cs="Times New Roman"/>
                <w:color w:val="404040" w:themeColor="text1" w:themeTint="BF"/>
                <w:sz w:val="18"/>
                <w:szCs w:val="18"/>
                <w:vertAlign w:val="superscript"/>
                <w:lang w:val="nb-NO"/>
              </w:rPr>
              <w:t>e</w:t>
            </w:r>
          </w:p>
        </w:tc>
      </w:tr>
      <w:tr w:rsidR="00695727" w:rsidRPr="00A4015D" w14:paraId="2287F91A" w14:textId="77777777" w:rsidTr="00BF0B2F">
        <w:trPr>
          <w:trHeight w:val="345"/>
        </w:trPr>
        <w:tc>
          <w:tcPr>
            <w:tcW w:w="626" w:type="pct"/>
            <w:tcBorders>
              <w:top w:val="nil"/>
              <w:bottom w:val="single" w:sz="4" w:space="0" w:color="auto"/>
            </w:tcBorders>
            <w:noWrap/>
            <w:vAlign w:val="center"/>
            <w:hideMark/>
          </w:tcPr>
          <w:p w14:paraId="3ADAD16C"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top w:val="nil"/>
              <w:bottom w:val="single" w:sz="4" w:space="0" w:color="auto"/>
            </w:tcBorders>
            <w:noWrap/>
            <w:vAlign w:val="center"/>
            <w:hideMark/>
          </w:tcPr>
          <w:p w14:paraId="77A0E19D"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32</w:t>
            </w:r>
          </w:p>
        </w:tc>
        <w:tc>
          <w:tcPr>
            <w:tcW w:w="856" w:type="pct"/>
            <w:tcBorders>
              <w:top w:val="nil"/>
              <w:bottom w:val="single" w:sz="4" w:space="0" w:color="auto"/>
            </w:tcBorders>
            <w:vAlign w:val="center"/>
          </w:tcPr>
          <w:p w14:paraId="71FC4BE1"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2003</w:t>
            </w:r>
          </w:p>
        </w:tc>
        <w:tc>
          <w:tcPr>
            <w:tcW w:w="389" w:type="pct"/>
            <w:tcBorders>
              <w:top w:val="nil"/>
              <w:bottom w:val="single" w:sz="4" w:space="0" w:color="auto"/>
            </w:tcBorders>
            <w:vAlign w:val="center"/>
          </w:tcPr>
          <w:p w14:paraId="76F7DCB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175</w:t>
            </w:r>
          </w:p>
        </w:tc>
        <w:tc>
          <w:tcPr>
            <w:tcW w:w="784" w:type="pct"/>
            <w:tcBorders>
              <w:top w:val="nil"/>
              <w:bottom w:val="single" w:sz="4" w:space="0" w:color="auto"/>
            </w:tcBorders>
            <w:vAlign w:val="center"/>
          </w:tcPr>
          <w:p w14:paraId="1DDB3A9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nil"/>
              <w:bottom w:val="single" w:sz="4" w:space="0" w:color="auto"/>
            </w:tcBorders>
            <w:noWrap/>
            <w:vAlign w:val="center"/>
            <w:hideMark/>
          </w:tcPr>
          <w:p w14:paraId="7E62774E"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Haug et al. (2010a), Norway </w:t>
            </w:r>
            <w:r w:rsidRPr="000E37AA">
              <w:rPr>
                <w:rFonts w:ascii="Calibri" w:eastAsia="Calibri" w:hAnsi="Calibri" w:cs="Times New Roman"/>
                <w:color w:val="404040" w:themeColor="text1" w:themeTint="BF"/>
                <w:sz w:val="18"/>
                <w:szCs w:val="18"/>
                <w:vertAlign w:val="superscript"/>
                <w:lang w:val="nb-NO"/>
              </w:rPr>
              <w:t>b</w:t>
            </w:r>
          </w:p>
        </w:tc>
      </w:tr>
      <w:tr w:rsidR="00695727" w:rsidRPr="00036C6A" w14:paraId="11DB58F6" w14:textId="77777777" w:rsidTr="00BF0B2F">
        <w:trPr>
          <w:trHeight w:val="345"/>
        </w:trPr>
        <w:tc>
          <w:tcPr>
            <w:tcW w:w="626" w:type="pct"/>
            <w:tcBorders>
              <w:top w:val="single" w:sz="4" w:space="0" w:color="auto"/>
            </w:tcBorders>
            <w:noWrap/>
            <w:vAlign w:val="center"/>
            <w:hideMark/>
          </w:tcPr>
          <w:p w14:paraId="556C2765" w14:textId="77777777" w:rsidR="00695727" w:rsidRPr="000E37AA" w:rsidRDefault="00695727" w:rsidP="00695727">
            <w:pPr>
              <w:rPr>
                <w:rFonts w:ascii="Calibri" w:eastAsia="Calibri" w:hAnsi="Calibri" w:cs="Times New Roman"/>
                <w:b/>
                <w:color w:val="404040" w:themeColor="text1" w:themeTint="BF"/>
                <w:sz w:val="18"/>
                <w:szCs w:val="18"/>
                <w:lang w:val="nb-NO"/>
              </w:rPr>
            </w:pPr>
            <w:r w:rsidRPr="000E37AA">
              <w:rPr>
                <w:rFonts w:ascii="Calibri" w:eastAsia="Calibri" w:hAnsi="Calibri" w:cs="Times New Roman"/>
                <w:b/>
                <w:color w:val="404040" w:themeColor="text1" w:themeTint="BF"/>
                <w:sz w:val="18"/>
                <w:szCs w:val="18"/>
                <w:lang w:val="nb-NO"/>
              </w:rPr>
              <w:t>PFOA</w:t>
            </w:r>
          </w:p>
        </w:tc>
        <w:tc>
          <w:tcPr>
            <w:tcW w:w="629" w:type="pct"/>
            <w:tcBorders>
              <w:top w:val="single" w:sz="4" w:space="0" w:color="auto"/>
            </w:tcBorders>
            <w:noWrap/>
            <w:vAlign w:val="center"/>
            <w:hideMark/>
          </w:tcPr>
          <w:p w14:paraId="31303C7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3.8 (3.8)</w:t>
            </w:r>
          </w:p>
        </w:tc>
        <w:tc>
          <w:tcPr>
            <w:tcW w:w="856" w:type="pct"/>
            <w:tcBorders>
              <w:top w:val="single" w:sz="4" w:space="0" w:color="auto"/>
            </w:tcBorders>
            <w:vAlign w:val="center"/>
          </w:tcPr>
          <w:p w14:paraId="228B5A0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2004</w:t>
            </w:r>
          </w:p>
        </w:tc>
        <w:tc>
          <w:tcPr>
            <w:tcW w:w="389" w:type="pct"/>
            <w:tcBorders>
              <w:top w:val="single" w:sz="4" w:space="0" w:color="auto"/>
            </w:tcBorders>
            <w:vAlign w:val="center"/>
          </w:tcPr>
          <w:p w14:paraId="5708662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w:t>
            </w:r>
          </w:p>
        </w:tc>
        <w:tc>
          <w:tcPr>
            <w:tcW w:w="784" w:type="pct"/>
            <w:tcBorders>
              <w:top w:val="single" w:sz="4" w:space="0" w:color="auto"/>
            </w:tcBorders>
            <w:vAlign w:val="center"/>
          </w:tcPr>
          <w:p w14:paraId="7843A9D3"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single" w:sz="4" w:space="0" w:color="auto"/>
            </w:tcBorders>
            <w:noWrap/>
            <w:vAlign w:val="center"/>
            <w:hideMark/>
          </w:tcPr>
          <w:p w14:paraId="56D704AE"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Kärrman et al. (2007), Sweden </w:t>
            </w:r>
            <w:r w:rsidRPr="000E37AA">
              <w:rPr>
                <w:rFonts w:ascii="Calibri" w:eastAsia="Calibri" w:hAnsi="Calibri" w:cs="Times New Roman"/>
                <w:color w:val="404040" w:themeColor="text1" w:themeTint="BF"/>
                <w:sz w:val="18"/>
                <w:szCs w:val="18"/>
                <w:vertAlign w:val="superscript"/>
                <w:lang w:val="nb-NO"/>
              </w:rPr>
              <w:t>a</w:t>
            </w:r>
          </w:p>
        </w:tc>
      </w:tr>
      <w:tr w:rsidR="00695727" w:rsidRPr="00036C6A" w14:paraId="74C532C6" w14:textId="77777777" w:rsidTr="00BF0B2F">
        <w:trPr>
          <w:trHeight w:val="345"/>
        </w:trPr>
        <w:tc>
          <w:tcPr>
            <w:tcW w:w="626" w:type="pct"/>
            <w:noWrap/>
            <w:vAlign w:val="center"/>
            <w:hideMark/>
          </w:tcPr>
          <w:p w14:paraId="26F08F5D"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noWrap/>
            <w:vAlign w:val="center"/>
            <w:hideMark/>
          </w:tcPr>
          <w:p w14:paraId="75B8ACE3"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5.6</w:t>
            </w:r>
          </w:p>
        </w:tc>
        <w:tc>
          <w:tcPr>
            <w:tcW w:w="856" w:type="pct"/>
            <w:vAlign w:val="center"/>
          </w:tcPr>
          <w:p w14:paraId="48CD72F4"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1996-2002</w:t>
            </w:r>
          </w:p>
        </w:tc>
        <w:tc>
          <w:tcPr>
            <w:tcW w:w="389" w:type="pct"/>
            <w:vAlign w:val="center"/>
          </w:tcPr>
          <w:p w14:paraId="0CBFE977"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1076</w:t>
            </w:r>
          </w:p>
        </w:tc>
        <w:tc>
          <w:tcPr>
            <w:tcW w:w="784" w:type="pct"/>
            <w:vAlign w:val="center"/>
          </w:tcPr>
          <w:p w14:paraId="396C2025"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100*</w:t>
            </w:r>
          </w:p>
        </w:tc>
        <w:tc>
          <w:tcPr>
            <w:tcW w:w="1716" w:type="pct"/>
            <w:noWrap/>
            <w:vAlign w:val="center"/>
            <w:hideMark/>
          </w:tcPr>
          <w:p w14:paraId="041A01D6"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Halldorsson et al. (2008), Denmark </w:t>
            </w:r>
            <w:r w:rsidRPr="000E37AA">
              <w:rPr>
                <w:rFonts w:ascii="Calibri" w:eastAsia="Calibri" w:hAnsi="Calibri" w:cs="Times New Roman"/>
                <w:color w:val="404040" w:themeColor="text1" w:themeTint="BF"/>
                <w:sz w:val="18"/>
                <w:szCs w:val="18"/>
                <w:vertAlign w:val="superscript"/>
                <w:lang w:val="nb-NO"/>
              </w:rPr>
              <w:t>c</w:t>
            </w:r>
          </w:p>
        </w:tc>
      </w:tr>
      <w:tr w:rsidR="00695727" w:rsidRPr="00036C6A" w14:paraId="6C99CEE9" w14:textId="77777777" w:rsidTr="00BF0B2F">
        <w:trPr>
          <w:trHeight w:val="345"/>
        </w:trPr>
        <w:tc>
          <w:tcPr>
            <w:tcW w:w="626" w:type="pct"/>
            <w:noWrap/>
            <w:vAlign w:val="center"/>
            <w:hideMark/>
          </w:tcPr>
          <w:p w14:paraId="4C39D36F"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noWrap/>
            <w:vAlign w:val="center"/>
            <w:hideMark/>
          </w:tcPr>
          <w:p w14:paraId="61712CC1" w14:textId="77777777" w:rsidR="00695727" w:rsidRPr="000E37AA" w:rsidRDefault="00695727" w:rsidP="00695727">
            <w:pPr>
              <w:jc w:val="center"/>
              <w:rPr>
                <w:rFonts w:ascii="Calibri" w:eastAsia="Calibri" w:hAnsi="Calibri" w:cs="Times New Roman"/>
                <w:color w:val="404040" w:themeColor="text1" w:themeTint="BF"/>
                <w:sz w:val="18"/>
                <w:szCs w:val="18"/>
              </w:rPr>
            </w:pPr>
            <w:r w:rsidRPr="000E37AA">
              <w:rPr>
                <w:rFonts w:ascii="Calibri" w:eastAsia="Calibri" w:hAnsi="Calibri" w:cs="Times New Roman"/>
                <w:color w:val="404040" w:themeColor="text1" w:themeTint="BF"/>
                <w:sz w:val="18"/>
                <w:szCs w:val="18"/>
              </w:rPr>
              <w:t>4.5</w:t>
            </w:r>
          </w:p>
        </w:tc>
        <w:tc>
          <w:tcPr>
            <w:tcW w:w="856" w:type="pct"/>
            <w:vAlign w:val="center"/>
          </w:tcPr>
          <w:p w14:paraId="4DCEC36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1996-2002</w:t>
            </w:r>
          </w:p>
        </w:tc>
        <w:tc>
          <w:tcPr>
            <w:tcW w:w="389" w:type="pct"/>
            <w:vAlign w:val="center"/>
          </w:tcPr>
          <w:p w14:paraId="102A1CDC"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154</w:t>
            </w:r>
          </w:p>
        </w:tc>
        <w:tc>
          <w:tcPr>
            <w:tcW w:w="784" w:type="pct"/>
            <w:vAlign w:val="center"/>
          </w:tcPr>
          <w:p w14:paraId="3AA1D56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100*</w:t>
            </w:r>
          </w:p>
        </w:tc>
        <w:tc>
          <w:tcPr>
            <w:tcW w:w="1716" w:type="pct"/>
            <w:noWrap/>
            <w:vAlign w:val="center"/>
            <w:hideMark/>
          </w:tcPr>
          <w:p w14:paraId="6D839937"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Halldorsson et al. (2008), Denmark </w:t>
            </w:r>
            <w:r w:rsidRPr="000E37AA">
              <w:rPr>
                <w:rFonts w:ascii="Calibri" w:eastAsia="Calibri" w:hAnsi="Calibri" w:cs="Times New Roman"/>
                <w:color w:val="404040" w:themeColor="text1" w:themeTint="BF"/>
                <w:sz w:val="18"/>
                <w:szCs w:val="18"/>
                <w:vertAlign w:val="superscript"/>
                <w:lang w:val="nb-NO"/>
              </w:rPr>
              <w:t>d</w:t>
            </w:r>
          </w:p>
        </w:tc>
      </w:tr>
      <w:tr w:rsidR="00695727" w:rsidRPr="00036C6A" w14:paraId="614C43DC" w14:textId="77777777" w:rsidTr="00BF0B2F">
        <w:trPr>
          <w:trHeight w:val="345"/>
        </w:trPr>
        <w:tc>
          <w:tcPr>
            <w:tcW w:w="626" w:type="pct"/>
            <w:tcBorders>
              <w:bottom w:val="nil"/>
            </w:tcBorders>
            <w:noWrap/>
            <w:vAlign w:val="center"/>
            <w:hideMark/>
          </w:tcPr>
          <w:p w14:paraId="63A3AB44"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bottom w:val="nil"/>
            </w:tcBorders>
            <w:noWrap/>
            <w:vAlign w:val="center"/>
            <w:hideMark/>
          </w:tcPr>
          <w:p w14:paraId="18EE3BD4"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(5.3)</w:t>
            </w:r>
          </w:p>
        </w:tc>
        <w:tc>
          <w:tcPr>
            <w:tcW w:w="856" w:type="pct"/>
            <w:tcBorders>
              <w:bottom w:val="nil"/>
            </w:tcBorders>
            <w:vAlign w:val="center"/>
          </w:tcPr>
          <w:p w14:paraId="0679EB9E"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1996-2002</w:t>
            </w:r>
          </w:p>
        </w:tc>
        <w:tc>
          <w:tcPr>
            <w:tcW w:w="389" w:type="pct"/>
            <w:tcBorders>
              <w:bottom w:val="nil"/>
            </w:tcBorders>
            <w:vAlign w:val="center"/>
          </w:tcPr>
          <w:p w14:paraId="0E50B75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1240</w:t>
            </w:r>
          </w:p>
        </w:tc>
        <w:tc>
          <w:tcPr>
            <w:tcW w:w="784" w:type="pct"/>
            <w:tcBorders>
              <w:bottom w:val="nil"/>
            </w:tcBorders>
            <w:vAlign w:val="center"/>
          </w:tcPr>
          <w:p w14:paraId="499614CA"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99.9</w:t>
            </w:r>
          </w:p>
        </w:tc>
        <w:tc>
          <w:tcPr>
            <w:tcW w:w="1716" w:type="pct"/>
            <w:tcBorders>
              <w:bottom w:val="nil"/>
            </w:tcBorders>
            <w:noWrap/>
            <w:vAlign w:val="center"/>
            <w:hideMark/>
          </w:tcPr>
          <w:p w14:paraId="1DA86C37"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Fei et al. (2009), Denmark </w:t>
            </w:r>
            <w:r w:rsidRPr="000E37AA">
              <w:rPr>
                <w:rFonts w:ascii="Calibri" w:eastAsia="Calibri" w:hAnsi="Calibri" w:cs="Times New Roman"/>
                <w:color w:val="404040" w:themeColor="text1" w:themeTint="BF"/>
                <w:sz w:val="18"/>
                <w:szCs w:val="18"/>
                <w:vertAlign w:val="superscript"/>
                <w:lang w:val="nb-NO"/>
              </w:rPr>
              <w:t>e</w:t>
            </w:r>
          </w:p>
        </w:tc>
      </w:tr>
      <w:tr w:rsidR="00695727" w:rsidRPr="00A4015D" w14:paraId="7D524B36" w14:textId="77777777" w:rsidTr="00BF0B2F">
        <w:trPr>
          <w:trHeight w:val="345"/>
        </w:trPr>
        <w:tc>
          <w:tcPr>
            <w:tcW w:w="626" w:type="pct"/>
            <w:tcBorders>
              <w:top w:val="nil"/>
              <w:bottom w:val="single" w:sz="4" w:space="0" w:color="auto"/>
            </w:tcBorders>
            <w:noWrap/>
            <w:vAlign w:val="center"/>
            <w:hideMark/>
          </w:tcPr>
          <w:p w14:paraId="45D42C82"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top w:val="nil"/>
              <w:bottom w:val="single" w:sz="4" w:space="0" w:color="auto"/>
            </w:tcBorders>
            <w:noWrap/>
            <w:vAlign w:val="center"/>
            <w:hideMark/>
          </w:tcPr>
          <w:p w14:paraId="77BC4C0B"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4.1</w:t>
            </w:r>
          </w:p>
        </w:tc>
        <w:tc>
          <w:tcPr>
            <w:tcW w:w="856" w:type="pct"/>
            <w:tcBorders>
              <w:top w:val="nil"/>
              <w:bottom w:val="single" w:sz="4" w:space="0" w:color="auto"/>
            </w:tcBorders>
            <w:vAlign w:val="center"/>
          </w:tcPr>
          <w:p w14:paraId="0DBE3384"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2003</w:t>
            </w:r>
          </w:p>
        </w:tc>
        <w:tc>
          <w:tcPr>
            <w:tcW w:w="389" w:type="pct"/>
            <w:tcBorders>
              <w:top w:val="nil"/>
              <w:bottom w:val="single" w:sz="4" w:space="0" w:color="auto"/>
            </w:tcBorders>
            <w:vAlign w:val="center"/>
          </w:tcPr>
          <w:p w14:paraId="54CB099F"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175</w:t>
            </w:r>
          </w:p>
        </w:tc>
        <w:tc>
          <w:tcPr>
            <w:tcW w:w="784" w:type="pct"/>
            <w:tcBorders>
              <w:top w:val="nil"/>
              <w:bottom w:val="single" w:sz="4" w:space="0" w:color="auto"/>
            </w:tcBorders>
            <w:vAlign w:val="center"/>
          </w:tcPr>
          <w:p w14:paraId="0C3CFB39"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nil"/>
              <w:bottom w:val="single" w:sz="4" w:space="0" w:color="auto"/>
            </w:tcBorders>
            <w:noWrap/>
            <w:vAlign w:val="center"/>
            <w:hideMark/>
          </w:tcPr>
          <w:p w14:paraId="1A7E60BF"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Haug et al. (2010a), Norway </w:t>
            </w:r>
            <w:r w:rsidRPr="000E37AA">
              <w:rPr>
                <w:rFonts w:ascii="Calibri" w:eastAsia="Calibri" w:hAnsi="Calibri" w:cs="Times New Roman"/>
                <w:color w:val="404040" w:themeColor="text1" w:themeTint="BF"/>
                <w:sz w:val="18"/>
                <w:szCs w:val="18"/>
                <w:vertAlign w:val="superscript"/>
                <w:lang w:val="nb-NO"/>
              </w:rPr>
              <w:t>b</w:t>
            </w:r>
          </w:p>
        </w:tc>
      </w:tr>
      <w:tr w:rsidR="00695727" w:rsidRPr="00036C6A" w14:paraId="5473C157" w14:textId="77777777" w:rsidTr="00BF0B2F">
        <w:trPr>
          <w:trHeight w:val="345"/>
        </w:trPr>
        <w:tc>
          <w:tcPr>
            <w:tcW w:w="626" w:type="pct"/>
            <w:tcBorders>
              <w:top w:val="single" w:sz="4" w:space="0" w:color="auto"/>
              <w:bottom w:val="nil"/>
            </w:tcBorders>
            <w:noWrap/>
            <w:vAlign w:val="center"/>
            <w:hideMark/>
          </w:tcPr>
          <w:p w14:paraId="591C4FED" w14:textId="77777777" w:rsidR="00695727" w:rsidRPr="000E37AA" w:rsidRDefault="00695727" w:rsidP="00695727">
            <w:pPr>
              <w:rPr>
                <w:rFonts w:ascii="Calibri" w:eastAsia="Calibri" w:hAnsi="Calibri" w:cs="Times New Roman"/>
                <w:b/>
                <w:color w:val="404040" w:themeColor="text1" w:themeTint="BF"/>
                <w:sz w:val="18"/>
                <w:szCs w:val="18"/>
                <w:lang w:val="nb-NO"/>
              </w:rPr>
            </w:pPr>
            <w:r w:rsidRPr="000E37AA">
              <w:rPr>
                <w:rFonts w:ascii="Calibri" w:eastAsia="Calibri" w:hAnsi="Calibri" w:cs="Times New Roman"/>
                <w:b/>
                <w:color w:val="404040" w:themeColor="text1" w:themeTint="BF"/>
                <w:sz w:val="18"/>
                <w:szCs w:val="18"/>
                <w:lang w:val="nb-NO"/>
              </w:rPr>
              <w:t>PFNA</w:t>
            </w:r>
          </w:p>
        </w:tc>
        <w:tc>
          <w:tcPr>
            <w:tcW w:w="629" w:type="pct"/>
            <w:tcBorders>
              <w:top w:val="single" w:sz="4" w:space="0" w:color="auto"/>
              <w:bottom w:val="nil"/>
            </w:tcBorders>
            <w:noWrap/>
            <w:vAlign w:val="center"/>
            <w:hideMark/>
          </w:tcPr>
          <w:p w14:paraId="2E3313EF" w14:textId="77777777" w:rsidR="00695727" w:rsidRPr="000E37AA" w:rsidRDefault="00695727" w:rsidP="00695727">
            <w:pPr>
              <w:jc w:val="center"/>
              <w:rPr>
                <w:rFonts w:ascii="Calibri" w:eastAsia="Calibri" w:hAnsi="Calibri" w:cs="Times New Roman"/>
                <w:color w:val="404040" w:themeColor="text1" w:themeTint="BF"/>
                <w:sz w:val="18"/>
                <w:szCs w:val="18"/>
              </w:rPr>
            </w:pPr>
            <w:r w:rsidRPr="000E37AA">
              <w:rPr>
                <w:rFonts w:ascii="Calibri" w:eastAsia="Calibri" w:hAnsi="Calibri" w:cs="Times New Roman"/>
                <w:color w:val="404040" w:themeColor="text1" w:themeTint="BF"/>
                <w:sz w:val="18"/>
                <w:szCs w:val="18"/>
                <w:lang w:val="nb-NO"/>
              </w:rPr>
              <w:t>0</w:t>
            </w:r>
            <w:r w:rsidRPr="000E37AA">
              <w:rPr>
                <w:rFonts w:ascii="Calibri" w:eastAsia="Calibri" w:hAnsi="Calibri" w:cs="Times New Roman"/>
                <w:color w:val="404040" w:themeColor="text1" w:themeTint="BF"/>
                <w:sz w:val="18"/>
                <w:szCs w:val="18"/>
              </w:rPr>
              <w:t>.80 (0.63)</w:t>
            </w:r>
          </w:p>
        </w:tc>
        <w:tc>
          <w:tcPr>
            <w:tcW w:w="856" w:type="pct"/>
            <w:tcBorders>
              <w:top w:val="single" w:sz="4" w:space="0" w:color="auto"/>
              <w:bottom w:val="nil"/>
            </w:tcBorders>
            <w:vAlign w:val="center"/>
          </w:tcPr>
          <w:p w14:paraId="789093AF"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2004</w:t>
            </w:r>
          </w:p>
        </w:tc>
        <w:tc>
          <w:tcPr>
            <w:tcW w:w="389" w:type="pct"/>
            <w:tcBorders>
              <w:top w:val="single" w:sz="4" w:space="0" w:color="auto"/>
              <w:bottom w:val="nil"/>
            </w:tcBorders>
            <w:vAlign w:val="center"/>
          </w:tcPr>
          <w:p w14:paraId="5D7E94F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w:t>
            </w:r>
          </w:p>
        </w:tc>
        <w:tc>
          <w:tcPr>
            <w:tcW w:w="784" w:type="pct"/>
            <w:tcBorders>
              <w:top w:val="single" w:sz="4" w:space="0" w:color="auto"/>
              <w:bottom w:val="nil"/>
            </w:tcBorders>
            <w:vAlign w:val="center"/>
          </w:tcPr>
          <w:p w14:paraId="5C249879"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single" w:sz="4" w:space="0" w:color="auto"/>
              <w:bottom w:val="nil"/>
            </w:tcBorders>
            <w:noWrap/>
            <w:vAlign w:val="center"/>
            <w:hideMark/>
          </w:tcPr>
          <w:p w14:paraId="02FA3945"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Kärrman et al. (2007), Sweden </w:t>
            </w:r>
            <w:r w:rsidRPr="000E37AA">
              <w:rPr>
                <w:rFonts w:ascii="Calibri" w:eastAsia="Calibri" w:hAnsi="Calibri" w:cs="Times New Roman"/>
                <w:color w:val="404040" w:themeColor="text1" w:themeTint="BF"/>
                <w:sz w:val="18"/>
                <w:szCs w:val="18"/>
                <w:vertAlign w:val="superscript"/>
                <w:lang w:val="nb-NO"/>
              </w:rPr>
              <w:t>a</w:t>
            </w:r>
          </w:p>
        </w:tc>
      </w:tr>
      <w:tr w:rsidR="00695727" w:rsidRPr="00A4015D" w14:paraId="64253B3D" w14:textId="77777777" w:rsidTr="00BF0B2F">
        <w:trPr>
          <w:trHeight w:val="345"/>
        </w:trPr>
        <w:tc>
          <w:tcPr>
            <w:tcW w:w="626" w:type="pct"/>
            <w:tcBorders>
              <w:top w:val="nil"/>
              <w:bottom w:val="single" w:sz="4" w:space="0" w:color="auto"/>
            </w:tcBorders>
            <w:noWrap/>
            <w:vAlign w:val="center"/>
            <w:hideMark/>
          </w:tcPr>
          <w:p w14:paraId="77CD0610"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top w:val="nil"/>
              <w:bottom w:val="single" w:sz="4" w:space="0" w:color="auto"/>
            </w:tcBorders>
            <w:noWrap/>
            <w:vAlign w:val="center"/>
            <w:hideMark/>
          </w:tcPr>
          <w:p w14:paraId="0F6E9465" w14:textId="77777777" w:rsidR="00695727" w:rsidRPr="000E37AA" w:rsidRDefault="00695727" w:rsidP="00695727">
            <w:pPr>
              <w:jc w:val="center"/>
              <w:rPr>
                <w:rFonts w:ascii="Calibri" w:eastAsia="Calibri" w:hAnsi="Calibri" w:cs="Times New Roman"/>
                <w:color w:val="404040" w:themeColor="text1" w:themeTint="BF"/>
                <w:sz w:val="18"/>
                <w:szCs w:val="18"/>
              </w:rPr>
            </w:pPr>
            <w:r w:rsidRPr="000E37AA">
              <w:rPr>
                <w:rFonts w:ascii="Calibri" w:eastAsia="Calibri" w:hAnsi="Calibri" w:cs="Times New Roman"/>
                <w:color w:val="404040" w:themeColor="text1" w:themeTint="BF"/>
                <w:sz w:val="18"/>
                <w:szCs w:val="18"/>
              </w:rPr>
              <w:t>1.1</w:t>
            </w:r>
          </w:p>
        </w:tc>
        <w:tc>
          <w:tcPr>
            <w:tcW w:w="856" w:type="pct"/>
            <w:tcBorders>
              <w:top w:val="nil"/>
              <w:bottom w:val="single" w:sz="4" w:space="0" w:color="auto"/>
            </w:tcBorders>
            <w:vAlign w:val="center"/>
          </w:tcPr>
          <w:p w14:paraId="203F8E7B"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2003</w:t>
            </w:r>
          </w:p>
        </w:tc>
        <w:tc>
          <w:tcPr>
            <w:tcW w:w="389" w:type="pct"/>
            <w:tcBorders>
              <w:top w:val="nil"/>
              <w:bottom w:val="single" w:sz="4" w:space="0" w:color="auto"/>
            </w:tcBorders>
            <w:vAlign w:val="center"/>
          </w:tcPr>
          <w:p w14:paraId="4149C978"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175</w:t>
            </w:r>
          </w:p>
        </w:tc>
        <w:tc>
          <w:tcPr>
            <w:tcW w:w="784" w:type="pct"/>
            <w:tcBorders>
              <w:top w:val="nil"/>
              <w:bottom w:val="single" w:sz="4" w:space="0" w:color="auto"/>
            </w:tcBorders>
            <w:vAlign w:val="center"/>
          </w:tcPr>
          <w:p w14:paraId="46C2D0B1"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nil"/>
              <w:bottom w:val="single" w:sz="4" w:space="0" w:color="auto"/>
            </w:tcBorders>
            <w:noWrap/>
            <w:vAlign w:val="center"/>
            <w:hideMark/>
          </w:tcPr>
          <w:p w14:paraId="3ACCF6CF"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Haug et al. (2010a), Norway </w:t>
            </w:r>
            <w:r w:rsidRPr="000E37AA">
              <w:rPr>
                <w:rFonts w:ascii="Calibri" w:eastAsia="Calibri" w:hAnsi="Calibri" w:cs="Times New Roman"/>
                <w:color w:val="404040" w:themeColor="text1" w:themeTint="BF"/>
                <w:sz w:val="18"/>
                <w:szCs w:val="18"/>
                <w:vertAlign w:val="superscript"/>
                <w:lang w:val="nb-NO"/>
              </w:rPr>
              <w:t>b</w:t>
            </w:r>
          </w:p>
        </w:tc>
      </w:tr>
      <w:tr w:rsidR="00695727" w:rsidRPr="00036C6A" w14:paraId="245C0F13" w14:textId="77777777" w:rsidTr="00BF0B2F">
        <w:trPr>
          <w:trHeight w:val="345"/>
        </w:trPr>
        <w:tc>
          <w:tcPr>
            <w:tcW w:w="626" w:type="pct"/>
            <w:tcBorders>
              <w:top w:val="single" w:sz="4" w:space="0" w:color="auto"/>
              <w:bottom w:val="nil"/>
            </w:tcBorders>
            <w:noWrap/>
            <w:vAlign w:val="center"/>
            <w:hideMark/>
          </w:tcPr>
          <w:p w14:paraId="035E7D6A" w14:textId="77777777" w:rsidR="00695727" w:rsidRPr="000E37AA" w:rsidRDefault="00695727" w:rsidP="00695727">
            <w:pPr>
              <w:rPr>
                <w:rFonts w:ascii="Calibri" w:eastAsia="Calibri" w:hAnsi="Calibri" w:cs="Times New Roman"/>
                <w:b/>
                <w:color w:val="404040" w:themeColor="text1" w:themeTint="BF"/>
                <w:sz w:val="18"/>
                <w:szCs w:val="18"/>
                <w:lang w:val="nb-NO"/>
              </w:rPr>
            </w:pPr>
            <w:r w:rsidRPr="000E37AA">
              <w:rPr>
                <w:rFonts w:ascii="Calibri" w:eastAsia="Calibri" w:hAnsi="Calibri" w:cs="Times New Roman"/>
                <w:b/>
                <w:color w:val="404040" w:themeColor="text1" w:themeTint="BF"/>
                <w:sz w:val="18"/>
                <w:szCs w:val="18"/>
                <w:lang w:val="nb-NO"/>
              </w:rPr>
              <w:t>PFDA</w:t>
            </w:r>
          </w:p>
        </w:tc>
        <w:tc>
          <w:tcPr>
            <w:tcW w:w="629" w:type="pct"/>
            <w:tcBorders>
              <w:top w:val="single" w:sz="4" w:space="0" w:color="auto"/>
              <w:bottom w:val="nil"/>
            </w:tcBorders>
            <w:noWrap/>
            <w:vAlign w:val="center"/>
            <w:hideMark/>
          </w:tcPr>
          <w:p w14:paraId="5AFDEE59"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0.53 (0.43 )</w:t>
            </w:r>
          </w:p>
        </w:tc>
        <w:tc>
          <w:tcPr>
            <w:tcW w:w="856" w:type="pct"/>
            <w:tcBorders>
              <w:top w:val="single" w:sz="4" w:space="0" w:color="auto"/>
              <w:bottom w:val="nil"/>
            </w:tcBorders>
            <w:vAlign w:val="center"/>
          </w:tcPr>
          <w:p w14:paraId="5AADB7EE"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2004</w:t>
            </w:r>
          </w:p>
        </w:tc>
        <w:tc>
          <w:tcPr>
            <w:tcW w:w="389" w:type="pct"/>
            <w:tcBorders>
              <w:top w:val="single" w:sz="4" w:space="0" w:color="auto"/>
              <w:bottom w:val="nil"/>
            </w:tcBorders>
            <w:vAlign w:val="center"/>
          </w:tcPr>
          <w:p w14:paraId="5575F901"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w:t>
            </w:r>
          </w:p>
        </w:tc>
        <w:tc>
          <w:tcPr>
            <w:tcW w:w="784" w:type="pct"/>
            <w:tcBorders>
              <w:top w:val="single" w:sz="4" w:space="0" w:color="auto"/>
              <w:bottom w:val="nil"/>
            </w:tcBorders>
            <w:vAlign w:val="center"/>
          </w:tcPr>
          <w:p w14:paraId="29DE8982"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single" w:sz="4" w:space="0" w:color="auto"/>
              <w:bottom w:val="nil"/>
            </w:tcBorders>
            <w:noWrap/>
            <w:vAlign w:val="center"/>
            <w:hideMark/>
          </w:tcPr>
          <w:p w14:paraId="594E1A84"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Kärrman et al. (2007), Sweden </w:t>
            </w:r>
            <w:r w:rsidRPr="000E37AA">
              <w:rPr>
                <w:rFonts w:ascii="Calibri" w:eastAsia="Calibri" w:hAnsi="Calibri" w:cs="Times New Roman"/>
                <w:color w:val="404040" w:themeColor="text1" w:themeTint="BF"/>
                <w:sz w:val="18"/>
                <w:szCs w:val="18"/>
                <w:vertAlign w:val="superscript"/>
                <w:lang w:val="nb-NO"/>
              </w:rPr>
              <w:t>a</w:t>
            </w:r>
          </w:p>
        </w:tc>
      </w:tr>
      <w:tr w:rsidR="00695727" w:rsidRPr="00A4015D" w14:paraId="2E124CBC" w14:textId="77777777" w:rsidTr="00BF0B2F">
        <w:trPr>
          <w:trHeight w:val="345"/>
        </w:trPr>
        <w:tc>
          <w:tcPr>
            <w:tcW w:w="626" w:type="pct"/>
            <w:tcBorders>
              <w:top w:val="nil"/>
              <w:bottom w:val="single" w:sz="4" w:space="0" w:color="auto"/>
            </w:tcBorders>
            <w:noWrap/>
            <w:vAlign w:val="center"/>
            <w:hideMark/>
          </w:tcPr>
          <w:p w14:paraId="7ABB0C90" w14:textId="77777777" w:rsidR="00695727" w:rsidRPr="000E37AA" w:rsidRDefault="00695727" w:rsidP="00695727">
            <w:pPr>
              <w:rPr>
                <w:rFonts w:ascii="Calibri" w:eastAsia="Calibri" w:hAnsi="Calibri" w:cs="Times New Roman"/>
                <w:b/>
                <w:color w:val="404040" w:themeColor="text1" w:themeTint="BF"/>
                <w:sz w:val="18"/>
                <w:szCs w:val="18"/>
                <w:lang w:val="nb-NO"/>
              </w:rPr>
            </w:pPr>
          </w:p>
        </w:tc>
        <w:tc>
          <w:tcPr>
            <w:tcW w:w="629" w:type="pct"/>
            <w:tcBorders>
              <w:top w:val="nil"/>
              <w:bottom w:val="single" w:sz="4" w:space="0" w:color="auto"/>
            </w:tcBorders>
            <w:noWrap/>
            <w:vAlign w:val="center"/>
            <w:hideMark/>
          </w:tcPr>
          <w:p w14:paraId="74DDE725"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0.46</w:t>
            </w:r>
          </w:p>
        </w:tc>
        <w:tc>
          <w:tcPr>
            <w:tcW w:w="856" w:type="pct"/>
            <w:tcBorders>
              <w:top w:val="nil"/>
              <w:bottom w:val="single" w:sz="4" w:space="0" w:color="auto"/>
            </w:tcBorders>
            <w:vAlign w:val="center"/>
          </w:tcPr>
          <w:p w14:paraId="7FF979F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2003</w:t>
            </w:r>
          </w:p>
        </w:tc>
        <w:tc>
          <w:tcPr>
            <w:tcW w:w="389" w:type="pct"/>
            <w:tcBorders>
              <w:top w:val="nil"/>
              <w:bottom w:val="single" w:sz="4" w:space="0" w:color="auto"/>
            </w:tcBorders>
            <w:vAlign w:val="center"/>
          </w:tcPr>
          <w:p w14:paraId="20C7E40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175</w:t>
            </w:r>
          </w:p>
        </w:tc>
        <w:tc>
          <w:tcPr>
            <w:tcW w:w="784" w:type="pct"/>
            <w:tcBorders>
              <w:top w:val="nil"/>
              <w:bottom w:val="single" w:sz="4" w:space="0" w:color="auto"/>
            </w:tcBorders>
            <w:vAlign w:val="center"/>
          </w:tcPr>
          <w:p w14:paraId="2F82989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nil"/>
              <w:bottom w:val="single" w:sz="4" w:space="0" w:color="auto"/>
            </w:tcBorders>
            <w:noWrap/>
            <w:vAlign w:val="center"/>
            <w:hideMark/>
          </w:tcPr>
          <w:p w14:paraId="40238782"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Haug et al. (2010a), Norway </w:t>
            </w:r>
            <w:r w:rsidRPr="000E37AA">
              <w:rPr>
                <w:rFonts w:ascii="Calibri" w:eastAsia="Calibri" w:hAnsi="Calibri" w:cs="Times New Roman"/>
                <w:color w:val="404040" w:themeColor="text1" w:themeTint="BF"/>
                <w:sz w:val="18"/>
                <w:szCs w:val="18"/>
                <w:vertAlign w:val="superscript"/>
                <w:lang w:val="nb-NO"/>
              </w:rPr>
              <w:t>b</w:t>
            </w:r>
          </w:p>
        </w:tc>
      </w:tr>
      <w:tr w:rsidR="00695727" w:rsidRPr="00036C6A" w14:paraId="6F63A80B" w14:textId="77777777" w:rsidTr="00BF0B2F">
        <w:trPr>
          <w:trHeight w:val="345"/>
        </w:trPr>
        <w:tc>
          <w:tcPr>
            <w:tcW w:w="626" w:type="pct"/>
            <w:tcBorders>
              <w:top w:val="single" w:sz="4" w:space="0" w:color="auto"/>
              <w:bottom w:val="nil"/>
            </w:tcBorders>
            <w:noWrap/>
            <w:vAlign w:val="center"/>
            <w:hideMark/>
          </w:tcPr>
          <w:p w14:paraId="0F169F38" w14:textId="77777777" w:rsidR="00695727" w:rsidRPr="000E37AA" w:rsidRDefault="00695727" w:rsidP="00695727">
            <w:pPr>
              <w:rPr>
                <w:rFonts w:ascii="Calibri" w:eastAsia="Calibri" w:hAnsi="Calibri" w:cs="Times New Roman"/>
                <w:b/>
                <w:color w:val="404040" w:themeColor="text1" w:themeTint="BF"/>
                <w:sz w:val="18"/>
                <w:szCs w:val="18"/>
                <w:lang w:val="nb-NO"/>
              </w:rPr>
            </w:pPr>
            <w:r w:rsidRPr="000E37AA">
              <w:rPr>
                <w:rFonts w:ascii="Calibri" w:eastAsia="Calibri" w:hAnsi="Calibri" w:cs="Times New Roman"/>
                <w:b/>
                <w:color w:val="404040" w:themeColor="text1" w:themeTint="BF"/>
                <w:sz w:val="18"/>
                <w:szCs w:val="18"/>
                <w:lang w:val="nb-NO"/>
              </w:rPr>
              <w:t>PFUnDA</w:t>
            </w:r>
          </w:p>
        </w:tc>
        <w:tc>
          <w:tcPr>
            <w:tcW w:w="629" w:type="pct"/>
            <w:tcBorders>
              <w:top w:val="single" w:sz="4" w:space="0" w:color="auto"/>
              <w:bottom w:val="nil"/>
            </w:tcBorders>
            <w:noWrap/>
            <w:vAlign w:val="center"/>
            <w:hideMark/>
          </w:tcPr>
          <w:p w14:paraId="71E6CF6D"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0.40 (0.28 )</w:t>
            </w:r>
          </w:p>
        </w:tc>
        <w:tc>
          <w:tcPr>
            <w:tcW w:w="856" w:type="pct"/>
            <w:tcBorders>
              <w:top w:val="single" w:sz="4" w:space="0" w:color="auto"/>
              <w:bottom w:val="nil"/>
            </w:tcBorders>
            <w:vAlign w:val="center"/>
          </w:tcPr>
          <w:p w14:paraId="3EB08F9E"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2004</w:t>
            </w:r>
          </w:p>
        </w:tc>
        <w:tc>
          <w:tcPr>
            <w:tcW w:w="389" w:type="pct"/>
            <w:tcBorders>
              <w:top w:val="single" w:sz="4" w:space="0" w:color="auto"/>
              <w:bottom w:val="nil"/>
            </w:tcBorders>
            <w:vAlign w:val="center"/>
          </w:tcPr>
          <w:p w14:paraId="16828687"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12</w:t>
            </w:r>
          </w:p>
        </w:tc>
        <w:tc>
          <w:tcPr>
            <w:tcW w:w="784" w:type="pct"/>
            <w:tcBorders>
              <w:top w:val="single" w:sz="4" w:space="0" w:color="auto"/>
              <w:bottom w:val="nil"/>
            </w:tcBorders>
            <w:vAlign w:val="center"/>
          </w:tcPr>
          <w:p w14:paraId="286FB2A0"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single" w:sz="4" w:space="0" w:color="auto"/>
              <w:bottom w:val="nil"/>
            </w:tcBorders>
            <w:noWrap/>
            <w:vAlign w:val="center"/>
            <w:hideMark/>
          </w:tcPr>
          <w:p w14:paraId="602465D6"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Kärrman et al. (2007), Sweden </w:t>
            </w:r>
            <w:r w:rsidRPr="000E37AA">
              <w:rPr>
                <w:rFonts w:ascii="Calibri" w:eastAsia="Calibri" w:hAnsi="Calibri" w:cs="Times New Roman"/>
                <w:color w:val="404040" w:themeColor="text1" w:themeTint="BF"/>
                <w:sz w:val="18"/>
                <w:szCs w:val="18"/>
                <w:vertAlign w:val="superscript"/>
                <w:lang w:val="nb-NO"/>
              </w:rPr>
              <w:t>a</w:t>
            </w:r>
          </w:p>
        </w:tc>
      </w:tr>
      <w:tr w:rsidR="00695727" w:rsidRPr="00A4015D" w14:paraId="0D4B3D2E" w14:textId="77777777" w:rsidTr="00BF0B2F">
        <w:trPr>
          <w:trHeight w:val="345"/>
        </w:trPr>
        <w:tc>
          <w:tcPr>
            <w:tcW w:w="626" w:type="pct"/>
            <w:tcBorders>
              <w:top w:val="nil"/>
              <w:bottom w:val="single" w:sz="4" w:space="0" w:color="auto"/>
            </w:tcBorders>
            <w:noWrap/>
            <w:vAlign w:val="center"/>
            <w:hideMark/>
          </w:tcPr>
          <w:p w14:paraId="5D329E03" w14:textId="77777777" w:rsidR="00695727" w:rsidRPr="000E37AA" w:rsidRDefault="00695727" w:rsidP="00695727">
            <w:pPr>
              <w:rPr>
                <w:rFonts w:ascii="Calibri" w:eastAsia="Calibri" w:hAnsi="Calibri" w:cs="Times New Roman"/>
                <w:b/>
                <w:color w:val="404040" w:themeColor="text1" w:themeTint="BF"/>
                <w:sz w:val="18"/>
                <w:szCs w:val="18"/>
                <w:lang w:val="nb-NO"/>
              </w:rPr>
            </w:pPr>
            <w:r w:rsidRPr="000E37AA">
              <w:rPr>
                <w:rFonts w:ascii="Calibri" w:eastAsia="Calibri" w:hAnsi="Calibri" w:cs="Times New Roman"/>
                <w:b/>
                <w:color w:val="404040" w:themeColor="text1" w:themeTint="BF"/>
                <w:sz w:val="18"/>
                <w:szCs w:val="18"/>
                <w:lang w:val="nb-NO"/>
              </w:rPr>
              <w:t> </w:t>
            </w:r>
          </w:p>
        </w:tc>
        <w:tc>
          <w:tcPr>
            <w:tcW w:w="629" w:type="pct"/>
            <w:tcBorders>
              <w:top w:val="nil"/>
              <w:bottom w:val="single" w:sz="4" w:space="0" w:color="auto"/>
            </w:tcBorders>
            <w:noWrap/>
            <w:vAlign w:val="center"/>
            <w:hideMark/>
          </w:tcPr>
          <w:p w14:paraId="79E4C835"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0.72</w:t>
            </w:r>
          </w:p>
        </w:tc>
        <w:tc>
          <w:tcPr>
            <w:tcW w:w="856" w:type="pct"/>
            <w:tcBorders>
              <w:top w:val="nil"/>
              <w:bottom w:val="single" w:sz="4" w:space="0" w:color="auto"/>
            </w:tcBorders>
            <w:vAlign w:val="center"/>
          </w:tcPr>
          <w:p w14:paraId="58E18167"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2003</w:t>
            </w:r>
          </w:p>
        </w:tc>
        <w:tc>
          <w:tcPr>
            <w:tcW w:w="389" w:type="pct"/>
            <w:tcBorders>
              <w:top w:val="nil"/>
              <w:bottom w:val="single" w:sz="4" w:space="0" w:color="auto"/>
            </w:tcBorders>
            <w:vAlign w:val="center"/>
          </w:tcPr>
          <w:p w14:paraId="5E2E38D6"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175</w:t>
            </w:r>
          </w:p>
        </w:tc>
        <w:tc>
          <w:tcPr>
            <w:tcW w:w="784" w:type="pct"/>
            <w:tcBorders>
              <w:top w:val="nil"/>
              <w:bottom w:val="single" w:sz="4" w:space="0" w:color="auto"/>
            </w:tcBorders>
            <w:vAlign w:val="center"/>
          </w:tcPr>
          <w:p w14:paraId="2E476394" w14:textId="77777777" w:rsidR="00695727" w:rsidRPr="000E37AA" w:rsidRDefault="00695727" w:rsidP="00695727">
            <w:pPr>
              <w:jc w:val="cente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100</w:t>
            </w:r>
          </w:p>
        </w:tc>
        <w:tc>
          <w:tcPr>
            <w:tcW w:w="1716" w:type="pct"/>
            <w:tcBorders>
              <w:top w:val="nil"/>
              <w:bottom w:val="single" w:sz="4" w:space="0" w:color="auto"/>
            </w:tcBorders>
            <w:noWrap/>
            <w:vAlign w:val="center"/>
            <w:hideMark/>
          </w:tcPr>
          <w:p w14:paraId="03C3E595" w14:textId="77777777" w:rsidR="00695727" w:rsidRPr="000E37AA" w:rsidRDefault="00695727" w:rsidP="00695727">
            <w:pPr>
              <w:rPr>
                <w:rFonts w:ascii="Calibri" w:eastAsia="Calibri" w:hAnsi="Calibri" w:cs="Times New Roman"/>
                <w:color w:val="404040" w:themeColor="text1" w:themeTint="BF"/>
                <w:sz w:val="18"/>
                <w:szCs w:val="18"/>
                <w:lang w:val="nb-NO"/>
              </w:rPr>
            </w:pPr>
            <w:r w:rsidRPr="000E37AA">
              <w:rPr>
                <w:rFonts w:ascii="Calibri" w:eastAsia="Calibri" w:hAnsi="Calibri" w:cs="Times New Roman"/>
                <w:color w:val="404040" w:themeColor="text1" w:themeTint="BF"/>
                <w:sz w:val="18"/>
                <w:szCs w:val="18"/>
                <w:lang w:val="nb-NO"/>
              </w:rPr>
              <w:t xml:space="preserve">Haug et al. (2010a), Norway </w:t>
            </w:r>
            <w:r w:rsidRPr="000E37AA">
              <w:rPr>
                <w:rFonts w:ascii="Calibri" w:eastAsia="Calibri" w:hAnsi="Calibri" w:cs="Times New Roman"/>
                <w:color w:val="404040" w:themeColor="text1" w:themeTint="BF"/>
                <w:sz w:val="18"/>
                <w:szCs w:val="18"/>
                <w:vertAlign w:val="superscript"/>
                <w:lang w:val="nb-NO"/>
              </w:rPr>
              <w:t>b</w:t>
            </w:r>
          </w:p>
        </w:tc>
      </w:tr>
      <w:tr w:rsidR="00695727" w:rsidRPr="00A4015D" w14:paraId="581AA8E7" w14:textId="77777777" w:rsidTr="00385C54">
        <w:trPr>
          <w:trHeight w:val="227"/>
        </w:trPr>
        <w:tc>
          <w:tcPr>
            <w:tcW w:w="5000" w:type="pct"/>
            <w:gridSpan w:val="6"/>
            <w:tcBorders>
              <w:top w:val="single" w:sz="4" w:space="0" w:color="auto"/>
            </w:tcBorders>
            <w:vAlign w:val="center"/>
          </w:tcPr>
          <w:p w14:paraId="1A76BC18" w14:textId="77777777" w:rsidR="00695727" w:rsidRPr="000E37AA" w:rsidRDefault="00695727" w:rsidP="00695727">
            <w:pPr>
              <w:rPr>
                <w:rFonts w:ascii="Calibri" w:eastAsia="Calibri" w:hAnsi="Calibri" w:cs="Times New Roman"/>
                <w:b/>
                <w:color w:val="404040" w:themeColor="text1" w:themeTint="BF"/>
                <w:sz w:val="16"/>
                <w:szCs w:val="16"/>
              </w:rPr>
            </w:pPr>
            <w:r w:rsidRPr="000E37AA">
              <w:rPr>
                <w:rFonts w:ascii="Calibri" w:eastAsia="Calibri" w:hAnsi="Calibri" w:cs="Times New Roman"/>
                <w:b/>
                <w:color w:val="404040" w:themeColor="text1" w:themeTint="BF"/>
                <w:sz w:val="16"/>
                <w:szCs w:val="16"/>
                <w:lang w:val="en-US"/>
              </w:rPr>
              <w:t>n = total number of samples analysed</w:t>
            </w:r>
          </w:p>
        </w:tc>
      </w:tr>
      <w:tr w:rsidR="00695727" w:rsidRPr="00A4015D" w14:paraId="3BB733C0" w14:textId="77777777" w:rsidTr="00385C54">
        <w:trPr>
          <w:trHeight w:val="227"/>
        </w:trPr>
        <w:tc>
          <w:tcPr>
            <w:tcW w:w="5000" w:type="pct"/>
            <w:gridSpan w:val="6"/>
            <w:vAlign w:val="center"/>
          </w:tcPr>
          <w:p w14:paraId="11CE8B00" w14:textId="77777777" w:rsidR="00695727" w:rsidRPr="000E37AA" w:rsidRDefault="00695727" w:rsidP="00695727">
            <w:pPr>
              <w:rPr>
                <w:rFonts w:ascii="Calibri" w:eastAsia="Calibri" w:hAnsi="Calibri" w:cs="Times New Roman"/>
                <w:b/>
                <w:color w:val="404040" w:themeColor="text1" w:themeTint="BF"/>
                <w:sz w:val="16"/>
                <w:szCs w:val="16"/>
                <w:vertAlign w:val="superscript"/>
              </w:rPr>
            </w:pPr>
            <w:r w:rsidRPr="000E37AA">
              <w:rPr>
                <w:rFonts w:ascii="Calibri" w:eastAsia="Calibri" w:hAnsi="Calibri" w:cs="Times New Roman"/>
                <w:b/>
                <w:color w:val="404040" w:themeColor="text1" w:themeTint="BF"/>
                <w:sz w:val="16"/>
                <w:szCs w:val="16"/>
              </w:rPr>
              <w:t>Values in () represent median values, whereas values without () represent mean values</w:t>
            </w:r>
          </w:p>
        </w:tc>
      </w:tr>
      <w:tr w:rsidR="00695727" w:rsidRPr="00A4015D" w14:paraId="56A248CE" w14:textId="77777777" w:rsidTr="00385C54">
        <w:trPr>
          <w:trHeight w:val="227"/>
        </w:trPr>
        <w:tc>
          <w:tcPr>
            <w:tcW w:w="5000" w:type="pct"/>
            <w:gridSpan w:val="6"/>
            <w:vAlign w:val="center"/>
          </w:tcPr>
          <w:p w14:paraId="7E4921CA" w14:textId="77777777" w:rsidR="00695727" w:rsidRPr="000E37AA" w:rsidRDefault="00695727" w:rsidP="00695727">
            <w:pPr>
              <w:rPr>
                <w:rFonts w:ascii="Calibri" w:eastAsia="Calibri" w:hAnsi="Calibri" w:cs="Times New Roman"/>
                <w:b/>
                <w:color w:val="404040" w:themeColor="text1" w:themeTint="BF"/>
                <w:sz w:val="16"/>
                <w:szCs w:val="16"/>
                <w:vertAlign w:val="superscript"/>
              </w:rPr>
            </w:pPr>
            <w:r w:rsidRPr="000E37AA">
              <w:rPr>
                <w:rFonts w:ascii="Calibri" w:eastAsia="Calibri" w:hAnsi="Calibri" w:cs="Times New Roman"/>
                <w:b/>
                <w:color w:val="404040" w:themeColor="text1" w:themeTint="BF"/>
                <w:sz w:val="16"/>
                <w:szCs w:val="16"/>
                <w:vertAlign w:val="superscript"/>
              </w:rPr>
              <w:t xml:space="preserve"># </w:t>
            </w:r>
            <w:r w:rsidRPr="000E37AA">
              <w:rPr>
                <w:rFonts w:ascii="Calibri" w:eastAsia="Calibri" w:hAnsi="Calibri" w:cs="Times New Roman"/>
                <w:b/>
                <w:color w:val="404040" w:themeColor="text1" w:themeTint="BF"/>
                <w:sz w:val="16"/>
                <w:szCs w:val="16"/>
              </w:rPr>
              <w:t>% of positive samples calculated  (n positive samples detected/n analysed, as presented in the studies)</w:t>
            </w:r>
          </w:p>
        </w:tc>
      </w:tr>
      <w:tr w:rsidR="00695727" w:rsidRPr="00A4015D" w14:paraId="0327A751" w14:textId="77777777" w:rsidTr="00385C54">
        <w:trPr>
          <w:trHeight w:val="227"/>
        </w:trPr>
        <w:tc>
          <w:tcPr>
            <w:tcW w:w="5000" w:type="pct"/>
            <w:gridSpan w:val="6"/>
            <w:vAlign w:val="center"/>
          </w:tcPr>
          <w:p w14:paraId="2ACFDB95" w14:textId="77777777" w:rsidR="00695727" w:rsidRPr="000E37AA" w:rsidRDefault="00695727" w:rsidP="00695727">
            <w:pPr>
              <w:rPr>
                <w:rFonts w:ascii="Calibri" w:eastAsia="Calibri" w:hAnsi="Calibri" w:cs="Times New Roman"/>
                <w:b/>
                <w:color w:val="404040" w:themeColor="text1" w:themeTint="BF"/>
                <w:sz w:val="16"/>
                <w:szCs w:val="16"/>
              </w:rPr>
            </w:pPr>
            <w:r w:rsidRPr="000E37AA">
              <w:rPr>
                <w:rFonts w:ascii="Calibri" w:eastAsia="Calibri" w:hAnsi="Calibri" w:cs="Times New Roman"/>
                <w:b/>
                <w:color w:val="404040" w:themeColor="text1" w:themeTint="BF"/>
                <w:sz w:val="16"/>
                <w:szCs w:val="16"/>
                <w:vertAlign w:val="superscript"/>
              </w:rPr>
              <w:t xml:space="preserve">a </w:t>
            </w:r>
            <w:r w:rsidRPr="000E37AA">
              <w:rPr>
                <w:rFonts w:ascii="Calibri" w:eastAsia="Calibri" w:hAnsi="Calibri" w:cs="Times New Roman"/>
                <w:b/>
                <w:color w:val="404040" w:themeColor="text1" w:themeTint="BF"/>
                <w:sz w:val="16"/>
                <w:szCs w:val="16"/>
              </w:rPr>
              <w:t>Women, primiparous</w:t>
            </w:r>
          </w:p>
        </w:tc>
      </w:tr>
      <w:tr w:rsidR="00695727" w:rsidRPr="00A4015D" w14:paraId="7E157931" w14:textId="77777777" w:rsidTr="00385C54">
        <w:trPr>
          <w:trHeight w:val="227"/>
        </w:trPr>
        <w:tc>
          <w:tcPr>
            <w:tcW w:w="5000" w:type="pct"/>
            <w:gridSpan w:val="6"/>
            <w:vAlign w:val="center"/>
          </w:tcPr>
          <w:p w14:paraId="234A8D25" w14:textId="77777777" w:rsidR="00695727" w:rsidRPr="000E37AA" w:rsidRDefault="00695727" w:rsidP="00695727">
            <w:pPr>
              <w:rPr>
                <w:rFonts w:ascii="Calibri" w:eastAsia="Calibri" w:hAnsi="Calibri" w:cs="Times New Roman"/>
                <w:b/>
                <w:color w:val="404040" w:themeColor="text1" w:themeTint="BF"/>
                <w:sz w:val="16"/>
                <w:szCs w:val="16"/>
                <w:vertAlign w:val="superscript"/>
              </w:rPr>
            </w:pPr>
            <w:r w:rsidRPr="000E37AA">
              <w:rPr>
                <w:rFonts w:ascii="Calibri" w:eastAsia="Calibri" w:hAnsi="Calibri" w:cs="Times New Roman"/>
                <w:b/>
                <w:color w:val="404040" w:themeColor="text1" w:themeTint="BF"/>
                <w:sz w:val="16"/>
                <w:szCs w:val="16"/>
                <w:vertAlign w:val="superscript"/>
              </w:rPr>
              <w:t xml:space="preserve">b </w:t>
            </w:r>
            <w:r w:rsidRPr="000E37AA">
              <w:rPr>
                <w:rFonts w:ascii="Calibri" w:eastAsia="Calibri" w:hAnsi="Calibri" w:cs="Times New Roman"/>
                <w:b/>
                <w:color w:val="404040" w:themeColor="text1" w:themeTint="BF"/>
                <w:sz w:val="16"/>
                <w:szCs w:val="16"/>
              </w:rPr>
              <w:t>Men and women</w:t>
            </w:r>
          </w:p>
        </w:tc>
      </w:tr>
      <w:tr w:rsidR="00695727" w:rsidRPr="00A4015D" w14:paraId="13ACB3FA" w14:textId="77777777" w:rsidTr="00385C54">
        <w:trPr>
          <w:trHeight w:val="227"/>
        </w:trPr>
        <w:tc>
          <w:tcPr>
            <w:tcW w:w="5000" w:type="pct"/>
            <w:gridSpan w:val="6"/>
            <w:vAlign w:val="center"/>
          </w:tcPr>
          <w:p w14:paraId="18D738DA" w14:textId="77777777" w:rsidR="00695727" w:rsidRPr="000E37AA" w:rsidRDefault="00695727" w:rsidP="00695727">
            <w:pPr>
              <w:rPr>
                <w:rFonts w:ascii="Calibri" w:eastAsia="Calibri" w:hAnsi="Calibri" w:cs="Times New Roman"/>
                <w:b/>
                <w:color w:val="404040" w:themeColor="text1" w:themeTint="BF"/>
              </w:rPr>
            </w:pPr>
            <w:r w:rsidRPr="000E37AA">
              <w:rPr>
                <w:rFonts w:ascii="Calibri" w:eastAsia="Calibri" w:hAnsi="Calibri" w:cs="Times New Roman"/>
                <w:b/>
                <w:color w:val="404040" w:themeColor="text1" w:themeTint="BF"/>
                <w:sz w:val="16"/>
                <w:szCs w:val="16"/>
                <w:vertAlign w:val="superscript"/>
              </w:rPr>
              <w:t xml:space="preserve">c </w:t>
            </w:r>
            <w:r w:rsidRPr="000E37AA">
              <w:rPr>
                <w:rFonts w:ascii="Calibri" w:eastAsia="Calibri" w:hAnsi="Calibri" w:cs="Times New Roman"/>
                <w:b/>
                <w:color w:val="404040" w:themeColor="text1" w:themeTint="BF"/>
                <w:sz w:val="16"/>
                <w:szCs w:val="16"/>
              </w:rPr>
              <w:t>Women all parities, week 8 of gestation</w:t>
            </w:r>
          </w:p>
        </w:tc>
      </w:tr>
      <w:tr w:rsidR="00695727" w:rsidRPr="00A4015D" w14:paraId="6FBA11DB" w14:textId="77777777" w:rsidTr="00385C54">
        <w:trPr>
          <w:trHeight w:val="227"/>
        </w:trPr>
        <w:tc>
          <w:tcPr>
            <w:tcW w:w="5000" w:type="pct"/>
            <w:gridSpan w:val="6"/>
            <w:vAlign w:val="center"/>
          </w:tcPr>
          <w:p w14:paraId="63813ACF" w14:textId="77777777" w:rsidR="00695727" w:rsidRPr="000E37AA" w:rsidRDefault="00695727" w:rsidP="00695727">
            <w:pPr>
              <w:rPr>
                <w:rFonts w:ascii="Calibri" w:eastAsia="Calibri" w:hAnsi="Calibri" w:cs="Times New Roman"/>
                <w:b/>
                <w:color w:val="404040" w:themeColor="text1" w:themeTint="BF"/>
              </w:rPr>
            </w:pPr>
            <w:r w:rsidRPr="000E37AA">
              <w:rPr>
                <w:rFonts w:ascii="Calibri" w:eastAsia="Calibri" w:hAnsi="Calibri" w:cs="Times New Roman"/>
                <w:b/>
                <w:color w:val="404040" w:themeColor="text1" w:themeTint="BF"/>
                <w:sz w:val="16"/>
                <w:szCs w:val="16"/>
                <w:vertAlign w:val="superscript"/>
              </w:rPr>
              <w:t xml:space="preserve">d </w:t>
            </w:r>
            <w:r w:rsidRPr="000E37AA">
              <w:rPr>
                <w:rFonts w:ascii="Calibri" w:eastAsia="Calibri" w:hAnsi="Calibri" w:cs="Times New Roman"/>
                <w:b/>
                <w:color w:val="404040" w:themeColor="text1" w:themeTint="BF"/>
                <w:sz w:val="16"/>
                <w:szCs w:val="16"/>
              </w:rPr>
              <w:t>Women all parities, week 24 of gestation</w:t>
            </w:r>
          </w:p>
        </w:tc>
      </w:tr>
      <w:tr w:rsidR="00695727" w:rsidRPr="00A4015D" w14:paraId="0AB65BD7" w14:textId="77777777" w:rsidTr="00385C54">
        <w:trPr>
          <w:trHeight w:val="227"/>
        </w:trPr>
        <w:tc>
          <w:tcPr>
            <w:tcW w:w="5000" w:type="pct"/>
            <w:gridSpan w:val="6"/>
            <w:vAlign w:val="center"/>
          </w:tcPr>
          <w:p w14:paraId="504BE5A9" w14:textId="77777777" w:rsidR="00695727" w:rsidRPr="000E37AA" w:rsidRDefault="00695727" w:rsidP="00695727">
            <w:pPr>
              <w:rPr>
                <w:rFonts w:ascii="Calibri" w:eastAsia="Calibri" w:hAnsi="Calibri" w:cs="Times New Roman"/>
                <w:b/>
                <w:color w:val="404040" w:themeColor="text1" w:themeTint="BF"/>
                <w:sz w:val="24"/>
                <w:szCs w:val="24"/>
              </w:rPr>
            </w:pPr>
            <w:r w:rsidRPr="000E37AA">
              <w:rPr>
                <w:rFonts w:ascii="Calibri" w:eastAsia="Calibri" w:hAnsi="Calibri" w:cs="Times New Roman"/>
                <w:b/>
                <w:color w:val="404040" w:themeColor="text1" w:themeTint="BF"/>
                <w:sz w:val="16"/>
                <w:szCs w:val="16"/>
                <w:vertAlign w:val="superscript"/>
              </w:rPr>
              <w:t xml:space="preserve">* </w:t>
            </w:r>
            <w:r w:rsidRPr="000E37AA">
              <w:rPr>
                <w:rFonts w:ascii="Calibri" w:eastAsia="Calibri" w:hAnsi="Calibri" w:cs="Times New Roman"/>
                <w:b/>
                <w:color w:val="404040" w:themeColor="text1" w:themeTint="BF"/>
                <w:sz w:val="16"/>
                <w:szCs w:val="16"/>
              </w:rPr>
              <w:t xml:space="preserve">Only 2 samples of PFOA included in the study was below the lower limit of quantification, but information on which of the two </w:t>
            </w:r>
          </w:p>
        </w:tc>
      </w:tr>
      <w:tr w:rsidR="00695727" w:rsidRPr="00A4015D" w14:paraId="148D997C" w14:textId="77777777" w:rsidTr="00385C54">
        <w:trPr>
          <w:trHeight w:val="227"/>
        </w:trPr>
        <w:tc>
          <w:tcPr>
            <w:tcW w:w="5000" w:type="pct"/>
            <w:gridSpan w:val="6"/>
            <w:vAlign w:val="center"/>
          </w:tcPr>
          <w:p w14:paraId="10EDF99C" w14:textId="77777777" w:rsidR="00695727" w:rsidRPr="000E37AA" w:rsidRDefault="00695727" w:rsidP="00695727">
            <w:pPr>
              <w:rPr>
                <w:rFonts w:ascii="Calibri" w:eastAsia="Calibri" w:hAnsi="Calibri" w:cs="Times New Roman"/>
                <w:b/>
                <w:color w:val="404040" w:themeColor="text1" w:themeTint="BF"/>
                <w:sz w:val="16"/>
                <w:szCs w:val="16"/>
              </w:rPr>
            </w:pPr>
            <w:r w:rsidRPr="000E37AA">
              <w:rPr>
                <w:rFonts w:ascii="Calibri" w:eastAsia="Calibri" w:hAnsi="Calibri" w:cs="Times New Roman"/>
                <w:b/>
                <w:color w:val="404040" w:themeColor="text1" w:themeTint="BF"/>
                <w:sz w:val="16"/>
                <w:szCs w:val="16"/>
              </w:rPr>
              <w:t>groups this referred to was not available</w:t>
            </w:r>
          </w:p>
        </w:tc>
      </w:tr>
      <w:tr w:rsidR="00695727" w:rsidRPr="00A4015D" w14:paraId="708675DF" w14:textId="77777777" w:rsidTr="00385C54">
        <w:trPr>
          <w:trHeight w:val="227"/>
        </w:trPr>
        <w:tc>
          <w:tcPr>
            <w:tcW w:w="5000" w:type="pct"/>
            <w:gridSpan w:val="6"/>
            <w:vAlign w:val="center"/>
          </w:tcPr>
          <w:p w14:paraId="1745EC49" w14:textId="77777777" w:rsidR="00695727" w:rsidRPr="000E37AA" w:rsidRDefault="00695727" w:rsidP="00695727">
            <w:pPr>
              <w:rPr>
                <w:rFonts w:ascii="Calibri" w:eastAsia="Calibri" w:hAnsi="Calibri" w:cs="Times New Roman"/>
                <w:b/>
                <w:color w:val="404040" w:themeColor="text1" w:themeTint="BF"/>
                <w:sz w:val="16"/>
                <w:szCs w:val="16"/>
              </w:rPr>
            </w:pPr>
            <w:r w:rsidRPr="000E37AA">
              <w:rPr>
                <w:rFonts w:ascii="Calibri" w:eastAsia="Calibri" w:hAnsi="Calibri" w:cs="Times New Roman"/>
                <w:b/>
                <w:color w:val="404040" w:themeColor="text1" w:themeTint="BF"/>
                <w:sz w:val="16"/>
                <w:szCs w:val="16"/>
                <w:vertAlign w:val="superscript"/>
              </w:rPr>
              <w:t xml:space="preserve">e </w:t>
            </w:r>
            <w:r w:rsidRPr="000E37AA">
              <w:rPr>
                <w:rFonts w:ascii="Calibri" w:eastAsia="Calibri" w:hAnsi="Calibri" w:cs="Times New Roman"/>
                <w:b/>
                <w:color w:val="404040" w:themeColor="text1" w:themeTint="BF"/>
                <w:sz w:val="16"/>
                <w:szCs w:val="16"/>
              </w:rPr>
              <w:t>Women all parities, week 4-14 of gestation</w:t>
            </w:r>
          </w:p>
        </w:tc>
      </w:tr>
    </w:tbl>
    <w:p w14:paraId="46C6F750" w14:textId="77777777" w:rsidR="008173FB" w:rsidRDefault="008173FB" w:rsidP="008173FB">
      <w:pPr>
        <w:spacing w:line="480" w:lineRule="auto"/>
        <w:rPr>
          <w:b/>
          <w:color w:val="000000" w:themeColor="text1"/>
        </w:rPr>
      </w:pPr>
    </w:p>
    <w:p w14:paraId="6A89EA16" w14:textId="3C30A085" w:rsidR="0012058E" w:rsidRPr="00D03EF0" w:rsidRDefault="0012058E" w:rsidP="008173FB">
      <w:pPr>
        <w:spacing w:line="480" w:lineRule="auto"/>
        <w:rPr>
          <w:b/>
          <w:color w:val="000000" w:themeColor="text1"/>
        </w:rPr>
      </w:pPr>
      <w:r>
        <w:rPr>
          <w:b/>
          <w:color w:val="000000" w:themeColor="text1"/>
        </w:rPr>
        <w:t>Table S9</w:t>
      </w:r>
      <w:r w:rsidR="00D03EF0">
        <w:rPr>
          <w:b/>
          <w:color w:val="000000" w:themeColor="text1"/>
        </w:rPr>
        <w:t xml:space="preserve"> Mixture stock concentrations in the seven different </w:t>
      </w:r>
      <w:r w:rsidR="00D03EF0">
        <w:rPr>
          <w:b/>
          <w:i/>
          <w:color w:val="000000" w:themeColor="text1"/>
        </w:rPr>
        <w:t>in vitro</w:t>
      </w:r>
      <w:r w:rsidR="000A62FE">
        <w:rPr>
          <w:b/>
          <w:color w:val="000000" w:themeColor="text1"/>
        </w:rPr>
        <w:t xml:space="preserve"> mixtures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Look w:val="04A0" w:firstRow="1" w:lastRow="0" w:firstColumn="1" w:lastColumn="0" w:noHBand="0" w:noVBand="1"/>
      </w:tblPr>
      <w:tblGrid>
        <w:gridCol w:w="1590"/>
        <w:gridCol w:w="874"/>
        <w:gridCol w:w="826"/>
        <w:gridCol w:w="993"/>
        <w:gridCol w:w="993"/>
        <w:gridCol w:w="993"/>
        <w:gridCol w:w="993"/>
        <w:gridCol w:w="993"/>
        <w:gridCol w:w="987"/>
      </w:tblGrid>
      <w:tr w:rsidR="0012058E" w:rsidRPr="00000235" w14:paraId="02A26B37" w14:textId="77777777" w:rsidTr="0012058E">
        <w:trPr>
          <w:trHeight w:val="300"/>
        </w:trPr>
        <w:tc>
          <w:tcPr>
            <w:tcW w:w="861" w:type="pct"/>
            <w:tcBorders>
              <w:top w:val="single" w:sz="4" w:space="0" w:color="000000" w:themeColor="text1"/>
              <w:left w:val="single" w:sz="4" w:space="0" w:color="000000" w:themeColor="text1"/>
              <w:bottom w:val="nil"/>
              <w:right w:val="single" w:sz="4" w:space="0" w:color="000000" w:themeColor="text1"/>
            </w:tcBorders>
            <w:shd w:val="clear" w:color="auto" w:fill="auto"/>
            <w:noWrap/>
            <w:vAlign w:val="bottom"/>
            <w:hideMark/>
          </w:tcPr>
          <w:p w14:paraId="312AE79E"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Compound</w:t>
            </w:r>
          </w:p>
        </w:tc>
        <w:tc>
          <w:tcPr>
            <w:tcW w:w="4139"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6046BA5" w14:textId="0C9F1D36"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Mixture stock concentration in mg/ml  (100</w:t>
            </w:r>
            <w:r w:rsidR="00AA2BDF">
              <w:rPr>
                <w:rFonts w:ascii="Calibri" w:eastAsia="Times New Roman" w:hAnsi="Calibri" w:cs="Calibri"/>
                <w:b/>
                <w:color w:val="404040" w:themeColor="text1" w:themeTint="BF"/>
                <w:sz w:val="18"/>
                <w:szCs w:val="18"/>
                <w:lang w:eastAsia="en-GB"/>
              </w:rPr>
              <w:t>0</w:t>
            </w:r>
            <w:r w:rsidRPr="000E37AA">
              <w:rPr>
                <w:rFonts w:ascii="Calibri" w:eastAsia="Times New Roman" w:hAnsi="Calibri" w:cs="Calibri"/>
                <w:b/>
                <w:color w:val="404040" w:themeColor="text1" w:themeTint="BF"/>
                <w:sz w:val="18"/>
                <w:szCs w:val="18"/>
                <w:lang w:eastAsia="en-GB"/>
              </w:rPr>
              <w:t>000x serum levels)</w:t>
            </w:r>
          </w:p>
        </w:tc>
      </w:tr>
      <w:tr w:rsidR="0012058E" w:rsidRPr="00000235" w14:paraId="061FFC03" w14:textId="77777777" w:rsidTr="0012058E">
        <w:trPr>
          <w:trHeight w:val="300"/>
        </w:trPr>
        <w:tc>
          <w:tcPr>
            <w:tcW w:w="861" w:type="pct"/>
            <w:tcBorders>
              <w:top w:val="nil"/>
              <w:left w:val="single" w:sz="4" w:space="0" w:color="000000" w:themeColor="text1"/>
              <w:bottom w:val="nil"/>
              <w:right w:val="single" w:sz="4" w:space="0" w:color="000000" w:themeColor="text1"/>
            </w:tcBorders>
            <w:shd w:val="clear" w:color="auto" w:fill="auto"/>
            <w:noWrap/>
            <w:vAlign w:val="bottom"/>
            <w:hideMark/>
          </w:tcPr>
          <w:p w14:paraId="2BF7E164"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p>
        </w:tc>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F8E8CF3"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Nominal</w:t>
            </w:r>
          </w:p>
        </w:tc>
        <w:tc>
          <w:tcPr>
            <w:tcW w:w="3666"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AC22C07"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Measured</w:t>
            </w:r>
          </w:p>
        </w:tc>
      </w:tr>
      <w:tr w:rsidR="0012058E" w:rsidRPr="00000235" w14:paraId="282C072E" w14:textId="77777777" w:rsidTr="0012058E">
        <w:trPr>
          <w:trHeight w:val="300"/>
        </w:trPr>
        <w:tc>
          <w:tcPr>
            <w:tcW w:w="861" w:type="pct"/>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413AF1F"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p>
        </w:tc>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231FC4C"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 xml:space="preserve">Total mixture </w:t>
            </w:r>
          </w:p>
        </w:tc>
        <w:tc>
          <w:tcPr>
            <w:tcW w:w="447" w:type="pct"/>
            <w:tcBorders>
              <w:top w:val="nil"/>
              <w:left w:val="single" w:sz="4" w:space="0" w:color="000000" w:themeColor="text1"/>
              <w:bottom w:val="single" w:sz="4" w:space="0" w:color="000000" w:themeColor="text1"/>
            </w:tcBorders>
            <w:shd w:val="clear" w:color="auto" w:fill="auto"/>
            <w:noWrap/>
            <w:vAlign w:val="bottom"/>
            <w:hideMark/>
          </w:tcPr>
          <w:p w14:paraId="62A8C6C0"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Total mixture</w:t>
            </w:r>
          </w:p>
        </w:tc>
        <w:tc>
          <w:tcPr>
            <w:tcW w:w="537" w:type="pct"/>
            <w:tcBorders>
              <w:top w:val="nil"/>
              <w:bottom w:val="single" w:sz="4" w:space="0" w:color="000000" w:themeColor="text1"/>
            </w:tcBorders>
            <w:shd w:val="clear" w:color="auto" w:fill="auto"/>
            <w:noWrap/>
            <w:vAlign w:val="bottom"/>
            <w:hideMark/>
          </w:tcPr>
          <w:p w14:paraId="7FDD971A"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PFAA mixture</w:t>
            </w:r>
          </w:p>
        </w:tc>
        <w:tc>
          <w:tcPr>
            <w:tcW w:w="537" w:type="pct"/>
            <w:tcBorders>
              <w:top w:val="nil"/>
              <w:bottom w:val="single" w:sz="4" w:space="0" w:color="000000" w:themeColor="text1"/>
            </w:tcBorders>
            <w:shd w:val="clear" w:color="auto" w:fill="auto"/>
            <w:noWrap/>
            <w:vAlign w:val="bottom"/>
            <w:hideMark/>
          </w:tcPr>
          <w:p w14:paraId="72FABB1A"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Br mixture</w:t>
            </w:r>
          </w:p>
        </w:tc>
        <w:tc>
          <w:tcPr>
            <w:tcW w:w="537" w:type="pct"/>
            <w:tcBorders>
              <w:top w:val="nil"/>
              <w:bottom w:val="single" w:sz="4" w:space="0" w:color="000000" w:themeColor="text1"/>
            </w:tcBorders>
            <w:shd w:val="clear" w:color="auto" w:fill="auto"/>
            <w:noWrap/>
            <w:vAlign w:val="bottom"/>
            <w:hideMark/>
          </w:tcPr>
          <w:p w14:paraId="17E8BBA0"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Cl mixture</w:t>
            </w:r>
          </w:p>
        </w:tc>
        <w:tc>
          <w:tcPr>
            <w:tcW w:w="537" w:type="pct"/>
            <w:tcBorders>
              <w:top w:val="nil"/>
              <w:bottom w:val="single" w:sz="4" w:space="0" w:color="000000" w:themeColor="text1"/>
            </w:tcBorders>
            <w:shd w:val="clear" w:color="auto" w:fill="auto"/>
            <w:noWrap/>
            <w:vAlign w:val="bottom"/>
            <w:hideMark/>
          </w:tcPr>
          <w:p w14:paraId="5672A13F"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Cl+Br mixture</w:t>
            </w:r>
          </w:p>
        </w:tc>
        <w:tc>
          <w:tcPr>
            <w:tcW w:w="537" w:type="pct"/>
            <w:tcBorders>
              <w:top w:val="nil"/>
              <w:bottom w:val="single" w:sz="4" w:space="0" w:color="000000" w:themeColor="text1"/>
            </w:tcBorders>
            <w:shd w:val="clear" w:color="auto" w:fill="auto"/>
            <w:noWrap/>
            <w:vAlign w:val="bottom"/>
            <w:hideMark/>
          </w:tcPr>
          <w:p w14:paraId="06A0C99A"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Cl+PFAA mixture</w:t>
            </w:r>
          </w:p>
        </w:tc>
        <w:tc>
          <w:tcPr>
            <w:tcW w:w="535" w:type="pct"/>
            <w:tcBorders>
              <w:top w:val="nil"/>
              <w:bottom w:val="single" w:sz="4" w:space="0" w:color="000000" w:themeColor="text1"/>
              <w:right w:val="single" w:sz="4" w:space="0" w:color="000000" w:themeColor="text1"/>
            </w:tcBorders>
            <w:shd w:val="clear" w:color="auto" w:fill="auto"/>
            <w:noWrap/>
            <w:vAlign w:val="bottom"/>
            <w:hideMark/>
          </w:tcPr>
          <w:p w14:paraId="6162D902" w14:textId="77777777" w:rsidR="0012058E" w:rsidRPr="000E37AA" w:rsidRDefault="0012058E" w:rsidP="00D81C9B">
            <w:pPr>
              <w:spacing w:after="0" w:line="240" w:lineRule="auto"/>
              <w:jc w:val="center"/>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Br+PFAA mixture</w:t>
            </w:r>
          </w:p>
        </w:tc>
      </w:tr>
      <w:tr w:rsidR="0012058E" w:rsidRPr="00000235" w14:paraId="619427D5" w14:textId="77777777" w:rsidTr="0012058E">
        <w:trPr>
          <w:trHeight w:val="300"/>
        </w:trPr>
        <w:tc>
          <w:tcPr>
            <w:tcW w:w="861" w:type="pct"/>
            <w:tcBorders>
              <w:top w:val="single" w:sz="4" w:space="0" w:color="000000" w:themeColor="text1"/>
              <w:left w:val="single" w:sz="4" w:space="0" w:color="000000" w:themeColor="text1"/>
              <w:bottom w:val="single" w:sz="4" w:space="0" w:color="000000" w:themeColor="text1"/>
            </w:tcBorders>
            <w:shd w:val="clear" w:color="000000" w:fill="FFFFFF"/>
            <w:vAlign w:val="center"/>
          </w:tcPr>
          <w:p w14:paraId="3C1C474D"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u w:val="single"/>
                <w:lang w:eastAsia="en-GB"/>
              </w:rPr>
            </w:pPr>
            <w:r w:rsidRPr="000E37AA">
              <w:rPr>
                <w:rFonts w:ascii="Calibri" w:eastAsia="Times New Roman" w:hAnsi="Calibri" w:cs="Calibri"/>
                <w:b/>
                <w:color w:val="404040" w:themeColor="text1" w:themeTint="BF"/>
                <w:sz w:val="18"/>
                <w:szCs w:val="18"/>
                <w:u w:val="single"/>
                <w:lang w:eastAsia="en-GB"/>
              </w:rPr>
              <w:t>PCBs</w:t>
            </w:r>
          </w:p>
        </w:tc>
        <w:tc>
          <w:tcPr>
            <w:tcW w:w="473" w:type="pct"/>
            <w:tcBorders>
              <w:top w:val="single" w:sz="4" w:space="0" w:color="000000" w:themeColor="text1"/>
              <w:bottom w:val="single" w:sz="4" w:space="0" w:color="000000" w:themeColor="text1"/>
            </w:tcBorders>
            <w:shd w:val="clear" w:color="auto" w:fill="auto"/>
            <w:vAlign w:val="center"/>
          </w:tcPr>
          <w:p w14:paraId="23E83BC7"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447" w:type="pct"/>
            <w:tcBorders>
              <w:top w:val="single" w:sz="4" w:space="0" w:color="000000" w:themeColor="text1"/>
              <w:bottom w:val="single" w:sz="4" w:space="0" w:color="000000" w:themeColor="text1"/>
            </w:tcBorders>
            <w:shd w:val="clear" w:color="000000" w:fill="FFFFFF"/>
            <w:vAlign w:val="center"/>
          </w:tcPr>
          <w:p w14:paraId="1F49FCDD"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74766D45"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7E4AD8BD"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1869C16D"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2C2E2254"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00E7BF0B"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5"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598CA42"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r>
      <w:tr w:rsidR="0012058E" w:rsidRPr="0012058E" w14:paraId="188322F5" w14:textId="77777777" w:rsidTr="0012058E">
        <w:trPr>
          <w:trHeight w:val="300"/>
        </w:trPr>
        <w:tc>
          <w:tcPr>
            <w:tcW w:w="861" w:type="pct"/>
            <w:tcBorders>
              <w:top w:val="single" w:sz="4" w:space="0" w:color="000000" w:themeColor="text1"/>
              <w:left w:val="single" w:sz="4" w:space="0" w:color="000000" w:themeColor="text1"/>
              <w:bottom w:val="nil"/>
            </w:tcBorders>
            <w:shd w:val="clear" w:color="000000" w:fill="FFFFFF"/>
            <w:vAlign w:val="center"/>
            <w:hideMark/>
          </w:tcPr>
          <w:p w14:paraId="0BC9043A"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 xml:space="preserve">PCB 28 </w:t>
            </w:r>
          </w:p>
        </w:tc>
        <w:tc>
          <w:tcPr>
            <w:tcW w:w="473" w:type="pct"/>
            <w:tcBorders>
              <w:top w:val="single" w:sz="4" w:space="0" w:color="000000" w:themeColor="text1"/>
              <w:bottom w:val="nil"/>
            </w:tcBorders>
            <w:shd w:val="clear" w:color="auto" w:fill="auto"/>
            <w:vAlign w:val="center"/>
            <w:hideMark/>
          </w:tcPr>
          <w:p w14:paraId="39B3E37C" w14:textId="3D0715C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013</w:t>
            </w:r>
          </w:p>
        </w:tc>
        <w:tc>
          <w:tcPr>
            <w:tcW w:w="447" w:type="pct"/>
            <w:tcBorders>
              <w:top w:val="single" w:sz="4" w:space="0" w:color="000000" w:themeColor="text1"/>
              <w:bottom w:val="nil"/>
            </w:tcBorders>
            <w:shd w:val="clear" w:color="000000" w:fill="FFFFFF"/>
            <w:vAlign w:val="center"/>
            <w:hideMark/>
          </w:tcPr>
          <w:p w14:paraId="452AF1A6" w14:textId="3F4D9D0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7" w:type="pct"/>
            <w:tcBorders>
              <w:top w:val="single" w:sz="4" w:space="0" w:color="000000" w:themeColor="text1"/>
              <w:bottom w:val="nil"/>
            </w:tcBorders>
            <w:shd w:val="clear" w:color="auto" w:fill="auto"/>
            <w:noWrap/>
            <w:vAlign w:val="center"/>
            <w:hideMark/>
          </w:tcPr>
          <w:p w14:paraId="1B8552D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64C793F0"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578340DE" w14:textId="5FFDFC2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7" w:type="pct"/>
            <w:tcBorders>
              <w:top w:val="single" w:sz="4" w:space="0" w:color="000000" w:themeColor="text1"/>
              <w:bottom w:val="nil"/>
            </w:tcBorders>
            <w:shd w:val="clear" w:color="auto" w:fill="auto"/>
            <w:noWrap/>
            <w:vAlign w:val="center"/>
            <w:hideMark/>
          </w:tcPr>
          <w:p w14:paraId="615C66F4" w14:textId="384D76F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7" w:type="pct"/>
            <w:tcBorders>
              <w:top w:val="single" w:sz="4" w:space="0" w:color="000000" w:themeColor="text1"/>
              <w:bottom w:val="nil"/>
            </w:tcBorders>
            <w:shd w:val="clear" w:color="auto" w:fill="auto"/>
            <w:noWrap/>
            <w:vAlign w:val="center"/>
            <w:hideMark/>
          </w:tcPr>
          <w:p w14:paraId="30E68478" w14:textId="1C9B4E3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5" w:type="pct"/>
            <w:tcBorders>
              <w:top w:val="single" w:sz="4" w:space="0" w:color="000000" w:themeColor="text1"/>
              <w:bottom w:val="nil"/>
              <w:right w:val="single" w:sz="4" w:space="0" w:color="000000" w:themeColor="text1"/>
            </w:tcBorders>
            <w:shd w:val="clear" w:color="auto" w:fill="auto"/>
            <w:noWrap/>
            <w:vAlign w:val="bottom"/>
            <w:hideMark/>
          </w:tcPr>
          <w:p w14:paraId="1674C3AB"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425134F6"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79E0CE71"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 xml:space="preserve">PCB 52 </w:t>
            </w:r>
          </w:p>
        </w:tc>
        <w:tc>
          <w:tcPr>
            <w:tcW w:w="473" w:type="pct"/>
            <w:tcBorders>
              <w:top w:val="nil"/>
              <w:bottom w:val="nil"/>
            </w:tcBorders>
            <w:shd w:val="clear" w:color="auto" w:fill="auto"/>
            <w:vAlign w:val="center"/>
            <w:hideMark/>
          </w:tcPr>
          <w:p w14:paraId="405CC328" w14:textId="3ED2D83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010</w:t>
            </w:r>
          </w:p>
        </w:tc>
        <w:tc>
          <w:tcPr>
            <w:tcW w:w="447" w:type="pct"/>
            <w:tcBorders>
              <w:top w:val="nil"/>
              <w:bottom w:val="nil"/>
            </w:tcBorders>
            <w:shd w:val="clear" w:color="000000" w:fill="FFFFFF"/>
            <w:vAlign w:val="center"/>
            <w:hideMark/>
          </w:tcPr>
          <w:p w14:paraId="41B7A3FB" w14:textId="0F0BFBC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537" w:type="pct"/>
            <w:tcBorders>
              <w:top w:val="nil"/>
              <w:bottom w:val="nil"/>
            </w:tcBorders>
            <w:shd w:val="clear" w:color="auto" w:fill="auto"/>
            <w:noWrap/>
            <w:vAlign w:val="center"/>
            <w:hideMark/>
          </w:tcPr>
          <w:p w14:paraId="3D1AB4D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44988215"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9C341A3" w14:textId="3826289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007</w:t>
            </w:r>
          </w:p>
        </w:tc>
        <w:tc>
          <w:tcPr>
            <w:tcW w:w="537" w:type="pct"/>
            <w:tcBorders>
              <w:top w:val="nil"/>
              <w:bottom w:val="nil"/>
            </w:tcBorders>
            <w:shd w:val="clear" w:color="auto" w:fill="auto"/>
            <w:noWrap/>
            <w:vAlign w:val="center"/>
            <w:hideMark/>
          </w:tcPr>
          <w:p w14:paraId="42B9D42B" w14:textId="481933A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537" w:type="pct"/>
            <w:tcBorders>
              <w:top w:val="nil"/>
              <w:bottom w:val="nil"/>
            </w:tcBorders>
            <w:shd w:val="clear" w:color="auto" w:fill="auto"/>
            <w:noWrap/>
            <w:vAlign w:val="center"/>
            <w:hideMark/>
          </w:tcPr>
          <w:p w14:paraId="6E0D5A2C" w14:textId="102303F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535" w:type="pct"/>
            <w:tcBorders>
              <w:top w:val="nil"/>
              <w:bottom w:val="nil"/>
              <w:right w:val="single" w:sz="4" w:space="0" w:color="000000" w:themeColor="text1"/>
            </w:tcBorders>
            <w:shd w:val="clear" w:color="auto" w:fill="auto"/>
            <w:noWrap/>
            <w:vAlign w:val="bottom"/>
            <w:hideMark/>
          </w:tcPr>
          <w:p w14:paraId="1149410C"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3E53777F"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4069A5C5"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PCB 101</w:t>
            </w:r>
          </w:p>
        </w:tc>
        <w:tc>
          <w:tcPr>
            <w:tcW w:w="473" w:type="pct"/>
            <w:tcBorders>
              <w:top w:val="nil"/>
              <w:bottom w:val="nil"/>
            </w:tcBorders>
            <w:shd w:val="clear" w:color="auto" w:fill="auto"/>
            <w:vAlign w:val="center"/>
            <w:hideMark/>
          </w:tcPr>
          <w:p w14:paraId="30095FB1" w14:textId="457D649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447" w:type="pct"/>
            <w:tcBorders>
              <w:top w:val="nil"/>
              <w:bottom w:val="nil"/>
            </w:tcBorders>
            <w:shd w:val="clear" w:color="000000" w:fill="FFFFFF"/>
            <w:vAlign w:val="center"/>
            <w:hideMark/>
          </w:tcPr>
          <w:p w14:paraId="72A8DD11" w14:textId="2D24AD9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7" w:type="pct"/>
            <w:tcBorders>
              <w:top w:val="nil"/>
              <w:bottom w:val="nil"/>
            </w:tcBorders>
            <w:shd w:val="clear" w:color="auto" w:fill="auto"/>
            <w:noWrap/>
            <w:vAlign w:val="center"/>
            <w:hideMark/>
          </w:tcPr>
          <w:p w14:paraId="5335D83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3B4F71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60774AC0" w14:textId="4CF610C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7" w:type="pct"/>
            <w:tcBorders>
              <w:top w:val="nil"/>
              <w:bottom w:val="nil"/>
            </w:tcBorders>
            <w:shd w:val="clear" w:color="auto" w:fill="auto"/>
            <w:noWrap/>
            <w:vAlign w:val="center"/>
            <w:hideMark/>
          </w:tcPr>
          <w:p w14:paraId="5B7B8017" w14:textId="52ADF2D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007</w:t>
            </w:r>
          </w:p>
        </w:tc>
        <w:tc>
          <w:tcPr>
            <w:tcW w:w="537" w:type="pct"/>
            <w:tcBorders>
              <w:top w:val="nil"/>
              <w:bottom w:val="nil"/>
            </w:tcBorders>
            <w:shd w:val="clear" w:color="auto" w:fill="auto"/>
            <w:noWrap/>
            <w:vAlign w:val="center"/>
            <w:hideMark/>
          </w:tcPr>
          <w:p w14:paraId="2BEDD21E" w14:textId="503F41D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5" w:type="pct"/>
            <w:tcBorders>
              <w:top w:val="nil"/>
              <w:bottom w:val="nil"/>
              <w:right w:val="single" w:sz="4" w:space="0" w:color="000000" w:themeColor="text1"/>
            </w:tcBorders>
            <w:shd w:val="clear" w:color="auto" w:fill="auto"/>
            <w:noWrap/>
            <w:vAlign w:val="bottom"/>
            <w:hideMark/>
          </w:tcPr>
          <w:p w14:paraId="5DA2819E"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0EC1A970"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231C0899"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PCB 118</w:t>
            </w:r>
          </w:p>
        </w:tc>
        <w:tc>
          <w:tcPr>
            <w:tcW w:w="473" w:type="pct"/>
            <w:tcBorders>
              <w:top w:val="nil"/>
              <w:bottom w:val="nil"/>
            </w:tcBorders>
            <w:shd w:val="clear" w:color="auto" w:fill="auto"/>
            <w:vAlign w:val="center"/>
            <w:hideMark/>
          </w:tcPr>
          <w:p w14:paraId="058297AC" w14:textId="1C533FF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064</w:t>
            </w:r>
          </w:p>
        </w:tc>
        <w:tc>
          <w:tcPr>
            <w:tcW w:w="447" w:type="pct"/>
            <w:tcBorders>
              <w:top w:val="nil"/>
              <w:bottom w:val="nil"/>
            </w:tcBorders>
            <w:shd w:val="clear" w:color="000000" w:fill="FFFFFF"/>
            <w:vAlign w:val="center"/>
            <w:hideMark/>
          </w:tcPr>
          <w:p w14:paraId="7E015CE6" w14:textId="2B22B83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045</w:t>
            </w:r>
          </w:p>
        </w:tc>
        <w:tc>
          <w:tcPr>
            <w:tcW w:w="537" w:type="pct"/>
            <w:tcBorders>
              <w:top w:val="nil"/>
              <w:bottom w:val="nil"/>
            </w:tcBorders>
            <w:shd w:val="clear" w:color="auto" w:fill="auto"/>
            <w:noWrap/>
            <w:vAlign w:val="center"/>
            <w:hideMark/>
          </w:tcPr>
          <w:p w14:paraId="1555E555"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1B4BB86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42EF49E6" w14:textId="6FC80E6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043</w:t>
            </w:r>
          </w:p>
        </w:tc>
        <w:tc>
          <w:tcPr>
            <w:tcW w:w="537" w:type="pct"/>
            <w:tcBorders>
              <w:top w:val="nil"/>
              <w:bottom w:val="nil"/>
            </w:tcBorders>
            <w:shd w:val="clear" w:color="auto" w:fill="auto"/>
            <w:noWrap/>
            <w:vAlign w:val="center"/>
            <w:hideMark/>
          </w:tcPr>
          <w:p w14:paraId="70F2D2A5" w14:textId="69FD929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040</w:t>
            </w:r>
          </w:p>
        </w:tc>
        <w:tc>
          <w:tcPr>
            <w:tcW w:w="537" w:type="pct"/>
            <w:tcBorders>
              <w:top w:val="nil"/>
              <w:bottom w:val="nil"/>
            </w:tcBorders>
            <w:shd w:val="clear" w:color="auto" w:fill="auto"/>
            <w:noWrap/>
            <w:vAlign w:val="center"/>
            <w:hideMark/>
          </w:tcPr>
          <w:p w14:paraId="2E87F8D5" w14:textId="52EA73C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041</w:t>
            </w:r>
          </w:p>
        </w:tc>
        <w:tc>
          <w:tcPr>
            <w:tcW w:w="535" w:type="pct"/>
            <w:tcBorders>
              <w:top w:val="nil"/>
              <w:bottom w:val="nil"/>
              <w:right w:val="single" w:sz="4" w:space="0" w:color="000000" w:themeColor="text1"/>
            </w:tcBorders>
            <w:shd w:val="clear" w:color="auto" w:fill="auto"/>
            <w:noWrap/>
            <w:vAlign w:val="bottom"/>
            <w:hideMark/>
          </w:tcPr>
          <w:p w14:paraId="3161C4A5"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685A0488"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368DE9B5"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PCB 138</w:t>
            </w:r>
          </w:p>
        </w:tc>
        <w:tc>
          <w:tcPr>
            <w:tcW w:w="473" w:type="pct"/>
            <w:tcBorders>
              <w:top w:val="nil"/>
              <w:bottom w:val="nil"/>
            </w:tcBorders>
            <w:shd w:val="clear" w:color="auto" w:fill="auto"/>
            <w:vAlign w:val="center"/>
            <w:hideMark/>
          </w:tcPr>
          <w:p w14:paraId="7D4B8B2F" w14:textId="0D991F7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222</w:t>
            </w:r>
          </w:p>
        </w:tc>
        <w:tc>
          <w:tcPr>
            <w:tcW w:w="447" w:type="pct"/>
            <w:tcBorders>
              <w:top w:val="nil"/>
              <w:bottom w:val="nil"/>
            </w:tcBorders>
            <w:shd w:val="clear" w:color="000000" w:fill="FFFFFF"/>
            <w:vAlign w:val="center"/>
            <w:hideMark/>
          </w:tcPr>
          <w:p w14:paraId="56278063" w14:textId="48D8F21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155</w:t>
            </w:r>
          </w:p>
        </w:tc>
        <w:tc>
          <w:tcPr>
            <w:tcW w:w="537" w:type="pct"/>
            <w:tcBorders>
              <w:top w:val="nil"/>
              <w:bottom w:val="nil"/>
            </w:tcBorders>
            <w:shd w:val="clear" w:color="auto" w:fill="auto"/>
            <w:noWrap/>
            <w:vAlign w:val="center"/>
            <w:hideMark/>
          </w:tcPr>
          <w:p w14:paraId="4475289C"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DA3CFEC"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706C761C" w14:textId="754A67DC"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162</w:t>
            </w:r>
          </w:p>
        </w:tc>
        <w:tc>
          <w:tcPr>
            <w:tcW w:w="537" w:type="pct"/>
            <w:tcBorders>
              <w:top w:val="nil"/>
              <w:bottom w:val="nil"/>
            </w:tcBorders>
            <w:shd w:val="clear" w:color="auto" w:fill="auto"/>
            <w:noWrap/>
            <w:vAlign w:val="center"/>
            <w:hideMark/>
          </w:tcPr>
          <w:p w14:paraId="0BFC0729" w14:textId="1CBF650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141</w:t>
            </w:r>
          </w:p>
        </w:tc>
        <w:tc>
          <w:tcPr>
            <w:tcW w:w="537" w:type="pct"/>
            <w:tcBorders>
              <w:top w:val="nil"/>
              <w:bottom w:val="nil"/>
            </w:tcBorders>
            <w:shd w:val="clear" w:color="auto" w:fill="auto"/>
            <w:noWrap/>
            <w:vAlign w:val="center"/>
            <w:hideMark/>
          </w:tcPr>
          <w:p w14:paraId="5EAB7474" w14:textId="3C6ED0D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150</w:t>
            </w:r>
          </w:p>
        </w:tc>
        <w:tc>
          <w:tcPr>
            <w:tcW w:w="535" w:type="pct"/>
            <w:tcBorders>
              <w:top w:val="nil"/>
              <w:bottom w:val="nil"/>
              <w:right w:val="single" w:sz="4" w:space="0" w:color="000000" w:themeColor="text1"/>
            </w:tcBorders>
            <w:shd w:val="clear" w:color="auto" w:fill="auto"/>
            <w:noWrap/>
            <w:vAlign w:val="bottom"/>
            <w:hideMark/>
          </w:tcPr>
          <w:p w14:paraId="729F67B2"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3EF76D98"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606CD2C2"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PCB 153</w:t>
            </w:r>
          </w:p>
        </w:tc>
        <w:tc>
          <w:tcPr>
            <w:tcW w:w="473" w:type="pct"/>
            <w:tcBorders>
              <w:top w:val="nil"/>
              <w:bottom w:val="nil"/>
            </w:tcBorders>
            <w:shd w:val="clear" w:color="auto" w:fill="auto"/>
            <w:vAlign w:val="center"/>
            <w:hideMark/>
          </w:tcPr>
          <w:p w14:paraId="49DE5842" w14:textId="4CCFAC1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362</w:t>
            </w:r>
          </w:p>
        </w:tc>
        <w:tc>
          <w:tcPr>
            <w:tcW w:w="447" w:type="pct"/>
            <w:tcBorders>
              <w:top w:val="nil"/>
              <w:bottom w:val="nil"/>
            </w:tcBorders>
            <w:shd w:val="clear" w:color="000000" w:fill="FFFFFF"/>
            <w:vAlign w:val="center"/>
            <w:hideMark/>
          </w:tcPr>
          <w:p w14:paraId="71ECB883" w14:textId="466A6C4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252</w:t>
            </w:r>
          </w:p>
        </w:tc>
        <w:tc>
          <w:tcPr>
            <w:tcW w:w="537" w:type="pct"/>
            <w:tcBorders>
              <w:top w:val="nil"/>
              <w:bottom w:val="nil"/>
            </w:tcBorders>
            <w:shd w:val="clear" w:color="auto" w:fill="auto"/>
            <w:noWrap/>
            <w:vAlign w:val="center"/>
            <w:hideMark/>
          </w:tcPr>
          <w:p w14:paraId="216F5FF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48C07F2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1BDC17BA" w14:textId="2BD9B6A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263</w:t>
            </w:r>
          </w:p>
        </w:tc>
        <w:tc>
          <w:tcPr>
            <w:tcW w:w="537" w:type="pct"/>
            <w:tcBorders>
              <w:top w:val="nil"/>
              <w:bottom w:val="nil"/>
            </w:tcBorders>
            <w:shd w:val="clear" w:color="auto" w:fill="auto"/>
            <w:noWrap/>
            <w:vAlign w:val="center"/>
            <w:hideMark/>
          </w:tcPr>
          <w:p w14:paraId="6586F264" w14:textId="10753C5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227</w:t>
            </w:r>
          </w:p>
        </w:tc>
        <w:tc>
          <w:tcPr>
            <w:tcW w:w="537" w:type="pct"/>
            <w:tcBorders>
              <w:top w:val="nil"/>
              <w:bottom w:val="nil"/>
            </w:tcBorders>
            <w:shd w:val="clear" w:color="auto" w:fill="auto"/>
            <w:noWrap/>
            <w:vAlign w:val="center"/>
            <w:hideMark/>
          </w:tcPr>
          <w:p w14:paraId="050DCC89" w14:textId="771B6E8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242</w:t>
            </w:r>
          </w:p>
        </w:tc>
        <w:tc>
          <w:tcPr>
            <w:tcW w:w="535" w:type="pct"/>
            <w:tcBorders>
              <w:top w:val="nil"/>
              <w:bottom w:val="nil"/>
              <w:right w:val="single" w:sz="4" w:space="0" w:color="000000" w:themeColor="text1"/>
            </w:tcBorders>
            <w:shd w:val="clear" w:color="auto" w:fill="auto"/>
            <w:noWrap/>
            <w:vAlign w:val="bottom"/>
            <w:hideMark/>
          </w:tcPr>
          <w:p w14:paraId="7D6C4DF3"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63A2CBF4" w14:textId="77777777" w:rsidTr="0012058E">
        <w:trPr>
          <w:trHeight w:val="300"/>
        </w:trPr>
        <w:tc>
          <w:tcPr>
            <w:tcW w:w="861" w:type="pct"/>
            <w:tcBorders>
              <w:top w:val="nil"/>
              <w:left w:val="single" w:sz="4" w:space="0" w:color="000000" w:themeColor="text1"/>
              <w:bottom w:val="single" w:sz="4" w:space="0" w:color="000000" w:themeColor="text1"/>
            </w:tcBorders>
            <w:shd w:val="clear" w:color="000000" w:fill="FFFFFF"/>
            <w:vAlign w:val="center"/>
            <w:hideMark/>
          </w:tcPr>
          <w:p w14:paraId="3534460C"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PCB 180</w:t>
            </w:r>
          </w:p>
        </w:tc>
        <w:tc>
          <w:tcPr>
            <w:tcW w:w="473" w:type="pct"/>
            <w:tcBorders>
              <w:top w:val="nil"/>
              <w:bottom w:val="single" w:sz="4" w:space="0" w:color="000000" w:themeColor="text1"/>
            </w:tcBorders>
            <w:shd w:val="clear" w:color="auto" w:fill="auto"/>
            <w:vAlign w:val="center"/>
            <w:hideMark/>
          </w:tcPr>
          <w:p w14:paraId="31700E6E" w14:textId="26421C4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194</w:t>
            </w:r>
          </w:p>
        </w:tc>
        <w:tc>
          <w:tcPr>
            <w:tcW w:w="447" w:type="pct"/>
            <w:tcBorders>
              <w:top w:val="nil"/>
              <w:bottom w:val="single" w:sz="4" w:space="0" w:color="000000" w:themeColor="text1"/>
            </w:tcBorders>
            <w:shd w:val="clear" w:color="000000" w:fill="FFFFFF"/>
            <w:vAlign w:val="center"/>
            <w:hideMark/>
          </w:tcPr>
          <w:p w14:paraId="32E66429" w14:textId="684B1D0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134</w:t>
            </w:r>
          </w:p>
        </w:tc>
        <w:tc>
          <w:tcPr>
            <w:tcW w:w="537" w:type="pct"/>
            <w:tcBorders>
              <w:top w:val="nil"/>
              <w:bottom w:val="single" w:sz="4" w:space="0" w:color="000000" w:themeColor="text1"/>
            </w:tcBorders>
            <w:shd w:val="clear" w:color="auto" w:fill="auto"/>
            <w:noWrap/>
            <w:vAlign w:val="center"/>
            <w:hideMark/>
          </w:tcPr>
          <w:p w14:paraId="4B9D365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693A58FB"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7E7489EB" w14:textId="7FF6AB8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149</w:t>
            </w:r>
          </w:p>
        </w:tc>
        <w:tc>
          <w:tcPr>
            <w:tcW w:w="537" w:type="pct"/>
            <w:tcBorders>
              <w:top w:val="nil"/>
              <w:bottom w:val="single" w:sz="4" w:space="0" w:color="000000" w:themeColor="text1"/>
            </w:tcBorders>
            <w:shd w:val="clear" w:color="auto" w:fill="auto"/>
            <w:noWrap/>
            <w:vAlign w:val="center"/>
            <w:hideMark/>
          </w:tcPr>
          <w:p w14:paraId="57DBFC6C" w14:textId="7B948F9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129</w:t>
            </w:r>
          </w:p>
        </w:tc>
        <w:tc>
          <w:tcPr>
            <w:tcW w:w="537" w:type="pct"/>
            <w:tcBorders>
              <w:top w:val="nil"/>
              <w:bottom w:val="single" w:sz="4" w:space="0" w:color="000000" w:themeColor="text1"/>
            </w:tcBorders>
            <w:shd w:val="clear" w:color="auto" w:fill="auto"/>
            <w:noWrap/>
            <w:vAlign w:val="center"/>
            <w:hideMark/>
          </w:tcPr>
          <w:p w14:paraId="2D6FA569" w14:textId="6852044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138</w:t>
            </w:r>
          </w:p>
        </w:tc>
        <w:tc>
          <w:tcPr>
            <w:tcW w:w="535" w:type="pct"/>
            <w:tcBorders>
              <w:top w:val="nil"/>
              <w:bottom w:val="single" w:sz="4" w:space="0" w:color="000000" w:themeColor="text1"/>
              <w:right w:val="single" w:sz="4" w:space="0" w:color="000000" w:themeColor="text1"/>
            </w:tcBorders>
            <w:shd w:val="clear" w:color="auto" w:fill="auto"/>
            <w:noWrap/>
            <w:vAlign w:val="center"/>
            <w:hideMark/>
          </w:tcPr>
          <w:p w14:paraId="2F296F62"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r>
      <w:tr w:rsidR="0012058E" w:rsidRPr="0012058E" w14:paraId="1D4EC82A" w14:textId="77777777" w:rsidTr="0012058E">
        <w:trPr>
          <w:trHeight w:val="300"/>
        </w:trPr>
        <w:tc>
          <w:tcPr>
            <w:tcW w:w="861" w:type="pct"/>
            <w:tcBorders>
              <w:top w:val="single" w:sz="4" w:space="0" w:color="000000" w:themeColor="text1"/>
              <w:left w:val="single" w:sz="4" w:space="0" w:color="000000" w:themeColor="text1"/>
              <w:bottom w:val="single" w:sz="4" w:space="0" w:color="000000" w:themeColor="text1"/>
            </w:tcBorders>
            <w:shd w:val="clear" w:color="000000" w:fill="FFFFFF"/>
            <w:vAlign w:val="center"/>
          </w:tcPr>
          <w:p w14:paraId="7777492C"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u w:val="single"/>
                <w:lang w:eastAsia="en-GB"/>
              </w:rPr>
            </w:pPr>
            <w:r w:rsidRPr="000E37AA">
              <w:rPr>
                <w:rFonts w:ascii="Calibri" w:eastAsia="Times New Roman" w:hAnsi="Calibri" w:cs="Calibri"/>
                <w:b/>
                <w:color w:val="404040" w:themeColor="text1" w:themeTint="BF"/>
                <w:sz w:val="18"/>
                <w:szCs w:val="18"/>
                <w:u w:val="single"/>
                <w:lang w:eastAsia="en-GB"/>
              </w:rPr>
              <w:t>OCPs</w:t>
            </w:r>
          </w:p>
        </w:tc>
        <w:tc>
          <w:tcPr>
            <w:tcW w:w="473" w:type="pct"/>
            <w:tcBorders>
              <w:top w:val="single" w:sz="4" w:space="0" w:color="000000" w:themeColor="text1"/>
              <w:bottom w:val="single" w:sz="4" w:space="0" w:color="000000" w:themeColor="text1"/>
            </w:tcBorders>
            <w:shd w:val="clear" w:color="auto" w:fill="auto"/>
            <w:vAlign w:val="center"/>
          </w:tcPr>
          <w:p w14:paraId="363F0EA7"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447" w:type="pct"/>
            <w:tcBorders>
              <w:top w:val="single" w:sz="4" w:space="0" w:color="000000" w:themeColor="text1"/>
              <w:bottom w:val="single" w:sz="4" w:space="0" w:color="000000" w:themeColor="text1"/>
            </w:tcBorders>
            <w:shd w:val="clear" w:color="000000" w:fill="FFFFFF"/>
            <w:vAlign w:val="center"/>
          </w:tcPr>
          <w:p w14:paraId="2C21E546"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2B6588A5"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7137F017"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0A028D82"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1EFB5E1D"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2C56469E"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5"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4DFEB33"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r>
      <w:tr w:rsidR="0012058E" w:rsidRPr="0012058E" w14:paraId="0E8EAF65" w14:textId="77777777" w:rsidTr="0012058E">
        <w:trPr>
          <w:trHeight w:val="300"/>
        </w:trPr>
        <w:tc>
          <w:tcPr>
            <w:tcW w:w="861" w:type="pct"/>
            <w:tcBorders>
              <w:top w:val="single" w:sz="4" w:space="0" w:color="000000" w:themeColor="text1"/>
              <w:left w:val="single" w:sz="4" w:space="0" w:color="000000" w:themeColor="text1"/>
              <w:bottom w:val="nil"/>
            </w:tcBorders>
            <w:shd w:val="clear" w:color="000000" w:fill="FFFFFF"/>
            <w:vAlign w:val="center"/>
            <w:hideMark/>
          </w:tcPr>
          <w:p w14:paraId="7261B56B"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i/>
                <w:color w:val="404040" w:themeColor="text1" w:themeTint="BF"/>
                <w:sz w:val="18"/>
                <w:szCs w:val="18"/>
                <w:lang w:eastAsia="en-GB"/>
              </w:rPr>
              <w:t>p,p'</w:t>
            </w:r>
            <w:r w:rsidRPr="000E37AA">
              <w:rPr>
                <w:rFonts w:ascii="Calibri" w:eastAsia="Times New Roman" w:hAnsi="Calibri" w:cs="Calibri"/>
                <w:b/>
                <w:color w:val="404040" w:themeColor="text1" w:themeTint="BF"/>
                <w:sz w:val="18"/>
                <w:szCs w:val="18"/>
                <w:lang w:eastAsia="en-GB"/>
              </w:rPr>
              <w:t>-DDE</w:t>
            </w:r>
          </w:p>
        </w:tc>
        <w:tc>
          <w:tcPr>
            <w:tcW w:w="473" w:type="pct"/>
            <w:tcBorders>
              <w:top w:val="single" w:sz="4" w:space="0" w:color="000000" w:themeColor="text1"/>
              <w:bottom w:val="nil"/>
            </w:tcBorders>
            <w:shd w:val="clear" w:color="auto" w:fill="auto"/>
            <w:vAlign w:val="center"/>
            <w:hideMark/>
          </w:tcPr>
          <w:p w14:paraId="2979B29F" w14:textId="0CF4A66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502</w:t>
            </w:r>
          </w:p>
        </w:tc>
        <w:tc>
          <w:tcPr>
            <w:tcW w:w="447" w:type="pct"/>
            <w:tcBorders>
              <w:top w:val="single" w:sz="4" w:space="0" w:color="000000" w:themeColor="text1"/>
              <w:bottom w:val="nil"/>
            </w:tcBorders>
            <w:shd w:val="clear" w:color="000000" w:fill="FFFFFF"/>
            <w:vAlign w:val="center"/>
            <w:hideMark/>
          </w:tcPr>
          <w:p w14:paraId="3CC65534" w14:textId="2FA7B81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339</w:t>
            </w:r>
          </w:p>
        </w:tc>
        <w:tc>
          <w:tcPr>
            <w:tcW w:w="537" w:type="pct"/>
            <w:tcBorders>
              <w:top w:val="single" w:sz="4" w:space="0" w:color="000000" w:themeColor="text1"/>
              <w:bottom w:val="nil"/>
            </w:tcBorders>
            <w:shd w:val="clear" w:color="auto" w:fill="auto"/>
            <w:noWrap/>
            <w:vAlign w:val="center"/>
            <w:hideMark/>
          </w:tcPr>
          <w:p w14:paraId="1FBF84C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1154CA4A"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7CE13B1E" w14:textId="7D0D55E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346</w:t>
            </w:r>
          </w:p>
        </w:tc>
        <w:tc>
          <w:tcPr>
            <w:tcW w:w="537" w:type="pct"/>
            <w:tcBorders>
              <w:top w:val="single" w:sz="4" w:space="0" w:color="000000" w:themeColor="text1"/>
              <w:bottom w:val="nil"/>
            </w:tcBorders>
            <w:shd w:val="clear" w:color="auto" w:fill="auto"/>
            <w:noWrap/>
            <w:vAlign w:val="center"/>
            <w:hideMark/>
          </w:tcPr>
          <w:p w14:paraId="67A5DD9D" w14:textId="4FAC7BF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303</w:t>
            </w:r>
          </w:p>
        </w:tc>
        <w:tc>
          <w:tcPr>
            <w:tcW w:w="537" w:type="pct"/>
            <w:tcBorders>
              <w:top w:val="single" w:sz="4" w:space="0" w:color="000000" w:themeColor="text1"/>
              <w:bottom w:val="nil"/>
            </w:tcBorders>
            <w:shd w:val="clear" w:color="auto" w:fill="auto"/>
            <w:noWrap/>
            <w:vAlign w:val="center"/>
            <w:hideMark/>
          </w:tcPr>
          <w:p w14:paraId="6133C9A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0,320</w:t>
            </w:r>
          </w:p>
        </w:tc>
        <w:tc>
          <w:tcPr>
            <w:tcW w:w="535" w:type="pct"/>
            <w:tcBorders>
              <w:top w:val="single" w:sz="4" w:space="0" w:color="000000" w:themeColor="text1"/>
              <w:bottom w:val="nil"/>
              <w:right w:val="single" w:sz="4" w:space="0" w:color="000000" w:themeColor="text1"/>
            </w:tcBorders>
            <w:shd w:val="clear" w:color="auto" w:fill="auto"/>
            <w:noWrap/>
            <w:vAlign w:val="center"/>
            <w:hideMark/>
          </w:tcPr>
          <w:p w14:paraId="1ACB913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7F816B85"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12EB62F4"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HCB</w:t>
            </w:r>
          </w:p>
        </w:tc>
        <w:tc>
          <w:tcPr>
            <w:tcW w:w="473" w:type="pct"/>
            <w:tcBorders>
              <w:top w:val="nil"/>
              <w:bottom w:val="nil"/>
            </w:tcBorders>
            <w:shd w:val="clear" w:color="auto" w:fill="auto"/>
            <w:vAlign w:val="center"/>
            <w:hideMark/>
          </w:tcPr>
          <w:p w14:paraId="6B3FD306" w14:textId="70F6A51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117</w:t>
            </w:r>
          </w:p>
        </w:tc>
        <w:tc>
          <w:tcPr>
            <w:tcW w:w="447" w:type="pct"/>
            <w:tcBorders>
              <w:top w:val="nil"/>
              <w:bottom w:val="nil"/>
            </w:tcBorders>
            <w:shd w:val="clear" w:color="000000" w:fill="FFFFFF"/>
            <w:vAlign w:val="center"/>
            <w:hideMark/>
          </w:tcPr>
          <w:p w14:paraId="0A8F89B7" w14:textId="028A5F5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065</w:t>
            </w:r>
          </w:p>
        </w:tc>
        <w:tc>
          <w:tcPr>
            <w:tcW w:w="537" w:type="pct"/>
            <w:tcBorders>
              <w:top w:val="nil"/>
              <w:bottom w:val="nil"/>
            </w:tcBorders>
            <w:shd w:val="clear" w:color="auto" w:fill="auto"/>
            <w:noWrap/>
            <w:vAlign w:val="center"/>
            <w:hideMark/>
          </w:tcPr>
          <w:p w14:paraId="3FA2E0C3"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669563EA"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0C27085D" w14:textId="01E7991C"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067</w:t>
            </w:r>
          </w:p>
        </w:tc>
        <w:tc>
          <w:tcPr>
            <w:tcW w:w="537" w:type="pct"/>
            <w:tcBorders>
              <w:top w:val="nil"/>
              <w:bottom w:val="nil"/>
            </w:tcBorders>
            <w:shd w:val="clear" w:color="auto" w:fill="auto"/>
            <w:noWrap/>
            <w:vAlign w:val="center"/>
            <w:hideMark/>
          </w:tcPr>
          <w:p w14:paraId="50789108" w14:textId="7FF2A85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059</w:t>
            </w:r>
          </w:p>
        </w:tc>
        <w:tc>
          <w:tcPr>
            <w:tcW w:w="537" w:type="pct"/>
            <w:tcBorders>
              <w:top w:val="nil"/>
              <w:bottom w:val="nil"/>
            </w:tcBorders>
            <w:shd w:val="clear" w:color="auto" w:fill="auto"/>
            <w:noWrap/>
            <w:vAlign w:val="center"/>
            <w:hideMark/>
          </w:tcPr>
          <w:p w14:paraId="3C60B10E" w14:textId="3143D8A9" w:rsidR="0012058E" w:rsidRPr="000E37AA" w:rsidRDefault="00036C6A" w:rsidP="00D81C9B">
            <w:pPr>
              <w:spacing w:after="0" w:line="240" w:lineRule="auto"/>
              <w:jc w:val="center"/>
              <w:rPr>
                <w:rFonts w:ascii="Calibri" w:eastAsia="Times New Roman" w:hAnsi="Calibri" w:cs="Calibri"/>
                <w:color w:val="404040" w:themeColor="text1" w:themeTint="BF"/>
                <w:sz w:val="18"/>
                <w:szCs w:val="18"/>
                <w:lang w:eastAsia="en-GB"/>
              </w:rPr>
            </w:pPr>
            <w:r>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063</w:t>
            </w:r>
          </w:p>
        </w:tc>
        <w:tc>
          <w:tcPr>
            <w:tcW w:w="535" w:type="pct"/>
            <w:tcBorders>
              <w:top w:val="nil"/>
              <w:bottom w:val="nil"/>
              <w:right w:val="single" w:sz="4" w:space="0" w:color="000000" w:themeColor="text1"/>
            </w:tcBorders>
            <w:shd w:val="clear" w:color="auto" w:fill="auto"/>
            <w:noWrap/>
            <w:vAlign w:val="center"/>
            <w:hideMark/>
          </w:tcPr>
          <w:p w14:paraId="6475350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2B77889A"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2306BCD0"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lastRenderedPageBreak/>
              <w:t>α-Chlordane</w:t>
            </w:r>
          </w:p>
        </w:tc>
        <w:tc>
          <w:tcPr>
            <w:tcW w:w="473" w:type="pct"/>
            <w:tcBorders>
              <w:top w:val="nil"/>
              <w:bottom w:val="nil"/>
            </w:tcBorders>
            <w:shd w:val="clear" w:color="auto" w:fill="auto"/>
            <w:vAlign w:val="center"/>
            <w:hideMark/>
          </w:tcPr>
          <w:p w14:paraId="548635D4" w14:textId="4A657E4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011</w:t>
            </w:r>
          </w:p>
        </w:tc>
        <w:tc>
          <w:tcPr>
            <w:tcW w:w="447" w:type="pct"/>
            <w:tcBorders>
              <w:top w:val="nil"/>
              <w:bottom w:val="nil"/>
            </w:tcBorders>
            <w:shd w:val="clear" w:color="000000" w:fill="FFFFFF"/>
            <w:vAlign w:val="center"/>
            <w:hideMark/>
          </w:tcPr>
          <w:p w14:paraId="3BCBDDAF" w14:textId="54AE21B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010</w:t>
            </w:r>
          </w:p>
        </w:tc>
        <w:tc>
          <w:tcPr>
            <w:tcW w:w="537" w:type="pct"/>
            <w:tcBorders>
              <w:top w:val="nil"/>
              <w:bottom w:val="nil"/>
            </w:tcBorders>
            <w:shd w:val="clear" w:color="auto" w:fill="auto"/>
            <w:noWrap/>
            <w:vAlign w:val="center"/>
            <w:hideMark/>
          </w:tcPr>
          <w:p w14:paraId="170449FC"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1A96FFF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DE79D00" w14:textId="13D6A6B3"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012</w:t>
            </w:r>
          </w:p>
        </w:tc>
        <w:tc>
          <w:tcPr>
            <w:tcW w:w="537" w:type="pct"/>
            <w:tcBorders>
              <w:top w:val="nil"/>
              <w:bottom w:val="nil"/>
            </w:tcBorders>
            <w:shd w:val="clear" w:color="auto" w:fill="auto"/>
            <w:noWrap/>
            <w:vAlign w:val="center"/>
            <w:hideMark/>
          </w:tcPr>
          <w:p w14:paraId="297EC7CB" w14:textId="4DBFD9A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013</w:t>
            </w:r>
          </w:p>
        </w:tc>
        <w:tc>
          <w:tcPr>
            <w:tcW w:w="537" w:type="pct"/>
            <w:tcBorders>
              <w:top w:val="nil"/>
              <w:bottom w:val="nil"/>
            </w:tcBorders>
            <w:shd w:val="clear" w:color="auto" w:fill="auto"/>
            <w:noWrap/>
            <w:vAlign w:val="center"/>
            <w:hideMark/>
          </w:tcPr>
          <w:p w14:paraId="7FC37276" w14:textId="1F644FF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013</w:t>
            </w:r>
          </w:p>
        </w:tc>
        <w:tc>
          <w:tcPr>
            <w:tcW w:w="535" w:type="pct"/>
            <w:tcBorders>
              <w:top w:val="nil"/>
              <w:bottom w:val="nil"/>
              <w:right w:val="single" w:sz="4" w:space="0" w:color="000000" w:themeColor="text1"/>
            </w:tcBorders>
            <w:shd w:val="clear" w:color="auto" w:fill="auto"/>
            <w:noWrap/>
            <w:vAlign w:val="center"/>
            <w:hideMark/>
          </w:tcPr>
          <w:p w14:paraId="080B1028"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7092C8FE"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23C04D05"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Oxychlordane</w:t>
            </w:r>
          </w:p>
        </w:tc>
        <w:tc>
          <w:tcPr>
            <w:tcW w:w="473" w:type="pct"/>
            <w:tcBorders>
              <w:top w:val="nil"/>
              <w:bottom w:val="nil"/>
            </w:tcBorders>
            <w:shd w:val="clear" w:color="auto" w:fill="auto"/>
            <w:vAlign w:val="center"/>
            <w:hideMark/>
          </w:tcPr>
          <w:p w14:paraId="235780D3" w14:textId="78DAE7B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022</w:t>
            </w:r>
          </w:p>
        </w:tc>
        <w:tc>
          <w:tcPr>
            <w:tcW w:w="447" w:type="pct"/>
            <w:tcBorders>
              <w:top w:val="nil"/>
              <w:bottom w:val="nil"/>
            </w:tcBorders>
            <w:shd w:val="clear" w:color="000000" w:fill="FFFFFF"/>
            <w:vAlign w:val="center"/>
            <w:hideMark/>
          </w:tcPr>
          <w:p w14:paraId="6EF5E77B" w14:textId="77AFC28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014</w:t>
            </w:r>
          </w:p>
        </w:tc>
        <w:tc>
          <w:tcPr>
            <w:tcW w:w="537" w:type="pct"/>
            <w:tcBorders>
              <w:top w:val="nil"/>
              <w:bottom w:val="nil"/>
            </w:tcBorders>
            <w:shd w:val="clear" w:color="auto" w:fill="auto"/>
            <w:noWrap/>
            <w:vAlign w:val="center"/>
            <w:hideMark/>
          </w:tcPr>
          <w:p w14:paraId="6ABE48CD"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0FBC8B3"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764F47E7" w14:textId="3B9034E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014</w:t>
            </w:r>
          </w:p>
        </w:tc>
        <w:tc>
          <w:tcPr>
            <w:tcW w:w="537" w:type="pct"/>
            <w:tcBorders>
              <w:top w:val="nil"/>
              <w:bottom w:val="nil"/>
            </w:tcBorders>
            <w:shd w:val="clear" w:color="auto" w:fill="auto"/>
            <w:noWrap/>
            <w:vAlign w:val="center"/>
            <w:hideMark/>
          </w:tcPr>
          <w:p w14:paraId="5A8650B1" w14:textId="1AF93D3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012</w:t>
            </w:r>
          </w:p>
        </w:tc>
        <w:tc>
          <w:tcPr>
            <w:tcW w:w="537" w:type="pct"/>
            <w:tcBorders>
              <w:top w:val="nil"/>
              <w:bottom w:val="nil"/>
            </w:tcBorders>
            <w:shd w:val="clear" w:color="auto" w:fill="auto"/>
            <w:noWrap/>
            <w:vAlign w:val="center"/>
            <w:hideMark/>
          </w:tcPr>
          <w:p w14:paraId="6DD2862B" w14:textId="00E4F621"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012</w:t>
            </w:r>
          </w:p>
        </w:tc>
        <w:tc>
          <w:tcPr>
            <w:tcW w:w="535" w:type="pct"/>
            <w:tcBorders>
              <w:top w:val="nil"/>
              <w:bottom w:val="nil"/>
              <w:right w:val="single" w:sz="4" w:space="0" w:color="000000" w:themeColor="text1"/>
            </w:tcBorders>
            <w:shd w:val="clear" w:color="auto" w:fill="auto"/>
            <w:noWrap/>
            <w:vAlign w:val="center"/>
            <w:hideMark/>
          </w:tcPr>
          <w:p w14:paraId="407200BA"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5B29D280"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4A35A7EB"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i/>
                <w:color w:val="404040" w:themeColor="text1" w:themeTint="BF"/>
                <w:sz w:val="18"/>
                <w:szCs w:val="18"/>
                <w:lang w:eastAsia="en-GB"/>
              </w:rPr>
              <w:t>trans</w:t>
            </w:r>
            <w:r w:rsidRPr="000E37AA">
              <w:rPr>
                <w:rFonts w:ascii="Calibri" w:eastAsia="Times New Roman" w:hAnsi="Calibri" w:cs="Calibri"/>
                <w:b/>
                <w:color w:val="404040" w:themeColor="text1" w:themeTint="BF"/>
                <w:sz w:val="18"/>
                <w:szCs w:val="18"/>
                <w:lang w:eastAsia="en-GB"/>
              </w:rPr>
              <w:t>-Nonachlor</w:t>
            </w:r>
          </w:p>
        </w:tc>
        <w:tc>
          <w:tcPr>
            <w:tcW w:w="473" w:type="pct"/>
            <w:tcBorders>
              <w:top w:val="nil"/>
              <w:bottom w:val="nil"/>
            </w:tcBorders>
            <w:shd w:val="clear" w:color="auto" w:fill="auto"/>
            <w:vAlign w:val="center"/>
            <w:hideMark/>
          </w:tcPr>
          <w:p w14:paraId="0777AEBA" w14:textId="27D9EEF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041</w:t>
            </w:r>
          </w:p>
        </w:tc>
        <w:tc>
          <w:tcPr>
            <w:tcW w:w="447" w:type="pct"/>
            <w:tcBorders>
              <w:top w:val="nil"/>
              <w:bottom w:val="nil"/>
            </w:tcBorders>
            <w:shd w:val="clear" w:color="000000" w:fill="FFFFFF"/>
            <w:vAlign w:val="center"/>
            <w:hideMark/>
          </w:tcPr>
          <w:p w14:paraId="1576CC92" w14:textId="68F9E6C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044</w:t>
            </w:r>
          </w:p>
        </w:tc>
        <w:tc>
          <w:tcPr>
            <w:tcW w:w="537" w:type="pct"/>
            <w:tcBorders>
              <w:top w:val="nil"/>
              <w:bottom w:val="nil"/>
            </w:tcBorders>
            <w:shd w:val="clear" w:color="auto" w:fill="auto"/>
            <w:noWrap/>
            <w:vAlign w:val="center"/>
            <w:hideMark/>
          </w:tcPr>
          <w:p w14:paraId="0992BCF5"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D67B428"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6E77425D" w14:textId="6E8919E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044</w:t>
            </w:r>
          </w:p>
        </w:tc>
        <w:tc>
          <w:tcPr>
            <w:tcW w:w="537" w:type="pct"/>
            <w:tcBorders>
              <w:top w:val="nil"/>
              <w:bottom w:val="nil"/>
            </w:tcBorders>
            <w:shd w:val="clear" w:color="auto" w:fill="auto"/>
            <w:noWrap/>
            <w:vAlign w:val="center"/>
            <w:hideMark/>
          </w:tcPr>
          <w:p w14:paraId="7039CFD6" w14:textId="3B8B221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045</w:t>
            </w:r>
          </w:p>
        </w:tc>
        <w:tc>
          <w:tcPr>
            <w:tcW w:w="537" w:type="pct"/>
            <w:tcBorders>
              <w:top w:val="nil"/>
              <w:bottom w:val="nil"/>
            </w:tcBorders>
            <w:shd w:val="clear" w:color="auto" w:fill="auto"/>
            <w:noWrap/>
            <w:vAlign w:val="center"/>
            <w:hideMark/>
          </w:tcPr>
          <w:p w14:paraId="74E72DDD" w14:textId="57FE0BA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045</w:t>
            </w:r>
          </w:p>
        </w:tc>
        <w:tc>
          <w:tcPr>
            <w:tcW w:w="535" w:type="pct"/>
            <w:tcBorders>
              <w:top w:val="nil"/>
              <w:bottom w:val="nil"/>
              <w:right w:val="single" w:sz="4" w:space="0" w:color="000000" w:themeColor="text1"/>
            </w:tcBorders>
            <w:shd w:val="clear" w:color="auto" w:fill="auto"/>
            <w:noWrap/>
            <w:vAlign w:val="center"/>
            <w:hideMark/>
          </w:tcPr>
          <w:p w14:paraId="63D7717E"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4A8DCC5F"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6E7D6FA2"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α-HCH</w:t>
            </w:r>
          </w:p>
        </w:tc>
        <w:tc>
          <w:tcPr>
            <w:tcW w:w="473" w:type="pct"/>
            <w:tcBorders>
              <w:top w:val="nil"/>
              <w:bottom w:val="nil"/>
            </w:tcBorders>
            <w:shd w:val="clear" w:color="auto" w:fill="auto"/>
            <w:vAlign w:val="center"/>
            <w:hideMark/>
          </w:tcPr>
          <w:p w14:paraId="5D3092B6" w14:textId="2940C74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447" w:type="pct"/>
            <w:tcBorders>
              <w:top w:val="nil"/>
              <w:bottom w:val="nil"/>
            </w:tcBorders>
            <w:shd w:val="clear" w:color="000000" w:fill="FFFFFF"/>
            <w:vAlign w:val="center"/>
            <w:hideMark/>
          </w:tcPr>
          <w:p w14:paraId="2B792982" w14:textId="393F518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7" w:type="pct"/>
            <w:tcBorders>
              <w:top w:val="nil"/>
              <w:bottom w:val="nil"/>
            </w:tcBorders>
            <w:shd w:val="clear" w:color="auto" w:fill="auto"/>
            <w:noWrap/>
            <w:vAlign w:val="center"/>
            <w:hideMark/>
          </w:tcPr>
          <w:p w14:paraId="623A2E73"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6D14E3E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577942B" w14:textId="294983F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7" w:type="pct"/>
            <w:tcBorders>
              <w:top w:val="nil"/>
              <w:bottom w:val="nil"/>
            </w:tcBorders>
            <w:shd w:val="clear" w:color="auto" w:fill="auto"/>
            <w:noWrap/>
            <w:vAlign w:val="center"/>
            <w:hideMark/>
          </w:tcPr>
          <w:p w14:paraId="677C16A7" w14:textId="475F835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7" w:type="pct"/>
            <w:tcBorders>
              <w:top w:val="nil"/>
              <w:bottom w:val="nil"/>
            </w:tcBorders>
            <w:shd w:val="clear" w:color="auto" w:fill="auto"/>
            <w:noWrap/>
            <w:vAlign w:val="center"/>
            <w:hideMark/>
          </w:tcPr>
          <w:p w14:paraId="1E7DE720" w14:textId="08863DB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5" w:type="pct"/>
            <w:tcBorders>
              <w:top w:val="nil"/>
              <w:bottom w:val="nil"/>
              <w:right w:val="single" w:sz="4" w:space="0" w:color="000000" w:themeColor="text1"/>
            </w:tcBorders>
            <w:shd w:val="clear" w:color="auto" w:fill="auto"/>
            <w:noWrap/>
            <w:vAlign w:val="center"/>
            <w:hideMark/>
          </w:tcPr>
          <w:p w14:paraId="5F18840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33637F5D"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3CE62B75"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β-HCH</w:t>
            </w:r>
          </w:p>
        </w:tc>
        <w:tc>
          <w:tcPr>
            <w:tcW w:w="473" w:type="pct"/>
            <w:tcBorders>
              <w:top w:val="nil"/>
              <w:bottom w:val="nil"/>
            </w:tcBorders>
            <w:shd w:val="clear" w:color="auto" w:fill="auto"/>
            <w:vAlign w:val="center"/>
            <w:hideMark/>
          </w:tcPr>
          <w:p w14:paraId="651E0443" w14:textId="0D4ACC9A"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053</w:t>
            </w:r>
          </w:p>
        </w:tc>
        <w:tc>
          <w:tcPr>
            <w:tcW w:w="447" w:type="pct"/>
            <w:tcBorders>
              <w:top w:val="nil"/>
              <w:bottom w:val="nil"/>
            </w:tcBorders>
            <w:shd w:val="clear" w:color="000000" w:fill="FFFFFF"/>
            <w:vAlign w:val="center"/>
            <w:hideMark/>
          </w:tcPr>
          <w:p w14:paraId="4B967999" w14:textId="57B8390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022</w:t>
            </w:r>
          </w:p>
        </w:tc>
        <w:tc>
          <w:tcPr>
            <w:tcW w:w="537" w:type="pct"/>
            <w:tcBorders>
              <w:top w:val="nil"/>
              <w:bottom w:val="nil"/>
            </w:tcBorders>
            <w:shd w:val="clear" w:color="auto" w:fill="auto"/>
            <w:noWrap/>
            <w:vAlign w:val="center"/>
            <w:hideMark/>
          </w:tcPr>
          <w:p w14:paraId="66C3B4B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7CF83A3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9DE9EEE" w14:textId="759ECB0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022</w:t>
            </w:r>
          </w:p>
        </w:tc>
        <w:tc>
          <w:tcPr>
            <w:tcW w:w="537" w:type="pct"/>
            <w:tcBorders>
              <w:top w:val="nil"/>
              <w:bottom w:val="nil"/>
            </w:tcBorders>
            <w:shd w:val="clear" w:color="auto" w:fill="auto"/>
            <w:noWrap/>
            <w:vAlign w:val="center"/>
            <w:hideMark/>
          </w:tcPr>
          <w:p w14:paraId="4C8404F9" w14:textId="09EB635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020</w:t>
            </w:r>
          </w:p>
        </w:tc>
        <w:tc>
          <w:tcPr>
            <w:tcW w:w="537" w:type="pct"/>
            <w:tcBorders>
              <w:top w:val="nil"/>
              <w:bottom w:val="nil"/>
            </w:tcBorders>
            <w:shd w:val="clear" w:color="auto" w:fill="auto"/>
            <w:noWrap/>
            <w:vAlign w:val="center"/>
            <w:hideMark/>
          </w:tcPr>
          <w:p w14:paraId="7FBFAF9A" w14:textId="55425701"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020</w:t>
            </w:r>
          </w:p>
        </w:tc>
        <w:tc>
          <w:tcPr>
            <w:tcW w:w="535" w:type="pct"/>
            <w:tcBorders>
              <w:top w:val="nil"/>
              <w:bottom w:val="nil"/>
              <w:right w:val="single" w:sz="4" w:space="0" w:color="000000" w:themeColor="text1"/>
            </w:tcBorders>
            <w:shd w:val="clear" w:color="auto" w:fill="auto"/>
            <w:noWrap/>
            <w:vAlign w:val="center"/>
            <w:hideMark/>
          </w:tcPr>
          <w:p w14:paraId="77C09D6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0A57681C"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0B19F1DF"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γ-HCH (Lindane)</w:t>
            </w:r>
          </w:p>
        </w:tc>
        <w:tc>
          <w:tcPr>
            <w:tcW w:w="473" w:type="pct"/>
            <w:tcBorders>
              <w:top w:val="nil"/>
              <w:bottom w:val="nil"/>
            </w:tcBorders>
            <w:shd w:val="clear" w:color="auto" w:fill="auto"/>
            <w:vAlign w:val="center"/>
            <w:hideMark/>
          </w:tcPr>
          <w:p w14:paraId="7D60BEBE" w14:textId="25DC56C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447" w:type="pct"/>
            <w:tcBorders>
              <w:top w:val="nil"/>
              <w:bottom w:val="nil"/>
            </w:tcBorders>
            <w:shd w:val="clear" w:color="000000" w:fill="FFFFFF"/>
            <w:vAlign w:val="center"/>
            <w:hideMark/>
          </w:tcPr>
          <w:p w14:paraId="03826AD9" w14:textId="00C2535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7" w:type="pct"/>
            <w:tcBorders>
              <w:top w:val="nil"/>
              <w:bottom w:val="nil"/>
            </w:tcBorders>
            <w:shd w:val="clear" w:color="auto" w:fill="auto"/>
            <w:noWrap/>
            <w:vAlign w:val="center"/>
            <w:hideMark/>
          </w:tcPr>
          <w:p w14:paraId="3D49C8F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2B0A10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D1E3A78" w14:textId="0E1FA101"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537" w:type="pct"/>
            <w:tcBorders>
              <w:top w:val="nil"/>
              <w:bottom w:val="nil"/>
            </w:tcBorders>
            <w:shd w:val="clear" w:color="auto" w:fill="auto"/>
            <w:noWrap/>
            <w:vAlign w:val="center"/>
            <w:hideMark/>
          </w:tcPr>
          <w:p w14:paraId="6BB5FEE2" w14:textId="3359C71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7" w:type="pct"/>
            <w:tcBorders>
              <w:top w:val="nil"/>
              <w:bottom w:val="nil"/>
            </w:tcBorders>
            <w:shd w:val="clear" w:color="auto" w:fill="auto"/>
            <w:noWrap/>
            <w:vAlign w:val="center"/>
            <w:hideMark/>
          </w:tcPr>
          <w:p w14:paraId="40001684" w14:textId="31416A03"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005</w:t>
            </w:r>
          </w:p>
        </w:tc>
        <w:tc>
          <w:tcPr>
            <w:tcW w:w="535" w:type="pct"/>
            <w:tcBorders>
              <w:top w:val="nil"/>
              <w:bottom w:val="nil"/>
              <w:right w:val="single" w:sz="4" w:space="0" w:color="000000" w:themeColor="text1"/>
            </w:tcBorders>
            <w:shd w:val="clear" w:color="auto" w:fill="auto"/>
            <w:noWrap/>
            <w:vAlign w:val="center"/>
            <w:hideMark/>
          </w:tcPr>
          <w:p w14:paraId="5E6CADE1"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1AEFC415" w14:textId="77777777" w:rsidTr="0012058E">
        <w:trPr>
          <w:trHeight w:val="300"/>
        </w:trPr>
        <w:tc>
          <w:tcPr>
            <w:tcW w:w="861" w:type="pct"/>
            <w:tcBorders>
              <w:top w:val="nil"/>
              <w:left w:val="single" w:sz="4" w:space="0" w:color="000000" w:themeColor="text1"/>
              <w:bottom w:val="single" w:sz="4" w:space="0" w:color="000000" w:themeColor="text1"/>
            </w:tcBorders>
            <w:shd w:val="clear" w:color="000000" w:fill="FFFFFF"/>
            <w:vAlign w:val="center"/>
            <w:hideMark/>
          </w:tcPr>
          <w:p w14:paraId="5641A5B4"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Dieldrin</w:t>
            </w:r>
          </w:p>
        </w:tc>
        <w:tc>
          <w:tcPr>
            <w:tcW w:w="473" w:type="pct"/>
            <w:tcBorders>
              <w:top w:val="nil"/>
              <w:bottom w:val="single" w:sz="4" w:space="0" w:color="000000" w:themeColor="text1"/>
            </w:tcBorders>
            <w:shd w:val="clear" w:color="auto" w:fill="auto"/>
            <w:vAlign w:val="center"/>
            <w:hideMark/>
          </w:tcPr>
          <w:p w14:paraId="2F7ED8B0" w14:textId="7E25409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024</w:t>
            </w:r>
          </w:p>
        </w:tc>
        <w:tc>
          <w:tcPr>
            <w:tcW w:w="447" w:type="pct"/>
            <w:tcBorders>
              <w:top w:val="nil"/>
              <w:bottom w:val="single" w:sz="4" w:space="0" w:color="000000" w:themeColor="text1"/>
            </w:tcBorders>
            <w:shd w:val="clear" w:color="000000" w:fill="FFFFFF"/>
            <w:vAlign w:val="center"/>
            <w:hideMark/>
          </w:tcPr>
          <w:p w14:paraId="304B99CD" w14:textId="72410335"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021</w:t>
            </w:r>
          </w:p>
        </w:tc>
        <w:tc>
          <w:tcPr>
            <w:tcW w:w="537" w:type="pct"/>
            <w:tcBorders>
              <w:top w:val="nil"/>
              <w:bottom w:val="single" w:sz="4" w:space="0" w:color="000000" w:themeColor="text1"/>
            </w:tcBorders>
            <w:shd w:val="clear" w:color="auto" w:fill="auto"/>
            <w:noWrap/>
            <w:vAlign w:val="center"/>
            <w:hideMark/>
          </w:tcPr>
          <w:p w14:paraId="5F581A5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51F7B01B"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262BEB9A" w14:textId="671963C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024</w:t>
            </w:r>
          </w:p>
        </w:tc>
        <w:tc>
          <w:tcPr>
            <w:tcW w:w="537" w:type="pct"/>
            <w:tcBorders>
              <w:top w:val="nil"/>
              <w:bottom w:val="single" w:sz="4" w:space="0" w:color="000000" w:themeColor="text1"/>
            </w:tcBorders>
            <w:shd w:val="clear" w:color="auto" w:fill="auto"/>
            <w:noWrap/>
            <w:vAlign w:val="center"/>
            <w:hideMark/>
          </w:tcPr>
          <w:p w14:paraId="7DFA4D15" w14:textId="4F95A58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023</w:t>
            </w:r>
          </w:p>
        </w:tc>
        <w:tc>
          <w:tcPr>
            <w:tcW w:w="537" w:type="pct"/>
            <w:tcBorders>
              <w:top w:val="nil"/>
              <w:bottom w:val="single" w:sz="4" w:space="0" w:color="000000" w:themeColor="text1"/>
            </w:tcBorders>
            <w:shd w:val="clear" w:color="auto" w:fill="auto"/>
            <w:noWrap/>
            <w:vAlign w:val="center"/>
            <w:hideMark/>
          </w:tcPr>
          <w:p w14:paraId="066C0C2E" w14:textId="743665CA"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022</w:t>
            </w:r>
          </w:p>
        </w:tc>
        <w:tc>
          <w:tcPr>
            <w:tcW w:w="535" w:type="pct"/>
            <w:tcBorders>
              <w:top w:val="nil"/>
              <w:bottom w:val="single" w:sz="4" w:space="0" w:color="000000" w:themeColor="text1"/>
              <w:right w:val="single" w:sz="4" w:space="0" w:color="000000" w:themeColor="text1"/>
            </w:tcBorders>
            <w:shd w:val="clear" w:color="auto" w:fill="auto"/>
            <w:noWrap/>
            <w:vAlign w:val="center"/>
            <w:hideMark/>
          </w:tcPr>
          <w:p w14:paraId="7A1BE36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7EB97A17" w14:textId="77777777" w:rsidTr="0012058E">
        <w:trPr>
          <w:trHeight w:val="300"/>
        </w:trPr>
        <w:tc>
          <w:tcPr>
            <w:tcW w:w="861" w:type="pct"/>
            <w:tcBorders>
              <w:top w:val="single" w:sz="4" w:space="0" w:color="000000" w:themeColor="text1"/>
              <w:left w:val="single" w:sz="4" w:space="0" w:color="000000" w:themeColor="text1"/>
              <w:bottom w:val="single" w:sz="4" w:space="0" w:color="000000" w:themeColor="text1"/>
            </w:tcBorders>
            <w:shd w:val="clear" w:color="000000" w:fill="FFFFFF"/>
            <w:vAlign w:val="center"/>
          </w:tcPr>
          <w:p w14:paraId="7B420F33"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u w:val="single"/>
                <w:lang w:eastAsia="en-GB"/>
              </w:rPr>
            </w:pPr>
            <w:r w:rsidRPr="000E37AA">
              <w:rPr>
                <w:rFonts w:ascii="Calibri" w:eastAsia="Times New Roman" w:hAnsi="Calibri" w:cs="Calibri"/>
                <w:b/>
                <w:color w:val="404040" w:themeColor="text1" w:themeTint="BF"/>
                <w:sz w:val="18"/>
                <w:szCs w:val="18"/>
                <w:u w:val="single"/>
                <w:lang w:eastAsia="en-GB"/>
              </w:rPr>
              <w:t>BFRs</w:t>
            </w:r>
          </w:p>
        </w:tc>
        <w:tc>
          <w:tcPr>
            <w:tcW w:w="473" w:type="pct"/>
            <w:tcBorders>
              <w:top w:val="single" w:sz="4" w:space="0" w:color="000000" w:themeColor="text1"/>
              <w:bottom w:val="single" w:sz="4" w:space="0" w:color="000000" w:themeColor="text1"/>
            </w:tcBorders>
            <w:shd w:val="clear" w:color="auto" w:fill="auto"/>
            <w:vAlign w:val="bottom"/>
          </w:tcPr>
          <w:p w14:paraId="304E12DC"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c>
          <w:tcPr>
            <w:tcW w:w="447" w:type="pct"/>
            <w:tcBorders>
              <w:top w:val="single" w:sz="4" w:space="0" w:color="000000" w:themeColor="text1"/>
              <w:bottom w:val="single" w:sz="4" w:space="0" w:color="000000" w:themeColor="text1"/>
            </w:tcBorders>
            <w:shd w:val="clear" w:color="000000" w:fill="FFFFFF"/>
            <w:vAlign w:val="bottom"/>
          </w:tcPr>
          <w:p w14:paraId="3E365B2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bottom"/>
          </w:tcPr>
          <w:p w14:paraId="46541A8C"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bottom"/>
          </w:tcPr>
          <w:p w14:paraId="238B40DB"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bottom"/>
          </w:tcPr>
          <w:p w14:paraId="3043DCCA"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bottom"/>
          </w:tcPr>
          <w:p w14:paraId="3679F2F2"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bottom"/>
          </w:tcPr>
          <w:p w14:paraId="7F6A0547"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c>
          <w:tcPr>
            <w:tcW w:w="535" w:type="pct"/>
            <w:tcBorders>
              <w:top w:val="single" w:sz="4" w:space="0" w:color="000000" w:themeColor="text1"/>
              <w:bottom w:val="single" w:sz="4" w:space="0" w:color="000000" w:themeColor="text1"/>
              <w:right w:val="single" w:sz="4" w:space="0" w:color="000000" w:themeColor="text1"/>
            </w:tcBorders>
            <w:shd w:val="clear" w:color="auto" w:fill="auto"/>
            <w:noWrap/>
            <w:vAlign w:val="bottom"/>
          </w:tcPr>
          <w:p w14:paraId="21596D0E" w14:textId="77777777" w:rsidR="0012058E" w:rsidRPr="000E37AA" w:rsidRDefault="0012058E" w:rsidP="00D81C9B">
            <w:pPr>
              <w:spacing w:after="0" w:line="240" w:lineRule="auto"/>
              <w:jc w:val="right"/>
              <w:rPr>
                <w:rFonts w:ascii="Calibri" w:eastAsia="Times New Roman" w:hAnsi="Calibri" w:cs="Calibri"/>
                <w:color w:val="404040" w:themeColor="text1" w:themeTint="BF"/>
                <w:sz w:val="18"/>
                <w:szCs w:val="18"/>
                <w:lang w:eastAsia="en-GB"/>
              </w:rPr>
            </w:pPr>
          </w:p>
        </w:tc>
      </w:tr>
      <w:tr w:rsidR="0012058E" w:rsidRPr="0012058E" w14:paraId="761DA0AC" w14:textId="77777777" w:rsidTr="0012058E">
        <w:trPr>
          <w:trHeight w:val="300"/>
        </w:trPr>
        <w:tc>
          <w:tcPr>
            <w:tcW w:w="861" w:type="pct"/>
            <w:tcBorders>
              <w:top w:val="single" w:sz="4" w:space="0" w:color="000000" w:themeColor="text1"/>
              <w:left w:val="single" w:sz="4" w:space="0" w:color="000000" w:themeColor="text1"/>
              <w:bottom w:val="nil"/>
            </w:tcBorders>
            <w:shd w:val="clear" w:color="000000" w:fill="FFFFFF"/>
            <w:vAlign w:val="center"/>
            <w:hideMark/>
          </w:tcPr>
          <w:p w14:paraId="2C8DB38D"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BDE 47</w:t>
            </w:r>
          </w:p>
        </w:tc>
        <w:tc>
          <w:tcPr>
            <w:tcW w:w="473" w:type="pct"/>
            <w:tcBorders>
              <w:top w:val="single" w:sz="4" w:space="0" w:color="000000" w:themeColor="text1"/>
              <w:bottom w:val="nil"/>
            </w:tcBorders>
            <w:shd w:val="clear" w:color="auto" w:fill="auto"/>
            <w:vAlign w:val="center"/>
            <w:hideMark/>
          </w:tcPr>
          <w:p w14:paraId="532DF0FA" w14:textId="24719781"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009</w:t>
            </w:r>
          </w:p>
        </w:tc>
        <w:tc>
          <w:tcPr>
            <w:tcW w:w="447" w:type="pct"/>
            <w:tcBorders>
              <w:top w:val="single" w:sz="4" w:space="0" w:color="000000" w:themeColor="text1"/>
              <w:bottom w:val="nil"/>
            </w:tcBorders>
            <w:shd w:val="clear" w:color="000000" w:fill="FFFFFF"/>
            <w:vAlign w:val="center"/>
            <w:hideMark/>
          </w:tcPr>
          <w:p w14:paraId="24828EF9" w14:textId="647AC73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009</w:t>
            </w:r>
          </w:p>
        </w:tc>
        <w:tc>
          <w:tcPr>
            <w:tcW w:w="537" w:type="pct"/>
            <w:tcBorders>
              <w:top w:val="single" w:sz="4" w:space="0" w:color="000000" w:themeColor="text1"/>
              <w:bottom w:val="nil"/>
            </w:tcBorders>
            <w:shd w:val="clear" w:color="auto" w:fill="auto"/>
            <w:noWrap/>
            <w:vAlign w:val="center"/>
            <w:hideMark/>
          </w:tcPr>
          <w:p w14:paraId="3FB3AC5E"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6AE857AE" w14:textId="43DF0A1C"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006</w:t>
            </w:r>
          </w:p>
        </w:tc>
        <w:tc>
          <w:tcPr>
            <w:tcW w:w="537" w:type="pct"/>
            <w:tcBorders>
              <w:top w:val="single" w:sz="4" w:space="0" w:color="000000" w:themeColor="text1"/>
              <w:bottom w:val="nil"/>
            </w:tcBorders>
            <w:shd w:val="clear" w:color="auto" w:fill="auto"/>
            <w:noWrap/>
            <w:vAlign w:val="center"/>
            <w:hideMark/>
          </w:tcPr>
          <w:p w14:paraId="6E789DA0"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2444073A" w14:textId="727A44DC"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008</w:t>
            </w:r>
          </w:p>
        </w:tc>
        <w:tc>
          <w:tcPr>
            <w:tcW w:w="537" w:type="pct"/>
            <w:tcBorders>
              <w:top w:val="single" w:sz="4" w:space="0" w:color="000000" w:themeColor="text1"/>
              <w:bottom w:val="nil"/>
            </w:tcBorders>
            <w:shd w:val="clear" w:color="auto" w:fill="auto"/>
            <w:noWrap/>
            <w:vAlign w:val="center"/>
            <w:hideMark/>
          </w:tcPr>
          <w:p w14:paraId="60D5F88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single" w:sz="4" w:space="0" w:color="000000" w:themeColor="text1"/>
              <w:bottom w:val="nil"/>
              <w:right w:val="single" w:sz="4" w:space="0" w:color="000000" w:themeColor="text1"/>
            </w:tcBorders>
            <w:shd w:val="clear" w:color="auto" w:fill="auto"/>
            <w:noWrap/>
            <w:vAlign w:val="center"/>
            <w:hideMark/>
          </w:tcPr>
          <w:p w14:paraId="0BAC9004" w14:textId="7BD3BEF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007</w:t>
            </w:r>
          </w:p>
        </w:tc>
      </w:tr>
      <w:tr w:rsidR="0012058E" w:rsidRPr="0012058E" w14:paraId="18C2A190"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69A9E1AA"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BDE 99</w:t>
            </w:r>
          </w:p>
        </w:tc>
        <w:tc>
          <w:tcPr>
            <w:tcW w:w="473" w:type="pct"/>
            <w:tcBorders>
              <w:top w:val="nil"/>
              <w:bottom w:val="nil"/>
            </w:tcBorders>
            <w:shd w:val="clear" w:color="auto" w:fill="auto"/>
            <w:vAlign w:val="center"/>
            <w:hideMark/>
          </w:tcPr>
          <w:p w14:paraId="35432846" w14:textId="5E00FF73"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004</w:t>
            </w:r>
          </w:p>
        </w:tc>
        <w:tc>
          <w:tcPr>
            <w:tcW w:w="447" w:type="pct"/>
            <w:tcBorders>
              <w:top w:val="nil"/>
              <w:bottom w:val="nil"/>
            </w:tcBorders>
            <w:shd w:val="clear" w:color="000000" w:fill="FFFFFF"/>
            <w:vAlign w:val="center"/>
            <w:hideMark/>
          </w:tcPr>
          <w:p w14:paraId="6C6CE662" w14:textId="3FE5BC6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004</w:t>
            </w:r>
          </w:p>
        </w:tc>
        <w:tc>
          <w:tcPr>
            <w:tcW w:w="537" w:type="pct"/>
            <w:tcBorders>
              <w:top w:val="nil"/>
              <w:bottom w:val="nil"/>
            </w:tcBorders>
            <w:shd w:val="clear" w:color="auto" w:fill="auto"/>
            <w:noWrap/>
            <w:vAlign w:val="center"/>
            <w:hideMark/>
          </w:tcPr>
          <w:p w14:paraId="28CF3F7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31C216BD" w14:textId="62EEF61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003</w:t>
            </w:r>
          </w:p>
        </w:tc>
        <w:tc>
          <w:tcPr>
            <w:tcW w:w="537" w:type="pct"/>
            <w:tcBorders>
              <w:top w:val="nil"/>
              <w:bottom w:val="nil"/>
            </w:tcBorders>
            <w:shd w:val="clear" w:color="auto" w:fill="auto"/>
            <w:noWrap/>
            <w:vAlign w:val="center"/>
            <w:hideMark/>
          </w:tcPr>
          <w:p w14:paraId="7DEF231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A21AEF9" w14:textId="2BF1059A"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004</w:t>
            </w:r>
          </w:p>
        </w:tc>
        <w:tc>
          <w:tcPr>
            <w:tcW w:w="537" w:type="pct"/>
            <w:tcBorders>
              <w:top w:val="nil"/>
              <w:bottom w:val="nil"/>
            </w:tcBorders>
            <w:shd w:val="clear" w:color="auto" w:fill="auto"/>
            <w:noWrap/>
            <w:vAlign w:val="center"/>
            <w:hideMark/>
          </w:tcPr>
          <w:p w14:paraId="5942784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nil"/>
              <w:bottom w:val="nil"/>
              <w:right w:val="single" w:sz="4" w:space="0" w:color="000000" w:themeColor="text1"/>
            </w:tcBorders>
            <w:shd w:val="clear" w:color="auto" w:fill="auto"/>
            <w:noWrap/>
            <w:vAlign w:val="center"/>
            <w:hideMark/>
          </w:tcPr>
          <w:p w14:paraId="660CEBE5" w14:textId="24D2D3A1"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004</w:t>
            </w:r>
          </w:p>
        </w:tc>
      </w:tr>
      <w:tr w:rsidR="0012058E" w:rsidRPr="0012058E" w14:paraId="4B0ADEC8"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7DBCBDF7"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BDE 100</w:t>
            </w:r>
          </w:p>
        </w:tc>
        <w:tc>
          <w:tcPr>
            <w:tcW w:w="473" w:type="pct"/>
            <w:tcBorders>
              <w:top w:val="nil"/>
              <w:bottom w:val="nil"/>
            </w:tcBorders>
            <w:shd w:val="clear" w:color="auto" w:fill="auto"/>
            <w:vAlign w:val="center"/>
            <w:hideMark/>
          </w:tcPr>
          <w:p w14:paraId="4CD0B6D3" w14:textId="3CAAC3F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447" w:type="pct"/>
            <w:tcBorders>
              <w:top w:val="nil"/>
              <w:bottom w:val="nil"/>
            </w:tcBorders>
            <w:shd w:val="clear" w:color="000000" w:fill="FFFFFF"/>
            <w:vAlign w:val="center"/>
            <w:hideMark/>
          </w:tcPr>
          <w:p w14:paraId="7E028D7F" w14:textId="326B562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537" w:type="pct"/>
            <w:tcBorders>
              <w:top w:val="nil"/>
              <w:bottom w:val="nil"/>
            </w:tcBorders>
            <w:shd w:val="clear" w:color="auto" w:fill="auto"/>
            <w:noWrap/>
            <w:vAlign w:val="center"/>
            <w:hideMark/>
          </w:tcPr>
          <w:p w14:paraId="42FB40F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3BF81913" w14:textId="163640F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537" w:type="pct"/>
            <w:tcBorders>
              <w:top w:val="nil"/>
              <w:bottom w:val="nil"/>
            </w:tcBorders>
            <w:shd w:val="clear" w:color="auto" w:fill="auto"/>
            <w:noWrap/>
            <w:vAlign w:val="center"/>
            <w:hideMark/>
          </w:tcPr>
          <w:p w14:paraId="37E6C37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AE5BD12" w14:textId="77CCDCC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537" w:type="pct"/>
            <w:tcBorders>
              <w:top w:val="nil"/>
              <w:bottom w:val="nil"/>
            </w:tcBorders>
            <w:shd w:val="clear" w:color="auto" w:fill="auto"/>
            <w:noWrap/>
            <w:vAlign w:val="center"/>
            <w:hideMark/>
          </w:tcPr>
          <w:p w14:paraId="4A93134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nil"/>
              <w:bottom w:val="nil"/>
              <w:right w:val="single" w:sz="4" w:space="0" w:color="000000" w:themeColor="text1"/>
            </w:tcBorders>
            <w:shd w:val="clear" w:color="auto" w:fill="auto"/>
            <w:noWrap/>
            <w:vAlign w:val="center"/>
            <w:hideMark/>
          </w:tcPr>
          <w:p w14:paraId="0757B6C2" w14:textId="6FB3D38A"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r>
      <w:tr w:rsidR="0012058E" w:rsidRPr="0012058E" w14:paraId="2E84687E"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7B11823C"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BDE 153</w:t>
            </w:r>
          </w:p>
        </w:tc>
        <w:tc>
          <w:tcPr>
            <w:tcW w:w="473" w:type="pct"/>
            <w:tcBorders>
              <w:top w:val="nil"/>
              <w:bottom w:val="nil"/>
            </w:tcBorders>
            <w:shd w:val="clear" w:color="auto" w:fill="auto"/>
            <w:vAlign w:val="center"/>
            <w:hideMark/>
          </w:tcPr>
          <w:p w14:paraId="69BE20FE" w14:textId="340A06C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001</w:t>
            </w:r>
          </w:p>
        </w:tc>
        <w:tc>
          <w:tcPr>
            <w:tcW w:w="447" w:type="pct"/>
            <w:tcBorders>
              <w:top w:val="nil"/>
              <w:bottom w:val="nil"/>
            </w:tcBorders>
            <w:shd w:val="clear" w:color="000000" w:fill="FFFFFF"/>
            <w:vAlign w:val="center"/>
            <w:hideMark/>
          </w:tcPr>
          <w:p w14:paraId="3E04B160" w14:textId="16C5B67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001</w:t>
            </w:r>
          </w:p>
        </w:tc>
        <w:tc>
          <w:tcPr>
            <w:tcW w:w="537" w:type="pct"/>
            <w:tcBorders>
              <w:top w:val="nil"/>
              <w:bottom w:val="nil"/>
            </w:tcBorders>
            <w:shd w:val="clear" w:color="auto" w:fill="auto"/>
            <w:noWrap/>
            <w:vAlign w:val="center"/>
            <w:hideMark/>
          </w:tcPr>
          <w:p w14:paraId="55158870"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3620255A" w14:textId="1749AA6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001</w:t>
            </w:r>
          </w:p>
        </w:tc>
        <w:tc>
          <w:tcPr>
            <w:tcW w:w="537" w:type="pct"/>
            <w:tcBorders>
              <w:top w:val="nil"/>
              <w:bottom w:val="nil"/>
            </w:tcBorders>
            <w:shd w:val="clear" w:color="auto" w:fill="auto"/>
            <w:noWrap/>
            <w:vAlign w:val="center"/>
            <w:hideMark/>
          </w:tcPr>
          <w:p w14:paraId="0A45C06B"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30F390BB" w14:textId="3616442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001</w:t>
            </w:r>
          </w:p>
        </w:tc>
        <w:tc>
          <w:tcPr>
            <w:tcW w:w="537" w:type="pct"/>
            <w:tcBorders>
              <w:top w:val="nil"/>
              <w:bottom w:val="nil"/>
            </w:tcBorders>
            <w:shd w:val="clear" w:color="auto" w:fill="auto"/>
            <w:noWrap/>
            <w:vAlign w:val="center"/>
            <w:hideMark/>
          </w:tcPr>
          <w:p w14:paraId="0B0410D5"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nil"/>
              <w:bottom w:val="nil"/>
              <w:right w:val="single" w:sz="4" w:space="0" w:color="000000" w:themeColor="text1"/>
            </w:tcBorders>
            <w:shd w:val="clear" w:color="auto" w:fill="auto"/>
            <w:noWrap/>
            <w:vAlign w:val="center"/>
            <w:hideMark/>
          </w:tcPr>
          <w:p w14:paraId="36066604" w14:textId="59A03BE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001</w:t>
            </w:r>
          </w:p>
        </w:tc>
      </w:tr>
      <w:tr w:rsidR="0012058E" w:rsidRPr="0012058E" w14:paraId="69DA6E90"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28A976BA"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BDE 154</w:t>
            </w:r>
          </w:p>
        </w:tc>
        <w:tc>
          <w:tcPr>
            <w:tcW w:w="473" w:type="pct"/>
            <w:tcBorders>
              <w:top w:val="nil"/>
              <w:bottom w:val="nil"/>
            </w:tcBorders>
            <w:shd w:val="clear" w:color="auto" w:fill="auto"/>
            <w:vAlign w:val="center"/>
            <w:hideMark/>
          </w:tcPr>
          <w:p w14:paraId="083C85F4" w14:textId="0D8F033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447" w:type="pct"/>
            <w:tcBorders>
              <w:top w:val="nil"/>
              <w:bottom w:val="nil"/>
            </w:tcBorders>
            <w:shd w:val="clear" w:color="000000" w:fill="FFFFFF"/>
            <w:vAlign w:val="center"/>
            <w:hideMark/>
          </w:tcPr>
          <w:p w14:paraId="14EBA6F4" w14:textId="0395472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537" w:type="pct"/>
            <w:tcBorders>
              <w:top w:val="nil"/>
              <w:bottom w:val="nil"/>
            </w:tcBorders>
            <w:shd w:val="clear" w:color="auto" w:fill="auto"/>
            <w:noWrap/>
            <w:vAlign w:val="center"/>
            <w:hideMark/>
          </w:tcPr>
          <w:p w14:paraId="2F7092CB"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0CBC3969" w14:textId="3974B1E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537" w:type="pct"/>
            <w:tcBorders>
              <w:top w:val="nil"/>
              <w:bottom w:val="nil"/>
            </w:tcBorders>
            <w:shd w:val="clear" w:color="auto" w:fill="auto"/>
            <w:noWrap/>
            <w:vAlign w:val="center"/>
            <w:hideMark/>
          </w:tcPr>
          <w:p w14:paraId="2BF3257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9F05803" w14:textId="513CBC4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002</w:t>
            </w:r>
          </w:p>
        </w:tc>
        <w:tc>
          <w:tcPr>
            <w:tcW w:w="537" w:type="pct"/>
            <w:tcBorders>
              <w:top w:val="nil"/>
              <w:bottom w:val="nil"/>
            </w:tcBorders>
            <w:shd w:val="clear" w:color="auto" w:fill="auto"/>
            <w:noWrap/>
            <w:vAlign w:val="center"/>
            <w:hideMark/>
          </w:tcPr>
          <w:p w14:paraId="046D3D8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nil"/>
              <w:bottom w:val="nil"/>
              <w:right w:val="single" w:sz="4" w:space="0" w:color="000000" w:themeColor="text1"/>
            </w:tcBorders>
            <w:shd w:val="clear" w:color="auto" w:fill="auto"/>
            <w:noWrap/>
            <w:vAlign w:val="center"/>
            <w:hideMark/>
          </w:tcPr>
          <w:p w14:paraId="6DDD9CEF" w14:textId="1AC1D0F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001</w:t>
            </w:r>
          </w:p>
        </w:tc>
      </w:tr>
      <w:tr w:rsidR="0012058E" w:rsidRPr="0012058E" w14:paraId="39371065"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7BD08052"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BDE 209</w:t>
            </w:r>
          </w:p>
        </w:tc>
        <w:tc>
          <w:tcPr>
            <w:tcW w:w="473" w:type="pct"/>
            <w:tcBorders>
              <w:top w:val="nil"/>
              <w:bottom w:val="nil"/>
            </w:tcBorders>
            <w:shd w:val="clear" w:color="auto" w:fill="auto"/>
            <w:vAlign w:val="center"/>
            <w:hideMark/>
          </w:tcPr>
          <w:p w14:paraId="08D7CD38" w14:textId="6A5DF4E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011</w:t>
            </w:r>
          </w:p>
        </w:tc>
        <w:tc>
          <w:tcPr>
            <w:tcW w:w="447" w:type="pct"/>
            <w:tcBorders>
              <w:top w:val="nil"/>
              <w:bottom w:val="nil"/>
            </w:tcBorders>
            <w:shd w:val="clear" w:color="000000" w:fill="FFFFFF"/>
            <w:vAlign w:val="center"/>
            <w:hideMark/>
          </w:tcPr>
          <w:p w14:paraId="59E88188" w14:textId="2004035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009</w:t>
            </w:r>
          </w:p>
        </w:tc>
        <w:tc>
          <w:tcPr>
            <w:tcW w:w="537" w:type="pct"/>
            <w:tcBorders>
              <w:top w:val="nil"/>
              <w:bottom w:val="nil"/>
            </w:tcBorders>
            <w:shd w:val="clear" w:color="auto" w:fill="auto"/>
            <w:noWrap/>
            <w:vAlign w:val="center"/>
            <w:hideMark/>
          </w:tcPr>
          <w:p w14:paraId="47BE3458"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66EAEA0F" w14:textId="3DD5E3A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010</w:t>
            </w:r>
          </w:p>
        </w:tc>
        <w:tc>
          <w:tcPr>
            <w:tcW w:w="537" w:type="pct"/>
            <w:tcBorders>
              <w:top w:val="nil"/>
              <w:bottom w:val="nil"/>
            </w:tcBorders>
            <w:shd w:val="clear" w:color="auto" w:fill="auto"/>
            <w:noWrap/>
            <w:vAlign w:val="center"/>
            <w:hideMark/>
          </w:tcPr>
          <w:p w14:paraId="5D22365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048B68DF" w14:textId="40F0CA3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009</w:t>
            </w:r>
          </w:p>
        </w:tc>
        <w:tc>
          <w:tcPr>
            <w:tcW w:w="537" w:type="pct"/>
            <w:tcBorders>
              <w:top w:val="nil"/>
              <w:bottom w:val="nil"/>
            </w:tcBorders>
            <w:shd w:val="clear" w:color="auto" w:fill="auto"/>
            <w:noWrap/>
            <w:vAlign w:val="center"/>
            <w:hideMark/>
          </w:tcPr>
          <w:p w14:paraId="7342EE81"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nil"/>
              <w:bottom w:val="nil"/>
              <w:right w:val="single" w:sz="4" w:space="0" w:color="000000" w:themeColor="text1"/>
            </w:tcBorders>
            <w:shd w:val="clear" w:color="auto" w:fill="auto"/>
            <w:noWrap/>
            <w:vAlign w:val="center"/>
            <w:hideMark/>
          </w:tcPr>
          <w:p w14:paraId="69C4AD3E" w14:textId="024FE97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009</w:t>
            </w:r>
          </w:p>
        </w:tc>
      </w:tr>
      <w:tr w:rsidR="0012058E" w:rsidRPr="0012058E" w14:paraId="55DACC8A" w14:textId="77777777" w:rsidTr="0012058E">
        <w:trPr>
          <w:trHeight w:val="300"/>
        </w:trPr>
        <w:tc>
          <w:tcPr>
            <w:tcW w:w="861" w:type="pct"/>
            <w:tcBorders>
              <w:top w:val="nil"/>
              <w:left w:val="single" w:sz="4" w:space="0" w:color="000000" w:themeColor="text1"/>
              <w:bottom w:val="single" w:sz="4" w:space="0" w:color="000000" w:themeColor="text1"/>
            </w:tcBorders>
            <w:shd w:val="clear" w:color="000000" w:fill="FFFFFF"/>
            <w:vAlign w:val="center"/>
            <w:hideMark/>
          </w:tcPr>
          <w:p w14:paraId="107CC99D"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HBCD</w:t>
            </w:r>
          </w:p>
        </w:tc>
        <w:tc>
          <w:tcPr>
            <w:tcW w:w="473" w:type="pct"/>
            <w:tcBorders>
              <w:top w:val="nil"/>
              <w:bottom w:val="single" w:sz="4" w:space="0" w:color="000000" w:themeColor="text1"/>
            </w:tcBorders>
            <w:shd w:val="clear" w:color="auto" w:fill="auto"/>
            <w:vAlign w:val="center"/>
            <w:hideMark/>
          </w:tcPr>
          <w:p w14:paraId="1E4F3420" w14:textId="2687ACE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025</w:t>
            </w:r>
          </w:p>
        </w:tc>
        <w:tc>
          <w:tcPr>
            <w:tcW w:w="447" w:type="pct"/>
            <w:tcBorders>
              <w:top w:val="nil"/>
              <w:bottom w:val="single" w:sz="4" w:space="0" w:color="000000" w:themeColor="text1"/>
            </w:tcBorders>
            <w:shd w:val="clear" w:color="000000" w:fill="FFFFFF"/>
            <w:vAlign w:val="center"/>
            <w:hideMark/>
          </w:tcPr>
          <w:p w14:paraId="5F8F69EB" w14:textId="0BFFF1A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035</w:t>
            </w:r>
          </w:p>
        </w:tc>
        <w:tc>
          <w:tcPr>
            <w:tcW w:w="537" w:type="pct"/>
            <w:tcBorders>
              <w:top w:val="nil"/>
              <w:bottom w:val="single" w:sz="4" w:space="0" w:color="000000" w:themeColor="text1"/>
            </w:tcBorders>
            <w:shd w:val="clear" w:color="auto" w:fill="auto"/>
            <w:noWrap/>
            <w:vAlign w:val="center"/>
            <w:hideMark/>
          </w:tcPr>
          <w:p w14:paraId="1BDF425A"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5F013256" w14:textId="59EADD3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035</w:t>
            </w:r>
          </w:p>
        </w:tc>
        <w:tc>
          <w:tcPr>
            <w:tcW w:w="537" w:type="pct"/>
            <w:tcBorders>
              <w:top w:val="nil"/>
              <w:bottom w:val="single" w:sz="4" w:space="0" w:color="000000" w:themeColor="text1"/>
            </w:tcBorders>
            <w:shd w:val="clear" w:color="auto" w:fill="auto"/>
            <w:noWrap/>
            <w:vAlign w:val="center"/>
            <w:hideMark/>
          </w:tcPr>
          <w:p w14:paraId="4BF4FD8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10B03B82" w14:textId="39A4CAC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021</w:t>
            </w:r>
          </w:p>
        </w:tc>
        <w:tc>
          <w:tcPr>
            <w:tcW w:w="537" w:type="pct"/>
            <w:tcBorders>
              <w:top w:val="nil"/>
              <w:bottom w:val="single" w:sz="4" w:space="0" w:color="000000" w:themeColor="text1"/>
            </w:tcBorders>
            <w:shd w:val="clear" w:color="auto" w:fill="auto"/>
            <w:noWrap/>
            <w:vAlign w:val="center"/>
            <w:hideMark/>
          </w:tcPr>
          <w:p w14:paraId="53E7948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nil"/>
              <w:bottom w:val="single" w:sz="4" w:space="0" w:color="000000" w:themeColor="text1"/>
              <w:right w:val="single" w:sz="4" w:space="0" w:color="000000" w:themeColor="text1"/>
            </w:tcBorders>
            <w:shd w:val="clear" w:color="auto" w:fill="auto"/>
            <w:noWrap/>
            <w:vAlign w:val="center"/>
            <w:hideMark/>
          </w:tcPr>
          <w:p w14:paraId="763B23D6" w14:textId="06542270"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042</w:t>
            </w:r>
          </w:p>
        </w:tc>
      </w:tr>
      <w:tr w:rsidR="0012058E" w:rsidRPr="0012058E" w14:paraId="799052C1" w14:textId="77777777" w:rsidTr="0012058E">
        <w:trPr>
          <w:trHeight w:val="300"/>
        </w:trPr>
        <w:tc>
          <w:tcPr>
            <w:tcW w:w="861" w:type="pct"/>
            <w:tcBorders>
              <w:top w:val="single" w:sz="4" w:space="0" w:color="000000" w:themeColor="text1"/>
              <w:left w:val="single" w:sz="4" w:space="0" w:color="000000" w:themeColor="text1"/>
              <w:bottom w:val="single" w:sz="4" w:space="0" w:color="000000" w:themeColor="text1"/>
            </w:tcBorders>
            <w:shd w:val="clear" w:color="000000" w:fill="FFFFFF"/>
            <w:vAlign w:val="center"/>
          </w:tcPr>
          <w:p w14:paraId="45E5B774"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u w:val="single"/>
                <w:lang w:eastAsia="en-GB"/>
              </w:rPr>
            </w:pPr>
            <w:r w:rsidRPr="000E37AA">
              <w:rPr>
                <w:rFonts w:ascii="Calibri" w:eastAsia="Times New Roman" w:hAnsi="Calibri" w:cs="Calibri"/>
                <w:b/>
                <w:color w:val="404040" w:themeColor="text1" w:themeTint="BF"/>
                <w:sz w:val="18"/>
                <w:szCs w:val="18"/>
                <w:u w:val="single"/>
                <w:lang w:eastAsia="en-GB"/>
              </w:rPr>
              <w:t>PFAAs</w:t>
            </w:r>
          </w:p>
        </w:tc>
        <w:tc>
          <w:tcPr>
            <w:tcW w:w="473" w:type="pct"/>
            <w:tcBorders>
              <w:top w:val="single" w:sz="4" w:space="0" w:color="000000" w:themeColor="text1"/>
              <w:bottom w:val="single" w:sz="4" w:space="0" w:color="000000" w:themeColor="text1"/>
            </w:tcBorders>
            <w:shd w:val="clear" w:color="auto" w:fill="auto"/>
            <w:vAlign w:val="center"/>
          </w:tcPr>
          <w:p w14:paraId="18BBB78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447" w:type="pct"/>
            <w:tcBorders>
              <w:top w:val="single" w:sz="4" w:space="0" w:color="000000" w:themeColor="text1"/>
              <w:bottom w:val="single" w:sz="4" w:space="0" w:color="000000" w:themeColor="text1"/>
            </w:tcBorders>
            <w:shd w:val="clear" w:color="000000" w:fill="FFFFFF"/>
            <w:vAlign w:val="center"/>
          </w:tcPr>
          <w:p w14:paraId="747BABF3"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47806C2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24C317ED"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6B79923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31EA83B9"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single" w:sz="4" w:space="0" w:color="000000" w:themeColor="text1"/>
            </w:tcBorders>
            <w:shd w:val="clear" w:color="auto" w:fill="auto"/>
            <w:noWrap/>
            <w:vAlign w:val="center"/>
          </w:tcPr>
          <w:p w14:paraId="0CCC17EB"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5"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CBE3F55"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r>
      <w:tr w:rsidR="0012058E" w:rsidRPr="0012058E" w14:paraId="3D682FE9" w14:textId="77777777" w:rsidTr="0012058E">
        <w:trPr>
          <w:trHeight w:val="300"/>
        </w:trPr>
        <w:tc>
          <w:tcPr>
            <w:tcW w:w="861" w:type="pct"/>
            <w:tcBorders>
              <w:top w:val="single" w:sz="4" w:space="0" w:color="000000" w:themeColor="text1"/>
              <w:left w:val="single" w:sz="4" w:space="0" w:color="000000" w:themeColor="text1"/>
              <w:bottom w:val="nil"/>
            </w:tcBorders>
            <w:shd w:val="clear" w:color="000000" w:fill="FFFFFF"/>
            <w:vAlign w:val="center"/>
            <w:hideMark/>
          </w:tcPr>
          <w:p w14:paraId="30C39CC4"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 xml:space="preserve">PFHxS </w:t>
            </w:r>
          </w:p>
        </w:tc>
        <w:tc>
          <w:tcPr>
            <w:tcW w:w="473" w:type="pct"/>
            <w:tcBorders>
              <w:top w:val="single" w:sz="4" w:space="0" w:color="000000" w:themeColor="text1"/>
              <w:bottom w:val="nil"/>
            </w:tcBorders>
            <w:shd w:val="clear" w:color="auto" w:fill="auto"/>
            <w:vAlign w:val="center"/>
            <w:hideMark/>
          </w:tcPr>
          <w:p w14:paraId="5B61DF59" w14:textId="4A3FA513"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3.</w:t>
            </w:r>
            <w:r w:rsidR="0012058E" w:rsidRPr="000E37AA">
              <w:rPr>
                <w:rFonts w:ascii="Calibri" w:eastAsia="Times New Roman" w:hAnsi="Calibri" w:cs="Calibri"/>
                <w:color w:val="404040" w:themeColor="text1" w:themeTint="BF"/>
                <w:sz w:val="18"/>
                <w:szCs w:val="18"/>
                <w:lang w:eastAsia="en-GB"/>
              </w:rPr>
              <w:t>450</w:t>
            </w:r>
          </w:p>
        </w:tc>
        <w:tc>
          <w:tcPr>
            <w:tcW w:w="447" w:type="pct"/>
            <w:tcBorders>
              <w:top w:val="single" w:sz="4" w:space="0" w:color="000000" w:themeColor="text1"/>
              <w:bottom w:val="nil"/>
            </w:tcBorders>
            <w:shd w:val="clear" w:color="000000" w:fill="FFFFFF"/>
            <w:vAlign w:val="center"/>
            <w:hideMark/>
          </w:tcPr>
          <w:p w14:paraId="54C2327F" w14:textId="7D4ABAB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3.</w:t>
            </w:r>
            <w:r w:rsidR="0012058E" w:rsidRPr="000E37AA">
              <w:rPr>
                <w:rFonts w:ascii="Calibri" w:eastAsia="Times New Roman" w:hAnsi="Calibri" w:cs="Calibri"/>
                <w:color w:val="404040" w:themeColor="text1" w:themeTint="BF"/>
                <w:sz w:val="18"/>
                <w:szCs w:val="18"/>
                <w:lang w:eastAsia="en-GB"/>
              </w:rPr>
              <w:t>422</w:t>
            </w:r>
          </w:p>
        </w:tc>
        <w:tc>
          <w:tcPr>
            <w:tcW w:w="537" w:type="pct"/>
            <w:tcBorders>
              <w:top w:val="single" w:sz="4" w:space="0" w:color="000000" w:themeColor="text1"/>
              <w:bottom w:val="nil"/>
            </w:tcBorders>
            <w:shd w:val="clear" w:color="auto" w:fill="auto"/>
            <w:noWrap/>
            <w:vAlign w:val="center"/>
            <w:hideMark/>
          </w:tcPr>
          <w:p w14:paraId="391811D2" w14:textId="3FD4923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2.</w:t>
            </w:r>
            <w:r w:rsidR="0012058E" w:rsidRPr="000E37AA">
              <w:rPr>
                <w:rFonts w:ascii="Calibri" w:eastAsia="Times New Roman" w:hAnsi="Calibri" w:cs="Calibri"/>
                <w:color w:val="404040" w:themeColor="text1" w:themeTint="BF"/>
                <w:sz w:val="18"/>
                <w:szCs w:val="18"/>
                <w:lang w:eastAsia="en-GB"/>
              </w:rPr>
              <w:t>942</w:t>
            </w:r>
          </w:p>
        </w:tc>
        <w:tc>
          <w:tcPr>
            <w:tcW w:w="537" w:type="pct"/>
            <w:tcBorders>
              <w:top w:val="single" w:sz="4" w:space="0" w:color="000000" w:themeColor="text1"/>
              <w:bottom w:val="nil"/>
            </w:tcBorders>
            <w:shd w:val="clear" w:color="auto" w:fill="auto"/>
            <w:noWrap/>
            <w:vAlign w:val="center"/>
            <w:hideMark/>
          </w:tcPr>
          <w:p w14:paraId="6B707D6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5587C9A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554F375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single" w:sz="4" w:space="0" w:color="000000" w:themeColor="text1"/>
              <w:bottom w:val="nil"/>
            </w:tcBorders>
            <w:shd w:val="clear" w:color="auto" w:fill="auto"/>
            <w:noWrap/>
            <w:vAlign w:val="center"/>
            <w:hideMark/>
          </w:tcPr>
          <w:p w14:paraId="5B0C2A73" w14:textId="2E5CD723"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3.</w:t>
            </w:r>
            <w:r w:rsidR="0012058E" w:rsidRPr="000E37AA">
              <w:rPr>
                <w:rFonts w:ascii="Calibri" w:eastAsia="Times New Roman" w:hAnsi="Calibri" w:cs="Calibri"/>
                <w:color w:val="404040" w:themeColor="text1" w:themeTint="BF"/>
                <w:sz w:val="18"/>
                <w:szCs w:val="18"/>
                <w:lang w:eastAsia="en-GB"/>
              </w:rPr>
              <w:t>249</w:t>
            </w:r>
          </w:p>
        </w:tc>
        <w:tc>
          <w:tcPr>
            <w:tcW w:w="535" w:type="pct"/>
            <w:tcBorders>
              <w:top w:val="single" w:sz="4" w:space="0" w:color="000000" w:themeColor="text1"/>
              <w:bottom w:val="nil"/>
              <w:right w:val="single" w:sz="4" w:space="0" w:color="000000" w:themeColor="text1"/>
            </w:tcBorders>
            <w:shd w:val="clear" w:color="auto" w:fill="auto"/>
            <w:noWrap/>
            <w:vAlign w:val="center"/>
            <w:hideMark/>
          </w:tcPr>
          <w:p w14:paraId="7CC5700A" w14:textId="7B65422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3.</w:t>
            </w:r>
            <w:r w:rsidR="0012058E" w:rsidRPr="000E37AA">
              <w:rPr>
                <w:rFonts w:ascii="Calibri" w:eastAsia="Times New Roman" w:hAnsi="Calibri" w:cs="Calibri"/>
                <w:color w:val="404040" w:themeColor="text1" w:themeTint="BF"/>
                <w:sz w:val="18"/>
                <w:szCs w:val="18"/>
                <w:lang w:eastAsia="en-GB"/>
              </w:rPr>
              <w:t>028</w:t>
            </w:r>
          </w:p>
        </w:tc>
      </w:tr>
      <w:tr w:rsidR="0012058E" w:rsidRPr="0012058E" w14:paraId="7A0A649D"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6102D648"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 xml:space="preserve">PFOS </w:t>
            </w:r>
          </w:p>
        </w:tc>
        <w:tc>
          <w:tcPr>
            <w:tcW w:w="473" w:type="pct"/>
            <w:tcBorders>
              <w:top w:val="nil"/>
              <w:bottom w:val="nil"/>
            </w:tcBorders>
            <w:shd w:val="clear" w:color="auto" w:fill="auto"/>
            <w:vAlign w:val="center"/>
            <w:hideMark/>
          </w:tcPr>
          <w:p w14:paraId="44E383CA" w14:textId="271E2CB1"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29.</w:t>
            </w:r>
            <w:r w:rsidR="0012058E" w:rsidRPr="000E37AA">
              <w:rPr>
                <w:rFonts w:ascii="Calibri" w:eastAsia="Times New Roman" w:hAnsi="Calibri" w:cs="Calibri"/>
                <w:color w:val="404040" w:themeColor="text1" w:themeTint="BF"/>
                <w:sz w:val="18"/>
                <w:szCs w:val="18"/>
                <w:lang w:eastAsia="en-GB"/>
              </w:rPr>
              <w:t>425</w:t>
            </w:r>
          </w:p>
        </w:tc>
        <w:tc>
          <w:tcPr>
            <w:tcW w:w="447" w:type="pct"/>
            <w:tcBorders>
              <w:top w:val="nil"/>
              <w:bottom w:val="nil"/>
            </w:tcBorders>
            <w:shd w:val="clear" w:color="000000" w:fill="FFFFFF"/>
            <w:vAlign w:val="center"/>
            <w:hideMark/>
          </w:tcPr>
          <w:p w14:paraId="6743AAFB" w14:textId="78363B7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22.</w:t>
            </w:r>
            <w:r w:rsidR="0012058E" w:rsidRPr="000E37AA">
              <w:rPr>
                <w:rFonts w:ascii="Calibri" w:eastAsia="Times New Roman" w:hAnsi="Calibri" w:cs="Calibri"/>
                <w:color w:val="404040" w:themeColor="text1" w:themeTint="BF"/>
                <w:sz w:val="18"/>
                <w:szCs w:val="18"/>
                <w:lang w:eastAsia="en-GB"/>
              </w:rPr>
              <w:t>348</w:t>
            </w:r>
          </w:p>
        </w:tc>
        <w:tc>
          <w:tcPr>
            <w:tcW w:w="537" w:type="pct"/>
            <w:tcBorders>
              <w:top w:val="nil"/>
              <w:bottom w:val="nil"/>
            </w:tcBorders>
            <w:shd w:val="clear" w:color="auto" w:fill="auto"/>
            <w:noWrap/>
            <w:vAlign w:val="center"/>
            <w:hideMark/>
          </w:tcPr>
          <w:p w14:paraId="2A034DC8" w14:textId="314F1B1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9.</w:t>
            </w:r>
            <w:r w:rsidR="0012058E" w:rsidRPr="000E37AA">
              <w:rPr>
                <w:rFonts w:ascii="Calibri" w:eastAsia="Times New Roman" w:hAnsi="Calibri" w:cs="Calibri"/>
                <w:color w:val="404040" w:themeColor="text1" w:themeTint="BF"/>
                <w:sz w:val="18"/>
                <w:szCs w:val="18"/>
                <w:lang w:eastAsia="en-GB"/>
              </w:rPr>
              <w:t>788</w:t>
            </w:r>
          </w:p>
        </w:tc>
        <w:tc>
          <w:tcPr>
            <w:tcW w:w="537" w:type="pct"/>
            <w:tcBorders>
              <w:top w:val="nil"/>
              <w:bottom w:val="nil"/>
            </w:tcBorders>
            <w:shd w:val="clear" w:color="auto" w:fill="auto"/>
            <w:noWrap/>
            <w:vAlign w:val="center"/>
            <w:hideMark/>
          </w:tcPr>
          <w:p w14:paraId="5BCBA90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F20544D"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064ED0E3"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18B04FD0" w14:textId="4576D1A8"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21</w:t>
            </w:r>
            <w:r w:rsidR="00E14DD6" w:rsidRPr="000E37AA">
              <w:rPr>
                <w:rFonts w:ascii="Calibri" w:eastAsia="Times New Roman" w:hAnsi="Calibri" w:cs="Calibri"/>
                <w:color w:val="404040" w:themeColor="text1" w:themeTint="BF"/>
                <w:sz w:val="18"/>
                <w:szCs w:val="18"/>
                <w:lang w:eastAsia="en-GB"/>
              </w:rPr>
              <w:t>.</w:t>
            </w:r>
            <w:r w:rsidRPr="000E37AA">
              <w:rPr>
                <w:rFonts w:ascii="Calibri" w:eastAsia="Times New Roman" w:hAnsi="Calibri" w:cs="Calibri"/>
                <w:color w:val="404040" w:themeColor="text1" w:themeTint="BF"/>
                <w:sz w:val="18"/>
                <w:szCs w:val="18"/>
                <w:lang w:eastAsia="en-GB"/>
              </w:rPr>
              <w:t>978</w:t>
            </w:r>
          </w:p>
        </w:tc>
        <w:tc>
          <w:tcPr>
            <w:tcW w:w="535" w:type="pct"/>
            <w:tcBorders>
              <w:top w:val="nil"/>
              <w:bottom w:val="nil"/>
              <w:right w:val="single" w:sz="4" w:space="0" w:color="000000" w:themeColor="text1"/>
            </w:tcBorders>
            <w:shd w:val="clear" w:color="auto" w:fill="auto"/>
            <w:noWrap/>
            <w:vAlign w:val="center"/>
            <w:hideMark/>
          </w:tcPr>
          <w:p w14:paraId="3EF28CA5" w14:textId="45B37D3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8.</w:t>
            </w:r>
            <w:r w:rsidR="0012058E" w:rsidRPr="000E37AA">
              <w:rPr>
                <w:rFonts w:ascii="Calibri" w:eastAsia="Times New Roman" w:hAnsi="Calibri" w:cs="Calibri"/>
                <w:color w:val="404040" w:themeColor="text1" w:themeTint="BF"/>
                <w:sz w:val="18"/>
                <w:szCs w:val="18"/>
                <w:lang w:eastAsia="en-GB"/>
              </w:rPr>
              <w:t>809</w:t>
            </w:r>
          </w:p>
        </w:tc>
      </w:tr>
      <w:tr w:rsidR="0012058E" w:rsidRPr="0012058E" w14:paraId="7FCAC3BB"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7BC2D098"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PFOA</w:t>
            </w:r>
          </w:p>
        </w:tc>
        <w:tc>
          <w:tcPr>
            <w:tcW w:w="473" w:type="pct"/>
            <w:tcBorders>
              <w:top w:val="nil"/>
              <w:bottom w:val="nil"/>
            </w:tcBorders>
            <w:shd w:val="clear" w:color="auto" w:fill="auto"/>
            <w:vAlign w:val="center"/>
            <w:hideMark/>
          </w:tcPr>
          <w:p w14:paraId="7BC95745" w14:textId="1CBC3D1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4.</w:t>
            </w:r>
            <w:r w:rsidR="0012058E" w:rsidRPr="000E37AA">
              <w:rPr>
                <w:rFonts w:ascii="Calibri" w:eastAsia="Times New Roman" w:hAnsi="Calibri" w:cs="Calibri"/>
                <w:color w:val="404040" w:themeColor="text1" w:themeTint="BF"/>
                <w:sz w:val="18"/>
                <w:szCs w:val="18"/>
                <w:lang w:eastAsia="en-GB"/>
              </w:rPr>
              <w:t>523</w:t>
            </w:r>
          </w:p>
        </w:tc>
        <w:tc>
          <w:tcPr>
            <w:tcW w:w="447" w:type="pct"/>
            <w:tcBorders>
              <w:top w:val="nil"/>
              <w:bottom w:val="nil"/>
            </w:tcBorders>
            <w:shd w:val="clear" w:color="000000" w:fill="FFFFFF"/>
            <w:vAlign w:val="center"/>
            <w:hideMark/>
          </w:tcPr>
          <w:p w14:paraId="7625DC3D" w14:textId="72C89C13"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1.</w:t>
            </w:r>
            <w:r w:rsidR="0012058E" w:rsidRPr="000E37AA">
              <w:rPr>
                <w:rFonts w:ascii="Calibri" w:eastAsia="Times New Roman" w:hAnsi="Calibri" w:cs="Calibri"/>
                <w:color w:val="404040" w:themeColor="text1" w:themeTint="BF"/>
                <w:sz w:val="18"/>
                <w:szCs w:val="18"/>
                <w:lang w:eastAsia="en-GB"/>
              </w:rPr>
              <w:t>743</w:t>
            </w:r>
          </w:p>
        </w:tc>
        <w:tc>
          <w:tcPr>
            <w:tcW w:w="537" w:type="pct"/>
            <w:tcBorders>
              <w:top w:val="nil"/>
              <w:bottom w:val="nil"/>
            </w:tcBorders>
            <w:shd w:val="clear" w:color="auto" w:fill="auto"/>
            <w:noWrap/>
            <w:vAlign w:val="center"/>
            <w:hideMark/>
          </w:tcPr>
          <w:p w14:paraId="257EF8D6" w14:textId="250CF15F"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2.</w:t>
            </w:r>
            <w:r w:rsidR="0012058E" w:rsidRPr="000E37AA">
              <w:rPr>
                <w:rFonts w:ascii="Calibri" w:eastAsia="Times New Roman" w:hAnsi="Calibri" w:cs="Calibri"/>
                <w:color w:val="404040" w:themeColor="text1" w:themeTint="BF"/>
                <w:sz w:val="18"/>
                <w:szCs w:val="18"/>
                <w:lang w:eastAsia="en-GB"/>
              </w:rPr>
              <w:t>999</w:t>
            </w:r>
          </w:p>
        </w:tc>
        <w:tc>
          <w:tcPr>
            <w:tcW w:w="537" w:type="pct"/>
            <w:tcBorders>
              <w:top w:val="nil"/>
              <w:bottom w:val="nil"/>
            </w:tcBorders>
            <w:shd w:val="clear" w:color="auto" w:fill="auto"/>
            <w:noWrap/>
            <w:vAlign w:val="center"/>
            <w:hideMark/>
          </w:tcPr>
          <w:p w14:paraId="131CFA25"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9B50D18"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11C43FA4"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30CA3BF7" w14:textId="4CCA6E16"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1.</w:t>
            </w:r>
            <w:r w:rsidR="0012058E" w:rsidRPr="000E37AA">
              <w:rPr>
                <w:rFonts w:ascii="Calibri" w:eastAsia="Times New Roman" w:hAnsi="Calibri" w:cs="Calibri"/>
                <w:color w:val="404040" w:themeColor="text1" w:themeTint="BF"/>
                <w:sz w:val="18"/>
                <w:szCs w:val="18"/>
                <w:lang w:eastAsia="en-GB"/>
              </w:rPr>
              <w:t>831</w:t>
            </w:r>
          </w:p>
        </w:tc>
        <w:tc>
          <w:tcPr>
            <w:tcW w:w="535" w:type="pct"/>
            <w:tcBorders>
              <w:top w:val="nil"/>
              <w:bottom w:val="nil"/>
              <w:right w:val="single" w:sz="4" w:space="0" w:color="000000" w:themeColor="text1"/>
            </w:tcBorders>
            <w:shd w:val="clear" w:color="auto" w:fill="auto"/>
            <w:noWrap/>
            <w:vAlign w:val="center"/>
            <w:hideMark/>
          </w:tcPr>
          <w:p w14:paraId="596B2DD9" w14:textId="3C1B75CD"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2.</w:t>
            </w:r>
            <w:r w:rsidR="0012058E" w:rsidRPr="000E37AA">
              <w:rPr>
                <w:rFonts w:ascii="Calibri" w:eastAsia="Times New Roman" w:hAnsi="Calibri" w:cs="Calibri"/>
                <w:color w:val="404040" w:themeColor="text1" w:themeTint="BF"/>
                <w:sz w:val="18"/>
                <w:szCs w:val="18"/>
                <w:lang w:eastAsia="en-GB"/>
              </w:rPr>
              <w:t>770</w:t>
            </w:r>
          </w:p>
        </w:tc>
      </w:tr>
      <w:tr w:rsidR="0012058E" w:rsidRPr="0012058E" w14:paraId="74E8C42B"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20C3DE56"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PFNA</w:t>
            </w:r>
          </w:p>
        </w:tc>
        <w:tc>
          <w:tcPr>
            <w:tcW w:w="473" w:type="pct"/>
            <w:tcBorders>
              <w:top w:val="nil"/>
              <w:bottom w:val="nil"/>
            </w:tcBorders>
            <w:shd w:val="clear" w:color="auto" w:fill="auto"/>
            <w:vAlign w:val="center"/>
            <w:hideMark/>
          </w:tcPr>
          <w:p w14:paraId="15355765" w14:textId="529EDCDB"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800</w:t>
            </w:r>
          </w:p>
        </w:tc>
        <w:tc>
          <w:tcPr>
            <w:tcW w:w="447" w:type="pct"/>
            <w:tcBorders>
              <w:top w:val="nil"/>
              <w:bottom w:val="nil"/>
            </w:tcBorders>
            <w:shd w:val="clear" w:color="000000" w:fill="FFFFFF"/>
            <w:vAlign w:val="center"/>
            <w:hideMark/>
          </w:tcPr>
          <w:p w14:paraId="3A66827A" w14:textId="691BCA1A"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507</w:t>
            </w:r>
          </w:p>
        </w:tc>
        <w:tc>
          <w:tcPr>
            <w:tcW w:w="537" w:type="pct"/>
            <w:tcBorders>
              <w:top w:val="nil"/>
              <w:bottom w:val="nil"/>
            </w:tcBorders>
            <w:shd w:val="clear" w:color="auto" w:fill="auto"/>
            <w:noWrap/>
            <w:vAlign w:val="center"/>
            <w:hideMark/>
          </w:tcPr>
          <w:p w14:paraId="09A8526C" w14:textId="6B3D7D0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817</w:t>
            </w:r>
          </w:p>
        </w:tc>
        <w:tc>
          <w:tcPr>
            <w:tcW w:w="537" w:type="pct"/>
            <w:tcBorders>
              <w:top w:val="nil"/>
              <w:bottom w:val="nil"/>
            </w:tcBorders>
            <w:shd w:val="clear" w:color="auto" w:fill="auto"/>
            <w:noWrap/>
            <w:vAlign w:val="center"/>
            <w:hideMark/>
          </w:tcPr>
          <w:p w14:paraId="196EB36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46E46847"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4381560B"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53CEAD33" w14:textId="24EB14D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481</w:t>
            </w:r>
          </w:p>
        </w:tc>
        <w:tc>
          <w:tcPr>
            <w:tcW w:w="535" w:type="pct"/>
            <w:tcBorders>
              <w:top w:val="nil"/>
              <w:bottom w:val="nil"/>
              <w:right w:val="single" w:sz="4" w:space="0" w:color="000000" w:themeColor="text1"/>
            </w:tcBorders>
            <w:shd w:val="clear" w:color="auto" w:fill="auto"/>
            <w:noWrap/>
            <w:vAlign w:val="center"/>
            <w:hideMark/>
          </w:tcPr>
          <w:p w14:paraId="3AD76920" w14:textId="343AEDB8"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807</w:t>
            </w:r>
          </w:p>
        </w:tc>
      </w:tr>
      <w:tr w:rsidR="0012058E" w:rsidRPr="0012058E" w14:paraId="63D5F8BA" w14:textId="77777777" w:rsidTr="0012058E">
        <w:trPr>
          <w:trHeight w:val="300"/>
        </w:trPr>
        <w:tc>
          <w:tcPr>
            <w:tcW w:w="861" w:type="pct"/>
            <w:tcBorders>
              <w:top w:val="nil"/>
              <w:left w:val="single" w:sz="4" w:space="0" w:color="000000" w:themeColor="text1"/>
              <w:bottom w:val="nil"/>
            </w:tcBorders>
            <w:shd w:val="clear" w:color="000000" w:fill="FFFFFF"/>
            <w:vAlign w:val="center"/>
            <w:hideMark/>
          </w:tcPr>
          <w:p w14:paraId="20BA93C5"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PFDA</w:t>
            </w:r>
          </w:p>
        </w:tc>
        <w:tc>
          <w:tcPr>
            <w:tcW w:w="473" w:type="pct"/>
            <w:tcBorders>
              <w:top w:val="nil"/>
              <w:bottom w:val="nil"/>
            </w:tcBorders>
            <w:shd w:val="clear" w:color="auto" w:fill="auto"/>
            <w:vAlign w:val="center"/>
            <w:hideMark/>
          </w:tcPr>
          <w:p w14:paraId="30C3A0A5" w14:textId="0D6FB36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495</w:t>
            </w:r>
          </w:p>
        </w:tc>
        <w:tc>
          <w:tcPr>
            <w:tcW w:w="447" w:type="pct"/>
            <w:tcBorders>
              <w:top w:val="nil"/>
              <w:bottom w:val="nil"/>
            </w:tcBorders>
            <w:shd w:val="clear" w:color="000000" w:fill="FFFFFF"/>
            <w:vAlign w:val="center"/>
            <w:hideMark/>
          </w:tcPr>
          <w:p w14:paraId="5BF696A2" w14:textId="30E1B80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193</w:t>
            </w:r>
          </w:p>
        </w:tc>
        <w:tc>
          <w:tcPr>
            <w:tcW w:w="537" w:type="pct"/>
            <w:tcBorders>
              <w:top w:val="nil"/>
              <w:bottom w:val="nil"/>
            </w:tcBorders>
            <w:shd w:val="clear" w:color="auto" w:fill="auto"/>
            <w:noWrap/>
            <w:vAlign w:val="center"/>
            <w:hideMark/>
          </w:tcPr>
          <w:p w14:paraId="1DFDA3A3" w14:textId="64564732"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369</w:t>
            </w:r>
          </w:p>
        </w:tc>
        <w:tc>
          <w:tcPr>
            <w:tcW w:w="537" w:type="pct"/>
            <w:tcBorders>
              <w:top w:val="nil"/>
              <w:bottom w:val="nil"/>
            </w:tcBorders>
            <w:shd w:val="clear" w:color="auto" w:fill="auto"/>
            <w:noWrap/>
            <w:vAlign w:val="center"/>
            <w:hideMark/>
          </w:tcPr>
          <w:p w14:paraId="267B7570"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69551FA1"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01AB4A72"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nil"/>
            </w:tcBorders>
            <w:shd w:val="clear" w:color="auto" w:fill="auto"/>
            <w:noWrap/>
            <w:vAlign w:val="center"/>
            <w:hideMark/>
          </w:tcPr>
          <w:p w14:paraId="23539A8F" w14:textId="28DBE0F9"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228</w:t>
            </w:r>
          </w:p>
        </w:tc>
        <w:tc>
          <w:tcPr>
            <w:tcW w:w="535" w:type="pct"/>
            <w:tcBorders>
              <w:top w:val="nil"/>
              <w:bottom w:val="nil"/>
              <w:right w:val="single" w:sz="4" w:space="0" w:color="000000" w:themeColor="text1"/>
            </w:tcBorders>
            <w:shd w:val="clear" w:color="auto" w:fill="auto"/>
            <w:noWrap/>
            <w:vAlign w:val="center"/>
            <w:hideMark/>
          </w:tcPr>
          <w:p w14:paraId="595D1AB2" w14:textId="4B3E88BC"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341</w:t>
            </w:r>
          </w:p>
        </w:tc>
      </w:tr>
      <w:tr w:rsidR="0012058E" w:rsidRPr="0012058E" w14:paraId="237AB5C4" w14:textId="77777777" w:rsidTr="0012058E">
        <w:trPr>
          <w:trHeight w:val="300"/>
        </w:trPr>
        <w:tc>
          <w:tcPr>
            <w:tcW w:w="861" w:type="pct"/>
            <w:tcBorders>
              <w:top w:val="nil"/>
              <w:left w:val="single" w:sz="4" w:space="0" w:color="000000" w:themeColor="text1"/>
              <w:bottom w:val="single" w:sz="4" w:space="0" w:color="000000" w:themeColor="text1"/>
            </w:tcBorders>
            <w:shd w:val="clear" w:color="000000" w:fill="FFFFFF"/>
            <w:vAlign w:val="center"/>
            <w:hideMark/>
          </w:tcPr>
          <w:p w14:paraId="22B3DE26" w14:textId="77777777" w:rsidR="0012058E" w:rsidRPr="000E37AA" w:rsidRDefault="0012058E" w:rsidP="00D81C9B">
            <w:pPr>
              <w:spacing w:after="0" w:line="240" w:lineRule="auto"/>
              <w:rPr>
                <w:rFonts w:ascii="Calibri" w:eastAsia="Times New Roman" w:hAnsi="Calibri" w:cs="Calibri"/>
                <w:b/>
                <w:color w:val="404040" w:themeColor="text1" w:themeTint="BF"/>
                <w:sz w:val="18"/>
                <w:szCs w:val="18"/>
                <w:lang w:eastAsia="en-GB"/>
              </w:rPr>
            </w:pPr>
            <w:r w:rsidRPr="000E37AA">
              <w:rPr>
                <w:rFonts w:ascii="Calibri" w:eastAsia="Times New Roman" w:hAnsi="Calibri" w:cs="Calibri"/>
                <w:b/>
                <w:color w:val="404040" w:themeColor="text1" w:themeTint="BF"/>
                <w:sz w:val="18"/>
                <w:szCs w:val="18"/>
                <w:lang w:eastAsia="en-GB"/>
              </w:rPr>
              <w:t xml:space="preserve">PFUnDA </w:t>
            </w:r>
          </w:p>
        </w:tc>
        <w:tc>
          <w:tcPr>
            <w:tcW w:w="473" w:type="pct"/>
            <w:tcBorders>
              <w:top w:val="nil"/>
              <w:bottom w:val="single" w:sz="4" w:space="0" w:color="000000" w:themeColor="text1"/>
            </w:tcBorders>
            <w:shd w:val="clear" w:color="auto" w:fill="auto"/>
            <w:vAlign w:val="center"/>
            <w:hideMark/>
          </w:tcPr>
          <w:p w14:paraId="695E24D4" w14:textId="329E843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560</w:t>
            </w:r>
          </w:p>
        </w:tc>
        <w:tc>
          <w:tcPr>
            <w:tcW w:w="447" w:type="pct"/>
            <w:tcBorders>
              <w:top w:val="nil"/>
              <w:bottom w:val="single" w:sz="4" w:space="0" w:color="000000" w:themeColor="text1"/>
            </w:tcBorders>
            <w:shd w:val="clear" w:color="000000" w:fill="FFFFFF"/>
            <w:vAlign w:val="center"/>
            <w:hideMark/>
          </w:tcPr>
          <w:p w14:paraId="5BB7CEBA" w14:textId="2D65D777"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190</w:t>
            </w:r>
          </w:p>
        </w:tc>
        <w:tc>
          <w:tcPr>
            <w:tcW w:w="537" w:type="pct"/>
            <w:tcBorders>
              <w:top w:val="nil"/>
              <w:bottom w:val="single" w:sz="4" w:space="0" w:color="000000" w:themeColor="text1"/>
            </w:tcBorders>
            <w:shd w:val="clear" w:color="auto" w:fill="auto"/>
            <w:noWrap/>
            <w:vAlign w:val="center"/>
            <w:hideMark/>
          </w:tcPr>
          <w:p w14:paraId="35829D1F" w14:textId="6C922D8A"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182</w:t>
            </w:r>
          </w:p>
        </w:tc>
        <w:tc>
          <w:tcPr>
            <w:tcW w:w="537" w:type="pct"/>
            <w:tcBorders>
              <w:top w:val="nil"/>
              <w:bottom w:val="single" w:sz="4" w:space="0" w:color="000000" w:themeColor="text1"/>
            </w:tcBorders>
            <w:shd w:val="clear" w:color="auto" w:fill="auto"/>
            <w:noWrap/>
            <w:vAlign w:val="center"/>
            <w:hideMark/>
          </w:tcPr>
          <w:p w14:paraId="6ED28926"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1DE45D4F"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5CDC65C1" w14:textId="77777777" w:rsidR="0012058E" w:rsidRPr="000E37AA" w:rsidRDefault="0012058E" w:rsidP="00D81C9B">
            <w:pPr>
              <w:spacing w:after="0" w:line="240" w:lineRule="auto"/>
              <w:jc w:val="center"/>
              <w:rPr>
                <w:rFonts w:ascii="Calibri" w:eastAsia="Times New Roman" w:hAnsi="Calibri" w:cs="Calibri"/>
                <w:color w:val="404040" w:themeColor="text1" w:themeTint="BF"/>
                <w:sz w:val="18"/>
                <w:szCs w:val="18"/>
                <w:lang w:eastAsia="en-GB"/>
              </w:rPr>
            </w:pPr>
          </w:p>
        </w:tc>
        <w:tc>
          <w:tcPr>
            <w:tcW w:w="537" w:type="pct"/>
            <w:tcBorders>
              <w:top w:val="nil"/>
              <w:bottom w:val="single" w:sz="4" w:space="0" w:color="000000" w:themeColor="text1"/>
            </w:tcBorders>
            <w:shd w:val="clear" w:color="auto" w:fill="auto"/>
            <w:noWrap/>
            <w:vAlign w:val="center"/>
            <w:hideMark/>
          </w:tcPr>
          <w:p w14:paraId="0E3896F3" w14:textId="76D85F8E"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095</w:t>
            </w:r>
          </w:p>
        </w:tc>
        <w:tc>
          <w:tcPr>
            <w:tcW w:w="535" w:type="pct"/>
            <w:tcBorders>
              <w:top w:val="nil"/>
              <w:bottom w:val="single" w:sz="4" w:space="0" w:color="000000" w:themeColor="text1"/>
              <w:right w:val="single" w:sz="4" w:space="0" w:color="000000" w:themeColor="text1"/>
            </w:tcBorders>
            <w:shd w:val="clear" w:color="auto" w:fill="auto"/>
            <w:noWrap/>
            <w:vAlign w:val="center"/>
            <w:hideMark/>
          </w:tcPr>
          <w:p w14:paraId="2C03A918" w14:textId="4607CA44" w:rsidR="0012058E" w:rsidRPr="000E37AA" w:rsidRDefault="00E14DD6" w:rsidP="00D81C9B">
            <w:pPr>
              <w:spacing w:after="0" w:line="240" w:lineRule="auto"/>
              <w:jc w:val="center"/>
              <w:rPr>
                <w:rFonts w:ascii="Calibri" w:eastAsia="Times New Roman" w:hAnsi="Calibri" w:cs="Calibri"/>
                <w:color w:val="404040" w:themeColor="text1" w:themeTint="BF"/>
                <w:sz w:val="18"/>
                <w:szCs w:val="18"/>
                <w:lang w:eastAsia="en-GB"/>
              </w:rPr>
            </w:pPr>
            <w:r w:rsidRPr="000E37AA">
              <w:rPr>
                <w:rFonts w:ascii="Calibri" w:eastAsia="Times New Roman" w:hAnsi="Calibri" w:cs="Calibri"/>
                <w:color w:val="404040" w:themeColor="text1" w:themeTint="BF"/>
                <w:sz w:val="18"/>
                <w:szCs w:val="18"/>
                <w:lang w:eastAsia="en-GB"/>
              </w:rPr>
              <w:t>0.</w:t>
            </w:r>
            <w:r w:rsidR="0012058E" w:rsidRPr="000E37AA">
              <w:rPr>
                <w:rFonts w:ascii="Calibri" w:eastAsia="Times New Roman" w:hAnsi="Calibri" w:cs="Calibri"/>
                <w:color w:val="404040" w:themeColor="text1" w:themeTint="BF"/>
                <w:sz w:val="18"/>
                <w:szCs w:val="18"/>
                <w:lang w:eastAsia="en-GB"/>
              </w:rPr>
              <w:t>156</w:t>
            </w:r>
          </w:p>
        </w:tc>
      </w:tr>
      <w:tr w:rsidR="0012058E" w:rsidRPr="0012058E" w14:paraId="3B10D276" w14:textId="77777777" w:rsidTr="00D81C9B">
        <w:trPr>
          <w:trHeight w:val="300"/>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59BF4F3" w14:textId="77777777" w:rsidR="0012058E" w:rsidRPr="000E37AA" w:rsidRDefault="0012058E" w:rsidP="00D81C9B">
            <w:pPr>
              <w:spacing w:after="0" w:line="240" w:lineRule="auto"/>
              <w:rPr>
                <w:rFonts w:ascii="Calibri" w:eastAsia="Times New Roman" w:hAnsi="Calibri" w:cs="Calibri"/>
                <w:color w:val="404040" w:themeColor="text1" w:themeTint="BF"/>
                <w:sz w:val="18"/>
                <w:szCs w:val="18"/>
                <w:lang w:eastAsia="en-GB"/>
              </w:rPr>
            </w:pPr>
            <w:r w:rsidRPr="000E37AA">
              <w:rPr>
                <w:rFonts w:ascii="Calibri" w:eastAsia="Times New Roman" w:hAnsi="Calibri" w:cs="Calibri"/>
                <w:b/>
                <w:color w:val="404040" w:themeColor="text1" w:themeTint="BF"/>
                <w:sz w:val="16"/>
                <w:szCs w:val="16"/>
                <w:lang w:val="en-US"/>
              </w:rPr>
              <w:t>Abbreviations: PCBs (polychlorinated biphenyls); OCPs (organochlorine pesticides); BFRs (brominated flame retardants); PFAAs (perfluoroalkyl acids)</w:t>
            </w:r>
          </w:p>
        </w:tc>
      </w:tr>
    </w:tbl>
    <w:p w14:paraId="691EE829" w14:textId="77777777" w:rsidR="0012058E" w:rsidRPr="00A4015D" w:rsidRDefault="0012058E" w:rsidP="008173FB">
      <w:pPr>
        <w:spacing w:line="480" w:lineRule="auto"/>
        <w:rPr>
          <w:b/>
          <w:color w:val="000000" w:themeColor="text1"/>
        </w:rPr>
      </w:pPr>
    </w:p>
    <w:p w14:paraId="5A0A8E9A" w14:textId="77777777" w:rsidR="0013169C" w:rsidRPr="00A4015D" w:rsidRDefault="0013169C">
      <w:pPr>
        <w:rPr>
          <w:u w:val="single"/>
        </w:rPr>
      </w:pPr>
      <w:r w:rsidRPr="00A4015D">
        <w:rPr>
          <w:u w:val="single"/>
        </w:rPr>
        <w:t>References:</w:t>
      </w:r>
    </w:p>
    <w:p w14:paraId="620DA247" w14:textId="77777777" w:rsidR="0013169C" w:rsidRPr="00A4015D" w:rsidRDefault="0013169C">
      <w:pPr>
        <w:rPr>
          <w:u w:val="single"/>
        </w:rPr>
      </w:pPr>
    </w:p>
    <w:p w14:paraId="4017730E" w14:textId="589A48C7" w:rsidR="0013169C" w:rsidRPr="00A4015D" w:rsidRDefault="0013169C" w:rsidP="00385C54">
      <w:pPr>
        <w:pStyle w:val="EndNoteBibliography"/>
        <w:spacing w:after="0"/>
        <w:ind w:left="720" w:hanging="720"/>
      </w:pPr>
      <w:r w:rsidRPr="00A4015D">
        <w:t>Damgaard, I. N., N. E. Skakkebaek, J. Toppari, H. E. Virtanen, H. Shen, K. W. Schramm, J. H. Petersen, T. K.</w:t>
      </w:r>
      <w:r w:rsidR="00996E2D" w:rsidRPr="00A4015D">
        <w:t xml:space="preserve"> Jensen, and K. M. Main. 2006. </w:t>
      </w:r>
      <w:r w:rsidRPr="00A4015D">
        <w:t xml:space="preserve">Persistent pesticides in human </w:t>
      </w:r>
      <w:r w:rsidR="00996E2D" w:rsidRPr="00A4015D">
        <w:t xml:space="preserve">breast milk and cryptorchidism. </w:t>
      </w:r>
      <w:r w:rsidRPr="00A4015D">
        <w:rPr>
          <w:i/>
        </w:rPr>
        <w:t>Environ Health Perspect</w:t>
      </w:r>
      <w:r w:rsidR="00996E2D" w:rsidRPr="00A4015D">
        <w:t xml:space="preserve"> 114</w:t>
      </w:r>
      <w:r w:rsidRPr="00A4015D">
        <w:t>:</w:t>
      </w:r>
      <w:r w:rsidR="00996E2D" w:rsidRPr="00A4015D">
        <w:t xml:space="preserve"> </w:t>
      </w:r>
      <w:r w:rsidRPr="00A4015D">
        <w:t>1133-</w:t>
      </w:r>
      <w:r w:rsidR="00281510" w:rsidRPr="00A4015D">
        <w:t>113</w:t>
      </w:r>
      <w:r w:rsidRPr="00A4015D">
        <w:t>8.</w:t>
      </w:r>
    </w:p>
    <w:p w14:paraId="5EA5C430" w14:textId="0F34EFAA" w:rsidR="0013169C" w:rsidRPr="00A4015D" w:rsidRDefault="0013169C" w:rsidP="00385C54">
      <w:pPr>
        <w:pStyle w:val="EndNoteBibliography"/>
        <w:spacing w:after="0"/>
        <w:ind w:left="720" w:hanging="720"/>
      </w:pPr>
      <w:r w:rsidRPr="00A4015D">
        <w:t xml:space="preserve">Darnerud, P. O., S. Atuma, M. Aune, R. Bjerselius, A. Glynn, K. P. Grawe, </w:t>
      </w:r>
      <w:r w:rsidR="00996E2D" w:rsidRPr="00A4015D">
        <w:t xml:space="preserve">and W. Becker. 2006. </w:t>
      </w:r>
      <w:r w:rsidRPr="00A4015D">
        <w:t>Dietary intake estimations of organohalogen contaminants (dioxins, PCB, PBDE and chlorinated pesticides, e.g. DDT) based</w:t>
      </w:r>
      <w:r w:rsidR="00996E2D" w:rsidRPr="00A4015D">
        <w:t xml:space="preserve"> on Swedish market basket data. </w:t>
      </w:r>
      <w:r w:rsidRPr="00A4015D">
        <w:rPr>
          <w:i/>
        </w:rPr>
        <w:t>Food Chem Toxicol</w:t>
      </w:r>
      <w:r w:rsidR="00996E2D" w:rsidRPr="00A4015D">
        <w:t xml:space="preserve"> 44</w:t>
      </w:r>
      <w:r w:rsidRPr="00A4015D">
        <w:t>:</w:t>
      </w:r>
      <w:r w:rsidR="00996E2D" w:rsidRPr="00A4015D">
        <w:t xml:space="preserve"> </w:t>
      </w:r>
      <w:r w:rsidRPr="00A4015D">
        <w:t>1597-</w:t>
      </w:r>
      <w:r w:rsidR="00A45CBD" w:rsidRPr="00A4015D">
        <w:t>1</w:t>
      </w:r>
      <w:r w:rsidRPr="00A4015D">
        <w:t>606.</w:t>
      </w:r>
    </w:p>
    <w:p w14:paraId="1864590E" w14:textId="49F60A6E" w:rsidR="0013169C" w:rsidRPr="00A4015D" w:rsidRDefault="0013169C" w:rsidP="00385C54">
      <w:pPr>
        <w:pStyle w:val="EndNoteBibliography"/>
        <w:spacing w:after="0"/>
        <w:ind w:left="720" w:hanging="720"/>
      </w:pPr>
      <w:r w:rsidRPr="00A4015D">
        <w:t xml:space="preserve">EFSA. 2010. Results of the monitoring of non dioxin-like PCBs in food and feed. </w:t>
      </w:r>
      <w:r w:rsidRPr="00A4015D">
        <w:rPr>
          <w:i/>
        </w:rPr>
        <w:t xml:space="preserve">EFSA Journal </w:t>
      </w:r>
      <w:r w:rsidR="00F100CD" w:rsidRPr="00A4015D">
        <w:t>8</w:t>
      </w:r>
      <w:r w:rsidRPr="00A4015D">
        <w:t xml:space="preserve">: 1-35. http://www.efsa.europa.eu/sites/default/files/scientific_output/files/main_documents/1701.pdf. </w:t>
      </w:r>
    </w:p>
    <w:p w14:paraId="5CB92BFA" w14:textId="7802238A" w:rsidR="0013169C" w:rsidRPr="00A4015D" w:rsidRDefault="0013169C" w:rsidP="00385C54">
      <w:pPr>
        <w:pStyle w:val="EndNoteBibliography"/>
        <w:spacing w:after="0"/>
        <w:ind w:left="720" w:hanging="720"/>
        <w:rPr>
          <w:lang w:val="en-GB"/>
        </w:rPr>
      </w:pPr>
      <w:r w:rsidRPr="00A4015D">
        <w:t>Fei, C., J.K. McLaughlin, L. L</w:t>
      </w:r>
      <w:r w:rsidR="00F100CD" w:rsidRPr="00A4015D">
        <w:t xml:space="preserve">ipworth, and J. Olsen. 2009. </w:t>
      </w:r>
      <w:r w:rsidRPr="00A4015D">
        <w:t>Maternal levels of perfluorina</w:t>
      </w:r>
      <w:r w:rsidR="00F100CD" w:rsidRPr="00A4015D">
        <w:t xml:space="preserve">ted chemicals and subfecundity. </w:t>
      </w:r>
      <w:r w:rsidRPr="00A4015D">
        <w:rPr>
          <w:i/>
          <w:lang w:val="en-GB"/>
        </w:rPr>
        <w:t>Hum Reprod</w:t>
      </w:r>
      <w:r w:rsidR="00F100CD" w:rsidRPr="00A4015D">
        <w:rPr>
          <w:lang w:val="en-GB"/>
        </w:rPr>
        <w:t xml:space="preserve"> 24</w:t>
      </w:r>
      <w:r w:rsidRPr="00A4015D">
        <w:rPr>
          <w:lang w:val="en-GB"/>
        </w:rPr>
        <w:t>:</w:t>
      </w:r>
      <w:r w:rsidR="00F100CD" w:rsidRPr="00A4015D">
        <w:rPr>
          <w:lang w:val="en-GB"/>
        </w:rPr>
        <w:t xml:space="preserve"> </w:t>
      </w:r>
      <w:r w:rsidRPr="00A4015D">
        <w:rPr>
          <w:lang w:val="en-GB"/>
        </w:rPr>
        <w:t xml:space="preserve">1200-1205. </w:t>
      </w:r>
    </w:p>
    <w:p w14:paraId="46D8F102" w14:textId="624DD276" w:rsidR="0013169C" w:rsidRPr="00A4015D" w:rsidRDefault="0013169C" w:rsidP="00385C54">
      <w:pPr>
        <w:pStyle w:val="EndNoteBibliography"/>
        <w:spacing w:after="0"/>
        <w:ind w:left="720" w:hanging="720"/>
      </w:pPr>
      <w:r w:rsidRPr="00036C6A">
        <w:rPr>
          <w:lang w:val="en-GB"/>
        </w:rPr>
        <w:t xml:space="preserve">Frederiksen, M., C. Thomsen, M. Froshaug, K. Vorkamp, M. Thomsen, G. Becher, and L. E. Knudsen. </w:t>
      </w:r>
      <w:r w:rsidR="00BB11C8" w:rsidRPr="00A4015D">
        <w:t xml:space="preserve">2010. </w:t>
      </w:r>
      <w:r w:rsidRPr="00A4015D">
        <w:t>Polybrominated diphenyl ethers in paired samples of maternal and umbilical cord blood plasma and associations with</w:t>
      </w:r>
      <w:r w:rsidR="00BB11C8" w:rsidRPr="00A4015D">
        <w:t xml:space="preserve"> house dust in a Danish cohort. </w:t>
      </w:r>
      <w:r w:rsidRPr="00A4015D">
        <w:rPr>
          <w:i/>
        </w:rPr>
        <w:t>Int J Hyg Environ Health</w:t>
      </w:r>
      <w:r w:rsidR="00382D03" w:rsidRPr="00A4015D">
        <w:t xml:space="preserve"> 213</w:t>
      </w:r>
      <w:r w:rsidRPr="00A4015D">
        <w:t>:</w:t>
      </w:r>
      <w:r w:rsidR="00382D03" w:rsidRPr="00A4015D">
        <w:t xml:space="preserve"> </w:t>
      </w:r>
      <w:r w:rsidRPr="00A4015D">
        <w:t>233-</w:t>
      </w:r>
      <w:r w:rsidR="0088651D" w:rsidRPr="00A4015D">
        <w:t>2</w:t>
      </w:r>
      <w:r w:rsidRPr="00A4015D">
        <w:t xml:space="preserve">42. </w:t>
      </w:r>
    </w:p>
    <w:p w14:paraId="0BA2B5BE" w14:textId="1D590AD0" w:rsidR="0013169C" w:rsidRPr="00A4015D" w:rsidRDefault="00DC7D93" w:rsidP="00385C54">
      <w:pPr>
        <w:pStyle w:val="EndNoteBibliography"/>
        <w:spacing w:after="0"/>
        <w:ind w:left="720" w:hanging="720"/>
      </w:pPr>
      <w:r w:rsidRPr="00A4015D">
        <w:t>Fromberg, A., K.</w:t>
      </w:r>
      <w:r w:rsidR="0013169C" w:rsidRPr="00A4015D">
        <w:t xml:space="preserve"> Granby, A</w:t>
      </w:r>
      <w:r w:rsidRPr="00A4015D">
        <w:t>.</w:t>
      </w:r>
      <w:r w:rsidR="0013169C" w:rsidRPr="00A4015D">
        <w:t xml:space="preserve"> Højgård, </w:t>
      </w:r>
      <w:r w:rsidRPr="00A4015D">
        <w:t>S. Fagt, and J. C.</w:t>
      </w:r>
      <w:r w:rsidR="00A53DA5" w:rsidRPr="00A4015D">
        <w:t xml:space="preserve"> Larsen. 2011. </w:t>
      </w:r>
      <w:r w:rsidR="0013169C" w:rsidRPr="00A4015D">
        <w:t>Estimation of dietary intake of PCB and organochlorine pest</w:t>
      </w:r>
      <w:r w:rsidR="00A53DA5" w:rsidRPr="00A4015D">
        <w:t xml:space="preserve">icides for children and adults. </w:t>
      </w:r>
      <w:r w:rsidR="0013169C" w:rsidRPr="00A4015D">
        <w:rPr>
          <w:i/>
        </w:rPr>
        <w:t>Food Chemistry</w:t>
      </w:r>
      <w:r w:rsidR="00A53DA5" w:rsidRPr="00A4015D">
        <w:t xml:space="preserve"> 125</w:t>
      </w:r>
      <w:r w:rsidR="0013169C" w:rsidRPr="00A4015D">
        <w:t>:</w:t>
      </w:r>
      <w:r w:rsidR="00A53DA5" w:rsidRPr="00A4015D">
        <w:t xml:space="preserve"> </w:t>
      </w:r>
      <w:r w:rsidR="0013169C" w:rsidRPr="00A4015D">
        <w:t>1179-1187.</w:t>
      </w:r>
    </w:p>
    <w:p w14:paraId="7C22EF98" w14:textId="53EB6A5C" w:rsidR="0013169C" w:rsidRPr="00A4015D" w:rsidRDefault="0013169C" w:rsidP="00385C54">
      <w:pPr>
        <w:pStyle w:val="EndNoteBibliography"/>
        <w:spacing w:after="0"/>
        <w:ind w:left="720" w:hanging="720"/>
      </w:pPr>
      <w:r w:rsidRPr="00A4015D">
        <w:lastRenderedPageBreak/>
        <w:t>Glynn, A., M. Aune, P. O. Darnerud, S. Cnattingius, R. Bjerselius, W. Beck</w:t>
      </w:r>
      <w:r w:rsidR="00A53DA5" w:rsidRPr="00A4015D">
        <w:t xml:space="preserve">er, and S. Lignell. 2007. </w:t>
      </w:r>
      <w:r w:rsidRPr="00A4015D">
        <w:t xml:space="preserve">Determinants of serum concentrations of organochlorine compounds in Swedish pregnant </w:t>
      </w:r>
      <w:r w:rsidR="00A53DA5" w:rsidRPr="00A4015D">
        <w:t xml:space="preserve">women: a cross-sectional study. </w:t>
      </w:r>
      <w:r w:rsidRPr="00A4015D">
        <w:rPr>
          <w:i/>
        </w:rPr>
        <w:t>Environ Health</w:t>
      </w:r>
      <w:r w:rsidRPr="00A4015D">
        <w:t xml:space="preserve"> 6:</w:t>
      </w:r>
      <w:r w:rsidR="00A53DA5" w:rsidRPr="00A4015D">
        <w:t xml:space="preserve"> </w:t>
      </w:r>
      <w:r w:rsidRPr="00A4015D">
        <w:t xml:space="preserve">2. </w:t>
      </w:r>
    </w:p>
    <w:p w14:paraId="634E958D" w14:textId="4E6AFD3C" w:rsidR="0013169C" w:rsidRPr="00A4015D" w:rsidRDefault="0013169C" w:rsidP="00385C54">
      <w:pPr>
        <w:pStyle w:val="EndNoteBibliography"/>
        <w:spacing w:after="0"/>
        <w:ind w:left="720" w:hanging="720"/>
      </w:pPr>
      <w:r w:rsidRPr="00A4015D">
        <w:t>Halldorsson, T.I., C. Fei, J. Olsen, L. Lipworth, J.K. McLaugh</w:t>
      </w:r>
      <w:r w:rsidR="00A53DA5" w:rsidRPr="00A4015D">
        <w:t xml:space="preserve">lin, and S.F. Olsen. 2008. </w:t>
      </w:r>
      <w:r w:rsidRPr="00A4015D">
        <w:t>Dietary predictors of perfluorinated chemicals: a study from th</w:t>
      </w:r>
      <w:r w:rsidR="00A53DA5" w:rsidRPr="00A4015D">
        <w:t>e Danish National Birth Cohort.</w:t>
      </w:r>
      <w:r w:rsidR="0088651D" w:rsidRPr="00A4015D">
        <w:t xml:space="preserve"> </w:t>
      </w:r>
      <w:r w:rsidR="00A53DA5" w:rsidRPr="00A4015D">
        <w:rPr>
          <w:i/>
        </w:rPr>
        <w:t>Environ Sci Technol</w:t>
      </w:r>
      <w:r w:rsidR="00A53DA5" w:rsidRPr="00A4015D">
        <w:t xml:space="preserve"> 42</w:t>
      </w:r>
      <w:r w:rsidRPr="00A4015D">
        <w:t>:</w:t>
      </w:r>
      <w:r w:rsidR="00A53DA5" w:rsidRPr="00A4015D">
        <w:t xml:space="preserve"> </w:t>
      </w:r>
      <w:r w:rsidRPr="00A4015D">
        <w:t>8971-8977.</w:t>
      </w:r>
    </w:p>
    <w:p w14:paraId="29466485" w14:textId="0025EFFB" w:rsidR="00003F47" w:rsidRPr="00A4015D" w:rsidRDefault="00003F47" w:rsidP="000F63D2">
      <w:pPr>
        <w:pStyle w:val="EndNoteBibliography"/>
        <w:spacing w:after="0"/>
        <w:ind w:left="720" w:hanging="720"/>
      </w:pPr>
      <w:r w:rsidRPr="00A4015D">
        <w:t>Haug, L.S., C. Thomsen, A.L. Brantsaeter, H.E. Kvalem, M. Haugen, G. Becher, J. Alexander, H.M. Meltzer, and H.K. Knutsen. 2010a</w:t>
      </w:r>
      <w:r w:rsidR="000F63D2" w:rsidRPr="00A4015D">
        <w:t xml:space="preserve">. </w:t>
      </w:r>
      <w:r w:rsidRPr="00A4015D">
        <w:t>Diet and particularly seafood are major sources of perf</w:t>
      </w:r>
      <w:r w:rsidR="000F63D2" w:rsidRPr="00A4015D">
        <w:t xml:space="preserve">luorinated compounds in humans. </w:t>
      </w:r>
      <w:r w:rsidR="000F63D2" w:rsidRPr="00A4015D">
        <w:rPr>
          <w:i/>
        </w:rPr>
        <w:t>Environ Int</w:t>
      </w:r>
      <w:r w:rsidR="000F63D2" w:rsidRPr="00A4015D">
        <w:t xml:space="preserve"> 36</w:t>
      </w:r>
      <w:r w:rsidRPr="00A4015D">
        <w:t>:</w:t>
      </w:r>
      <w:r w:rsidR="000F63D2" w:rsidRPr="00A4015D">
        <w:t xml:space="preserve"> </w:t>
      </w:r>
      <w:r w:rsidRPr="00A4015D">
        <w:t xml:space="preserve">772-778. </w:t>
      </w:r>
    </w:p>
    <w:p w14:paraId="0C8B1651" w14:textId="1884FDB1" w:rsidR="0013169C" w:rsidRPr="00A4015D" w:rsidRDefault="0013169C" w:rsidP="00385C54">
      <w:pPr>
        <w:pStyle w:val="EndNoteBibliography"/>
        <w:spacing w:after="0"/>
        <w:ind w:left="720" w:hanging="720"/>
      </w:pPr>
      <w:r w:rsidRPr="00A4015D">
        <w:t>Haug, L. S., S. Salihovic, I. E. Jogsten, C. Thomsen, B. van Bavel, G. Lindstrom, and G. Becher. 2010</w:t>
      </w:r>
      <w:r w:rsidR="00543272" w:rsidRPr="00A4015D">
        <w:t>b</w:t>
      </w:r>
      <w:r w:rsidR="000F63D2" w:rsidRPr="00A4015D">
        <w:t xml:space="preserve">. </w:t>
      </w:r>
      <w:r w:rsidRPr="00A4015D">
        <w:t>Levels in food and beverages and daily intake of perf</w:t>
      </w:r>
      <w:r w:rsidR="000F63D2" w:rsidRPr="00A4015D">
        <w:t>luorinated compounds in Norway.</w:t>
      </w:r>
      <w:r w:rsidRPr="00A4015D">
        <w:t xml:space="preserve">  </w:t>
      </w:r>
      <w:r w:rsidRPr="00A4015D">
        <w:rPr>
          <w:i/>
        </w:rPr>
        <w:t>Chemosphere</w:t>
      </w:r>
      <w:r w:rsidR="000F63D2" w:rsidRPr="00A4015D">
        <w:t xml:space="preserve"> 80</w:t>
      </w:r>
      <w:r w:rsidRPr="00A4015D">
        <w:t>:</w:t>
      </w:r>
      <w:r w:rsidR="000F63D2" w:rsidRPr="00A4015D">
        <w:t xml:space="preserve"> </w:t>
      </w:r>
      <w:r w:rsidRPr="00A4015D">
        <w:t>1137-</w:t>
      </w:r>
      <w:r w:rsidR="00D93DB2" w:rsidRPr="00A4015D">
        <w:t>11</w:t>
      </w:r>
      <w:r w:rsidRPr="00A4015D">
        <w:t xml:space="preserve">43. </w:t>
      </w:r>
    </w:p>
    <w:p w14:paraId="4EE3C64A" w14:textId="0C645F32" w:rsidR="0013169C" w:rsidRPr="00A4015D" w:rsidRDefault="0013169C" w:rsidP="00385C54">
      <w:pPr>
        <w:pStyle w:val="EndNoteBibliography"/>
        <w:spacing w:after="0"/>
        <w:ind w:left="720" w:hanging="720"/>
      </w:pPr>
      <w:r w:rsidRPr="00A4015D">
        <w:t xml:space="preserve">Karrman, A., I. Ericson, B. van Bavel, P. O. Darnerud, M. Aune, A. Glynn, S. Lignell, and G. Lindstrom. </w:t>
      </w:r>
      <w:r w:rsidR="000F63D2" w:rsidRPr="00A4015D">
        <w:t xml:space="preserve">2007. </w:t>
      </w:r>
      <w:r w:rsidRPr="00A4015D">
        <w:t>Exposure of perfluorinated chemicals through lactation: levels of matched human milk and serum and a tempor</w:t>
      </w:r>
      <w:r w:rsidR="000F63D2" w:rsidRPr="00A4015D">
        <w:t xml:space="preserve">al trend, 1996-2004, in Sweden. </w:t>
      </w:r>
      <w:r w:rsidRPr="00A4015D">
        <w:rPr>
          <w:i/>
        </w:rPr>
        <w:t>Environ Health Perspect</w:t>
      </w:r>
      <w:r w:rsidRPr="00A4015D">
        <w:t xml:space="preserve"> 115:</w:t>
      </w:r>
      <w:r w:rsidR="000F63D2" w:rsidRPr="00A4015D">
        <w:t xml:space="preserve"> </w:t>
      </w:r>
      <w:r w:rsidRPr="00A4015D">
        <w:t>226-</w:t>
      </w:r>
      <w:r w:rsidR="005A07B6" w:rsidRPr="00A4015D">
        <w:t>2</w:t>
      </w:r>
      <w:r w:rsidRPr="00A4015D">
        <w:t xml:space="preserve">30. </w:t>
      </w:r>
    </w:p>
    <w:p w14:paraId="133AECD0" w14:textId="2F69A7BF" w:rsidR="0013169C" w:rsidRPr="00A4015D" w:rsidRDefault="0013169C" w:rsidP="00385C54">
      <w:pPr>
        <w:pStyle w:val="EndNoteBibliography"/>
        <w:spacing w:after="0"/>
        <w:ind w:left="720" w:hanging="720"/>
        <w:rPr>
          <w:lang w:val="nb-NO"/>
        </w:rPr>
      </w:pPr>
      <w:r w:rsidRPr="00A4015D">
        <w:t>Knutsen, H. K., H. E. Kvalem, C. Thomsen, M. Froshaug, M. Haugen, G. Becher, J. Alexa</w:t>
      </w:r>
      <w:r w:rsidR="000F63D2" w:rsidRPr="00A4015D">
        <w:t xml:space="preserve">nder, and H. M. Meltzer. 2008. </w:t>
      </w:r>
      <w:r w:rsidRPr="00A4015D">
        <w:t>Dietary exposure to brominated flame retardants correlates with male blood levels in a selected group of Norwegians with a wid</w:t>
      </w:r>
      <w:r w:rsidR="000F63D2" w:rsidRPr="00A4015D">
        <w:t xml:space="preserve">e range of seafood consumption. </w:t>
      </w:r>
      <w:r w:rsidRPr="00A4015D">
        <w:rPr>
          <w:i/>
          <w:lang w:val="nb-NO"/>
        </w:rPr>
        <w:t>Mol Nutr Food Res</w:t>
      </w:r>
      <w:r w:rsidR="000F63D2" w:rsidRPr="00A4015D">
        <w:rPr>
          <w:lang w:val="nb-NO"/>
        </w:rPr>
        <w:t xml:space="preserve"> 52</w:t>
      </w:r>
      <w:r w:rsidRPr="00A4015D">
        <w:rPr>
          <w:lang w:val="nb-NO"/>
        </w:rPr>
        <w:t>:</w:t>
      </w:r>
      <w:r w:rsidR="000F63D2" w:rsidRPr="00A4015D">
        <w:rPr>
          <w:lang w:val="nb-NO"/>
        </w:rPr>
        <w:t xml:space="preserve"> </w:t>
      </w:r>
      <w:r w:rsidRPr="00A4015D">
        <w:rPr>
          <w:lang w:val="nb-NO"/>
        </w:rPr>
        <w:t>217-</w:t>
      </w:r>
      <w:r w:rsidR="00337264" w:rsidRPr="00A4015D">
        <w:rPr>
          <w:lang w:val="nb-NO"/>
        </w:rPr>
        <w:t>2</w:t>
      </w:r>
      <w:r w:rsidRPr="00A4015D">
        <w:rPr>
          <w:lang w:val="nb-NO"/>
        </w:rPr>
        <w:t xml:space="preserve">27. </w:t>
      </w:r>
    </w:p>
    <w:p w14:paraId="569B9891" w14:textId="49FB4969" w:rsidR="0013169C" w:rsidRPr="00A4015D" w:rsidRDefault="0013169C" w:rsidP="00385C54">
      <w:pPr>
        <w:pStyle w:val="EndNoteBibliography"/>
        <w:spacing w:after="0"/>
        <w:ind w:left="720" w:hanging="720"/>
      </w:pPr>
      <w:r w:rsidRPr="00A4015D">
        <w:rPr>
          <w:lang w:val="nb-NO"/>
        </w:rPr>
        <w:t xml:space="preserve">Kvalem, H. E., H. K. Knutsen, C. Thomsen, M. Haugen, H. Stigum, A. L. Brantsaeter, M. Froshaug, N. Lohmann, O. Papke, G. Becher, J. Alexander, and H. M. Meltzer. </w:t>
      </w:r>
      <w:r w:rsidR="000F63D2" w:rsidRPr="00A4015D">
        <w:t xml:space="preserve">2009. </w:t>
      </w:r>
      <w:r w:rsidRPr="00A4015D">
        <w:t>Role of dietary patter</w:t>
      </w:r>
      <w:r w:rsidR="000F63D2" w:rsidRPr="00A4015D">
        <w:t xml:space="preserve">ns for dioxin and PCB exposure. </w:t>
      </w:r>
      <w:r w:rsidRPr="00A4015D">
        <w:rPr>
          <w:i/>
        </w:rPr>
        <w:t>Mol Nutr Food Res</w:t>
      </w:r>
      <w:r w:rsidR="000F63D2" w:rsidRPr="00A4015D">
        <w:t xml:space="preserve"> 53</w:t>
      </w:r>
      <w:r w:rsidRPr="00A4015D">
        <w:t>:</w:t>
      </w:r>
      <w:r w:rsidR="000F63D2" w:rsidRPr="00A4015D">
        <w:t xml:space="preserve"> </w:t>
      </w:r>
      <w:r w:rsidRPr="00A4015D">
        <w:t>1438-</w:t>
      </w:r>
      <w:r w:rsidR="00131066" w:rsidRPr="00A4015D">
        <w:t>14</w:t>
      </w:r>
      <w:r w:rsidRPr="00A4015D">
        <w:t xml:space="preserve">51. </w:t>
      </w:r>
    </w:p>
    <w:p w14:paraId="2A38C493" w14:textId="7ECB1661" w:rsidR="0013169C" w:rsidRPr="00A4015D" w:rsidRDefault="00552696" w:rsidP="00385C54">
      <w:pPr>
        <w:pStyle w:val="EndNoteBibliography"/>
        <w:spacing w:after="0"/>
        <w:ind w:left="720" w:hanging="720"/>
        <w:rPr>
          <w:lang w:val="nb-NO"/>
        </w:rPr>
      </w:pPr>
      <w:r w:rsidRPr="00A4015D">
        <w:rPr>
          <w:lang w:val="en-GB"/>
        </w:rPr>
        <w:t>Lignell, S.</w:t>
      </w:r>
      <w:r w:rsidR="00927E77" w:rsidRPr="00A4015D">
        <w:rPr>
          <w:lang w:val="en-GB"/>
        </w:rPr>
        <w:t>, M. Aune, P. O. Darnerud, S. Cnattingius, and A.</w:t>
      </w:r>
      <w:r w:rsidR="0013169C" w:rsidRPr="00A4015D">
        <w:rPr>
          <w:lang w:val="en-GB"/>
        </w:rPr>
        <w:t xml:space="preserve"> Glynn. </w:t>
      </w:r>
      <w:r w:rsidR="00BA24FF" w:rsidRPr="00A4015D">
        <w:t xml:space="preserve">2009. </w:t>
      </w:r>
      <w:r w:rsidR="0013169C" w:rsidRPr="00A4015D">
        <w:t>Persistent organochlorine and organobromine compounds in mother's milk from Sweden 1996–2006: com</w:t>
      </w:r>
      <w:r w:rsidR="00BA24FF" w:rsidRPr="00A4015D">
        <w:t xml:space="preserve">pound-specific temporal trends. </w:t>
      </w:r>
      <w:r w:rsidR="0022130E" w:rsidRPr="00A4015D">
        <w:rPr>
          <w:i/>
          <w:lang w:val="nb-NO"/>
        </w:rPr>
        <w:t>Environ Res</w:t>
      </w:r>
      <w:r w:rsidR="00BA24FF" w:rsidRPr="00A4015D">
        <w:rPr>
          <w:lang w:val="nb-NO"/>
        </w:rPr>
        <w:t xml:space="preserve"> 109</w:t>
      </w:r>
      <w:r w:rsidR="0013169C" w:rsidRPr="00A4015D">
        <w:rPr>
          <w:lang w:val="nb-NO"/>
        </w:rPr>
        <w:t>:</w:t>
      </w:r>
      <w:r w:rsidR="00BA24FF" w:rsidRPr="00A4015D">
        <w:rPr>
          <w:lang w:val="nb-NO"/>
        </w:rPr>
        <w:t xml:space="preserve"> </w:t>
      </w:r>
      <w:r w:rsidR="0013169C" w:rsidRPr="00A4015D">
        <w:rPr>
          <w:lang w:val="nb-NO"/>
        </w:rPr>
        <w:t>760-767.</w:t>
      </w:r>
    </w:p>
    <w:p w14:paraId="5EDA0355" w14:textId="0192A4D2" w:rsidR="0013169C" w:rsidRPr="00A4015D" w:rsidRDefault="0013169C" w:rsidP="00385C54">
      <w:pPr>
        <w:pStyle w:val="EndNoteBibliography"/>
        <w:spacing w:after="0"/>
        <w:ind w:left="720" w:hanging="720"/>
      </w:pPr>
      <w:r w:rsidRPr="00A4015D">
        <w:rPr>
          <w:lang w:val="nb-NO"/>
        </w:rPr>
        <w:t>Polder, A., J. U. Skaare, E. Skjerve, K. B</w:t>
      </w:r>
      <w:r w:rsidR="001A4931" w:rsidRPr="00A4015D">
        <w:rPr>
          <w:lang w:val="nb-NO"/>
        </w:rPr>
        <w:t xml:space="preserve">. Loken, and M. Eggesbo. </w:t>
      </w:r>
      <w:r w:rsidR="001A4931" w:rsidRPr="00A4015D">
        <w:t xml:space="preserve">2009. </w:t>
      </w:r>
      <w:r w:rsidRPr="00A4015D">
        <w:t>Levels of chlorinated pesticides and polychlorinated biphenyls in Norwegian breast milk (2002-2006), and factors that may pred</w:t>
      </w:r>
      <w:r w:rsidR="001A4931" w:rsidRPr="00A4015D">
        <w:t xml:space="preserve">ict the level of contamination. </w:t>
      </w:r>
      <w:r w:rsidRPr="00A4015D">
        <w:rPr>
          <w:i/>
        </w:rPr>
        <w:t>Sci Total Environ</w:t>
      </w:r>
      <w:r w:rsidR="001A4931" w:rsidRPr="00A4015D">
        <w:t xml:space="preserve"> 407</w:t>
      </w:r>
      <w:r w:rsidRPr="00A4015D">
        <w:t>:</w:t>
      </w:r>
      <w:r w:rsidR="001A4931" w:rsidRPr="00A4015D">
        <w:t xml:space="preserve"> </w:t>
      </w:r>
      <w:r w:rsidRPr="00A4015D">
        <w:t>4584-</w:t>
      </w:r>
      <w:r w:rsidR="000048AE" w:rsidRPr="00A4015D">
        <w:t>45</w:t>
      </w:r>
      <w:r w:rsidRPr="00A4015D">
        <w:t xml:space="preserve">90. </w:t>
      </w:r>
    </w:p>
    <w:p w14:paraId="6CBEBC1A" w14:textId="06B8EF5D" w:rsidR="0013169C" w:rsidRPr="00A4015D" w:rsidRDefault="0013169C" w:rsidP="00385C54">
      <w:pPr>
        <w:pStyle w:val="EndNoteBibliography"/>
        <w:spacing w:after="0"/>
        <w:ind w:left="720" w:hanging="720"/>
      </w:pPr>
      <w:r w:rsidRPr="00A4015D">
        <w:t>Polder, A., C. Thomsen, G. Lindstrom, K. B. Loken, and J. U. S</w:t>
      </w:r>
      <w:r w:rsidR="003B561F" w:rsidRPr="00A4015D">
        <w:t xml:space="preserve">kaare. 2008. </w:t>
      </w:r>
      <w:r w:rsidRPr="00A4015D">
        <w:t>Levels and temporal trends of chlorinated pesticides, polychlorinated biphenyls and brominated flame retardants in individual human breast milk samples fro</w:t>
      </w:r>
      <w:r w:rsidR="003B561F" w:rsidRPr="00A4015D">
        <w:t xml:space="preserve">m Northern and Southern Norway. </w:t>
      </w:r>
      <w:r w:rsidRPr="00A4015D">
        <w:rPr>
          <w:i/>
        </w:rPr>
        <w:t>Chemosphere</w:t>
      </w:r>
      <w:r w:rsidR="003B561F" w:rsidRPr="00A4015D">
        <w:t xml:space="preserve"> 73</w:t>
      </w:r>
      <w:r w:rsidRPr="00A4015D">
        <w:t>:</w:t>
      </w:r>
      <w:r w:rsidR="003B561F" w:rsidRPr="00A4015D">
        <w:t xml:space="preserve"> </w:t>
      </w:r>
      <w:r w:rsidRPr="00A4015D">
        <w:t xml:space="preserve">14-23. </w:t>
      </w:r>
    </w:p>
    <w:p w14:paraId="6C4324AF" w14:textId="50BFE704" w:rsidR="0013169C" w:rsidRPr="00A4015D" w:rsidRDefault="0013169C" w:rsidP="00385C54">
      <w:pPr>
        <w:pStyle w:val="EndNoteBibliography"/>
        <w:spacing w:after="0"/>
        <w:ind w:left="720" w:hanging="720"/>
      </w:pPr>
      <w:r w:rsidRPr="00A4015D">
        <w:t>Shen, H., K. M. Main, A. M. Andersson, I. N. Damgaard, H. E. Virtanen, N. E. Skakkebaek, J. Top</w:t>
      </w:r>
      <w:r w:rsidR="003B561F" w:rsidRPr="00A4015D">
        <w:t xml:space="preserve">pari, and K. W. Schramm. 2008. </w:t>
      </w:r>
      <w:r w:rsidRPr="00A4015D">
        <w:t>Concentrations of persistent organochlorine compounds in human milk and placenta are higher in Denmark than in Finla</w:t>
      </w:r>
      <w:r w:rsidR="003B561F" w:rsidRPr="00A4015D">
        <w:t xml:space="preserve">nd. </w:t>
      </w:r>
      <w:r w:rsidRPr="00A4015D">
        <w:rPr>
          <w:i/>
        </w:rPr>
        <w:t>Hum Reprod</w:t>
      </w:r>
      <w:r w:rsidR="003B561F" w:rsidRPr="00A4015D">
        <w:t xml:space="preserve"> 23</w:t>
      </w:r>
      <w:r w:rsidRPr="00A4015D">
        <w:t>:</w:t>
      </w:r>
      <w:r w:rsidR="003B561F" w:rsidRPr="00A4015D">
        <w:t xml:space="preserve"> </w:t>
      </w:r>
      <w:r w:rsidRPr="00A4015D">
        <w:t>201-</w:t>
      </w:r>
      <w:r w:rsidR="008B3318" w:rsidRPr="00A4015D">
        <w:t>2</w:t>
      </w:r>
      <w:r w:rsidRPr="00A4015D">
        <w:t xml:space="preserve">10. </w:t>
      </w:r>
    </w:p>
    <w:p w14:paraId="66E3357F" w14:textId="3921B3F4" w:rsidR="0013169C" w:rsidRPr="00A4015D" w:rsidRDefault="0013169C" w:rsidP="00385C54">
      <w:pPr>
        <w:pStyle w:val="EndNoteBibliography"/>
        <w:spacing w:after="0"/>
        <w:ind w:left="720" w:hanging="720"/>
      </w:pPr>
      <w:r w:rsidRPr="00A4015D">
        <w:t>Thomsen, C., P. Molander, H. L. Daae, K. Janak, M. Froshaug, V. H. Liane, S. Thorud, G</w:t>
      </w:r>
      <w:r w:rsidR="003B561F" w:rsidRPr="00A4015D">
        <w:t xml:space="preserve">. Becher, and E. Dybing. 2007. </w:t>
      </w:r>
      <w:r w:rsidRPr="00A4015D">
        <w:t>Occupational exposure to hexabromocyclodo</w:t>
      </w:r>
      <w:r w:rsidR="003B561F" w:rsidRPr="00A4015D">
        <w:t>decane at an industrial plant.</w:t>
      </w:r>
      <w:r w:rsidRPr="00A4015D">
        <w:t xml:space="preserve"> </w:t>
      </w:r>
      <w:r w:rsidRPr="00A4015D">
        <w:rPr>
          <w:i/>
        </w:rPr>
        <w:t>Environ Sci Technol</w:t>
      </w:r>
      <w:r w:rsidR="003B561F" w:rsidRPr="00A4015D">
        <w:t xml:space="preserve"> 41</w:t>
      </w:r>
      <w:r w:rsidRPr="00A4015D">
        <w:t>:</w:t>
      </w:r>
      <w:r w:rsidR="003B561F" w:rsidRPr="00A4015D">
        <w:t xml:space="preserve"> </w:t>
      </w:r>
      <w:r w:rsidRPr="00A4015D">
        <w:t>5210-</w:t>
      </w:r>
      <w:r w:rsidR="00DA5F21" w:rsidRPr="00A4015D">
        <w:t>521</w:t>
      </w:r>
      <w:r w:rsidRPr="00A4015D">
        <w:t>6.</w:t>
      </w:r>
    </w:p>
    <w:p w14:paraId="358846F1" w14:textId="51819BE7" w:rsidR="0013169C" w:rsidRPr="00A4015D" w:rsidRDefault="0013169C" w:rsidP="00385C54">
      <w:pPr>
        <w:pStyle w:val="EndNoteBibliography"/>
        <w:spacing w:after="0"/>
        <w:ind w:left="720" w:hanging="720"/>
      </w:pPr>
      <w:r w:rsidRPr="00A4015D">
        <w:t>Thomsen, C., H. Stigum, M. Froshaug, S. L. Broadwell, G.</w:t>
      </w:r>
      <w:r w:rsidR="004B5532" w:rsidRPr="00A4015D">
        <w:t xml:space="preserve"> Becher, and M. Eggesbo. 2010. </w:t>
      </w:r>
      <w:r w:rsidRPr="00A4015D">
        <w:t>Determinants of brominated flame retardants in breast milk from</w:t>
      </w:r>
      <w:r w:rsidR="004B5532" w:rsidRPr="00A4015D">
        <w:t xml:space="preserve"> a large scale Norwegian study. </w:t>
      </w:r>
      <w:r w:rsidRPr="00A4015D">
        <w:rPr>
          <w:i/>
        </w:rPr>
        <w:t>Environ Int</w:t>
      </w:r>
      <w:r w:rsidR="004B5532" w:rsidRPr="00A4015D">
        <w:t xml:space="preserve"> 36</w:t>
      </w:r>
      <w:r w:rsidRPr="00A4015D">
        <w:t>:</w:t>
      </w:r>
      <w:r w:rsidR="004B5532" w:rsidRPr="00A4015D">
        <w:t xml:space="preserve"> </w:t>
      </w:r>
      <w:r w:rsidRPr="00A4015D">
        <w:t xml:space="preserve">68-74. </w:t>
      </w:r>
    </w:p>
    <w:p w14:paraId="4816646A" w14:textId="0E4F2A11" w:rsidR="0013169C" w:rsidRPr="00A4015D" w:rsidRDefault="00927E77" w:rsidP="00385C54">
      <w:pPr>
        <w:pStyle w:val="EndNoteBibliography"/>
        <w:spacing w:after="0"/>
        <w:ind w:left="720" w:hanging="720"/>
      </w:pPr>
      <w:r w:rsidRPr="00036C6A">
        <w:t>Thomsen, C., H.</w:t>
      </w:r>
      <w:r w:rsidR="0013169C" w:rsidRPr="00036C6A">
        <w:t xml:space="preserve"> K</w:t>
      </w:r>
      <w:r w:rsidRPr="00036C6A">
        <w:t>. Knutsen, V.</w:t>
      </w:r>
      <w:r w:rsidR="0013169C" w:rsidRPr="00036C6A">
        <w:t xml:space="preserve"> H</w:t>
      </w:r>
      <w:r w:rsidRPr="00036C6A">
        <w:t>. Liane, M. Frøshaug, H.</w:t>
      </w:r>
      <w:r w:rsidR="0013169C" w:rsidRPr="00036C6A">
        <w:t xml:space="preserve"> E</w:t>
      </w:r>
      <w:r w:rsidRPr="00036C6A">
        <w:t>. Kvalem, M. Haugen, H.</w:t>
      </w:r>
      <w:r w:rsidR="0013169C" w:rsidRPr="00036C6A">
        <w:t xml:space="preserve"> M</w:t>
      </w:r>
      <w:r w:rsidRPr="00036C6A">
        <w:t>. Meltzer, J. Alexander, and G.</w:t>
      </w:r>
      <w:r w:rsidR="0013169C" w:rsidRPr="00036C6A">
        <w:t xml:space="preserve"> Becher. </w:t>
      </w:r>
      <w:r w:rsidR="0013150C" w:rsidRPr="00A4015D">
        <w:t xml:space="preserve">2008. </w:t>
      </w:r>
      <w:r w:rsidR="0013169C" w:rsidRPr="00A4015D">
        <w:t>Consumption of fish from a contaminated lake strongly affects the concentrations of polybrominated diphenyl ethers and h</w:t>
      </w:r>
      <w:r w:rsidR="0013150C" w:rsidRPr="00A4015D">
        <w:t xml:space="preserve">exabromocyclododecane in serum. </w:t>
      </w:r>
      <w:r w:rsidR="0013150C" w:rsidRPr="00A4015D">
        <w:rPr>
          <w:i/>
        </w:rPr>
        <w:t>Mol Nutr Food Res</w:t>
      </w:r>
      <w:r w:rsidR="0013150C" w:rsidRPr="00A4015D">
        <w:t xml:space="preserve"> 52</w:t>
      </w:r>
      <w:r w:rsidR="0013169C" w:rsidRPr="00A4015D">
        <w:t>:</w:t>
      </w:r>
      <w:r w:rsidR="0013150C" w:rsidRPr="00A4015D">
        <w:t xml:space="preserve"> </w:t>
      </w:r>
      <w:r w:rsidR="0013169C" w:rsidRPr="00A4015D">
        <w:t>228-237.</w:t>
      </w:r>
    </w:p>
    <w:p w14:paraId="1E1720AF" w14:textId="33BC3BC7" w:rsidR="0013169C" w:rsidRPr="00A4015D" w:rsidRDefault="0013169C" w:rsidP="00385C54">
      <w:pPr>
        <w:pStyle w:val="EndNoteBibliography"/>
        <w:spacing w:after="0"/>
        <w:ind w:left="720" w:hanging="720"/>
      </w:pPr>
      <w:r w:rsidRPr="00A4015D">
        <w:t>Tornkvist, A., A. Glynn, M. Aune, P. O. Darner</w:t>
      </w:r>
      <w:r w:rsidR="004B5532" w:rsidRPr="00A4015D">
        <w:t xml:space="preserve">ud, and E. H. Ankarberg. 2011. </w:t>
      </w:r>
      <w:r w:rsidRPr="00A4015D">
        <w:t xml:space="preserve">PCDD/F, PCB, PBDE, HBCD and chlorinated pesticides in a Swedish market basket from 2005-levels </w:t>
      </w:r>
      <w:r w:rsidR="004B5532" w:rsidRPr="00A4015D">
        <w:t xml:space="preserve">and dietary intake estimations. </w:t>
      </w:r>
      <w:r w:rsidRPr="00A4015D">
        <w:rPr>
          <w:i/>
        </w:rPr>
        <w:t>Chemosphere</w:t>
      </w:r>
      <w:r w:rsidR="004B5532" w:rsidRPr="00A4015D">
        <w:t xml:space="preserve"> 83</w:t>
      </w:r>
      <w:r w:rsidRPr="00A4015D">
        <w:t>:</w:t>
      </w:r>
      <w:r w:rsidR="004B5532" w:rsidRPr="00A4015D">
        <w:t xml:space="preserve"> </w:t>
      </w:r>
      <w:r w:rsidRPr="00A4015D">
        <w:t>193-</w:t>
      </w:r>
      <w:r w:rsidR="007B642F" w:rsidRPr="00A4015D">
        <w:t>19</w:t>
      </w:r>
      <w:r w:rsidRPr="00A4015D">
        <w:t xml:space="preserve">9. </w:t>
      </w:r>
    </w:p>
    <w:p w14:paraId="784D9BCF" w14:textId="587BB04F" w:rsidR="0013169C" w:rsidRPr="00AC60D9" w:rsidRDefault="0013169C" w:rsidP="00385C54">
      <w:pPr>
        <w:pStyle w:val="EndNoteBibliography"/>
        <w:ind w:left="720" w:hanging="720"/>
      </w:pPr>
      <w:r w:rsidRPr="00A4015D">
        <w:t xml:space="preserve">Van Oostdam, J. C., E. Dewailly, A. Gilman, J. C. Hansen, J. O. Odland, V. Chashchin, J. Berner, J. Butler-Walker, B. J. Lagerkvist, K. Olafsdottir, L. Soininen, P. Bjerregard, V. </w:t>
      </w:r>
      <w:r w:rsidR="004B5532" w:rsidRPr="00A4015D">
        <w:t xml:space="preserve">Klopov, and J. P. </w:t>
      </w:r>
      <w:r w:rsidR="004B5532" w:rsidRPr="00A4015D">
        <w:lastRenderedPageBreak/>
        <w:t xml:space="preserve">Weber. 2004. </w:t>
      </w:r>
      <w:r w:rsidRPr="00A4015D">
        <w:t>Circumpolar maternal blood contaminant survey, 1994</w:t>
      </w:r>
      <w:r w:rsidR="004B5532" w:rsidRPr="00A4015D">
        <w:t xml:space="preserve">-1997 organochlorine compounds. </w:t>
      </w:r>
      <w:r w:rsidRPr="00A4015D">
        <w:rPr>
          <w:i/>
        </w:rPr>
        <w:t>Sci Total Environ</w:t>
      </w:r>
      <w:r w:rsidR="004B5532" w:rsidRPr="00A4015D">
        <w:t xml:space="preserve"> 330</w:t>
      </w:r>
      <w:r w:rsidRPr="00A4015D">
        <w:t>:</w:t>
      </w:r>
      <w:r w:rsidR="004B5532" w:rsidRPr="00A4015D">
        <w:t xml:space="preserve"> </w:t>
      </w:r>
      <w:r w:rsidRPr="00A4015D">
        <w:t>55-70.</w:t>
      </w:r>
      <w:r w:rsidRPr="00AC60D9">
        <w:t xml:space="preserve"> </w:t>
      </w:r>
    </w:p>
    <w:p w14:paraId="545F43EB" w14:textId="77777777" w:rsidR="0013169C" w:rsidRPr="00515090" w:rsidRDefault="0013169C">
      <w:pPr>
        <w:rPr>
          <w:u w:val="single"/>
        </w:rPr>
      </w:pPr>
    </w:p>
    <w:p w14:paraId="65BD619D" w14:textId="28733601" w:rsidR="00385C54" w:rsidRDefault="00385C54"/>
    <w:sectPr w:rsidR="00385C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46DC" w14:textId="77777777" w:rsidR="003E1F4C" w:rsidRDefault="003E1F4C" w:rsidP="00CB46CC">
      <w:pPr>
        <w:spacing w:after="0" w:line="240" w:lineRule="auto"/>
      </w:pPr>
      <w:r>
        <w:separator/>
      </w:r>
    </w:p>
  </w:endnote>
  <w:endnote w:type="continuationSeparator" w:id="0">
    <w:p w14:paraId="2FF565B2" w14:textId="77777777" w:rsidR="003E1F4C" w:rsidRDefault="003E1F4C" w:rsidP="00CB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88620"/>
      <w:docPartObj>
        <w:docPartGallery w:val="Page Numbers (Bottom of Page)"/>
        <w:docPartUnique/>
      </w:docPartObj>
    </w:sdtPr>
    <w:sdtEndPr/>
    <w:sdtContent>
      <w:p w14:paraId="71B0F7A1" w14:textId="2E54BF9A" w:rsidR="00CB46CC" w:rsidRDefault="00CB46CC">
        <w:pPr>
          <w:pStyle w:val="Footer"/>
          <w:jc w:val="center"/>
        </w:pPr>
        <w:r>
          <w:fldChar w:fldCharType="begin"/>
        </w:r>
        <w:r>
          <w:instrText>PAGE   \* MERGEFORMAT</w:instrText>
        </w:r>
        <w:r>
          <w:fldChar w:fldCharType="separate"/>
        </w:r>
        <w:r w:rsidR="00AD7E3F" w:rsidRPr="00AD7E3F">
          <w:rPr>
            <w:noProof/>
            <w:lang w:val="nb-NO"/>
          </w:rPr>
          <w:t>1</w:t>
        </w:r>
        <w:r>
          <w:fldChar w:fldCharType="end"/>
        </w:r>
      </w:p>
    </w:sdtContent>
  </w:sdt>
  <w:p w14:paraId="17883575" w14:textId="77777777" w:rsidR="00CB46CC" w:rsidRDefault="00CB4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7587" w14:textId="77777777" w:rsidR="003E1F4C" w:rsidRDefault="003E1F4C" w:rsidP="00CB46CC">
      <w:pPr>
        <w:spacing w:after="0" w:line="240" w:lineRule="auto"/>
      </w:pPr>
      <w:r>
        <w:separator/>
      </w:r>
    </w:p>
  </w:footnote>
  <w:footnote w:type="continuationSeparator" w:id="0">
    <w:p w14:paraId="2A8A8955" w14:textId="77777777" w:rsidR="003E1F4C" w:rsidRDefault="003E1F4C" w:rsidP="00CB4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169C"/>
    <w:rsid w:val="00003F47"/>
    <w:rsid w:val="000048AE"/>
    <w:rsid w:val="000209FB"/>
    <w:rsid w:val="00021019"/>
    <w:rsid w:val="00021C8C"/>
    <w:rsid w:val="00036C6A"/>
    <w:rsid w:val="0005322C"/>
    <w:rsid w:val="0009193A"/>
    <w:rsid w:val="000A62FE"/>
    <w:rsid w:val="000C2292"/>
    <w:rsid w:val="000E37AA"/>
    <w:rsid w:val="000E3E70"/>
    <w:rsid w:val="000F63D2"/>
    <w:rsid w:val="0012058E"/>
    <w:rsid w:val="00131066"/>
    <w:rsid w:val="0013150C"/>
    <w:rsid w:val="0013169C"/>
    <w:rsid w:val="00140541"/>
    <w:rsid w:val="00143E1F"/>
    <w:rsid w:val="001444F2"/>
    <w:rsid w:val="00166D66"/>
    <w:rsid w:val="001712B9"/>
    <w:rsid w:val="0017776F"/>
    <w:rsid w:val="001A4931"/>
    <w:rsid w:val="001A7CF1"/>
    <w:rsid w:val="001B3815"/>
    <w:rsid w:val="00211E60"/>
    <w:rsid w:val="00212C1F"/>
    <w:rsid w:val="0022130E"/>
    <w:rsid w:val="002814BC"/>
    <w:rsid w:val="00281510"/>
    <w:rsid w:val="00286167"/>
    <w:rsid w:val="002B4533"/>
    <w:rsid w:val="002B4A8E"/>
    <w:rsid w:val="002F37B0"/>
    <w:rsid w:val="00337264"/>
    <w:rsid w:val="0036226F"/>
    <w:rsid w:val="00372DA7"/>
    <w:rsid w:val="003803CE"/>
    <w:rsid w:val="00382D03"/>
    <w:rsid w:val="00385C54"/>
    <w:rsid w:val="00394914"/>
    <w:rsid w:val="003949AD"/>
    <w:rsid w:val="003A6D4A"/>
    <w:rsid w:val="003B561F"/>
    <w:rsid w:val="003D24F6"/>
    <w:rsid w:val="003D4E43"/>
    <w:rsid w:val="003E1F4C"/>
    <w:rsid w:val="003E4A72"/>
    <w:rsid w:val="00403888"/>
    <w:rsid w:val="0041287B"/>
    <w:rsid w:val="00415882"/>
    <w:rsid w:val="0042634D"/>
    <w:rsid w:val="00444C8D"/>
    <w:rsid w:val="00473E63"/>
    <w:rsid w:val="004B5532"/>
    <w:rsid w:val="00502E21"/>
    <w:rsid w:val="005063F8"/>
    <w:rsid w:val="00533C08"/>
    <w:rsid w:val="00537F2F"/>
    <w:rsid w:val="00540B4C"/>
    <w:rsid w:val="00543272"/>
    <w:rsid w:val="00545C25"/>
    <w:rsid w:val="00552696"/>
    <w:rsid w:val="00552CDA"/>
    <w:rsid w:val="00556C6B"/>
    <w:rsid w:val="00556F76"/>
    <w:rsid w:val="00577743"/>
    <w:rsid w:val="005A07B6"/>
    <w:rsid w:val="005F4DAF"/>
    <w:rsid w:val="00600D45"/>
    <w:rsid w:val="0060124D"/>
    <w:rsid w:val="00654361"/>
    <w:rsid w:val="0068357A"/>
    <w:rsid w:val="00692A54"/>
    <w:rsid w:val="00695727"/>
    <w:rsid w:val="00697D9B"/>
    <w:rsid w:val="006B3C5A"/>
    <w:rsid w:val="006B6BFC"/>
    <w:rsid w:val="006D3ECC"/>
    <w:rsid w:val="0071116F"/>
    <w:rsid w:val="00721498"/>
    <w:rsid w:val="0072704F"/>
    <w:rsid w:val="00730807"/>
    <w:rsid w:val="00741E80"/>
    <w:rsid w:val="0075589C"/>
    <w:rsid w:val="00766B3F"/>
    <w:rsid w:val="007670D7"/>
    <w:rsid w:val="007804B1"/>
    <w:rsid w:val="00786E3D"/>
    <w:rsid w:val="007B642F"/>
    <w:rsid w:val="007B7099"/>
    <w:rsid w:val="007D12D2"/>
    <w:rsid w:val="007E4F9C"/>
    <w:rsid w:val="007E6B08"/>
    <w:rsid w:val="007E74FC"/>
    <w:rsid w:val="008173FB"/>
    <w:rsid w:val="008328BB"/>
    <w:rsid w:val="00844536"/>
    <w:rsid w:val="00874345"/>
    <w:rsid w:val="0088651D"/>
    <w:rsid w:val="008A010F"/>
    <w:rsid w:val="008B3318"/>
    <w:rsid w:val="008D04EC"/>
    <w:rsid w:val="00904852"/>
    <w:rsid w:val="00927456"/>
    <w:rsid w:val="00927E77"/>
    <w:rsid w:val="00943987"/>
    <w:rsid w:val="00944A03"/>
    <w:rsid w:val="009555AD"/>
    <w:rsid w:val="00965560"/>
    <w:rsid w:val="00967015"/>
    <w:rsid w:val="00973FA9"/>
    <w:rsid w:val="00977E6B"/>
    <w:rsid w:val="00982998"/>
    <w:rsid w:val="00996E2D"/>
    <w:rsid w:val="009E2E90"/>
    <w:rsid w:val="00A12A09"/>
    <w:rsid w:val="00A23F32"/>
    <w:rsid w:val="00A4015D"/>
    <w:rsid w:val="00A43FDB"/>
    <w:rsid w:val="00A45CBD"/>
    <w:rsid w:val="00A53DA5"/>
    <w:rsid w:val="00A71FAC"/>
    <w:rsid w:val="00A839A4"/>
    <w:rsid w:val="00A85721"/>
    <w:rsid w:val="00AA06AD"/>
    <w:rsid w:val="00AA2BDF"/>
    <w:rsid w:val="00AD7E3F"/>
    <w:rsid w:val="00AF791D"/>
    <w:rsid w:val="00B1489B"/>
    <w:rsid w:val="00B36628"/>
    <w:rsid w:val="00B407BC"/>
    <w:rsid w:val="00B846A3"/>
    <w:rsid w:val="00BA24FF"/>
    <w:rsid w:val="00BB11C8"/>
    <w:rsid w:val="00BD266D"/>
    <w:rsid w:val="00BD39D0"/>
    <w:rsid w:val="00BE41FE"/>
    <w:rsid w:val="00BF0B2F"/>
    <w:rsid w:val="00BF62A5"/>
    <w:rsid w:val="00BF6D6F"/>
    <w:rsid w:val="00C146D8"/>
    <w:rsid w:val="00C274DD"/>
    <w:rsid w:val="00C3244D"/>
    <w:rsid w:val="00C475E8"/>
    <w:rsid w:val="00C6421E"/>
    <w:rsid w:val="00CB46CC"/>
    <w:rsid w:val="00CB7C75"/>
    <w:rsid w:val="00CD2637"/>
    <w:rsid w:val="00CE609A"/>
    <w:rsid w:val="00CF3DA7"/>
    <w:rsid w:val="00D03EF0"/>
    <w:rsid w:val="00D26F0E"/>
    <w:rsid w:val="00D47B42"/>
    <w:rsid w:val="00D71081"/>
    <w:rsid w:val="00D93DB2"/>
    <w:rsid w:val="00DA5F21"/>
    <w:rsid w:val="00DB476B"/>
    <w:rsid w:val="00DB79AB"/>
    <w:rsid w:val="00DC7D93"/>
    <w:rsid w:val="00E03FE4"/>
    <w:rsid w:val="00E14DD6"/>
    <w:rsid w:val="00E30B5B"/>
    <w:rsid w:val="00E3341A"/>
    <w:rsid w:val="00E473D1"/>
    <w:rsid w:val="00E51E07"/>
    <w:rsid w:val="00E75F6C"/>
    <w:rsid w:val="00EB20C6"/>
    <w:rsid w:val="00EB6419"/>
    <w:rsid w:val="00EE3AA2"/>
    <w:rsid w:val="00F041E8"/>
    <w:rsid w:val="00F100CD"/>
    <w:rsid w:val="00F2013C"/>
    <w:rsid w:val="00F242E3"/>
    <w:rsid w:val="00F300A3"/>
    <w:rsid w:val="00F510D9"/>
    <w:rsid w:val="00F56D54"/>
    <w:rsid w:val="00F8247C"/>
    <w:rsid w:val="00FA72DE"/>
    <w:rsid w:val="00FC240F"/>
    <w:rsid w:val="00FC39AB"/>
    <w:rsid w:val="00FE0DF4"/>
    <w:rsid w:val="00F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3169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169C"/>
    <w:rPr>
      <w:rFonts w:ascii="Calibri" w:hAnsi="Calibri"/>
      <w:noProof/>
      <w:lang w:val="en-US"/>
    </w:rPr>
  </w:style>
  <w:style w:type="paragraph" w:customStyle="1" w:styleId="EndNoteBibliography">
    <w:name w:val="EndNote Bibliography"/>
    <w:basedOn w:val="Normal"/>
    <w:link w:val="EndNoteBibliographyChar"/>
    <w:rsid w:val="0013169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169C"/>
    <w:rPr>
      <w:rFonts w:ascii="Calibri" w:hAnsi="Calibri"/>
      <w:noProof/>
      <w:lang w:val="en-US"/>
    </w:rPr>
  </w:style>
  <w:style w:type="paragraph" w:styleId="BalloonText">
    <w:name w:val="Balloon Text"/>
    <w:basedOn w:val="Normal"/>
    <w:link w:val="BalloonTextChar"/>
    <w:uiPriority w:val="99"/>
    <w:semiHidden/>
    <w:unhideWhenUsed/>
    <w:rsid w:val="00131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9C"/>
    <w:rPr>
      <w:rFonts w:ascii="Segoe UI" w:hAnsi="Segoe UI" w:cs="Segoe UI"/>
      <w:sz w:val="18"/>
      <w:szCs w:val="18"/>
    </w:rPr>
  </w:style>
  <w:style w:type="character" w:styleId="Hyperlink">
    <w:name w:val="Hyperlink"/>
    <w:basedOn w:val="DefaultParagraphFont"/>
    <w:uiPriority w:val="99"/>
    <w:unhideWhenUsed/>
    <w:rsid w:val="0013169C"/>
    <w:rPr>
      <w:color w:val="0563C1" w:themeColor="hyperlink"/>
      <w:u w:val="single"/>
    </w:rPr>
  </w:style>
  <w:style w:type="character" w:styleId="CommentReference">
    <w:name w:val="annotation reference"/>
    <w:basedOn w:val="DefaultParagraphFont"/>
    <w:uiPriority w:val="99"/>
    <w:semiHidden/>
    <w:unhideWhenUsed/>
    <w:rsid w:val="005063F8"/>
    <w:rPr>
      <w:sz w:val="16"/>
      <w:szCs w:val="16"/>
    </w:rPr>
  </w:style>
  <w:style w:type="paragraph" w:styleId="CommentText">
    <w:name w:val="annotation text"/>
    <w:basedOn w:val="Normal"/>
    <w:link w:val="CommentTextChar"/>
    <w:uiPriority w:val="99"/>
    <w:unhideWhenUsed/>
    <w:rsid w:val="005063F8"/>
    <w:pPr>
      <w:spacing w:after="200" w:line="240" w:lineRule="auto"/>
    </w:pPr>
    <w:rPr>
      <w:sz w:val="20"/>
      <w:szCs w:val="20"/>
    </w:rPr>
  </w:style>
  <w:style w:type="character" w:customStyle="1" w:styleId="CommentTextChar">
    <w:name w:val="Comment Text Char"/>
    <w:basedOn w:val="DefaultParagraphFont"/>
    <w:link w:val="CommentText"/>
    <w:uiPriority w:val="99"/>
    <w:rsid w:val="005063F8"/>
    <w:rPr>
      <w:sz w:val="20"/>
      <w:szCs w:val="20"/>
    </w:rPr>
  </w:style>
  <w:style w:type="table" w:customStyle="1" w:styleId="LightShading11">
    <w:name w:val="Light Shading11"/>
    <w:basedOn w:val="TableNormal"/>
    <w:next w:val="LightShading"/>
    <w:uiPriority w:val="60"/>
    <w:rsid w:val="00CF3DA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CF3D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next w:val="LightList"/>
    <w:uiPriority w:val="61"/>
    <w:rsid w:val="00CF3DA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CF3D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CF3D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C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6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6CC"/>
  </w:style>
  <w:style w:type="paragraph" w:styleId="Footer">
    <w:name w:val="footer"/>
    <w:basedOn w:val="Normal"/>
    <w:link w:val="FooterChar"/>
    <w:uiPriority w:val="99"/>
    <w:unhideWhenUsed/>
    <w:rsid w:val="00CB46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3169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169C"/>
    <w:rPr>
      <w:rFonts w:ascii="Calibri" w:hAnsi="Calibri"/>
      <w:noProof/>
      <w:lang w:val="en-US"/>
    </w:rPr>
  </w:style>
  <w:style w:type="paragraph" w:customStyle="1" w:styleId="EndNoteBibliography">
    <w:name w:val="EndNote Bibliography"/>
    <w:basedOn w:val="Normal"/>
    <w:link w:val="EndNoteBibliographyChar"/>
    <w:rsid w:val="0013169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169C"/>
    <w:rPr>
      <w:rFonts w:ascii="Calibri" w:hAnsi="Calibri"/>
      <w:noProof/>
      <w:lang w:val="en-US"/>
    </w:rPr>
  </w:style>
  <w:style w:type="paragraph" w:styleId="BalloonText">
    <w:name w:val="Balloon Text"/>
    <w:basedOn w:val="Normal"/>
    <w:link w:val="BalloonTextChar"/>
    <w:uiPriority w:val="99"/>
    <w:semiHidden/>
    <w:unhideWhenUsed/>
    <w:rsid w:val="00131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9C"/>
    <w:rPr>
      <w:rFonts w:ascii="Segoe UI" w:hAnsi="Segoe UI" w:cs="Segoe UI"/>
      <w:sz w:val="18"/>
      <w:szCs w:val="18"/>
    </w:rPr>
  </w:style>
  <w:style w:type="character" w:styleId="Hyperlink">
    <w:name w:val="Hyperlink"/>
    <w:basedOn w:val="DefaultParagraphFont"/>
    <w:uiPriority w:val="99"/>
    <w:unhideWhenUsed/>
    <w:rsid w:val="0013169C"/>
    <w:rPr>
      <w:color w:val="0563C1" w:themeColor="hyperlink"/>
      <w:u w:val="single"/>
    </w:rPr>
  </w:style>
  <w:style w:type="character" w:styleId="CommentReference">
    <w:name w:val="annotation reference"/>
    <w:basedOn w:val="DefaultParagraphFont"/>
    <w:uiPriority w:val="99"/>
    <w:semiHidden/>
    <w:unhideWhenUsed/>
    <w:rsid w:val="005063F8"/>
    <w:rPr>
      <w:sz w:val="16"/>
      <w:szCs w:val="16"/>
    </w:rPr>
  </w:style>
  <w:style w:type="paragraph" w:styleId="CommentText">
    <w:name w:val="annotation text"/>
    <w:basedOn w:val="Normal"/>
    <w:link w:val="CommentTextChar"/>
    <w:uiPriority w:val="99"/>
    <w:unhideWhenUsed/>
    <w:rsid w:val="005063F8"/>
    <w:pPr>
      <w:spacing w:after="200" w:line="240" w:lineRule="auto"/>
    </w:pPr>
    <w:rPr>
      <w:sz w:val="20"/>
      <w:szCs w:val="20"/>
    </w:rPr>
  </w:style>
  <w:style w:type="character" w:customStyle="1" w:styleId="CommentTextChar">
    <w:name w:val="Comment Text Char"/>
    <w:basedOn w:val="DefaultParagraphFont"/>
    <w:link w:val="CommentText"/>
    <w:uiPriority w:val="99"/>
    <w:rsid w:val="005063F8"/>
    <w:rPr>
      <w:sz w:val="20"/>
      <w:szCs w:val="20"/>
    </w:rPr>
  </w:style>
  <w:style w:type="table" w:customStyle="1" w:styleId="LightShading11">
    <w:name w:val="Light Shading11"/>
    <w:basedOn w:val="TableNormal"/>
    <w:next w:val="LightShading"/>
    <w:uiPriority w:val="60"/>
    <w:rsid w:val="00CF3DA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CF3D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next w:val="LightList"/>
    <w:uiPriority w:val="61"/>
    <w:rsid w:val="00CF3DA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CF3D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CF3D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C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6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6CC"/>
  </w:style>
  <w:style w:type="paragraph" w:styleId="Footer">
    <w:name w:val="footer"/>
    <w:basedOn w:val="Normal"/>
    <w:link w:val="FooterChar"/>
    <w:uiPriority w:val="99"/>
    <w:unhideWhenUsed/>
    <w:rsid w:val="00CB46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F050-55B8-4C78-89EC-8D687E26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7397</Words>
  <Characters>42168</Characters>
  <Application>Microsoft Office Word</Application>
  <DocSecurity>0</DocSecurity>
  <Lines>351</Lines>
  <Paragraphs>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Friis Berntsen</dc:creator>
  <cp:lastModifiedBy>Sam and Debbie</cp:lastModifiedBy>
  <cp:revision>2</cp:revision>
  <cp:lastPrinted>2017-06-07T14:21:00Z</cp:lastPrinted>
  <dcterms:created xsi:type="dcterms:W3CDTF">2017-07-06T12:05:00Z</dcterms:created>
  <dcterms:modified xsi:type="dcterms:W3CDTF">2017-07-06T12:05:00Z</dcterms:modified>
</cp:coreProperties>
</file>