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D" w:rsidRDefault="00E10BD8" w:rsidP="005379CD">
      <w:pPr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Additional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Table </w:t>
      </w:r>
      <w:r>
        <w:rPr>
          <w:rFonts w:ascii="Times New Roman" w:hAnsi="Times New Roman" w:cs="Times New Roman"/>
          <w:b/>
          <w:color w:val="000000"/>
        </w:rPr>
        <w:t>S</w:t>
      </w:r>
      <w:r w:rsidR="005379CD" w:rsidRPr="00CE4C1A">
        <w:rPr>
          <w:rFonts w:ascii="Times New Roman" w:hAnsi="Times New Roman" w:cs="Times New Roman"/>
          <w:b/>
          <w:color w:val="000000"/>
        </w:rPr>
        <w:t xml:space="preserve">1. </w:t>
      </w:r>
      <w:proofErr w:type="spellStart"/>
      <w:r w:rsidR="005379CD" w:rsidRPr="00CE4C1A">
        <w:rPr>
          <w:rFonts w:ascii="Times New Roman" w:hAnsi="Times New Roman" w:cs="Times New Roman"/>
          <w:b/>
          <w:color w:val="000000"/>
        </w:rPr>
        <w:t>Characteristics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of anti-</w:t>
      </w:r>
      <w:proofErr w:type="spellStart"/>
      <w:r w:rsidR="005379CD" w:rsidRPr="00CE4C1A">
        <w:rPr>
          <w:rFonts w:ascii="Times New Roman" w:hAnsi="Times New Roman" w:cs="Times New Roman"/>
          <w:b/>
          <w:color w:val="000000"/>
        </w:rPr>
        <w:t>TNF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379CD" w:rsidRPr="00CE4C1A">
        <w:rPr>
          <w:rFonts w:ascii="Times New Roman" w:hAnsi="Times New Roman" w:cs="Times New Roman"/>
          <w:b/>
          <w:color w:val="000000"/>
        </w:rPr>
        <w:t>users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not </w:t>
      </w:r>
      <w:proofErr w:type="spellStart"/>
      <w:r w:rsidR="005379CD" w:rsidRPr="00CE4C1A">
        <w:rPr>
          <w:rFonts w:ascii="Times New Roman" w:hAnsi="Times New Roman" w:cs="Times New Roman"/>
          <w:b/>
          <w:color w:val="000000"/>
        </w:rPr>
        <w:t>satisfying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379CD" w:rsidRPr="00CE4C1A">
        <w:rPr>
          <w:rFonts w:ascii="Times New Roman" w:hAnsi="Times New Roman" w:cs="Times New Roman"/>
          <w:b/>
          <w:color w:val="000000"/>
        </w:rPr>
        <w:t>selected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379CD" w:rsidRPr="00CE4C1A">
        <w:rPr>
          <w:rFonts w:ascii="Times New Roman" w:hAnsi="Times New Roman" w:cs="Times New Roman"/>
          <w:b/>
          <w:color w:val="000000"/>
        </w:rPr>
        <w:t>criteria</w:t>
      </w:r>
      <w:proofErr w:type="spellEnd"/>
      <w:r w:rsidR="005379CD" w:rsidRPr="00CE4C1A">
        <w:rPr>
          <w:rFonts w:ascii="Times New Roman" w:hAnsi="Times New Roman" w:cs="Times New Roman"/>
          <w:b/>
          <w:color w:val="000000"/>
        </w:rPr>
        <w:t xml:space="preserve"> sets</w:t>
      </w:r>
    </w:p>
    <w:tbl>
      <w:tblPr>
        <w:tblW w:w="5000" w:type="pct"/>
        <w:tblLook w:val="04A0"/>
      </w:tblPr>
      <w:tblGrid>
        <w:gridCol w:w="1760"/>
        <w:gridCol w:w="1116"/>
        <w:gridCol w:w="1216"/>
        <w:gridCol w:w="1116"/>
        <w:gridCol w:w="1216"/>
        <w:gridCol w:w="1216"/>
        <w:gridCol w:w="1216"/>
      </w:tblGrid>
      <w:tr w:rsidR="005379CD" w:rsidRPr="002819A7" w:rsidTr="008E6C2B">
        <w:trPr>
          <w:trHeight w:val="96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  <w:t>Not Satisfying Any (n=94)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  <w:t>Not Satisfying Canada (n=118)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  <w:t>Not Satisfying France (n=107)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  <w:t>Not Satisfying UK (n=177)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  <w:t>Not Satisfying Germany (n=120)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color w:val="000000"/>
                <w:lang w:val="en-CA" w:eastAsia="en-US"/>
              </w:rPr>
              <w:t>Not Satisfying Hong Kong (n=188)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 w:eastAsia="en-US"/>
              </w:rPr>
              <w:t xml:space="preserve">At baseline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 w:eastAsia="en-US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Age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34.14 ± 8.48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34.35 ± 8.76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34.41 ± 8.64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34.3 ± 8.78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34.62 ± 8.72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34.21 ± 8.89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Male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35 (37.2%)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41 (34.7%)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38 (35.5%)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69 (39%)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45 (37.5%)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77 (41%)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Post-secondary education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51 (54.3%)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60 (50.8%)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55 (51.4%)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95 (53.7%)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64 (53.3%)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101 (53.7%)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Married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59 (62.8%)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75 (63.6%)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69 (64.5%)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113 (63.8%)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75 (62.5%)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118 (62.8%)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Smoking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33 (35.1%)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42 (35.6%)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39 (36.4%)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69 (39%)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41 (34.2%)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72 (38.3%)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Disease Duration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1.47 ± 0.88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1.46 ± 0.88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1.45 ± 0.89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1.52 ± 0.88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1.47 ± 0.85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1.53 ± 0.87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Peripheral Arthritis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66 (70.2%)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84 (71.2%)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76 (71%)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127 (71.8%)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83 (69.2%)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133 (70.7%)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proofErr w:type="spellStart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HLA</w:t>
            </w:r>
            <w:proofErr w:type="spellEnd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: Positive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45 (47.9%)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60 (50.8%)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55 (51.4%)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95 (53.7%)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51 (42.5%)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104 (55.3%)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Radiographic sacroiliitis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12 (12.8%)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20 (16.9%)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16 (15%)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39 (22%)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20 (16.7%)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47 (25%)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Sacroiilitis or spine inflammation on MRI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14 (14.9%)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17 (14.4%)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18 (16.8%)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59 (33.3%)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14 (11.7%)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65 (34.6%)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proofErr w:type="spellStart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BASDAI</w:t>
            </w:r>
            <w:proofErr w:type="spellEnd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 ≥4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69 (73.4%)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92 (78%)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80 (74.8%)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144 (81.4%)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94 (78.3%)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152 (80.9%)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CRP &gt;10 mg/L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22 (23.4%)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25 (21.2%)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25 (23.4%)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42 (23.7%)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26 (21.7%)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49 (26.1%)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Physician's Global Assessment ≥4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72 (76.6%)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90 (76.3%)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79 (73.8%)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142 (80.2%)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94 (78.3%)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150 (79.8%)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Inflammatory back pain ≥4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81 (86.2%)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102 (86.4%)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94 (87.9%)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157 (88.7%)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103 (85.8%)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168 (89.4%)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Morning stiffness ≥45 mins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51 (54.3%)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70 (59.3%)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60 (56.1%)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99 (55.9%)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68 (56.7%)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100 (53.2%)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Patient Global Assessment ≥4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81 (86.2%)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104 (88.1%)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93 (86.9%)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156 (88.1%)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106 (88.3%)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165 (87.8%)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CA" w:eastAsia="en-US"/>
              </w:rPr>
              <w:t>At time of treatment initiation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 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proofErr w:type="spellStart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BASDAI</w:t>
            </w:r>
            <w:proofErr w:type="spellEnd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42.26 ± 22.35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44.44 ± 21.9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42.84 ± 22.3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41.87 ± 22.44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44.2 ± 21.92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40.92 ± 22.56</w:t>
            </w:r>
          </w:p>
        </w:tc>
      </w:tr>
      <w:tr w:rsidR="005379CD" w:rsidRPr="002819A7" w:rsidTr="008E6C2B">
        <w:trPr>
          <w:trHeight w:val="48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proofErr w:type="spellStart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BASFI</w:t>
            </w:r>
            <w:proofErr w:type="spellEnd"/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32.16 ± 23.2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34.52 ± 23.24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33.48 ± 23.26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32.28 ± 22.69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34.19 ± 22.52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32.07 ± 22.58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SF-36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0.62 ± 0.12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0.61 ± 0.12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0.62 ± 0.12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0.62 ± 0.12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0.61 ± 0.12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0.63 ± 0.12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 xml:space="preserve">Physician's Global Assessment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3.85 ± 2.57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3.98 ± 2.59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3.81 ± 2.61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3.76 ± 2.58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4.02 ± 2.52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3.72 ± 2.61</w:t>
            </w:r>
          </w:p>
        </w:tc>
      </w:tr>
      <w:tr w:rsidR="005379CD" w:rsidRPr="002819A7" w:rsidTr="008E6C2B">
        <w:trPr>
          <w:trHeight w:val="240"/>
        </w:trPr>
        <w:tc>
          <w:tcPr>
            <w:tcW w:w="1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CRP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6.53 ± 17.51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6.03 ± 15.71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6.44 ± 16.49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5.63 ± 14.01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5.96 ± 15.78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9CD" w:rsidRPr="002819A7" w:rsidRDefault="005379CD" w:rsidP="003C6B17">
            <w:pPr>
              <w:jc w:val="center"/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6 ± 14.33</w:t>
            </w:r>
          </w:p>
        </w:tc>
      </w:tr>
      <w:tr w:rsidR="005379CD" w:rsidRPr="002819A7" w:rsidTr="008E6C2B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9CD" w:rsidRPr="002819A7" w:rsidRDefault="005379CD" w:rsidP="003C6B17">
            <w:pPr>
              <w:rPr>
                <w:rFonts w:ascii="Times New Roman" w:hAnsi="Times New Roman" w:cs="Times New Roman"/>
                <w:color w:val="000000"/>
                <w:lang w:val="en-CA" w:eastAsia="en-US"/>
              </w:rPr>
            </w:pPr>
            <w:r w:rsidRPr="002819A7">
              <w:rPr>
                <w:rFonts w:ascii="Times New Roman" w:hAnsi="Times New Roman" w:cs="Times New Roman"/>
                <w:color w:val="000000"/>
                <w:lang w:val="en-CA" w:eastAsia="en-US"/>
              </w:rPr>
              <w:t>*Statistics presented are: Mean ± SD, or N (%)</w:t>
            </w:r>
          </w:p>
        </w:tc>
      </w:tr>
    </w:tbl>
    <w:p w:rsidR="006F11D0" w:rsidRDefault="006F11D0" w:rsidP="008E6C2B">
      <w:bookmarkStart w:id="0" w:name="_GoBack"/>
      <w:bookmarkEnd w:id="0"/>
    </w:p>
    <w:sectPr w:rsidR="006F11D0" w:rsidSect="00BC0F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5379CD"/>
    <w:rsid w:val="001B54A4"/>
    <w:rsid w:val="005379CD"/>
    <w:rsid w:val="006F11D0"/>
    <w:rsid w:val="008E6C2B"/>
    <w:rsid w:val="00BC0FBC"/>
    <w:rsid w:val="00E1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D"/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CD"/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CHEOS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Harvard</dc:creator>
  <cp:keywords/>
  <dc:description/>
  <cp:lastModifiedBy>0012764</cp:lastModifiedBy>
  <cp:revision>3</cp:revision>
  <dcterms:created xsi:type="dcterms:W3CDTF">2017-04-18T20:23:00Z</dcterms:created>
  <dcterms:modified xsi:type="dcterms:W3CDTF">2017-08-24T05:10:00Z</dcterms:modified>
</cp:coreProperties>
</file>