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7" w:rsidRPr="00E744C7" w:rsidRDefault="005330C7" w:rsidP="005330C7">
      <w:pPr>
        <w:rPr>
          <w:rFonts w:ascii="Arial" w:hAnsi="Arial" w:cs="Arial"/>
          <w:b/>
          <w:color w:val="000000"/>
          <w:sz w:val="22"/>
          <w:szCs w:val="22"/>
        </w:rPr>
      </w:pPr>
      <w:r w:rsidRPr="00E744C7">
        <w:rPr>
          <w:rFonts w:ascii="Arial" w:hAnsi="Arial" w:cs="Arial"/>
          <w:b/>
          <w:color w:val="000000"/>
          <w:sz w:val="22"/>
          <w:szCs w:val="22"/>
        </w:rPr>
        <w:t>Supplementary Table 1: Subgroup Univariate Analysis of PT and TN stratified by BCLC Staging</w:t>
      </w:r>
    </w:p>
    <w:p w:rsidR="005330C7" w:rsidRPr="00E744C7" w:rsidRDefault="005330C7" w:rsidP="005330C7">
      <w:pPr>
        <w:rPr>
          <w:rFonts w:ascii="Arial" w:hAnsi="Arial" w:cs="Arial"/>
          <w:b/>
          <w:color w:val="000000"/>
        </w:rPr>
      </w:pPr>
    </w:p>
    <w:p w:rsidR="005330C7" w:rsidRPr="00E744C7" w:rsidRDefault="005330C7" w:rsidP="005330C7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GB"/>
        </w:rPr>
      </w:pPr>
    </w:p>
    <w:p w:rsidR="005330C7" w:rsidRPr="00E744C7" w:rsidRDefault="005330C7" w:rsidP="005330C7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236"/>
        <w:gridCol w:w="902"/>
        <w:gridCol w:w="1276"/>
        <w:gridCol w:w="1559"/>
        <w:gridCol w:w="1194"/>
      </w:tblGrid>
      <w:tr w:rsidR="005330C7" w:rsidRPr="00E744C7" w:rsidTr="0019447B">
        <w:trPr>
          <w:trHeight w:val="130"/>
          <w:jc w:val="center"/>
        </w:trPr>
        <w:tc>
          <w:tcPr>
            <w:tcW w:w="3043" w:type="dxa"/>
            <w:gridSpan w:val="2"/>
            <w:vMerge w:val="restart"/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ind w:left="-1242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744C7">
              <w:rPr>
                <w:rFonts w:ascii="Arial" w:hAnsi="Arial" w:cs="Arial"/>
                <w:b/>
                <w:color w:val="000000"/>
              </w:rPr>
              <w:t>n</w:t>
            </w:r>
            <w:proofErr w:type="gramEnd"/>
          </w:p>
        </w:tc>
        <w:tc>
          <w:tcPr>
            <w:tcW w:w="4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Univariate</w:t>
            </w:r>
          </w:p>
        </w:tc>
      </w:tr>
      <w:tr w:rsidR="005330C7" w:rsidRPr="00E744C7" w:rsidTr="0019447B">
        <w:trPr>
          <w:trHeight w:val="130"/>
          <w:jc w:val="center"/>
        </w:trPr>
        <w:tc>
          <w:tcPr>
            <w:tcW w:w="30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95% CI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744C7">
              <w:rPr>
                <w:rFonts w:ascii="Arial" w:hAnsi="Arial" w:cs="Arial"/>
                <w:b/>
                <w:color w:val="000000"/>
              </w:rPr>
              <w:t>p</w:t>
            </w:r>
            <w:proofErr w:type="gramEnd"/>
            <w:r w:rsidRPr="00E744C7">
              <w:rPr>
                <w:rFonts w:ascii="Arial" w:hAnsi="Arial" w:cs="Arial"/>
                <w:b/>
                <w:color w:val="000000"/>
              </w:rPr>
              <w:t>-value</w:t>
            </w:r>
          </w:p>
        </w:tc>
      </w:tr>
      <w:tr w:rsidR="005330C7" w:rsidRPr="00E744C7" w:rsidTr="001944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Overall (BCLC Stage)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30C7" w:rsidRPr="00E744C7" w:rsidTr="0019447B">
        <w:trPr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A/B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10.3 – 15.2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&lt;0.001</w:t>
            </w:r>
          </w:p>
        </w:tc>
      </w:tr>
      <w:tr w:rsidR="005330C7" w:rsidRPr="00E744C7" w:rsidTr="0019447B">
        <w:trPr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6.1 – 7.9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30C7" w:rsidRPr="00E744C7" w:rsidTr="001944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PT Cohort (BCLC Stage)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30C7" w:rsidRPr="00E744C7" w:rsidTr="0019447B">
        <w:trPr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A/B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14.7 – 22.5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&lt;0.001</w:t>
            </w:r>
          </w:p>
        </w:tc>
      </w:tr>
      <w:tr w:rsidR="005330C7" w:rsidRPr="00E744C7" w:rsidTr="0019447B">
        <w:trPr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7.2 – 10.0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30C7" w:rsidRPr="00E744C7" w:rsidTr="001944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TN Cohort (BCLC Stage)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30C7" w:rsidRPr="00E744C7" w:rsidTr="0019447B">
        <w:trPr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A/B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4.9 – 11.0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744C7">
              <w:rPr>
                <w:rFonts w:ascii="Arial" w:hAnsi="Arial" w:cs="Arial"/>
                <w:b/>
                <w:color w:val="000000"/>
              </w:rPr>
              <w:t>0.029</w:t>
            </w:r>
          </w:p>
        </w:tc>
      </w:tr>
      <w:tr w:rsidR="005330C7" w:rsidRPr="00E744C7" w:rsidTr="0019447B">
        <w:trPr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44C7">
              <w:rPr>
                <w:rFonts w:ascii="Arial" w:hAnsi="Arial" w:cs="Arial"/>
                <w:color w:val="000000"/>
              </w:rPr>
              <w:t>4.9 – 6.9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C7" w:rsidRPr="00E744C7" w:rsidRDefault="005330C7" w:rsidP="0019447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330C7" w:rsidRPr="00E744C7" w:rsidRDefault="005330C7" w:rsidP="005330C7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</w:p>
    <w:p w:rsidR="00D82B6E" w:rsidRDefault="00D82B6E">
      <w:bookmarkStart w:id="0" w:name="_GoBack"/>
      <w:bookmarkEnd w:id="0"/>
    </w:p>
    <w:sectPr w:rsidR="00D82B6E" w:rsidSect="00D82B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7"/>
    <w:rsid w:val="005330C7"/>
    <w:rsid w:val="007D3D06"/>
    <w:rsid w:val="00D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9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C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D0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C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D0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Yen</dc:creator>
  <cp:keywords/>
  <dc:description/>
  <cp:lastModifiedBy>Clarence Yen</cp:lastModifiedBy>
  <cp:revision>1</cp:revision>
  <dcterms:created xsi:type="dcterms:W3CDTF">2017-08-12T03:00:00Z</dcterms:created>
  <dcterms:modified xsi:type="dcterms:W3CDTF">2017-08-12T03:00:00Z</dcterms:modified>
</cp:coreProperties>
</file>