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FC" w:rsidRPr="00A572C0" w:rsidRDefault="008665FC" w:rsidP="008665FC">
      <w:pPr>
        <w:spacing w:line="480" w:lineRule="auto"/>
        <w:jc w:val="left"/>
        <w:rPr>
          <w:rFonts w:ascii="Times New Roman" w:hAnsi="Times New Roman"/>
          <w:color w:val="131413"/>
        </w:rPr>
      </w:pPr>
      <w:r w:rsidRPr="00D83441">
        <w:rPr>
          <w:rFonts w:ascii="Times New Roman" w:hAnsi="Times New Roman"/>
          <w:color w:val="131413"/>
          <w:kern w:val="0"/>
        </w:rPr>
        <w:t xml:space="preserve">Table </w:t>
      </w:r>
      <w:r>
        <w:rPr>
          <w:rFonts w:ascii="Times New Roman" w:hAnsi="Times New Roman"/>
          <w:color w:val="131413"/>
          <w:kern w:val="0"/>
        </w:rPr>
        <w:t>S4</w:t>
      </w:r>
      <w:r w:rsidRPr="00D83441">
        <w:rPr>
          <w:rFonts w:ascii="Times New Roman" w:hAnsi="Times New Roman"/>
          <w:color w:val="131413"/>
          <w:kern w:val="0"/>
        </w:rPr>
        <w:t xml:space="preserve"> Analysis with DAVID bioinformatics resources</w:t>
      </w:r>
      <w:r>
        <w:rPr>
          <w:rFonts w:ascii="Times New Roman" w:hAnsi="Times New Roman"/>
          <w:color w:val="131413"/>
        </w:rPr>
        <w:t xml:space="preserve">: </w:t>
      </w:r>
      <w:r w:rsidRPr="00A572C0">
        <w:rPr>
          <w:rFonts w:ascii="Times New Roman" w:hAnsi="Times New Roman"/>
          <w:color w:val="131413"/>
        </w:rPr>
        <w:t>Analysis of the 206 proteinuria oriented co-occurring genes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016"/>
        <w:gridCol w:w="2267"/>
        <w:gridCol w:w="608"/>
        <w:gridCol w:w="1056"/>
        <w:gridCol w:w="1056"/>
        <w:gridCol w:w="923"/>
        <w:gridCol w:w="718"/>
        <w:gridCol w:w="646"/>
        <w:gridCol w:w="719"/>
        <w:gridCol w:w="1193"/>
        <w:gridCol w:w="1056"/>
        <w:gridCol w:w="1056"/>
        <w:gridCol w:w="1056"/>
      </w:tblGrid>
      <w:tr w:rsidR="008665FC" w:rsidRPr="008665FC" w:rsidTr="003016ED">
        <w:trPr>
          <w:trHeight w:val="845"/>
        </w:trPr>
        <w:tc>
          <w:tcPr>
            <w:tcW w:w="380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Category</w:t>
            </w:r>
          </w:p>
        </w:tc>
        <w:tc>
          <w:tcPr>
            <w:tcW w:w="848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Term</w:t>
            </w:r>
          </w:p>
        </w:tc>
        <w:tc>
          <w:tcPr>
            <w:tcW w:w="227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Count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 Value</w:t>
            </w:r>
          </w:p>
        </w:tc>
        <w:tc>
          <w:tcPr>
            <w:tcW w:w="34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Genes</w:t>
            </w:r>
          </w:p>
        </w:tc>
        <w:tc>
          <w:tcPr>
            <w:tcW w:w="269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List Total</w:t>
            </w:r>
          </w:p>
        </w:tc>
        <w:tc>
          <w:tcPr>
            <w:tcW w:w="242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Pop Hits</w:t>
            </w:r>
          </w:p>
        </w:tc>
        <w:tc>
          <w:tcPr>
            <w:tcW w:w="269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Pop Total</w:t>
            </w:r>
          </w:p>
        </w:tc>
        <w:tc>
          <w:tcPr>
            <w:tcW w:w="446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Fold Enrichment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Bonferroni</w:t>
            </w:r>
            <w:proofErr w:type="spellEnd"/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Benjamini</w:t>
            </w:r>
            <w:proofErr w:type="spellEnd"/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FDR</w:t>
            </w:r>
          </w:p>
        </w:tc>
      </w:tr>
      <w:tr w:rsidR="008665FC" w:rsidRPr="008665FC" w:rsidTr="003016ED">
        <w:trPr>
          <w:trHeight w:val="1552"/>
        </w:trPr>
        <w:tc>
          <w:tcPr>
            <w:tcW w:w="380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KEGG_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PATHWAY</w:t>
            </w:r>
          </w:p>
        </w:tc>
        <w:tc>
          <w:tcPr>
            <w:tcW w:w="848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hsa03010</w:t>
            </w:r>
            <w:proofErr w:type="gramEnd"/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: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Ribosome</w:t>
            </w:r>
          </w:p>
        </w:tc>
        <w:tc>
          <w:tcPr>
            <w:tcW w:w="227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4.663212435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3.88E-05</w:t>
            </w:r>
          </w:p>
        </w:tc>
        <w:tc>
          <w:tcPr>
            <w:tcW w:w="34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RPL18,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RPL19,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RPL18A,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RPL9,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RPL3,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RPS10,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RPL38,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RPS2,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RPS8</w:t>
            </w:r>
          </w:p>
        </w:tc>
        <w:tc>
          <w:tcPr>
            <w:tcW w:w="269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42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269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5085</w:t>
            </w:r>
          </w:p>
        </w:tc>
        <w:tc>
          <w:tcPr>
            <w:tcW w:w="446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6.831616659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0.003560681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0.003560681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0.042348908</w:t>
            </w:r>
          </w:p>
        </w:tc>
      </w:tr>
      <w:tr w:rsidR="008665FC" w:rsidRPr="008665FC" w:rsidTr="003016ED">
        <w:trPr>
          <w:trHeight w:val="1687"/>
        </w:trPr>
        <w:tc>
          <w:tcPr>
            <w:tcW w:w="380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KEGG_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PATHWAY</w:t>
            </w:r>
          </w:p>
        </w:tc>
        <w:tc>
          <w:tcPr>
            <w:tcW w:w="848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hsa04060</w:t>
            </w:r>
            <w:proofErr w:type="gramEnd"/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: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Cytokine-cytokine receptor interaction</w:t>
            </w:r>
          </w:p>
        </w:tc>
        <w:tc>
          <w:tcPr>
            <w:tcW w:w="227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5.18134715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0.015368276</w:t>
            </w:r>
          </w:p>
        </w:tc>
        <w:tc>
          <w:tcPr>
            <w:tcW w:w="34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LIF,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TNFRSF9,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IL3,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IL2RB,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CCR6,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TNF,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CXCR5,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TNFRSF4,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IL17RB,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FLT3LG</w:t>
            </w:r>
          </w:p>
        </w:tc>
        <w:tc>
          <w:tcPr>
            <w:tcW w:w="269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42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269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5085</w:t>
            </w:r>
          </w:p>
        </w:tc>
        <w:tc>
          <w:tcPr>
            <w:tcW w:w="446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2.520571032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0.759457498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0.509548676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15.56593877</w:t>
            </w:r>
          </w:p>
        </w:tc>
      </w:tr>
      <w:tr w:rsidR="008665FC" w:rsidRPr="008665FC" w:rsidTr="003016ED">
        <w:trPr>
          <w:trHeight w:val="833"/>
        </w:trPr>
        <w:tc>
          <w:tcPr>
            <w:tcW w:w="380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KEGG_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PATHWAY</w:t>
            </w:r>
          </w:p>
        </w:tc>
        <w:tc>
          <w:tcPr>
            <w:tcW w:w="848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hsa04640</w:t>
            </w:r>
            <w:proofErr w:type="gramEnd"/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: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Hematopoietic cell lineage</w:t>
            </w:r>
          </w:p>
        </w:tc>
        <w:tc>
          <w:tcPr>
            <w:tcW w:w="227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2.590673575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0.03896913</w:t>
            </w:r>
          </w:p>
        </w:tc>
        <w:tc>
          <w:tcPr>
            <w:tcW w:w="34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IL3,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TNF,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ITGA3,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CD5,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FLT3LG</w:t>
            </w:r>
          </w:p>
        </w:tc>
        <w:tc>
          <w:tcPr>
            <w:tcW w:w="269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42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269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5085</w:t>
            </w:r>
          </w:p>
        </w:tc>
        <w:tc>
          <w:tcPr>
            <w:tcW w:w="446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3.839474479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0.974187201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0.704463107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35.22485845</w:t>
            </w:r>
          </w:p>
        </w:tc>
      </w:tr>
      <w:tr w:rsidR="008665FC" w:rsidRPr="008665FC" w:rsidTr="003016ED">
        <w:trPr>
          <w:trHeight w:val="561"/>
        </w:trPr>
        <w:tc>
          <w:tcPr>
            <w:tcW w:w="380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KEGG_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PATHWAY</w:t>
            </w:r>
          </w:p>
        </w:tc>
        <w:tc>
          <w:tcPr>
            <w:tcW w:w="848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hsa00260</w:t>
            </w:r>
            <w:proofErr w:type="gramEnd"/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: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Glycine, serine, and threonine metabolism</w:t>
            </w:r>
          </w:p>
        </w:tc>
        <w:tc>
          <w:tcPr>
            <w:tcW w:w="227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1.554404145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0.077608508</w:t>
            </w:r>
          </w:p>
        </w:tc>
        <w:tc>
          <w:tcPr>
            <w:tcW w:w="34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CHDH,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SHMT2,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AOC3</w:t>
            </w:r>
          </w:p>
        </w:tc>
        <w:tc>
          <w:tcPr>
            <w:tcW w:w="269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42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69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5085</w:t>
            </w:r>
          </w:p>
        </w:tc>
        <w:tc>
          <w:tcPr>
            <w:tcW w:w="446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6.390867197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0.999408157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0.844026206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58.62809428</w:t>
            </w:r>
          </w:p>
        </w:tc>
      </w:tr>
      <w:tr w:rsidR="008665FC" w:rsidRPr="008665FC" w:rsidTr="003016ED">
        <w:trPr>
          <w:trHeight w:val="59"/>
        </w:trPr>
        <w:tc>
          <w:tcPr>
            <w:tcW w:w="380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KEGG_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PATHWAY</w:t>
            </w:r>
          </w:p>
        </w:tc>
        <w:tc>
          <w:tcPr>
            <w:tcW w:w="848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hsa05010</w:t>
            </w:r>
            <w:proofErr w:type="gramEnd"/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: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Alzheimer's disease</w:t>
            </w:r>
          </w:p>
        </w:tc>
        <w:tc>
          <w:tcPr>
            <w:tcW w:w="227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3.10880829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0.095635794</w:t>
            </w:r>
          </w:p>
        </w:tc>
        <w:tc>
          <w:tcPr>
            <w:tcW w:w="34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TNF,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NDUFA6,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COX4I2,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ATP5F1,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ITPR3,</w:t>
            </w:r>
          </w:p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CAPN2</w:t>
            </w:r>
          </w:p>
        </w:tc>
        <w:tc>
          <w:tcPr>
            <w:tcW w:w="269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42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269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5085</w:t>
            </w:r>
          </w:p>
        </w:tc>
        <w:tc>
          <w:tcPr>
            <w:tcW w:w="446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2.430882001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0.999903708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0.842703913</w:t>
            </w:r>
          </w:p>
        </w:tc>
        <w:tc>
          <w:tcPr>
            <w:tcW w:w="395" w:type="pct"/>
          </w:tcPr>
          <w:p w:rsidR="008665FC" w:rsidRPr="008665FC" w:rsidRDefault="008665FC" w:rsidP="003016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8665FC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66.65284954</w:t>
            </w:r>
          </w:p>
        </w:tc>
      </w:tr>
    </w:tbl>
    <w:p w:rsidR="008665FC" w:rsidRDefault="008665FC"/>
    <w:p w:rsidR="008665FC" w:rsidRDefault="008665FC"/>
    <w:p w:rsidR="008665FC" w:rsidRDefault="008665FC"/>
    <w:p w:rsidR="008665FC" w:rsidRDefault="008665FC" w:rsidP="008665FC">
      <w:pPr>
        <w:spacing w:line="480" w:lineRule="auto"/>
      </w:pPr>
      <w:r w:rsidRPr="00787B00">
        <w:rPr>
          <w:rFonts w:ascii="Times New Roman" w:hAnsi="Times New Roman"/>
          <w:kern w:val="0"/>
        </w:rPr>
        <w:t xml:space="preserve">Table </w:t>
      </w:r>
      <w:r w:rsidRPr="00787B00">
        <w:rPr>
          <w:rFonts w:ascii="Times New Roman" w:hAnsi="Times New Roman"/>
        </w:rPr>
        <w:t>S5</w:t>
      </w:r>
      <w:r w:rsidRPr="00787B00">
        <w:rPr>
          <w:rFonts w:ascii="Times New Roman" w:hAnsi="Times New Roman"/>
          <w:kern w:val="0"/>
        </w:rPr>
        <w:t xml:space="preserve"> Analysis with DAVID bioinformatics resources</w:t>
      </w:r>
      <w:r w:rsidRPr="00787B00">
        <w:rPr>
          <w:rFonts w:ascii="Times New Roman" w:hAnsi="Times New Roman"/>
        </w:rPr>
        <w:t xml:space="preserve">: </w:t>
      </w:r>
      <w:r w:rsidRPr="00A572C0">
        <w:rPr>
          <w:rFonts w:ascii="Times New Roman" w:hAnsi="Times New Roman"/>
          <w:color w:val="131413"/>
        </w:rPr>
        <w:t>Analysis of the 58 disease-related co-occurring genes</w:t>
      </w:r>
    </w:p>
    <w:tbl>
      <w:tblPr>
        <w:tblW w:w="14013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1371"/>
        <w:gridCol w:w="782"/>
        <w:gridCol w:w="1156"/>
        <w:gridCol w:w="1102"/>
        <w:gridCol w:w="1025"/>
        <w:gridCol w:w="708"/>
        <w:gridCol w:w="709"/>
        <w:gridCol w:w="709"/>
        <w:gridCol w:w="1417"/>
        <w:gridCol w:w="1686"/>
        <w:gridCol w:w="1129"/>
        <w:gridCol w:w="1129"/>
      </w:tblGrid>
      <w:tr w:rsidR="008665FC" w:rsidRPr="00D83441" w:rsidTr="008665FC">
        <w:trPr>
          <w:trHeight w:val="336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Category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Term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Count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P Value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Genes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List 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Pop Hits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Pop 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Fold Enrichment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PGothic" w:cs="Times New Roman"/>
                <w:kern w:val="0"/>
                <w:sz w:val="16"/>
                <w:szCs w:val="16"/>
              </w:rPr>
            </w:pPr>
            <w:proofErr w:type="spellStart"/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Bonferroni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PGothic" w:cs="Times New Roman"/>
                <w:kern w:val="0"/>
                <w:sz w:val="16"/>
                <w:szCs w:val="16"/>
              </w:rPr>
            </w:pPr>
            <w:proofErr w:type="spellStart"/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Benjamini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FDR</w:t>
            </w:r>
          </w:p>
        </w:tc>
      </w:tr>
      <w:tr w:rsidR="008665FC" w:rsidRPr="00E7739A" w:rsidTr="008665FC">
        <w:trPr>
          <w:trHeight w:val="576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3016ED">
            <w:pPr>
              <w:widowControl/>
              <w:autoSpaceDE w:val="0"/>
              <w:autoSpaceDN w:val="0"/>
              <w:adjustRightInd w:val="0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KEGG_</w:t>
            </w:r>
          </w:p>
          <w:p w:rsidR="008665FC" w:rsidRPr="00D83441" w:rsidRDefault="008665FC" w:rsidP="003016ED">
            <w:pPr>
              <w:widowControl/>
              <w:autoSpaceDE w:val="0"/>
              <w:autoSpaceDN w:val="0"/>
              <w:adjustRightInd w:val="0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PATHWAY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3016ED">
            <w:pPr>
              <w:widowControl/>
              <w:autoSpaceDE w:val="0"/>
              <w:autoSpaceDN w:val="0"/>
              <w:adjustRightInd w:val="0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proofErr w:type="gramStart"/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hsa04510</w:t>
            </w:r>
            <w:proofErr w:type="gramEnd"/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:</w:t>
            </w:r>
          </w:p>
          <w:p w:rsidR="008665FC" w:rsidRPr="00D83441" w:rsidRDefault="008665FC" w:rsidP="003016ED">
            <w:pPr>
              <w:widowControl/>
              <w:autoSpaceDE w:val="0"/>
              <w:autoSpaceDN w:val="0"/>
              <w:adjustRightInd w:val="0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3016ED">
            <w:pPr>
              <w:widowControl/>
              <w:autoSpaceDE w:val="0"/>
              <w:autoSpaceDN w:val="0"/>
              <w:adjustRightInd w:val="0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3016ED">
            <w:pPr>
              <w:widowControl/>
              <w:autoSpaceDE w:val="0"/>
              <w:autoSpaceDN w:val="0"/>
              <w:adjustRightInd w:val="0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0.326370757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3016ED">
            <w:pPr>
              <w:widowControl/>
              <w:autoSpaceDE w:val="0"/>
              <w:autoSpaceDN w:val="0"/>
              <w:adjustRightInd w:val="0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0.07695447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spacing w:line="160" w:lineRule="exact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CCND3,</w:t>
            </w:r>
          </w:p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spacing w:line="160" w:lineRule="exact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PIP5K1C,</w:t>
            </w:r>
          </w:p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spacing w:line="160" w:lineRule="exact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ZYX,</w:t>
            </w:r>
          </w:p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spacing w:line="160" w:lineRule="exact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ITGB3,</w:t>
            </w:r>
          </w:p>
          <w:p w:rsidR="008665FC" w:rsidRPr="00D83441" w:rsidRDefault="008665FC" w:rsidP="008665FC">
            <w:pPr>
              <w:widowControl/>
              <w:autoSpaceDE w:val="0"/>
              <w:autoSpaceDN w:val="0"/>
              <w:adjustRightInd w:val="0"/>
              <w:spacing w:line="160" w:lineRule="exact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PPP1CB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3016ED">
            <w:pPr>
              <w:widowControl/>
              <w:autoSpaceDE w:val="0"/>
              <w:autoSpaceDN w:val="0"/>
              <w:adjustRightInd w:val="0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3016ED">
            <w:pPr>
              <w:widowControl/>
              <w:autoSpaceDE w:val="0"/>
              <w:autoSpaceDN w:val="0"/>
              <w:adjustRightInd w:val="0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3016ED">
            <w:pPr>
              <w:widowControl/>
              <w:autoSpaceDE w:val="0"/>
              <w:autoSpaceDN w:val="0"/>
              <w:adjustRightInd w:val="0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5085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3016ED">
            <w:pPr>
              <w:widowControl/>
              <w:autoSpaceDE w:val="0"/>
              <w:autoSpaceDN w:val="0"/>
              <w:adjustRightInd w:val="0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3.011727079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3016ED">
            <w:pPr>
              <w:widowControl/>
              <w:autoSpaceDE w:val="0"/>
              <w:autoSpaceDN w:val="0"/>
              <w:adjustRightInd w:val="0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0.998475691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D83441" w:rsidRDefault="008665FC" w:rsidP="003016ED">
            <w:pPr>
              <w:widowControl/>
              <w:autoSpaceDE w:val="0"/>
              <w:autoSpaceDN w:val="0"/>
              <w:adjustRightInd w:val="0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0.998475691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665FC" w:rsidRPr="00E7739A" w:rsidRDefault="008665FC" w:rsidP="003016ED">
            <w:pPr>
              <w:widowControl/>
              <w:autoSpaceDE w:val="0"/>
              <w:autoSpaceDN w:val="0"/>
              <w:adjustRightInd w:val="0"/>
              <w:jc w:val="distribute"/>
              <w:rPr>
                <w:rFonts w:eastAsia="MS PGothic" w:cs="Times New Roman"/>
                <w:kern w:val="0"/>
                <w:sz w:val="16"/>
                <w:szCs w:val="16"/>
              </w:rPr>
            </w:pPr>
            <w:r w:rsidRPr="00D83441">
              <w:rPr>
                <w:rFonts w:eastAsia="MS PGothic" w:cs="Times New Roman"/>
                <w:kern w:val="0"/>
                <w:sz w:val="16"/>
                <w:szCs w:val="16"/>
              </w:rPr>
              <w:t>57.40373944</w:t>
            </w:r>
          </w:p>
        </w:tc>
      </w:tr>
    </w:tbl>
    <w:p w:rsidR="008665FC" w:rsidRDefault="008665FC">
      <w:bookmarkStart w:id="0" w:name="_GoBack"/>
      <w:bookmarkEnd w:id="0"/>
    </w:p>
    <w:sectPr w:rsidR="008665FC" w:rsidSect="008665FC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FC"/>
    <w:rsid w:val="008665FC"/>
    <w:rsid w:val="00A5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3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1280</Characters>
  <Application>Microsoft Macintosh Word</Application>
  <DocSecurity>0</DocSecurity>
  <Lines>10</Lines>
  <Paragraphs>3</Paragraphs>
  <ScaleCrop>false</ScaleCrop>
  <Company>群馬大学医学部小児科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靖子</dc:creator>
  <cp:keywords/>
  <dc:description/>
  <cp:lastModifiedBy>小林 靖子</cp:lastModifiedBy>
  <cp:revision>1</cp:revision>
  <dcterms:created xsi:type="dcterms:W3CDTF">2017-09-11T07:35:00Z</dcterms:created>
  <dcterms:modified xsi:type="dcterms:W3CDTF">2017-09-11T07:46:00Z</dcterms:modified>
</cp:coreProperties>
</file>