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33" w:rsidRDefault="00A62EFF"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47E31456" wp14:editId="6D90089C">
            <wp:extent cx="4152900" cy="3705038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FF" w:rsidRPr="00422DAB" w:rsidRDefault="00A62EFF" w:rsidP="00A62EFF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22DAB">
        <w:rPr>
          <w:rFonts w:ascii="Times New Roman" w:hAnsi="Times New Roman" w:cs="Times New Roman"/>
          <w:lang w:val="en-US"/>
        </w:rPr>
        <w:t>Relationship between diatom community dissimilarity and geographical distance. The correlation was statistically significant (r = 0.307, p</w:t>
      </w:r>
      <w:r>
        <w:rPr>
          <w:rFonts w:ascii="Times New Roman" w:hAnsi="Times New Roman" w:cs="Times New Roman"/>
          <w:lang w:val="en-US"/>
        </w:rPr>
        <w:t xml:space="preserve"> = 0.001) based on </w:t>
      </w:r>
      <w:r>
        <w:rPr>
          <w:rFonts w:ascii="Times New Roman" w:hAnsi="Times New Roman" w:cs="Times New Roman"/>
          <w:color w:val="FF0000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Mantel test.</w:t>
      </w:r>
    </w:p>
    <w:p w:rsidR="00A62EFF" w:rsidRPr="00A62EFF" w:rsidRDefault="00A62EFF">
      <w:pPr>
        <w:rPr>
          <w:lang w:val="en-US"/>
        </w:rPr>
      </w:pPr>
    </w:p>
    <w:sectPr w:rsidR="00A62EFF" w:rsidRPr="00A62E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F"/>
    <w:rsid w:val="00031DF2"/>
    <w:rsid w:val="00A62EFF"/>
    <w:rsid w:val="00AB0A2A"/>
    <w:rsid w:val="00C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D48C-A218-48A3-A26D-A1763F7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Virta, Leena H</dc:creator>
  <cp:keywords/>
  <dc:description/>
  <cp:lastModifiedBy>Virta, Leena H</cp:lastModifiedBy>
  <cp:revision>2</cp:revision>
  <dcterms:created xsi:type="dcterms:W3CDTF">2017-08-07T08:38:00Z</dcterms:created>
  <dcterms:modified xsi:type="dcterms:W3CDTF">2017-08-07T08:45:00Z</dcterms:modified>
</cp:coreProperties>
</file>