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900DC6" w:rsidP="00900DC6">
      <w:pPr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 xml:space="preserve">Criteria for OHS Index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7C4F8A">
        <w:rPr>
          <w:rFonts w:ascii="Arial" w:hAnsi="Arial" w:cs="Arial"/>
          <w:b/>
          <w:sz w:val="22"/>
          <w:szCs w:val="22"/>
          <w:lang w:val="en-GB"/>
        </w:rPr>
        <w:t>Additio</w:t>
      </w:r>
      <w:r w:rsidR="00AC286E">
        <w:rPr>
          <w:rFonts w:ascii="Arial" w:hAnsi="Arial" w:cs="Arial"/>
          <w:b/>
          <w:sz w:val="22"/>
          <w:szCs w:val="22"/>
          <w:lang w:val="en-GB"/>
        </w:rPr>
        <w:t>n</w:t>
      </w:r>
      <w:r w:rsidR="007C4F8A">
        <w:rPr>
          <w:rFonts w:ascii="Arial" w:hAnsi="Arial" w:cs="Arial"/>
          <w:b/>
          <w:sz w:val="22"/>
          <w:szCs w:val="22"/>
          <w:lang w:val="en-GB"/>
        </w:rPr>
        <w:t>al file</w:t>
      </w:r>
      <w:r>
        <w:rPr>
          <w:rFonts w:ascii="Arial" w:hAnsi="Arial" w:cs="Arial"/>
          <w:b/>
          <w:sz w:val="22"/>
          <w:szCs w:val="22"/>
          <w:lang w:val="en-GB"/>
        </w:rPr>
        <w:t xml:space="preserve"> 1</w:t>
      </w:r>
    </w:p>
    <w:p w:rsidR="00900DC6" w:rsidRDefault="00900DC6" w:rsidP="00900DC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0"/>
        <w:gridCol w:w="1760"/>
        <w:gridCol w:w="1744"/>
      </w:tblGrid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Scale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Score for country</w:t>
            </w:r>
          </w:p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sz w:val="22"/>
          <w:szCs w:val="22"/>
          <w:lang w:val="en-GB"/>
        </w:rPr>
      </w:pPr>
    </w:p>
    <w:p w:rsidR="00900DC6" w:rsidRDefault="00900DC6" w:rsidP="00900D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1. Ratification, Policy</w:t>
      </w:r>
      <w:r>
        <w:rPr>
          <w:rFonts w:ascii="Arial" w:hAnsi="Arial" w:cs="Arial"/>
          <w:b/>
          <w:sz w:val="22"/>
          <w:szCs w:val="22"/>
        </w:rPr>
        <w:t xml:space="preserve">, Strategy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0"/>
        <w:gridCol w:w="1760"/>
        <w:gridCol w:w="1744"/>
      </w:tblGrid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ILO convention 161 + National OHS Policy &amp; Programme endorsed + implemented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Not ratified but principles of ILO Instruments C 161 and R 171 and WHO GPA used as guidance and National OHS Programme drawn up + implemented widely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National Policy, Strategy  and Programme available and implemented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Limited scope for OHS Programme (selected sectors or other target groups)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 formally approved Policy, Strategy or Programme nor reference to ILO or other international instruments in national policy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sz w:val="22"/>
          <w:szCs w:val="22"/>
        </w:rPr>
      </w:pPr>
    </w:p>
    <w:p w:rsidR="00900DC6" w:rsidRDefault="00900DC6" w:rsidP="00900D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Legislation for OHS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0"/>
        <w:gridCol w:w="1760"/>
        <w:gridCol w:w="1744"/>
      </w:tblGrid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Special OHS law available and implemented widely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Provisions for OHS in other legislations e.g. OSH law and implemented widely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Limited obligations for the employers for organization OHS (e.g. size limits for companies or only for high risk groups)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Collective agreement by social partners on OHS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Totally voluntary OHS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sz w:val="22"/>
          <w:szCs w:val="22"/>
        </w:rPr>
      </w:pPr>
    </w:p>
    <w:p w:rsidR="00900DC6" w:rsidRDefault="00900DC6" w:rsidP="00900DC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3. Coverage of OHS (i.e. access to services in everyday practice, not just legal text)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4"/>
        <w:gridCol w:w="1763"/>
        <w:gridCol w:w="1747"/>
      </w:tblGrid>
      <w:tr w:rsidR="00900DC6" w:rsidTr="00900DC6"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Coverage of total employed population 80-100%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Coverage of total employed population 60-79%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Coverage of total employed population 30-59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Coverage of total employed population 10-29%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 organized government governance below 10%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b/>
          <w:sz w:val="22"/>
          <w:szCs w:val="22"/>
        </w:rPr>
      </w:pPr>
    </w:p>
    <w:p w:rsidR="00900DC6" w:rsidRDefault="00900DC6" w:rsidP="00900DC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4. Support services at secondary and tertiary levels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1743"/>
        <w:gridCol w:w="1726"/>
      </w:tblGrid>
      <w:tr w:rsidR="00900DC6" w:rsidTr="00900DC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Well organized and institutionalized multidisciplinary support services available universally at national and provincial/regional /district levels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Well organized institutionalized multidisciplinary support services at national but not universally at provincial/regional /district levels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Sporadic support services by public or private organizations (e.g. consultancies)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Support available on limited disciplines e.g. occupational medicine only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 organized system for support services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sz w:val="22"/>
          <w:szCs w:val="22"/>
        </w:rPr>
      </w:pPr>
    </w:p>
    <w:p w:rsidR="00900DC6" w:rsidRDefault="00900DC6" w:rsidP="00900DC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5. Density  of occupational health physicians (in service provision at grassroots level)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1774"/>
        <w:gridCol w:w="1759"/>
      </w:tblGrid>
      <w:tr w:rsidR="00900DC6" w:rsidTr="00900DC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of OHPs 1/1000-1/2000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of OHPs 1/2001-1/5000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of OHPs 1/5001-1/7500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of OHPs 1/7501- 10000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Density of OHPs lower than 1/10000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sz w:val="22"/>
          <w:szCs w:val="22"/>
        </w:rPr>
      </w:pPr>
    </w:p>
    <w:p w:rsidR="00900DC6" w:rsidRDefault="00900DC6" w:rsidP="00900D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Multidisciplinarity of OHS staffs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2"/>
        <w:gridCol w:w="1759"/>
        <w:gridCol w:w="1743"/>
      </w:tblGrid>
      <w:tr w:rsidR="00900DC6" w:rsidTr="00900DC6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5-6 specialists e.g. OHP, OHN, Occupational hygienist, Psychologist, Ergonomist, Safety engineer or OD expert available widely throughout whole OHS system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3-4 specialists including OHP and OHN widely available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OHP and OHN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OHP only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rPr>
          <w:trHeight w:val="21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 experts trained in OH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sz w:val="22"/>
          <w:szCs w:val="22"/>
        </w:rPr>
      </w:pPr>
    </w:p>
    <w:p w:rsidR="00900DC6" w:rsidRDefault="00900DC6" w:rsidP="00900DC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7. Content and activities of OHS (in practical service provision, not just in regulations)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8"/>
        <w:gridCol w:w="1751"/>
        <w:gridCol w:w="1735"/>
      </w:tblGrid>
      <w:tr w:rsidR="00900DC6" w:rsidTr="00900DC6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Comprehensive service with prevention of accidents and diseases and first aid, risk assessment, promotion of health and work ability, curative services, development of work organization, rehabilitation &amp; return to work (RTW)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Preventive and limited other activities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Prevention only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Health examinations and curative activities only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examinations only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0DC6" w:rsidRDefault="00900DC6" w:rsidP="00900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00DC6" w:rsidRDefault="00900DC6" w:rsidP="00900D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Financing for sustainable OHS system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1"/>
        <w:gridCol w:w="1759"/>
        <w:gridCol w:w="1744"/>
      </w:tblGrid>
      <w:tr w:rsidR="00900DC6" w:rsidTr="00900DC6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Legislation-based financing with employers primary responsibility and/or pooling their contributions through insurance and public financing for non-contributors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Legislation-based financing for organized sectors only (directly by employer or through insurance)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0DC6" w:rsidTr="00900DC6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Financing from public sources only without contribution of employers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Voluntary employer or insurance financing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900DC6" w:rsidTr="00900DC6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Sporadic financing by the employer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C6" w:rsidRDefault="00900DC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0DC6" w:rsidRDefault="00900DC6" w:rsidP="00900DC6">
      <w:pPr>
        <w:ind w:left="540" w:hanging="540"/>
        <w:rPr>
          <w:rFonts w:ascii="Arial" w:hAnsi="Arial" w:cs="Arial"/>
          <w:sz w:val="22"/>
          <w:szCs w:val="22"/>
          <w:lang w:val="en-GB"/>
        </w:rPr>
      </w:pPr>
    </w:p>
    <w:p w:rsidR="00900DC6" w:rsidRDefault="00900DC6" w:rsidP="00900DC6">
      <w:pPr>
        <w:rPr>
          <w:rFonts w:ascii="Arial" w:hAnsi="Arial" w:cs="Arial"/>
          <w:sz w:val="22"/>
          <w:szCs w:val="22"/>
        </w:rPr>
      </w:pPr>
    </w:p>
    <w:p w:rsidR="0018704A" w:rsidRDefault="0018704A"/>
    <w:sectPr w:rsidR="0018704A" w:rsidSect="003544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docVars>
    <w:docVar w:name="Total_Editing_Time" w:val="1"/>
  </w:docVars>
  <w:rsids>
    <w:rsidRoot w:val="00900DC6"/>
    <w:rsid w:val="0018704A"/>
    <w:rsid w:val="002D317F"/>
    <w:rsid w:val="003544A5"/>
    <w:rsid w:val="006C52CE"/>
    <w:rsid w:val="007C4F8A"/>
    <w:rsid w:val="00900DC6"/>
    <w:rsid w:val="00AC286E"/>
    <w:rsid w:val="00D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0D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2913</Characters>
  <Application>Microsoft Office Word</Application>
  <DocSecurity>0</DocSecurity>
  <Lines>64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sleh</dc:creator>
  <cp:keywords/>
  <dc:description/>
  <cp:lastModifiedBy>CLLINGCONG</cp:lastModifiedBy>
  <cp:revision>4</cp:revision>
  <dcterms:created xsi:type="dcterms:W3CDTF">2017-08-24T13:55:00Z</dcterms:created>
  <dcterms:modified xsi:type="dcterms:W3CDTF">2017-09-27T19:24:00Z</dcterms:modified>
</cp:coreProperties>
</file>