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995A" w14:textId="2A9C9F5C" w:rsidR="008C28C3" w:rsidRPr="00651B0D" w:rsidRDefault="00CE66A4" w:rsidP="00651B0D">
      <w:pPr>
        <w:spacing w:after="0" w:line="220" w:lineRule="exact"/>
        <w:contextualSpacing/>
        <w:rPr>
          <w:rFonts w:asciiTheme="majorHAnsi" w:hAnsiTheme="majorHAnsi" w:cs="Arial"/>
          <w:b/>
        </w:rPr>
      </w:pPr>
      <w:r w:rsidRPr="00651B0D">
        <w:rPr>
          <w:rFonts w:asciiTheme="majorHAnsi" w:hAnsiTheme="majorHAnsi" w:cs="Arial"/>
          <w:b/>
        </w:rPr>
        <w:t>BACKGROUND</w:t>
      </w:r>
    </w:p>
    <w:p w14:paraId="455FFB7E" w14:textId="000A0C01" w:rsidR="008C28C3" w:rsidRPr="00651B0D" w:rsidRDefault="008C28C3" w:rsidP="00651B0D">
      <w:pPr>
        <w:spacing w:after="0" w:line="220" w:lineRule="exact"/>
        <w:contextualSpacing/>
        <w:rPr>
          <w:rFonts w:asciiTheme="majorHAnsi" w:hAnsiTheme="majorHAnsi" w:cs="Arial"/>
          <w:b/>
        </w:rPr>
      </w:pPr>
      <w:r w:rsidRPr="00651B0D">
        <w:rPr>
          <w:rFonts w:asciiTheme="majorHAnsi" w:hAnsiTheme="majorHAnsi" w:cs="Arial"/>
          <w:noProof/>
          <w:snapToGrid w:val="0"/>
        </w:rPr>
        <w:t>Anthropogenic disturbances</w:t>
      </w:r>
      <w:r w:rsidR="00B52AE2" w:rsidRPr="00651B0D">
        <w:rPr>
          <w:rFonts w:asciiTheme="majorHAnsi" w:hAnsiTheme="majorHAnsi" w:cs="Arial"/>
          <w:noProof/>
          <w:snapToGrid w:val="0"/>
        </w:rPr>
        <w:t xml:space="preserve"> (e.g., </w:t>
      </w:r>
      <w:r w:rsidRPr="00651B0D">
        <w:rPr>
          <w:rFonts w:asciiTheme="majorHAnsi" w:hAnsiTheme="majorHAnsi" w:cs="Arial"/>
          <w:noProof/>
          <w:snapToGrid w:val="0"/>
        </w:rPr>
        <w:t>fragmentation</w:t>
      </w:r>
      <w:r w:rsidR="00B52AE2" w:rsidRPr="00651B0D">
        <w:rPr>
          <w:rFonts w:asciiTheme="majorHAnsi" w:hAnsiTheme="majorHAnsi" w:cs="Arial"/>
          <w:noProof/>
          <w:snapToGrid w:val="0"/>
        </w:rPr>
        <w:t xml:space="preserve">) </w:t>
      </w:r>
      <w:r w:rsidRPr="00651B0D">
        <w:rPr>
          <w:rFonts w:asciiTheme="majorHAnsi" w:hAnsiTheme="majorHAnsi" w:cs="Arial"/>
          <w:noProof/>
          <w:snapToGrid w:val="0"/>
        </w:rPr>
        <w:t xml:space="preserve">can homogenize biotic communities by reducing the variation in species composition across locations. Global agricultural intensification has produced biotic homogenization. For example, in Europe, </w:t>
      </w:r>
      <w:r w:rsidRPr="00651B0D">
        <w:rPr>
          <w:rFonts w:asciiTheme="majorHAnsi" w:hAnsiTheme="majorHAnsi" w:cs="Arial"/>
          <w:noProof/>
          <w:snapToGrid w:val="0"/>
        </w:rPr>
        <w:softHyphen/>
        <w:t>increased pesticide use has led to increased similarities in both bee and hemipteran communities relative to non-agricultural areas (Dormann</w:t>
      </w:r>
      <w:r w:rsidRPr="00651B0D">
        <w:rPr>
          <w:rFonts w:asciiTheme="majorHAnsi" w:hAnsiTheme="majorHAnsi" w:cs="Arial"/>
          <w:i/>
          <w:noProof/>
          <w:snapToGrid w:val="0"/>
        </w:rPr>
        <w:t xml:space="preserve"> et al.</w:t>
      </w:r>
      <w:r w:rsidRPr="00651B0D">
        <w:rPr>
          <w:rFonts w:asciiTheme="majorHAnsi" w:hAnsiTheme="majorHAnsi" w:cs="Arial"/>
          <w:noProof/>
          <w:snapToGrid w:val="0"/>
        </w:rPr>
        <w:t>, 2007). Croplands, pastures, and rangelands constituted ~50% of the global vegetated land surface as of 2005 (Foley</w:t>
      </w:r>
      <w:r w:rsidRPr="00651B0D">
        <w:rPr>
          <w:rFonts w:asciiTheme="majorHAnsi" w:hAnsiTheme="majorHAnsi" w:cs="Arial"/>
          <w:i/>
          <w:noProof/>
          <w:snapToGrid w:val="0"/>
        </w:rPr>
        <w:t xml:space="preserve"> et al.</w:t>
      </w:r>
      <w:r w:rsidRPr="00651B0D">
        <w:rPr>
          <w:rFonts w:asciiTheme="majorHAnsi" w:hAnsiTheme="majorHAnsi" w:cs="Arial"/>
          <w:noProof/>
          <w:snapToGrid w:val="0"/>
        </w:rPr>
        <w:t xml:space="preserve">, 2005). Thus, agriculture has the potential to significantly impact diversity of natural communities. </w:t>
      </w:r>
    </w:p>
    <w:p w14:paraId="0E3FFCE6" w14:textId="769D6828" w:rsidR="008C28C3" w:rsidRPr="00651B0D" w:rsidRDefault="008C28C3" w:rsidP="00651B0D">
      <w:pPr>
        <w:spacing w:after="0" w:line="220" w:lineRule="exact"/>
        <w:contextualSpacing/>
        <w:rPr>
          <w:rFonts w:asciiTheme="majorHAnsi" w:hAnsiTheme="majorHAnsi" w:cs="Arial"/>
          <w:noProof/>
          <w:snapToGrid w:val="0"/>
        </w:rPr>
      </w:pPr>
      <w:r w:rsidRPr="00651B0D">
        <w:rPr>
          <w:rFonts w:asciiTheme="majorHAnsi" w:hAnsiTheme="majorHAnsi" w:cs="Arial"/>
          <w:noProof/>
          <w:snapToGrid w:val="0"/>
        </w:rPr>
        <w:tab/>
      </w:r>
      <w:r w:rsidR="00E30257" w:rsidRPr="00651B0D">
        <w:rPr>
          <w:rFonts w:asciiTheme="majorHAnsi" w:hAnsiTheme="majorHAnsi" w:cs="Arial"/>
          <w:noProof/>
          <w:snapToGrid w:val="0"/>
        </w:rPr>
        <w:t>An important consequence of p</w:t>
      </w:r>
      <w:r w:rsidRPr="00651B0D">
        <w:rPr>
          <w:rFonts w:asciiTheme="majorHAnsi" w:hAnsiTheme="majorHAnsi" w:cs="Arial"/>
          <w:noProof/>
          <w:snapToGrid w:val="0"/>
        </w:rPr>
        <w:t xml:space="preserve">roximity to agriculture </w:t>
      </w:r>
      <w:r w:rsidR="00636ECB" w:rsidRPr="00651B0D">
        <w:rPr>
          <w:rFonts w:asciiTheme="majorHAnsi" w:hAnsiTheme="majorHAnsi" w:cs="Arial"/>
        </w:rPr>
        <w:t xml:space="preserve">may be </w:t>
      </w:r>
      <w:r w:rsidRPr="00651B0D">
        <w:rPr>
          <w:rFonts w:asciiTheme="majorHAnsi" w:hAnsiTheme="majorHAnsi" w:cs="Arial"/>
        </w:rPr>
        <w:t xml:space="preserve">altered </w:t>
      </w:r>
      <w:r w:rsidRPr="00651B0D">
        <w:rPr>
          <w:rFonts w:asciiTheme="majorHAnsi" w:hAnsiTheme="majorHAnsi" w:cs="Arial"/>
          <w:noProof/>
          <w:snapToGrid w:val="0"/>
        </w:rPr>
        <w:t>evolutionary trajectories for native species. For example, gene flow (e.g., crop-to-native or invasive-to-native) commonly influences the evolution of native species (Ellstrand</w:t>
      </w:r>
      <w:r w:rsidRPr="00651B0D">
        <w:rPr>
          <w:rFonts w:asciiTheme="majorHAnsi" w:hAnsiTheme="majorHAnsi" w:cs="Arial"/>
          <w:i/>
          <w:noProof/>
          <w:snapToGrid w:val="0"/>
        </w:rPr>
        <w:t xml:space="preserve"> et al.</w:t>
      </w:r>
      <w:r w:rsidRPr="00651B0D">
        <w:rPr>
          <w:rFonts w:asciiTheme="majorHAnsi" w:hAnsiTheme="majorHAnsi" w:cs="Arial"/>
          <w:noProof/>
          <w:snapToGrid w:val="0"/>
        </w:rPr>
        <w:t xml:space="preserve">, 1999).  However, the homogenization of biotic communities associated with agriculture may also affect evolution of native species via natural selection. </w:t>
      </w:r>
      <w:r w:rsidRPr="00651B0D">
        <w:rPr>
          <w:rFonts w:asciiTheme="majorHAnsi" w:hAnsiTheme="majorHAnsi" w:cs="Arial"/>
        </w:rPr>
        <w:t xml:space="preserve">In a natural landscape, abiotic and biotic heterogeneity produce spatially divergent patterns of natural selection. </w:t>
      </w:r>
      <w:r w:rsidRPr="00651B0D">
        <w:rPr>
          <w:rFonts w:asciiTheme="majorHAnsi" w:hAnsiTheme="majorHAnsi" w:cs="Arial"/>
          <w:noProof/>
          <w:snapToGrid w:val="0"/>
        </w:rPr>
        <w:t>However, reduction of this natural heterogeneity could reduce natural geographic variation in evolutionary trajectories. Given</w:t>
      </w:r>
      <w:r w:rsidRPr="00651B0D">
        <w:rPr>
          <w:rFonts w:asciiTheme="majorHAnsi" w:hAnsiTheme="majorHAnsi" w:cs="Arial"/>
          <w:i/>
          <w:noProof/>
          <w:snapToGrid w:val="0"/>
        </w:rPr>
        <w:t xml:space="preserve"> </w:t>
      </w:r>
      <w:r w:rsidRPr="00651B0D">
        <w:rPr>
          <w:rFonts w:asciiTheme="majorHAnsi" w:hAnsiTheme="majorHAnsi" w:cs="Arial"/>
          <w:noProof/>
          <w:snapToGrid w:val="0"/>
        </w:rPr>
        <w:t>that many, if not most, native species now occur in human-altered matrices, it is likely that the evolution of many species is affected by anthropogenic homogenization.</w:t>
      </w:r>
      <w:r w:rsidRPr="00651B0D">
        <w:rPr>
          <w:rFonts w:asciiTheme="majorHAnsi" w:hAnsiTheme="majorHAnsi" w:cs="Arial"/>
          <w:b/>
          <w:i/>
          <w:noProof/>
          <w:snapToGrid w:val="0"/>
        </w:rPr>
        <w:t xml:space="preserve"> However, no studies have experimentally examined the possible evolutionary consequences of landscape-level homogenization of biotic interactions, which requires experiments in multiple populations and a geographic perspective.</w:t>
      </w:r>
    </w:p>
    <w:p w14:paraId="47D5BB27" w14:textId="59CBF48C" w:rsidR="008C28C3" w:rsidRPr="00651B0D" w:rsidRDefault="008C28C3" w:rsidP="00651B0D">
      <w:pPr>
        <w:spacing w:after="0" w:line="220" w:lineRule="exact"/>
        <w:contextualSpacing/>
        <w:rPr>
          <w:rFonts w:asciiTheme="majorHAnsi" w:hAnsiTheme="majorHAnsi" w:cs="Arial"/>
          <w:noProof/>
          <w:snapToGrid w:val="0"/>
        </w:rPr>
      </w:pPr>
      <w:r w:rsidRPr="00651B0D">
        <w:rPr>
          <w:rFonts w:asciiTheme="majorHAnsi" w:hAnsiTheme="majorHAnsi" w:cs="Arial"/>
          <w:noProof/>
          <w:snapToGrid w:val="0"/>
        </w:rPr>
        <w:tab/>
      </w:r>
      <w:r w:rsidR="00BF6904" w:rsidRPr="00651B0D">
        <w:rPr>
          <w:rFonts w:asciiTheme="majorHAnsi" w:hAnsiTheme="majorHAnsi" w:cs="Arial"/>
          <w:noProof/>
          <w:snapToGrid w:val="0"/>
        </w:rPr>
        <w:t> </w:t>
      </w:r>
      <w:r w:rsidRPr="00651B0D">
        <w:rPr>
          <w:rFonts w:asciiTheme="majorHAnsi" w:hAnsiTheme="majorHAnsi" w:cs="Arial"/>
        </w:rPr>
        <w:t xml:space="preserve">There are multiple pathways by which anthropogenic alteration of biotic communities may affect natural selection on native species. </w:t>
      </w:r>
      <w:r w:rsidR="00E62E08" w:rsidRPr="00651B0D">
        <w:rPr>
          <w:rFonts w:asciiTheme="majorHAnsi" w:hAnsiTheme="majorHAnsi" w:cs="Arial"/>
          <w:noProof/>
          <w:snapToGrid w:val="0"/>
        </w:rPr>
        <w:t>B</w:t>
      </w:r>
      <w:r w:rsidRPr="00651B0D">
        <w:rPr>
          <w:rFonts w:asciiTheme="majorHAnsi" w:hAnsiTheme="majorHAnsi" w:cs="Arial"/>
          <w:noProof/>
          <w:snapToGrid w:val="0"/>
        </w:rPr>
        <w:t>oth abundance and community composition are affected by anthropogenic disturbance</w:t>
      </w:r>
      <w:r w:rsidR="00E62E08" w:rsidRPr="00651B0D">
        <w:rPr>
          <w:rFonts w:asciiTheme="majorHAnsi" w:hAnsiTheme="majorHAnsi" w:cs="Arial"/>
          <w:noProof/>
          <w:snapToGrid w:val="0"/>
        </w:rPr>
        <w:t xml:space="preserve"> (Olden</w:t>
      </w:r>
      <w:r w:rsidR="00E62E08" w:rsidRPr="00651B0D">
        <w:rPr>
          <w:rFonts w:asciiTheme="majorHAnsi" w:hAnsiTheme="majorHAnsi" w:cs="Arial"/>
          <w:i/>
          <w:noProof/>
          <w:snapToGrid w:val="0"/>
        </w:rPr>
        <w:t xml:space="preserve"> et al.</w:t>
      </w:r>
      <w:r w:rsidR="00E62E08" w:rsidRPr="00651B0D">
        <w:rPr>
          <w:rFonts w:asciiTheme="majorHAnsi" w:hAnsiTheme="majorHAnsi" w:cs="Arial"/>
          <w:noProof/>
          <w:snapToGrid w:val="0"/>
        </w:rPr>
        <w:t>, 2004)</w:t>
      </w:r>
      <w:r w:rsidRPr="00651B0D">
        <w:rPr>
          <w:rFonts w:asciiTheme="majorHAnsi" w:hAnsiTheme="majorHAnsi" w:cs="Arial"/>
          <w:noProof/>
          <w:snapToGrid w:val="0"/>
        </w:rPr>
        <w:t>, and these changes may influence natural selection independently, or in combination. For example, the abundance of herbivores on native plants could increase with the flow of crop-associated species from adjacent agricultur</w:t>
      </w:r>
      <w:r w:rsidR="00043750" w:rsidRPr="00651B0D">
        <w:rPr>
          <w:rFonts w:asciiTheme="majorHAnsi" w:hAnsiTheme="majorHAnsi" w:cs="Arial"/>
          <w:noProof/>
          <w:snapToGrid w:val="0"/>
        </w:rPr>
        <w:t>e</w:t>
      </w:r>
      <w:r w:rsidRPr="00651B0D">
        <w:rPr>
          <w:rFonts w:asciiTheme="majorHAnsi" w:hAnsiTheme="majorHAnsi" w:cs="Arial"/>
          <w:noProof/>
          <w:snapToGrid w:val="0"/>
        </w:rPr>
        <w:t xml:space="preserve"> (McKone</w:t>
      </w:r>
      <w:r w:rsidRPr="00651B0D">
        <w:rPr>
          <w:rFonts w:asciiTheme="majorHAnsi" w:hAnsiTheme="majorHAnsi" w:cs="Arial"/>
          <w:i/>
          <w:noProof/>
          <w:snapToGrid w:val="0"/>
        </w:rPr>
        <w:t xml:space="preserve"> et al.</w:t>
      </w:r>
      <w:r w:rsidRPr="00651B0D">
        <w:rPr>
          <w:rFonts w:asciiTheme="majorHAnsi" w:hAnsiTheme="majorHAnsi" w:cs="Arial"/>
          <w:noProof/>
          <w:snapToGrid w:val="0"/>
        </w:rPr>
        <w:t xml:space="preserve">, 2001), thereby selecting for increased herbivore resistance in native species. Alternatively, changes in community composition could drive selection (Strauss &amp; Irwin, 2004). For example, proximity to agriculture may reduce the diversity, but not the abundance, of pollinators of nearby native plants, altering selection on floral traits with reduced pollinator trait diversity. </w:t>
      </w:r>
    </w:p>
    <w:p w14:paraId="54013999" w14:textId="46A949A3" w:rsidR="008C28C3" w:rsidRPr="00651B0D" w:rsidRDefault="008C28C3" w:rsidP="00651B0D">
      <w:pPr>
        <w:spacing w:after="0" w:line="220" w:lineRule="exact"/>
        <w:ind w:firstLine="720"/>
        <w:contextualSpacing/>
        <w:rPr>
          <w:rFonts w:asciiTheme="majorHAnsi" w:hAnsiTheme="majorHAnsi" w:cs="Arial"/>
        </w:rPr>
      </w:pPr>
      <w:r w:rsidRPr="00651B0D">
        <w:rPr>
          <w:rFonts w:asciiTheme="majorHAnsi" w:hAnsiTheme="majorHAnsi" w:cs="Arial"/>
        </w:rPr>
        <w:t>It is important to tease apart the selective effects mediated by plant mutualists versus plant antagonists, as their abundance and community composition may be differentially affected by agriculture. Simultaneous selection on the same trait, or ‘ecological pleiotropy,’ should be common for traits that both plant mutualists and antagonists use as cues (Strauss &amp; Irwin, 2004). For example, selection on floral traits is likely to exhibit greater spatial variability if there are conflicting pressures from pollinators versus seed predators (e.g., Cariveau</w:t>
      </w:r>
      <w:r w:rsidRPr="00651B0D">
        <w:rPr>
          <w:rFonts w:asciiTheme="majorHAnsi" w:hAnsiTheme="majorHAnsi" w:cs="Arial"/>
          <w:i/>
        </w:rPr>
        <w:t xml:space="preserve"> et al.</w:t>
      </w:r>
      <w:r w:rsidRPr="00651B0D">
        <w:rPr>
          <w:rFonts w:asciiTheme="majorHAnsi" w:hAnsiTheme="majorHAnsi" w:cs="Arial"/>
        </w:rPr>
        <w:t>, 2004). In addition, conflicting selection pressures from mutualists and antagonists enhance phenotypic variation in natural populations relative to selection mediated by only one interaction type (Irwin</w:t>
      </w:r>
      <w:r w:rsidRPr="00651B0D">
        <w:rPr>
          <w:rFonts w:asciiTheme="majorHAnsi" w:hAnsiTheme="majorHAnsi" w:cs="Arial"/>
          <w:i/>
        </w:rPr>
        <w:t xml:space="preserve"> et al.</w:t>
      </w:r>
      <w:r w:rsidRPr="00651B0D">
        <w:rPr>
          <w:rFonts w:asciiTheme="majorHAnsi" w:hAnsiTheme="majorHAnsi" w:cs="Arial"/>
        </w:rPr>
        <w:t>, 2003; Siepielski &amp; Benkman, 2010).</w:t>
      </w:r>
    </w:p>
    <w:p w14:paraId="4E0B8723" w14:textId="77777777" w:rsidR="008C28C3" w:rsidRPr="00651B0D" w:rsidRDefault="008C28C3" w:rsidP="00651B0D">
      <w:pPr>
        <w:widowControl w:val="0"/>
        <w:spacing w:after="0" w:line="220" w:lineRule="exact"/>
        <w:contextualSpacing/>
        <w:rPr>
          <w:rFonts w:asciiTheme="majorHAnsi" w:hAnsiTheme="majorHAnsi" w:cs="Arial"/>
        </w:rPr>
      </w:pPr>
      <w:r w:rsidRPr="00651B0D">
        <w:rPr>
          <w:rFonts w:asciiTheme="majorHAnsi" w:hAnsiTheme="majorHAnsi" w:cs="Arial"/>
        </w:rPr>
        <w:t xml:space="preserve"> </w:t>
      </w:r>
    </w:p>
    <w:p w14:paraId="3ECED39F" w14:textId="5698C878" w:rsidR="00CF02E8" w:rsidRPr="00651B0D" w:rsidRDefault="00CF02E8" w:rsidP="00651B0D">
      <w:pPr>
        <w:widowControl w:val="0"/>
        <w:spacing w:after="0" w:line="220" w:lineRule="exact"/>
        <w:contextualSpacing/>
        <w:rPr>
          <w:rFonts w:asciiTheme="majorHAnsi" w:hAnsiTheme="majorHAnsi" w:cs="Arial"/>
          <w:b/>
          <w:noProof/>
          <w:snapToGrid w:val="0"/>
        </w:rPr>
      </w:pPr>
      <w:r w:rsidRPr="00651B0D">
        <w:rPr>
          <w:rFonts w:asciiTheme="majorHAnsi" w:hAnsiTheme="majorHAnsi" w:cs="Arial"/>
          <w:b/>
          <w:noProof/>
          <w:snapToGrid w:val="0"/>
        </w:rPr>
        <w:t>QUESTION</w:t>
      </w:r>
    </w:p>
    <w:p w14:paraId="2B4C1A6A" w14:textId="593BAEE5" w:rsidR="008C28C3" w:rsidRPr="00651B0D" w:rsidRDefault="008C28C3" w:rsidP="00651B0D">
      <w:pPr>
        <w:widowControl w:val="0"/>
        <w:spacing w:after="0" w:line="220" w:lineRule="exact"/>
        <w:contextualSpacing/>
        <w:rPr>
          <w:rFonts w:asciiTheme="majorHAnsi" w:hAnsiTheme="majorHAnsi" w:cs="Arial"/>
          <w:i/>
          <w:u w:val="single"/>
        </w:rPr>
      </w:pPr>
      <w:r w:rsidRPr="00651B0D">
        <w:rPr>
          <w:rFonts w:asciiTheme="majorHAnsi" w:hAnsiTheme="majorHAnsi" w:cs="Arial"/>
          <w:i/>
          <w:u w:val="single"/>
        </w:rPr>
        <w:t>How do crop-mediated changes i</w:t>
      </w:r>
      <w:r w:rsidR="00186230">
        <w:rPr>
          <w:rFonts w:asciiTheme="majorHAnsi" w:hAnsiTheme="majorHAnsi" w:cs="Arial"/>
          <w:i/>
          <w:u w:val="single"/>
        </w:rPr>
        <w:t>n mutualist</w:t>
      </w:r>
      <w:r w:rsidRPr="00651B0D">
        <w:rPr>
          <w:rFonts w:asciiTheme="majorHAnsi" w:hAnsiTheme="majorHAnsi" w:cs="Arial"/>
          <w:i/>
          <w:u w:val="single"/>
        </w:rPr>
        <w:t xml:space="preserve"> </w:t>
      </w:r>
      <w:r w:rsidR="00D24439" w:rsidRPr="00651B0D">
        <w:rPr>
          <w:rFonts w:asciiTheme="majorHAnsi" w:hAnsiTheme="majorHAnsi" w:cs="Arial"/>
          <w:i/>
          <w:u w:val="single"/>
        </w:rPr>
        <w:t>and</w:t>
      </w:r>
      <w:r w:rsidR="00186230">
        <w:rPr>
          <w:rFonts w:asciiTheme="majorHAnsi" w:hAnsiTheme="majorHAnsi" w:cs="Arial"/>
          <w:i/>
          <w:u w:val="single"/>
        </w:rPr>
        <w:t xml:space="preserve"> antagonist</w:t>
      </w:r>
      <w:r w:rsidRPr="00651B0D">
        <w:rPr>
          <w:rFonts w:asciiTheme="majorHAnsi" w:hAnsiTheme="majorHAnsi" w:cs="Arial"/>
          <w:i/>
          <w:u w:val="single"/>
        </w:rPr>
        <w:t xml:space="preserve"> </w:t>
      </w:r>
      <w:r w:rsidR="00186230">
        <w:rPr>
          <w:rFonts w:asciiTheme="majorHAnsi" w:hAnsiTheme="majorHAnsi" w:cs="Arial"/>
          <w:i/>
          <w:u w:val="single"/>
        </w:rPr>
        <w:t xml:space="preserve">communities </w:t>
      </w:r>
      <w:r w:rsidRPr="00651B0D">
        <w:rPr>
          <w:rFonts w:asciiTheme="majorHAnsi" w:hAnsiTheme="majorHAnsi" w:cs="Arial"/>
          <w:i/>
          <w:u w:val="single"/>
        </w:rPr>
        <w:t>affect selection on floral</w:t>
      </w:r>
      <w:r w:rsidR="0004345C" w:rsidRPr="00651B0D">
        <w:rPr>
          <w:rFonts w:asciiTheme="majorHAnsi" w:hAnsiTheme="majorHAnsi" w:cs="Arial"/>
          <w:i/>
          <w:u w:val="single"/>
        </w:rPr>
        <w:t xml:space="preserve"> and defense</w:t>
      </w:r>
      <w:r w:rsidRPr="00651B0D">
        <w:rPr>
          <w:rFonts w:asciiTheme="majorHAnsi" w:hAnsiTheme="majorHAnsi" w:cs="Arial"/>
          <w:i/>
          <w:u w:val="single"/>
        </w:rPr>
        <w:t xml:space="preserve"> traits?</w:t>
      </w:r>
    </w:p>
    <w:p w14:paraId="219E200A" w14:textId="632082B9" w:rsidR="008C28C3" w:rsidRPr="00271026" w:rsidRDefault="00FC44B4" w:rsidP="00651B0D">
      <w:pPr>
        <w:widowControl w:val="0"/>
        <w:spacing w:after="0" w:line="220" w:lineRule="exact"/>
        <w:contextualSpacing/>
        <w:rPr>
          <w:rFonts w:asciiTheme="majorHAnsi" w:hAnsiTheme="majorHAnsi" w:cs="Arial"/>
        </w:rPr>
      </w:pPr>
      <w:r w:rsidRPr="00651B0D">
        <w:rPr>
          <w:rFonts w:asciiTheme="majorHAnsi" w:hAnsiTheme="majorHAnsi" w:cs="Arial"/>
        </w:rPr>
        <w:t xml:space="preserve">Few studies have tested how mutualists and antagonists jointly contribute to selection, and no studies have done so for traits of a native species in an agricultural landscape. </w:t>
      </w:r>
      <w:r w:rsidR="008C28C3" w:rsidRPr="00651B0D">
        <w:rPr>
          <w:rFonts w:asciiTheme="majorHAnsi" w:hAnsiTheme="majorHAnsi" w:cs="Arial"/>
          <w:noProof/>
          <w:snapToGrid w:val="0"/>
        </w:rPr>
        <w:t>Limited abundance of pollinators leads to pollen limitation</w:t>
      </w:r>
      <w:r w:rsidR="006619DE" w:rsidRPr="00651B0D">
        <w:rPr>
          <w:rFonts w:asciiTheme="majorHAnsi" w:hAnsiTheme="majorHAnsi" w:cs="Arial"/>
          <w:noProof/>
          <w:snapToGrid w:val="0"/>
        </w:rPr>
        <w:t xml:space="preserve">, and </w:t>
      </w:r>
      <w:r w:rsidR="008C28C3" w:rsidRPr="00651B0D">
        <w:rPr>
          <w:rFonts w:asciiTheme="majorHAnsi" w:hAnsiTheme="majorHAnsi" w:cs="Arial"/>
          <w:noProof/>
          <w:snapToGrid w:val="0"/>
        </w:rPr>
        <w:t xml:space="preserve">pollen limited populations experience stronger selection on floral traits than </w:t>
      </w:r>
      <w:r w:rsidR="007E6B44">
        <w:rPr>
          <w:rFonts w:asciiTheme="majorHAnsi" w:hAnsiTheme="majorHAnsi" w:cs="Arial"/>
          <w:noProof/>
          <w:snapToGrid w:val="0"/>
        </w:rPr>
        <w:t>those</w:t>
      </w:r>
      <w:r w:rsidR="008C28C3" w:rsidRPr="00651B0D">
        <w:rPr>
          <w:rFonts w:asciiTheme="majorHAnsi" w:hAnsiTheme="majorHAnsi" w:cs="Arial"/>
          <w:noProof/>
          <w:snapToGrid w:val="0"/>
        </w:rPr>
        <w:t xml:space="preserve"> not pollen limited (Fishman &amp; Willis, 2008). </w:t>
      </w:r>
      <w:r w:rsidR="007E6B44">
        <w:rPr>
          <w:rFonts w:asciiTheme="majorHAnsi" w:hAnsiTheme="majorHAnsi" w:cs="Arial"/>
          <w:noProof/>
          <w:snapToGrid w:val="0"/>
        </w:rPr>
        <w:t>S</w:t>
      </w:r>
      <w:r w:rsidR="00655A34">
        <w:rPr>
          <w:rFonts w:asciiTheme="majorHAnsi" w:hAnsiTheme="majorHAnsi" w:cs="Arial"/>
          <w:noProof/>
          <w:snapToGrid w:val="0"/>
        </w:rPr>
        <w:t>election on floral traits will be weaker near sun</w:t>
      </w:r>
      <w:r w:rsidR="001C6C1D">
        <w:rPr>
          <w:rFonts w:asciiTheme="majorHAnsi" w:hAnsiTheme="majorHAnsi" w:cs="Arial"/>
          <w:noProof/>
          <w:snapToGrid w:val="0"/>
        </w:rPr>
        <w:t>flower crops because pollinator abundance</w:t>
      </w:r>
      <w:r w:rsidR="00655A34">
        <w:rPr>
          <w:rFonts w:asciiTheme="majorHAnsi" w:hAnsiTheme="majorHAnsi" w:cs="Arial"/>
          <w:noProof/>
          <w:snapToGrid w:val="0"/>
        </w:rPr>
        <w:t xml:space="preserve"> will be </w:t>
      </w:r>
      <w:r w:rsidR="001C6C1D">
        <w:rPr>
          <w:rFonts w:asciiTheme="majorHAnsi" w:hAnsiTheme="majorHAnsi" w:cs="Arial"/>
          <w:noProof/>
          <w:snapToGrid w:val="0"/>
        </w:rPr>
        <w:t>greater near crops due to</w:t>
      </w:r>
      <w:r w:rsidR="00655A34">
        <w:rPr>
          <w:rFonts w:asciiTheme="majorHAnsi" w:hAnsiTheme="majorHAnsi" w:cs="Arial"/>
          <w:noProof/>
          <w:snapToGrid w:val="0"/>
        </w:rPr>
        <w:t xml:space="preserve"> crop floral resources. </w:t>
      </w:r>
      <w:r w:rsidR="00920EB1">
        <w:rPr>
          <w:rFonts w:asciiTheme="majorHAnsi" w:hAnsiTheme="majorHAnsi" w:cs="Arial"/>
          <w:noProof/>
          <w:snapToGrid w:val="0"/>
        </w:rPr>
        <w:t xml:space="preserve">Unlike mutualists, antagonist seed predators </w:t>
      </w:r>
      <w:r w:rsidR="007E6B44">
        <w:rPr>
          <w:rFonts w:asciiTheme="majorHAnsi" w:hAnsiTheme="majorHAnsi" w:cs="Arial"/>
          <w:noProof/>
          <w:snapToGrid w:val="0"/>
        </w:rPr>
        <w:t xml:space="preserve">will </w:t>
      </w:r>
      <w:r w:rsidR="00920EB1">
        <w:rPr>
          <w:rFonts w:asciiTheme="majorHAnsi" w:hAnsiTheme="majorHAnsi" w:cs="Arial"/>
          <w:noProof/>
          <w:snapToGrid w:val="0"/>
        </w:rPr>
        <w:t>be more abundant far from crops due to pesticides sprayed on crops. A</w:t>
      </w:r>
      <w:r w:rsidR="008C28C3" w:rsidRPr="00651B0D">
        <w:rPr>
          <w:rFonts w:asciiTheme="majorHAnsi" w:hAnsiTheme="majorHAnsi" w:cs="Arial"/>
          <w:noProof/>
          <w:snapToGrid w:val="0"/>
        </w:rPr>
        <w:t xml:space="preserve">ntagonists should </w:t>
      </w:r>
      <w:r w:rsidR="00920EB1">
        <w:rPr>
          <w:rFonts w:asciiTheme="majorHAnsi" w:hAnsiTheme="majorHAnsi" w:cs="Arial"/>
          <w:noProof/>
          <w:snapToGrid w:val="0"/>
        </w:rPr>
        <w:t xml:space="preserve">impose </w:t>
      </w:r>
      <w:r w:rsidR="008C28C3" w:rsidRPr="00651B0D">
        <w:rPr>
          <w:rFonts w:asciiTheme="majorHAnsi" w:hAnsiTheme="majorHAnsi" w:cs="Arial"/>
          <w:noProof/>
          <w:snapToGrid w:val="0"/>
        </w:rPr>
        <w:t xml:space="preserve">stronger selection as </w:t>
      </w:r>
      <w:r w:rsidR="00920EB1">
        <w:rPr>
          <w:rFonts w:asciiTheme="majorHAnsi" w:hAnsiTheme="majorHAnsi" w:cs="Arial"/>
          <w:noProof/>
          <w:snapToGrid w:val="0"/>
        </w:rPr>
        <w:t xml:space="preserve">their </w:t>
      </w:r>
      <w:r w:rsidR="008C28C3" w:rsidRPr="00651B0D">
        <w:rPr>
          <w:rFonts w:asciiTheme="majorHAnsi" w:hAnsiTheme="majorHAnsi" w:cs="Arial"/>
          <w:noProof/>
          <w:snapToGrid w:val="0"/>
        </w:rPr>
        <w:t>abundances increase</w:t>
      </w:r>
      <w:r w:rsidR="00920EB1">
        <w:rPr>
          <w:rFonts w:asciiTheme="majorHAnsi" w:hAnsiTheme="majorHAnsi" w:cs="Arial"/>
          <w:noProof/>
          <w:snapToGrid w:val="0"/>
        </w:rPr>
        <w:t>s</w:t>
      </w:r>
      <w:r w:rsidR="008C28C3" w:rsidRPr="00651B0D">
        <w:rPr>
          <w:rFonts w:asciiTheme="majorHAnsi" w:hAnsiTheme="majorHAnsi" w:cs="Arial"/>
          <w:noProof/>
          <w:snapToGrid w:val="0"/>
        </w:rPr>
        <w:t xml:space="preserve">, </w:t>
      </w:r>
      <w:r w:rsidR="008C28C3" w:rsidRPr="00651B0D">
        <w:rPr>
          <w:rFonts w:asciiTheme="majorHAnsi" w:hAnsiTheme="majorHAnsi" w:cs="Arial"/>
        </w:rPr>
        <w:t xml:space="preserve">leading to stronger selection on </w:t>
      </w:r>
      <w:r w:rsidR="00920EB1">
        <w:rPr>
          <w:rFonts w:asciiTheme="majorHAnsi" w:hAnsiTheme="majorHAnsi" w:cs="Arial"/>
        </w:rPr>
        <w:t xml:space="preserve">floral and </w:t>
      </w:r>
      <w:r w:rsidR="008C28C3" w:rsidRPr="00651B0D">
        <w:rPr>
          <w:rFonts w:asciiTheme="majorHAnsi" w:hAnsiTheme="majorHAnsi" w:cs="Arial"/>
        </w:rPr>
        <w:t xml:space="preserve">defense traits far from crops. </w:t>
      </w:r>
      <w:r w:rsidR="005C38CA">
        <w:rPr>
          <w:rFonts w:asciiTheme="majorHAnsi" w:hAnsiTheme="majorHAnsi" w:cs="Arial"/>
        </w:rPr>
        <w:t xml:space="preserve">Increased </w:t>
      </w:r>
      <w:r w:rsidR="008C28C3" w:rsidRPr="00651B0D">
        <w:rPr>
          <w:rFonts w:asciiTheme="majorHAnsi" w:hAnsiTheme="majorHAnsi" w:cs="Arial"/>
        </w:rPr>
        <w:t xml:space="preserve">community </w:t>
      </w:r>
      <w:r w:rsidR="005C38CA">
        <w:rPr>
          <w:rFonts w:asciiTheme="majorHAnsi" w:hAnsiTheme="majorHAnsi" w:cs="Arial"/>
        </w:rPr>
        <w:t>homogeneity</w:t>
      </w:r>
      <w:r w:rsidR="008C28C3" w:rsidRPr="00651B0D">
        <w:rPr>
          <w:rFonts w:asciiTheme="majorHAnsi" w:hAnsiTheme="majorHAnsi" w:cs="Arial"/>
        </w:rPr>
        <w:t xml:space="preserve"> </w:t>
      </w:r>
      <w:r w:rsidR="005C38CA">
        <w:rPr>
          <w:rFonts w:asciiTheme="majorHAnsi" w:hAnsiTheme="majorHAnsi" w:cs="Arial"/>
        </w:rPr>
        <w:t>near crops will</w:t>
      </w:r>
      <w:r w:rsidR="008C28C3" w:rsidRPr="00651B0D">
        <w:rPr>
          <w:rFonts w:asciiTheme="majorHAnsi" w:hAnsiTheme="majorHAnsi" w:cs="Arial"/>
        </w:rPr>
        <w:t xml:space="preserve"> lead to stronger selection</w:t>
      </w:r>
      <w:r w:rsidR="00054E99">
        <w:rPr>
          <w:rFonts w:asciiTheme="majorHAnsi" w:hAnsiTheme="majorHAnsi" w:cs="Arial"/>
        </w:rPr>
        <w:t xml:space="preserve"> from both mutualists and antagonists</w:t>
      </w:r>
      <w:r w:rsidR="008C28C3" w:rsidRPr="00651B0D">
        <w:rPr>
          <w:rFonts w:asciiTheme="majorHAnsi" w:hAnsiTheme="majorHAnsi" w:cs="Arial"/>
        </w:rPr>
        <w:t>, as a simpler communit</w:t>
      </w:r>
      <w:r w:rsidR="00DF328A">
        <w:rPr>
          <w:rFonts w:asciiTheme="majorHAnsi" w:hAnsiTheme="majorHAnsi" w:cs="Arial"/>
        </w:rPr>
        <w:t>ies</w:t>
      </w:r>
      <w:r w:rsidR="008C28C3" w:rsidRPr="00651B0D">
        <w:rPr>
          <w:rFonts w:asciiTheme="majorHAnsi" w:hAnsiTheme="majorHAnsi" w:cs="Arial"/>
        </w:rPr>
        <w:t xml:space="preserve"> </w:t>
      </w:r>
      <w:r w:rsidR="00271026">
        <w:rPr>
          <w:rFonts w:asciiTheme="majorHAnsi" w:hAnsiTheme="majorHAnsi" w:cs="Arial"/>
        </w:rPr>
        <w:t xml:space="preserve">will </w:t>
      </w:r>
      <w:r w:rsidR="008C28C3" w:rsidRPr="00651B0D">
        <w:rPr>
          <w:rFonts w:asciiTheme="majorHAnsi" w:hAnsiTheme="majorHAnsi" w:cs="Arial"/>
        </w:rPr>
        <w:t>produce less</w:t>
      </w:r>
      <w:r w:rsidR="00DF328A">
        <w:rPr>
          <w:rFonts w:asciiTheme="majorHAnsi" w:hAnsiTheme="majorHAnsi" w:cs="Arial"/>
        </w:rPr>
        <w:t xml:space="preserve"> diffuse selection compared to</w:t>
      </w:r>
      <w:r w:rsidR="008C28C3" w:rsidRPr="00651B0D">
        <w:rPr>
          <w:rFonts w:asciiTheme="majorHAnsi" w:hAnsiTheme="majorHAnsi" w:cs="Arial"/>
        </w:rPr>
        <w:t xml:space="preserve"> more diverse communit</w:t>
      </w:r>
      <w:r w:rsidR="00DF328A">
        <w:rPr>
          <w:rFonts w:asciiTheme="majorHAnsi" w:hAnsiTheme="majorHAnsi" w:cs="Arial"/>
        </w:rPr>
        <w:t>ies</w:t>
      </w:r>
      <w:r w:rsidR="008C28C3" w:rsidRPr="00651B0D">
        <w:rPr>
          <w:rFonts w:asciiTheme="majorHAnsi" w:hAnsiTheme="majorHAnsi" w:cs="Arial"/>
        </w:rPr>
        <w:t xml:space="preserve"> far from crops. </w:t>
      </w:r>
    </w:p>
    <w:p w14:paraId="4A3FD6B4" w14:textId="77777777" w:rsidR="008C28C3" w:rsidRPr="00651B0D" w:rsidRDefault="008C28C3" w:rsidP="00651B0D">
      <w:pPr>
        <w:widowControl w:val="0"/>
        <w:spacing w:after="0" w:line="220" w:lineRule="exact"/>
        <w:contextualSpacing/>
        <w:rPr>
          <w:rFonts w:asciiTheme="majorHAnsi" w:hAnsiTheme="majorHAnsi" w:cs="Arial"/>
        </w:rPr>
      </w:pPr>
    </w:p>
    <w:p w14:paraId="0E1CA4A4" w14:textId="77777777" w:rsidR="008C28C3" w:rsidRPr="00651B0D" w:rsidRDefault="008C28C3" w:rsidP="00651B0D">
      <w:pPr>
        <w:widowControl w:val="0"/>
        <w:spacing w:after="0" w:line="220" w:lineRule="exact"/>
        <w:contextualSpacing/>
        <w:rPr>
          <w:rFonts w:asciiTheme="majorHAnsi" w:hAnsiTheme="majorHAnsi" w:cs="Arial"/>
          <w:b/>
        </w:rPr>
      </w:pPr>
      <w:r w:rsidRPr="00651B0D">
        <w:rPr>
          <w:rFonts w:asciiTheme="majorHAnsi" w:hAnsiTheme="majorHAnsi" w:cs="Arial"/>
          <w:b/>
        </w:rPr>
        <w:t>STUDY SYSTEM</w:t>
      </w:r>
    </w:p>
    <w:p w14:paraId="14BD44E2" w14:textId="64011511" w:rsidR="008C28C3" w:rsidRPr="00651B0D" w:rsidRDefault="008C28C3" w:rsidP="00651B0D">
      <w:pPr>
        <w:spacing w:after="0" w:line="220" w:lineRule="exact"/>
        <w:contextualSpacing/>
        <w:rPr>
          <w:rFonts w:asciiTheme="majorHAnsi" w:hAnsiTheme="majorHAnsi" w:cs="Arial"/>
        </w:rPr>
      </w:pPr>
      <w:r w:rsidRPr="00651B0D">
        <w:rPr>
          <w:rFonts w:asciiTheme="majorHAnsi" w:hAnsiTheme="majorHAnsi" w:cs="Arial"/>
        </w:rPr>
        <w:t xml:space="preserve">Cultivated </w:t>
      </w:r>
      <w:r w:rsidRPr="00651B0D">
        <w:rPr>
          <w:rFonts w:asciiTheme="majorHAnsi" w:hAnsiTheme="majorHAnsi" w:cs="Arial"/>
          <w:i/>
        </w:rPr>
        <w:t>Helianthus annuus</w:t>
      </w:r>
      <w:r w:rsidR="00B51D99" w:rsidRPr="00651B0D">
        <w:rPr>
          <w:rFonts w:asciiTheme="majorHAnsi" w:hAnsiTheme="majorHAnsi" w:cs="Arial"/>
        </w:rPr>
        <w:t xml:space="preserve"> and its native congeners</w:t>
      </w:r>
      <w:r w:rsidRPr="00651B0D">
        <w:rPr>
          <w:rFonts w:asciiTheme="majorHAnsi" w:hAnsiTheme="majorHAnsi" w:cs="Arial"/>
        </w:rPr>
        <w:t xml:space="preserve"> provide a tractable system for </w:t>
      </w:r>
      <w:r w:rsidR="00EC7783" w:rsidRPr="00651B0D">
        <w:rPr>
          <w:rFonts w:asciiTheme="majorHAnsi" w:hAnsiTheme="majorHAnsi" w:cs="Arial"/>
        </w:rPr>
        <w:t>this study</w:t>
      </w:r>
      <w:r w:rsidRPr="00651B0D">
        <w:rPr>
          <w:rFonts w:asciiTheme="majorHAnsi" w:hAnsiTheme="majorHAnsi" w:cs="Arial"/>
        </w:rPr>
        <w:t xml:space="preserve">. First, native </w:t>
      </w:r>
      <w:r w:rsidRPr="00651B0D">
        <w:rPr>
          <w:rFonts w:asciiTheme="majorHAnsi" w:hAnsiTheme="majorHAnsi" w:cs="Arial"/>
          <w:i/>
        </w:rPr>
        <w:t xml:space="preserve">Helianthus </w:t>
      </w:r>
      <w:r w:rsidR="00A51EA2" w:rsidRPr="00651B0D">
        <w:rPr>
          <w:rFonts w:asciiTheme="majorHAnsi" w:hAnsiTheme="majorHAnsi" w:cs="Arial"/>
        </w:rPr>
        <w:t xml:space="preserve">often </w:t>
      </w:r>
      <w:r w:rsidRPr="00651B0D">
        <w:rPr>
          <w:rFonts w:asciiTheme="majorHAnsi" w:hAnsiTheme="majorHAnsi" w:cs="Arial"/>
        </w:rPr>
        <w:t xml:space="preserve">occur along the borders of sunflower crop fields. Second, crop and wild sunflowers can overlap for 5-6 mo. in flowering phenology, leading to shared pollinators (mutualists) and seed predators (antagonists). Texas hosts 20 native </w:t>
      </w:r>
      <w:r w:rsidRPr="00651B0D">
        <w:rPr>
          <w:rFonts w:asciiTheme="majorHAnsi" w:hAnsiTheme="majorHAnsi" w:cs="Arial"/>
          <w:i/>
        </w:rPr>
        <w:t>Helianthus</w:t>
      </w:r>
      <w:r w:rsidRPr="00651B0D">
        <w:rPr>
          <w:rFonts w:asciiTheme="majorHAnsi" w:hAnsiTheme="majorHAnsi" w:cs="Arial"/>
        </w:rPr>
        <w:t xml:space="preserve"> species, many of which produce viable, hybrid offspring with crop sunflowers (Linder</w:t>
      </w:r>
      <w:r w:rsidRPr="00651B0D">
        <w:rPr>
          <w:rFonts w:asciiTheme="majorHAnsi" w:hAnsiTheme="majorHAnsi" w:cs="Arial"/>
          <w:i/>
        </w:rPr>
        <w:t xml:space="preserve"> et al.</w:t>
      </w:r>
      <w:r w:rsidRPr="00651B0D">
        <w:rPr>
          <w:rFonts w:asciiTheme="majorHAnsi" w:hAnsiTheme="majorHAnsi" w:cs="Arial"/>
        </w:rPr>
        <w:t xml:space="preserve">, 1998). Finally, my target native species, </w:t>
      </w:r>
      <w:r w:rsidR="00D52C74" w:rsidRPr="00651B0D">
        <w:rPr>
          <w:rFonts w:asciiTheme="majorHAnsi" w:hAnsiTheme="majorHAnsi" w:cs="Arial"/>
          <w:i/>
        </w:rPr>
        <w:t>H.</w:t>
      </w:r>
      <w:r w:rsidRPr="00651B0D">
        <w:rPr>
          <w:rFonts w:asciiTheme="majorHAnsi" w:hAnsiTheme="majorHAnsi" w:cs="Arial"/>
          <w:i/>
        </w:rPr>
        <w:t>a</w:t>
      </w:r>
      <w:r w:rsidR="00D52C74" w:rsidRPr="00651B0D">
        <w:rPr>
          <w:rFonts w:asciiTheme="majorHAnsi" w:hAnsiTheme="majorHAnsi" w:cs="Arial"/>
          <w:i/>
        </w:rPr>
        <w:t xml:space="preserve">. </w:t>
      </w:r>
      <w:r w:rsidRPr="00651B0D">
        <w:rPr>
          <w:rFonts w:asciiTheme="majorHAnsi" w:hAnsiTheme="majorHAnsi" w:cs="Arial"/>
          <w:i/>
        </w:rPr>
        <w:t>texanus</w:t>
      </w:r>
      <w:r w:rsidRPr="00651B0D">
        <w:rPr>
          <w:rFonts w:asciiTheme="majorHAnsi" w:hAnsiTheme="majorHAnsi" w:cs="Arial"/>
        </w:rPr>
        <w:t xml:space="preserve">, is an annual, which is ideal for measuring lifetime fitness and selection in nature. </w:t>
      </w:r>
      <w:r w:rsidR="00F337BC" w:rsidRPr="00651B0D">
        <w:rPr>
          <w:rFonts w:asciiTheme="majorHAnsi" w:hAnsiTheme="majorHAnsi" w:cs="Arial"/>
        </w:rPr>
        <w:t>T</w:t>
      </w:r>
      <w:r w:rsidRPr="00651B0D">
        <w:rPr>
          <w:rFonts w:asciiTheme="majorHAnsi" w:hAnsiTheme="majorHAnsi" w:cs="Arial"/>
        </w:rPr>
        <w:t>he pollinator communities of both crop and wild sunflowers are dominated by several hundred species of bees (Hurd</w:t>
      </w:r>
      <w:r w:rsidRPr="00651B0D">
        <w:rPr>
          <w:rFonts w:asciiTheme="majorHAnsi" w:hAnsiTheme="majorHAnsi" w:cs="Arial"/>
          <w:i/>
        </w:rPr>
        <w:t xml:space="preserve"> </w:t>
      </w:r>
      <w:r w:rsidRPr="00651B0D">
        <w:rPr>
          <w:rFonts w:asciiTheme="majorHAnsi" w:hAnsiTheme="majorHAnsi" w:cs="Arial"/>
          <w:i/>
        </w:rPr>
        <w:lastRenderedPageBreak/>
        <w:t>et al.</w:t>
      </w:r>
      <w:r w:rsidRPr="00651B0D">
        <w:rPr>
          <w:rFonts w:asciiTheme="majorHAnsi" w:hAnsiTheme="majorHAnsi" w:cs="Arial"/>
        </w:rPr>
        <w:t>, 1980). Seed predators attack both native and crop sunflowers, and their species-specific damage to sunflower seeds is easily quantified (Whitney</w:t>
      </w:r>
      <w:r w:rsidRPr="00651B0D">
        <w:rPr>
          <w:rFonts w:asciiTheme="majorHAnsi" w:hAnsiTheme="majorHAnsi" w:cs="Arial"/>
          <w:i/>
        </w:rPr>
        <w:t xml:space="preserve"> et al.</w:t>
      </w:r>
      <w:r w:rsidRPr="00651B0D">
        <w:rPr>
          <w:rFonts w:asciiTheme="majorHAnsi" w:hAnsiTheme="majorHAnsi" w:cs="Arial"/>
        </w:rPr>
        <w:t xml:space="preserve">, 2006). </w:t>
      </w:r>
      <w:r w:rsidR="000E4DCA" w:rsidRPr="00651B0D">
        <w:rPr>
          <w:rFonts w:asciiTheme="majorHAnsi" w:hAnsiTheme="majorHAnsi" w:cs="Arial"/>
        </w:rPr>
        <w:t xml:space="preserve">Pollen deposition is often correlated with visitation rate </w:t>
      </w:r>
      <w:r w:rsidR="000E4DCA" w:rsidRPr="00651B0D">
        <w:rPr>
          <w:rFonts w:asciiTheme="majorHAnsi" w:hAnsiTheme="majorHAnsi" w:cs="Arial"/>
        </w:rPr>
        <w:fldChar w:fldCharType="begin"/>
      </w:r>
      <w:r w:rsidR="000E4DCA" w:rsidRPr="00651B0D">
        <w:rPr>
          <w:rFonts w:asciiTheme="majorHAnsi" w:hAnsiTheme="majorHAnsi" w:cs="Arial"/>
        </w:rPr>
        <w:instrText xml:space="preserve"> ADDIN EN.CITE &lt;EndNote&gt;&lt;Cite&gt;&lt;Author&gt;Engel&lt;/Author&gt;&lt;Year&gt;2003&lt;/Year&gt;&lt;RecNum&gt;243&lt;/RecNum&gt;&lt;record&gt;&lt;rec-number&gt;243&lt;/rec-number&gt;&lt;foreign-keys&gt;&lt;key app="EN" db-id="dwrae2xemt5xr5e0w2rvewt30pzd0w59a90f"&gt;243&lt;/key&gt;&lt;/foreign-keys&gt;&lt;ref-type name="Journal Article"&gt;17&lt;/ref-type&gt;&lt;contributors&gt;&lt;authors&gt;&lt;author&gt;Engel, E. C.&lt;/author&gt;&lt;author&gt;Irwin, R. E.&lt;/author&gt;&lt;/authors&gt;&lt;/contributors&gt;&lt;titles&gt;&lt;title&gt;Linking pollinator visitation rate and pollen receipt&lt;/title&gt;&lt;secondary-title&gt;American Journal of Botany&lt;/secondary-title&gt;&lt;/titles&gt;&lt;periodical&gt;&lt;full-title&gt;American journal of botany&lt;/full-title&gt;&lt;/periodical&gt;&lt;pages&gt;1612-1618&lt;/pages&gt;&lt;volume&gt;90&lt;/volume&gt;&lt;number&gt;11&lt;/number&gt;&lt;dates&gt;&lt;year&gt;2003&lt;/year&gt;&lt;pub-dates&gt;&lt;date&gt;November 1, 2003&lt;/date&gt;&lt;/pub-dates&gt;&lt;/dates&gt;&lt;urls&gt;&lt;related-urls&gt;&lt;url&gt;http://www.amjbot.org/cgi/content/abstract/90/11/1612&lt;/url&gt;&lt;/related-urls&gt;&lt;/urls&gt;&lt;electronic-resource-num&gt;10.3732/ajb.90.11.1612&lt;/electronic-resource-num&gt;&lt;/record&gt;&lt;/Cite&gt;&lt;/EndNote&gt;</w:instrText>
      </w:r>
      <w:r w:rsidR="000E4DCA" w:rsidRPr="00651B0D">
        <w:rPr>
          <w:rFonts w:asciiTheme="majorHAnsi" w:hAnsiTheme="majorHAnsi" w:cs="Arial"/>
        </w:rPr>
        <w:fldChar w:fldCharType="separate"/>
      </w:r>
      <w:r w:rsidR="000E4DCA" w:rsidRPr="00651B0D">
        <w:rPr>
          <w:rFonts w:asciiTheme="majorHAnsi" w:hAnsiTheme="majorHAnsi" w:cs="Arial"/>
        </w:rPr>
        <w:t>(Engel &amp; Irwin, 2003)</w:t>
      </w:r>
      <w:r w:rsidR="000E4DCA" w:rsidRPr="00651B0D">
        <w:rPr>
          <w:rFonts w:asciiTheme="majorHAnsi" w:hAnsiTheme="majorHAnsi" w:cs="Arial"/>
        </w:rPr>
        <w:fldChar w:fldCharType="end"/>
      </w:r>
      <w:r w:rsidR="000E4DCA" w:rsidRPr="00651B0D">
        <w:rPr>
          <w:rFonts w:asciiTheme="majorHAnsi" w:hAnsiTheme="majorHAnsi" w:cs="Arial"/>
        </w:rPr>
        <w:t>,</w:t>
      </w:r>
      <w:r w:rsidR="005B6C46" w:rsidRPr="00651B0D">
        <w:rPr>
          <w:rFonts w:asciiTheme="majorHAnsi" w:hAnsiTheme="majorHAnsi" w:cs="Arial"/>
        </w:rPr>
        <w:t xml:space="preserve"> so</w:t>
      </w:r>
      <w:r w:rsidR="000E4DCA" w:rsidRPr="00651B0D">
        <w:rPr>
          <w:rFonts w:asciiTheme="majorHAnsi" w:hAnsiTheme="majorHAnsi" w:cs="Arial"/>
        </w:rPr>
        <w:t xml:space="preserve"> pollen deposition </w:t>
      </w:r>
      <w:r w:rsidR="005B6C46" w:rsidRPr="00651B0D">
        <w:rPr>
          <w:rFonts w:asciiTheme="majorHAnsi" w:hAnsiTheme="majorHAnsi" w:cs="Arial"/>
        </w:rPr>
        <w:t xml:space="preserve">can be measured as </w:t>
      </w:r>
      <w:r w:rsidR="000E4DCA" w:rsidRPr="00651B0D">
        <w:rPr>
          <w:rFonts w:asciiTheme="majorHAnsi" w:hAnsiTheme="majorHAnsi" w:cs="Arial"/>
        </w:rPr>
        <w:t xml:space="preserve">an estimate of pollinator visitation. </w:t>
      </w:r>
      <w:r w:rsidRPr="00651B0D">
        <w:rPr>
          <w:rFonts w:asciiTheme="majorHAnsi" w:hAnsiTheme="majorHAnsi" w:cs="Arial"/>
        </w:rPr>
        <w:t>These biotic communities influence selection on sunflower traits (Whitney</w:t>
      </w:r>
      <w:r w:rsidRPr="00651B0D">
        <w:rPr>
          <w:rFonts w:asciiTheme="majorHAnsi" w:hAnsiTheme="majorHAnsi" w:cs="Arial"/>
          <w:i/>
        </w:rPr>
        <w:t xml:space="preserve"> et al.</w:t>
      </w:r>
      <w:r w:rsidRPr="00651B0D">
        <w:rPr>
          <w:rFonts w:asciiTheme="majorHAnsi" w:hAnsiTheme="majorHAnsi" w:cs="Arial"/>
        </w:rPr>
        <w:t>, 2006) and respond to the presence of crop sunflowers.</w:t>
      </w:r>
    </w:p>
    <w:p w14:paraId="3C084E45" w14:textId="77777777" w:rsidR="008C28C3" w:rsidRPr="00651B0D" w:rsidRDefault="008C28C3" w:rsidP="00651B0D">
      <w:pPr>
        <w:widowControl w:val="0"/>
        <w:spacing w:after="0" w:line="220" w:lineRule="exact"/>
        <w:contextualSpacing/>
        <w:rPr>
          <w:rFonts w:asciiTheme="majorHAnsi" w:hAnsiTheme="majorHAnsi" w:cs="Arial"/>
          <w:noProof/>
          <w:snapToGrid w:val="0"/>
        </w:rPr>
      </w:pPr>
    </w:p>
    <w:p w14:paraId="5BE967AD" w14:textId="3044F92E" w:rsidR="00085C35" w:rsidRPr="00651B0D" w:rsidRDefault="001413D8" w:rsidP="00651B0D">
      <w:pPr>
        <w:widowControl w:val="0"/>
        <w:spacing w:after="0" w:line="220" w:lineRule="exact"/>
        <w:contextualSpacing/>
        <w:rPr>
          <w:rFonts w:asciiTheme="majorHAnsi" w:hAnsiTheme="majorHAnsi" w:cs="Arial"/>
          <w:b/>
          <w:noProof/>
          <w:snapToGrid w:val="0"/>
        </w:rPr>
      </w:pPr>
      <w:r w:rsidRPr="00651B0D">
        <w:rPr>
          <w:rFonts w:asciiTheme="majorHAnsi" w:hAnsiTheme="majorHAnsi" w:cs="Arial"/>
          <w:b/>
          <w:noProof/>
          <w:snapToGrid w:val="0"/>
        </w:rPr>
        <w:t>PRIOR WORK</w:t>
      </w:r>
    </w:p>
    <w:p w14:paraId="0453FCAA" w14:textId="3BCEAD7D" w:rsidR="00085C35" w:rsidRPr="00651B0D" w:rsidRDefault="00085C35" w:rsidP="00651B0D">
      <w:pPr>
        <w:spacing w:after="0" w:line="220" w:lineRule="exact"/>
        <w:contextualSpacing/>
        <w:rPr>
          <w:rFonts w:asciiTheme="majorHAnsi" w:hAnsiTheme="majorHAnsi" w:cs="Arial"/>
        </w:rPr>
      </w:pPr>
      <w:r w:rsidRPr="00651B0D">
        <w:rPr>
          <w:rFonts w:asciiTheme="majorHAnsi" w:hAnsiTheme="majorHAnsi" w:cs="Arial"/>
        </w:rPr>
        <w:t xml:space="preserve">My dissertation research explores the influence of crop proximity on natural selection on floral traits of a related native plant. By experimentally manipulating the proximity of a native sunflower species to crop sunflowers, I am examining how natural selection on floral traits is altered across the landscape. I conducted studies in 2009 (observational), and 2010 and 2011 (experimental). I measured inflorescence traits and lifetime fitness on plants, and quantified abundance and community composition of pollinator mutualists and seed predator antagonists. I found that crop proximity does alter natural selection on floral traits in the native species. However, the mechanisms underlying altered patterns of selection remain unclear. With additional funding from the American Society of Naturalists, I can collect remaining datasets to answer the question: </w:t>
      </w:r>
      <w:r w:rsidRPr="00651B0D">
        <w:rPr>
          <w:rFonts w:asciiTheme="majorHAnsi" w:hAnsiTheme="majorHAnsi" w:cs="Arial"/>
          <w:i/>
          <w:u w:val="single"/>
        </w:rPr>
        <w:t xml:space="preserve">How do crop-mediated changes in mutualist and antagonist </w:t>
      </w:r>
      <w:r w:rsidR="00203168">
        <w:rPr>
          <w:rFonts w:asciiTheme="majorHAnsi" w:hAnsiTheme="majorHAnsi" w:cs="Arial"/>
          <w:i/>
          <w:u w:val="single"/>
        </w:rPr>
        <w:t xml:space="preserve">communities </w:t>
      </w:r>
      <w:r w:rsidRPr="00651B0D">
        <w:rPr>
          <w:rFonts w:asciiTheme="majorHAnsi" w:hAnsiTheme="majorHAnsi" w:cs="Arial"/>
          <w:i/>
          <w:u w:val="single"/>
        </w:rPr>
        <w:t>affect selection on floral</w:t>
      </w:r>
      <w:r w:rsidR="00246D99" w:rsidRPr="00651B0D">
        <w:rPr>
          <w:rFonts w:asciiTheme="majorHAnsi" w:hAnsiTheme="majorHAnsi" w:cs="Arial"/>
          <w:i/>
          <w:u w:val="single"/>
        </w:rPr>
        <w:t xml:space="preserve"> and defense</w:t>
      </w:r>
      <w:r w:rsidRPr="00651B0D">
        <w:rPr>
          <w:rFonts w:asciiTheme="majorHAnsi" w:hAnsiTheme="majorHAnsi" w:cs="Arial"/>
          <w:i/>
          <w:u w:val="single"/>
        </w:rPr>
        <w:t xml:space="preserve"> traits</w:t>
      </w:r>
      <w:r w:rsidRPr="00651B0D">
        <w:rPr>
          <w:rFonts w:asciiTheme="majorHAnsi" w:hAnsiTheme="majorHAnsi" w:cs="Arial"/>
        </w:rPr>
        <w:t xml:space="preserve">? </w:t>
      </w:r>
    </w:p>
    <w:p w14:paraId="5340116D" w14:textId="28FD4A6A" w:rsidR="00085C35" w:rsidRPr="00651B0D" w:rsidRDefault="00085C35" w:rsidP="00651B0D">
      <w:pPr>
        <w:widowControl w:val="0"/>
        <w:spacing w:after="0" w:line="220" w:lineRule="exact"/>
        <w:contextualSpacing/>
        <w:rPr>
          <w:rFonts w:asciiTheme="majorHAnsi" w:hAnsiTheme="majorHAnsi" w:cs="Arial"/>
          <w:noProof/>
          <w:snapToGrid w:val="0"/>
        </w:rPr>
      </w:pPr>
    </w:p>
    <w:p w14:paraId="0F4253FD" w14:textId="297FC0D3" w:rsidR="008C28C3" w:rsidRPr="00651B0D" w:rsidRDefault="00D94090" w:rsidP="00651B0D">
      <w:pPr>
        <w:spacing w:after="0" w:line="220" w:lineRule="exact"/>
        <w:contextualSpacing/>
        <w:rPr>
          <w:rFonts w:asciiTheme="majorHAnsi" w:hAnsiTheme="majorHAnsi" w:cs="Arial"/>
          <w:b/>
        </w:rPr>
      </w:pPr>
      <w:r w:rsidRPr="00651B0D">
        <w:rPr>
          <w:rFonts w:asciiTheme="majorHAnsi" w:hAnsiTheme="majorHAnsi" w:cs="Arial"/>
          <w:b/>
        </w:rPr>
        <w:t>PROPOSED RESEARCH</w:t>
      </w:r>
    </w:p>
    <w:p w14:paraId="76E9F017" w14:textId="14C1C66A" w:rsidR="001013B5" w:rsidRPr="00651B0D" w:rsidRDefault="001013B5" w:rsidP="00651B0D">
      <w:pPr>
        <w:spacing w:after="0" w:line="220" w:lineRule="exact"/>
        <w:ind w:firstLine="720"/>
        <w:contextualSpacing/>
        <w:rPr>
          <w:rFonts w:asciiTheme="majorHAnsi" w:hAnsiTheme="majorHAnsi" w:cs="Arial"/>
        </w:rPr>
      </w:pPr>
      <w:r w:rsidRPr="00651B0D">
        <w:rPr>
          <w:rFonts w:asciiTheme="majorHAnsi" w:hAnsiTheme="majorHAnsi" w:cs="Arial"/>
          <w:i/>
        </w:rPr>
        <w:t>Study design</w:t>
      </w:r>
      <w:r w:rsidRPr="00651B0D">
        <w:rPr>
          <w:rFonts w:asciiTheme="majorHAnsi" w:hAnsiTheme="majorHAnsi" w:cs="Arial"/>
        </w:rPr>
        <w:t xml:space="preserve">. </w:t>
      </w:r>
      <w:r w:rsidR="00C30F0B" w:rsidRPr="00651B0D">
        <w:rPr>
          <w:rFonts w:asciiTheme="majorHAnsi" w:hAnsiTheme="majorHAnsi" w:cs="Arial"/>
        </w:rPr>
        <w:t xml:space="preserve">I used a </w:t>
      </w:r>
      <w:r w:rsidR="007E7C8A" w:rsidRPr="00651B0D">
        <w:rPr>
          <w:rFonts w:asciiTheme="majorHAnsi" w:hAnsiTheme="majorHAnsi" w:cs="Arial"/>
        </w:rPr>
        <w:t>3</w:t>
      </w:r>
      <w:r w:rsidR="00C30F0B" w:rsidRPr="00651B0D">
        <w:rPr>
          <w:rFonts w:asciiTheme="majorHAnsi" w:hAnsiTheme="majorHAnsi" w:cs="Arial"/>
        </w:rPr>
        <w:t>-way factorial experiment</w:t>
      </w:r>
      <w:r w:rsidR="00314D6B">
        <w:rPr>
          <w:rFonts w:asciiTheme="majorHAnsi" w:hAnsiTheme="majorHAnsi" w:cs="Arial"/>
        </w:rPr>
        <w:t>:</w:t>
      </w:r>
      <w:r w:rsidR="00C30F0B" w:rsidRPr="00651B0D">
        <w:rPr>
          <w:rFonts w:asciiTheme="majorHAnsi" w:hAnsiTheme="majorHAnsi" w:cs="Arial"/>
        </w:rPr>
        <w:t xml:space="preserve"> distance from sunflower crops (</w:t>
      </w:r>
      <w:r w:rsidR="00BE2EED" w:rsidRPr="00651B0D">
        <w:rPr>
          <w:rFonts w:asciiTheme="majorHAnsi" w:hAnsiTheme="majorHAnsi" w:cs="Arial"/>
          <w:i/>
        </w:rPr>
        <w:t>n</w:t>
      </w:r>
      <w:r w:rsidR="00BE2EED" w:rsidRPr="00651B0D">
        <w:rPr>
          <w:rFonts w:asciiTheme="majorHAnsi" w:hAnsiTheme="majorHAnsi" w:cs="Arial"/>
        </w:rPr>
        <w:t xml:space="preserve">=2 levels: </w:t>
      </w:r>
      <w:r w:rsidR="00C30F0B" w:rsidRPr="00651B0D">
        <w:rPr>
          <w:rFonts w:asciiTheme="majorHAnsi" w:hAnsiTheme="majorHAnsi" w:cs="Arial"/>
        </w:rPr>
        <w:t>near and far), variation among sites (</w:t>
      </w:r>
      <w:r w:rsidR="00926477" w:rsidRPr="00651B0D">
        <w:rPr>
          <w:rFonts w:asciiTheme="majorHAnsi" w:hAnsiTheme="majorHAnsi" w:cs="Arial"/>
        </w:rPr>
        <w:t xml:space="preserve">2010: </w:t>
      </w:r>
      <w:r w:rsidR="00926477" w:rsidRPr="00651B0D">
        <w:rPr>
          <w:rFonts w:asciiTheme="majorHAnsi" w:hAnsiTheme="majorHAnsi" w:cs="Arial"/>
          <w:i/>
        </w:rPr>
        <w:t>n</w:t>
      </w:r>
      <w:r w:rsidR="00926477" w:rsidRPr="00651B0D">
        <w:rPr>
          <w:rFonts w:asciiTheme="majorHAnsi" w:hAnsiTheme="majorHAnsi" w:cs="Arial"/>
        </w:rPr>
        <w:t>=5</w:t>
      </w:r>
      <w:r w:rsidR="005B6307" w:rsidRPr="00651B0D">
        <w:rPr>
          <w:rFonts w:asciiTheme="majorHAnsi" w:hAnsiTheme="majorHAnsi" w:cs="Arial"/>
        </w:rPr>
        <w:t xml:space="preserve"> sites</w:t>
      </w:r>
      <w:r w:rsidR="00926477" w:rsidRPr="00651B0D">
        <w:rPr>
          <w:rFonts w:asciiTheme="majorHAnsi" w:hAnsiTheme="majorHAnsi" w:cs="Arial"/>
        </w:rPr>
        <w:t xml:space="preserve">; 2011: </w:t>
      </w:r>
      <w:r w:rsidR="00C30F0B" w:rsidRPr="00651B0D">
        <w:rPr>
          <w:rFonts w:asciiTheme="majorHAnsi" w:hAnsiTheme="majorHAnsi" w:cs="Arial"/>
          <w:i/>
        </w:rPr>
        <w:t>n</w:t>
      </w:r>
      <w:r w:rsidR="00926477" w:rsidRPr="00651B0D">
        <w:rPr>
          <w:rFonts w:asciiTheme="majorHAnsi" w:hAnsiTheme="majorHAnsi" w:cs="Arial"/>
        </w:rPr>
        <w:t>=</w:t>
      </w:r>
      <w:r w:rsidR="00C30F0B" w:rsidRPr="00651B0D">
        <w:rPr>
          <w:rFonts w:asciiTheme="majorHAnsi" w:hAnsiTheme="majorHAnsi" w:cs="Arial"/>
        </w:rPr>
        <w:t>3)</w:t>
      </w:r>
      <w:r w:rsidR="00CC74D4" w:rsidRPr="00651B0D">
        <w:rPr>
          <w:rFonts w:asciiTheme="majorHAnsi" w:hAnsiTheme="majorHAnsi" w:cs="Arial"/>
        </w:rPr>
        <w:t>, and seed source (</w:t>
      </w:r>
      <w:r w:rsidR="00CC74D4" w:rsidRPr="00651B0D">
        <w:rPr>
          <w:rFonts w:asciiTheme="majorHAnsi" w:hAnsiTheme="majorHAnsi" w:cs="Arial"/>
          <w:i/>
        </w:rPr>
        <w:t>n</w:t>
      </w:r>
      <w:r w:rsidR="00CC74D4" w:rsidRPr="00651B0D">
        <w:rPr>
          <w:rFonts w:asciiTheme="majorHAnsi" w:hAnsiTheme="majorHAnsi" w:cs="Arial"/>
        </w:rPr>
        <w:t>=2 seed sources)</w:t>
      </w:r>
      <w:r w:rsidR="00C30F0B" w:rsidRPr="00651B0D">
        <w:rPr>
          <w:rFonts w:asciiTheme="majorHAnsi" w:hAnsiTheme="majorHAnsi" w:cs="Arial"/>
        </w:rPr>
        <w:t>. I plant</w:t>
      </w:r>
      <w:r w:rsidR="00926477" w:rsidRPr="00651B0D">
        <w:rPr>
          <w:rFonts w:asciiTheme="majorHAnsi" w:hAnsiTheme="majorHAnsi" w:cs="Arial"/>
        </w:rPr>
        <w:t>ed</w:t>
      </w:r>
      <w:r w:rsidR="00C30F0B" w:rsidRPr="00651B0D">
        <w:rPr>
          <w:rFonts w:asciiTheme="majorHAnsi" w:hAnsiTheme="majorHAnsi" w:cs="Arial"/>
        </w:rPr>
        <w:t xml:space="preserve"> </w:t>
      </w:r>
      <w:r w:rsidR="00C30F0B" w:rsidRPr="00651B0D">
        <w:rPr>
          <w:rFonts w:asciiTheme="majorHAnsi" w:hAnsiTheme="majorHAnsi" w:cs="Arial"/>
          <w:i/>
        </w:rPr>
        <w:t>H.a. texanus</w:t>
      </w:r>
      <w:r w:rsidR="00C30F0B" w:rsidRPr="00651B0D">
        <w:rPr>
          <w:rFonts w:asciiTheme="majorHAnsi" w:hAnsiTheme="majorHAnsi" w:cs="Arial"/>
        </w:rPr>
        <w:t xml:space="preserve"> both near (array of </w:t>
      </w:r>
      <w:r w:rsidR="00C30F0B" w:rsidRPr="00651B0D">
        <w:rPr>
          <w:rFonts w:asciiTheme="majorHAnsi" w:hAnsiTheme="majorHAnsi" w:cs="Arial"/>
          <w:i/>
        </w:rPr>
        <w:t>H. a. texanus</w:t>
      </w:r>
      <w:r w:rsidR="00C30F0B" w:rsidRPr="00651B0D">
        <w:rPr>
          <w:rFonts w:asciiTheme="majorHAnsi" w:hAnsiTheme="majorHAnsi" w:cs="Arial"/>
        </w:rPr>
        <w:t xml:space="preserve"> ≤ 15 m from the crop) and far (array ~2.5 km from any sunflower crop, and near natural habitat) from sunflower crops. In each array, I use</w:t>
      </w:r>
      <w:r w:rsidR="00D1365A" w:rsidRPr="00651B0D">
        <w:rPr>
          <w:rFonts w:asciiTheme="majorHAnsi" w:hAnsiTheme="majorHAnsi" w:cs="Arial"/>
        </w:rPr>
        <w:t>d</w:t>
      </w:r>
      <w:r w:rsidR="00C30F0B" w:rsidRPr="00651B0D">
        <w:rPr>
          <w:rFonts w:asciiTheme="majorHAnsi" w:hAnsiTheme="majorHAnsi" w:cs="Arial"/>
        </w:rPr>
        <w:t xml:space="preserve"> 100 plants</w:t>
      </w:r>
      <w:r w:rsidR="003F4C4C" w:rsidRPr="00651B0D">
        <w:rPr>
          <w:rFonts w:asciiTheme="majorHAnsi" w:hAnsiTheme="majorHAnsi" w:cs="Arial"/>
        </w:rPr>
        <w:t>.</w:t>
      </w:r>
    </w:p>
    <w:p w14:paraId="6376AA2C" w14:textId="417BCCF4" w:rsidR="008C28C3" w:rsidRPr="00651B0D" w:rsidRDefault="008C28C3" w:rsidP="00651B0D">
      <w:pPr>
        <w:spacing w:after="0" w:line="220" w:lineRule="exact"/>
        <w:contextualSpacing/>
        <w:rPr>
          <w:rFonts w:asciiTheme="majorHAnsi" w:hAnsiTheme="majorHAnsi" w:cs="Arial"/>
        </w:rPr>
      </w:pPr>
      <w:r w:rsidRPr="00651B0D">
        <w:rPr>
          <w:rFonts w:asciiTheme="majorHAnsi" w:hAnsiTheme="majorHAnsi" w:cs="Arial"/>
        </w:rPr>
        <w:tab/>
      </w:r>
      <w:r w:rsidRPr="00651B0D">
        <w:rPr>
          <w:rFonts w:asciiTheme="majorHAnsi" w:hAnsiTheme="majorHAnsi" w:cs="Arial"/>
          <w:i/>
        </w:rPr>
        <w:t>Response variables</w:t>
      </w:r>
      <w:r w:rsidRPr="00651B0D">
        <w:rPr>
          <w:rFonts w:asciiTheme="majorHAnsi" w:hAnsiTheme="majorHAnsi" w:cs="Arial"/>
        </w:rPr>
        <w:t xml:space="preserve">. </w:t>
      </w:r>
      <w:r w:rsidR="009702C1" w:rsidRPr="00651B0D">
        <w:rPr>
          <w:rFonts w:asciiTheme="majorHAnsi" w:hAnsiTheme="majorHAnsi" w:cs="Arial"/>
        </w:rPr>
        <w:t xml:space="preserve">From samples collected in the field and preserved in alcohol, </w:t>
      </w:r>
      <w:r w:rsidRPr="00651B0D">
        <w:rPr>
          <w:rFonts w:asciiTheme="majorHAnsi" w:hAnsiTheme="majorHAnsi" w:cs="Arial"/>
        </w:rPr>
        <w:t xml:space="preserve">I </w:t>
      </w:r>
      <w:r w:rsidR="005A3B3C" w:rsidRPr="00651B0D">
        <w:rPr>
          <w:rFonts w:asciiTheme="majorHAnsi" w:hAnsiTheme="majorHAnsi" w:cs="Arial"/>
        </w:rPr>
        <w:t>will measure</w:t>
      </w:r>
      <w:r w:rsidRPr="00651B0D">
        <w:rPr>
          <w:rFonts w:asciiTheme="majorHAnsi" w:hAnsiTheme="majorHAnsi" w:cs="Arial"/>
        </w:rPr>
        <w:t xml:space="preserve"> </w:t>
      </w:r>
      <w:r w:rsidR="005324C4" w:rsidRPr="00651B0D">
        <w:rPr>
          <w:rFonts w:asciiTheme="majorHAnsi" w:hAnsiTheme="majorHAnsi" w:cs="Arial"/>
        </w:rPr>
        <w:t>nine</w:t>
      </w:r>
      <w:r w:rsidR="005A3B3C" w:rsidRPr="00651B0D">
        <w:rPr>
          <w:rFonts w:asciiTheme="majorHAnsi" w:hAnsiTheme="majorHAnsi" w:cs="Arial"/>
        </w:rPr>
        <w:t xml:space="preserve"> </w:t>
      </w:r>
      <w:r w:rsidRPr="00651B0D">
        <w:rPr>
          <w:rFonts w:asciiTheme="majorHAnsi" w:hAnsiTheme="majorHAnsi" w:cs="Arial"/>
        </w:rPr>
        <w:t xml:space="preserve">individual floral traits (e.g., flower depth, flower width) on six inflorescences per plant throughout the flowering period. </w:t>
      </w:r>
      <w:r w:rsidR="000E4DCA" w:rsidRPr="00651B0D">
        <w:rPr>
          <w:rFonts w:asciiTheme="majorHAnsi" w:hAnsiTheme="majorHAnsi" w:cs="Arial"/>
        </w:rPr>
        <w:t xml:space="preserve">From these same flowers, </w:t>
      </w:r>
      <w:r w:rsidR="00BA1F6B" w:rsidRPr="00651B0D">
        <w:rPr>
          <w:rFonts w:asciiTheme="majorHAnsi" w:hAnsiTheme="majorHAnsi" w:cs="Arial"/>
        </w:rPr>
        <w:t xml:space="preserve">20 </w:t>
      </w:r>
      <w:r w:rsidR="007F0CFA" w:rsidRPr="00651B0D">
        <w:rPr>
          <w:rFonts w:asciiTheme="majorHAnsi" w:hAnsiTheme="majorHAnsi" w:cs="Arial"/>
        </w:rPr>
        <w:t xml:space="preserve">stigmas </w:t>
      </w:r>
      <w:r w:rsidR="00BA1F6B" w:rsidRPr="00651B0D">
        <w:rPr>
          <w:rFonts w:asciiTheme="majorHAnsi" w:hAnsiTheme="majorHAnsi" w:cs="Arial"/>
        </w:rPr>
        <w:t xml:space="preserve">per plant </w:t>
      </w:r>
      <w:r w:rsidR="007F0CFA" w:rsidRPr="00651B0D">
        <w:rPr>
          <w:rFonts w:asciiTheme="majorHAnsi" w:hAnsiTheme="majorHAnsi" w:cs="Arial"/>
        </w:rPr>
        <w:t xml:space="preserve">will be </w:t>
      </w:r>
      <w:r w:rsidR="000E4DCA" w:rsidRPr="00651B0D">
        <w:rPr>
          <w:rFonts w:asciiTheme="majorHAnsi" w:hAnsiTheme="majorHAnsi" w:cs="Arial"/>
        </w:rPr>
        <w:t xml:space="preserve">stained with </w:t>
      </w:r>
      <w:r w:rsidR="00BA1F6B" w:rsidRPr="00651B0D">
        <w:rPr>
          <w:rFonts w:asciiTheme="majorHAnsi" w:hAnsiTheme="majorHAnsi" w:cs="Arial"/>
        </w:rPr>
        <w:t>Alexander’s Stain</w:t>
      </w:r>
      <w:r w:rsidR="000E4DCA" w:rsidRPr="00651B0D">
        <w:rPr>
          <w:rFonts w:asciiTheme="majorHAnsi" w:hAnsiTheme="majorHAnsi" w:cs="Arial"/>
        </w:rPr>
        <w:t>, squashed under a microscope slide, photographed with a digital camera, and pollen grains co</w:t>
      </w:r>
      <w:r w:rsidR="00A72C33" w:rsidRPr="00651B0D">
        <w:rPr>
          <w:rFonts w:asciiTheme="majorHAnsi" w:hAnsiTheme="majorHAnsi" w:cs="Arial"/>
        </w:rPr>
        <w:t>unted with Image</w:t>
      </w:r>
      <w:r w:rsidR="000E4DCA" w:rsidRPr="00651B0D">
        <w:rPr>
          <w:rFonts w:asciiTheme="majorHAnsi" w:hAnsiTheme="majorHAnsi" w:cs="Arial"/>
        </w:rPr>
        <w:t>J. I will estimate pollen deposition per plant (avg. no. pollen grains/stigma * avg. no. flowers/inflorescence * no. inflorescences/plant).</w:t>
      </w:r>
      <w:r w:rsidR="00BA1F6B" w:rsidRPr="00651B0D">
        <w:rPr>
          <w:rFonts w:asciiTheme="majorHAnsi" w:hAnsiTheme="majorHAnsi" w:cs="Arial"/>
        </w:rPr>
        <w:t xml:space="preserve"> In addition, from three leaf discs per plant, I will </w:t>
      </w:r>
      <w:r w:rsidR="00216AB6" w:rsidRPr="00651B0D">
        <w:rPr>
          <w:rFonts w:asciiTheme="majorHAnsi" w:hAnsiTheme="majorHAnsi" w:cs="Arial"/>
        </w:rPr>
        <w:t xml:space="preserve">image </w:t>
      </w:r>
      <w:r w:rsidR="00B6014A">
        <w:rPr>
          <w:rFonts w:asciiTheme="majorHAnsi" w:hAnsiTheme="majorHAnsi" w:cs="Arial"/>
        </w:rPr>
        <w:t xml:space="preserve">and count </w:t>
      </w:r>
      <w:r w:rsidR="00216AB6" w:rsidRPr="00651B0D">
        <w:rPr>
          <w:rFonts w:asciiTheme="majorHAnsi" w:hAnsiTheme="majorHAnsi" w:cs="Arial"/>
        </w:rPr>
        <w:t xml:space="preserve">glandular trichomes used in </w:t>
      </w:r>
      <w:r w:rsidR="00B6014A">
        <w:rPr>
          <w:rFonts w:asciiTheme="majorHAnsi" w:hAnsiTheme="majorHAnsi" w:cs="Arial"/>
        </w:rPr>
        <w:t xml:space="preserve">folivore </w:t>
      </w:r>
      <w:r w:rsidR="00216AB6" w:rsidRPr="00651B0D">
        <w:rPr>
          <w:rFonts w:asciiTheme="majorHAnsi" w:hAnsiTheme="majorHAnsi" w:cs="Arial"/>
        </w:rPr>
        <w:t xml:space="preserve">defense using fluorescence microscopy. </w:t>
      </w:r>
    </w:p>
    <w:p w14:paraId="5A6B51DE" w14:textId="68FA61A4" w:rsidR="008C28C3" w:rsidRPr="00651B0D" w:rsidRDefault="006B0877" w:rsidP="00651B0D">
      <w:pPr>
        <w:spacing w:after="0" w:line="220" w:lineRule="exact"/>
        <w:contextualSpacing/>
        <w:rPr>
          <w:rFonts w:asciiTheme="majorHAnsi" w:hAnsiTheme="majorHAnsi" w:cs="Arial"/>
        </w:rPr>
      </w:pPr>
      <w:r>
        <w:rPr>
          <w:rFonts w:asciiTheme="majorHAnsi" w:hAnsiTheme="majorHAnsi" w:cs="Arial"/>
          <w:noProof/>
        </w:rPr>
        <w:drawing>
          <wp:anchor distT="0" distB="0" distL="114300" distR="114300" simplePos="0" relativeHeight="251658240" behindDoc="0" locked="0" layoutInCell="1" allowOverlap="1" wp14:anchorId="51141D21" wp14:editId="616C0514">
            <wp:simplePos x="914400" y="2535555"/>
            <wp:positionH relativeFrom="margin">
              <wp:align>right</wp:align>
            </wp:positionH>
            <wp:positionV relativeFrom="margin">
              <wp:align>bottom</wp:align>
            </wp:positionV>
            <wp:extent cx="2057400" cy="2135505"/>
            <wp:effectExtent l="0" t="0" r="0" b="0"/>
            <wp:wrapSquare wrapText="bothSides"/>
            <wp:docPr id="1" name="Picture 1" descr="Macintosh HD:Mac:Proposals:AmericanSocNaturalists:SEM_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Mac:Proposals:AmericanSocNaturalists:SEM_f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13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8C3" w:rsidRPr="00651B0D">
        <w:rPr>
          <w:rFonts w:asciiTheme="majorHAnsi" w:hAnsiTheme="majorHAnsi" w:cs="Arial"/>
          <w:i/>
        </w:rPr>
        <w:tab/>
        <w:t>Data analyses</w:t>
      </w:r>
      <w:r w:rsidR="008C28C3" w:rsidRPr="00651B0D">
        <w:rPr>
          <w:rFonts w:asciiTheme="majorHAnsi" w:hAnsiTheme="majorHAnsi" w:cs="Arial"/>
        </w:rPr>
        <w:t>. I will combine data from</w:t>
      </w:r>
      <w:r w:rsidR="00E663B9" w:rsidRPr="00651B0D">
        <w:rPr>
          <w:rFonts w:asciiTheme="majorHAnsi" w:hAnsiTheme="majorHAnsi" w:cs="Arial"/>
        </w:rPr>
        <w:t xml:space="preserve"> 2010 and 2011 on floral traits, </w:t>
      </w:r>
      <w:r w:rsidR="006240D4" w:rsidRPr="00651B0D">
        <w:rPr>
          <w:rFonts w:asciiTheme="majorHAnsi" w:hAnsiTheme="majorHAnsi" w:cs="Arial"/>
        </w:rPr>
        <w:t xml:space="preserve">leaf resistance traits, </w:t>
      </w:r>
      <w:r w:rsidR="008C28C3" w:rsidRPr="00651B0D">
        <w:rPr>
          <w:rFonts w:asciiTheme="majorHAnsi" w:hAnsiTheme="majorHAnsi" w:cs="Arial"/>
        </w:rPr>
        <w:t>plant fitness</w:t>
      </w:r>
      <w:r w:rsidR="006240D4" w:rsidRPr="00651B0D">
        <w:rPr>
          <w:rFonts w:asciiTheme="majorHAnsi" w:hAnsiTheme="majorHAnsi" w:cs="Arial"/>
        </w:rPr>
        <w:t>, and pollen deposition</w:t>
      </w:r>
      <w:r w:rsidR="008C28C3" w:rsidRPr="00651B0D">
        <w:rPr>
          <w:rFonts w:asciiTheme="majorHAnsi" w:hAnsiTheme="majorHAnsi" w:cs="Arial"/>
        </w:rPr>
        <w:t xml:space="preserve">, and data describing abundance and community composition of pollinators and seed predators, to examine </w:t>
      </w:r>
      <w:r w:rsidR="0077104F" w:rsidRPr="00651B0D">
        <w:rPr>
          <w:rFonts w:asciiTheme="majorHAnsi" w:hAnsiTheme="majorHAnsi" w:cs="Arial"/>
        </w:rPr>
        <w:t>relative effects of</w:t>
      </w:r>
      <w:r w:rsidR="008C28C3" w:rsidRPr="00651B0D">
        <w:rPr>
          <w:rFonts w:asciiTheme="majorHAnsi" w:hAnsiTheme="majorHAnsi" w:cs="Arial"/>
        </w:rPr>
        <w:t xml:space="preserve"> </w:t>
      </w:r>
      <w:r w:rsidR="0077104F" w:rsidRPr="00651B0D">
        <w:rPr>
          <w:rFonts w:asciiTheme="majorHAnsi" w:hAnsiTheme="majorHAnsi" w:cs="Arial"/>
        </w:rPr>
        <w:t>mutualists and antagonists on selection on floral and defense traits</w:t>
      </w:r>
      <w:r w:rsidR="008C28C3" w:rsidRPr="00651B0D">
        <w:rPr>
          <w:rFonts w:asciiTheme="majorHAnsi" w:hAnsiTheme="majorHAnsi" w:cs="Arial"/>
        </w:rPr>
        <w:t xml:space="preserve"> within structural equation models (SEM</w:t>
      </w:r>
      <w:r w:rsidR="00403206" w:rsidRPr="00651B0D">
        <w:rPr>
          <w:rFonts w:asciiTheme="majorHAnsi" w:hAnsiTheme="majorHAnsi" w:cs="Arial"/>
        </w:rPr>
        <w:t>; Fig. 1</w:t>
      </w:r>
      <w:r w:rsidR="008C28C3" w:rsidRPr="00651B0D">
        <w:rPr>
          <w:rFonts w:asciiTheme="majorHAnsi" w:hAnsiTheme="majorHAnsi" w:cs="Arial"/>
        </w:rPr>
        <w:t xml:space="preserve">). I will construct saturated SE models (with all possible pathways) for each plot for each site. Units of observation are individual plants. I will specify latent variables that combine abundance and community composition for each of mutualists (pollinators) and antagonists (seed predators). I will estimate the best-fitting SE models for each plot using the Akaike Information Criterion (AIC), then compare pathways between near and far plots within each site using multi-group analysis (Grace, 2003, 2006). </w:t>
      </w:r>
    </w:p>
    <w:p w14:paraId="56D30BD9" w14:textId="28A14555" w:rsidR="00472000" w:rsidRDefault="008C28C3" w:rsidP="00651B0D">
      <w:pPr>
        <w:spacing w:after="0" w:line="220" w:lineRule="exact"/>
        <w:contextualSpacing/>
        <w:rPr>
          <w:rFonts w:asciiTheme="majorHAnsi" w:hAnsiTheme="majorHAnsi" w:cs="Arial"/>
          <w:sz w:val="20"/>
          <w:szCs w:val="20"/>
        </w:rPr>
      </w:pPr>
      <w:r w:rsidRPr="00651B0D">
        <w:rPr>
          <w:rFonts w:asciiTheme="majorHAnsi" w:hAnsiTheme="majorHAnsi" w:cs="Arial"/>
        </w:rPr>
        <w:tab/>
        <w:t>These analyses will test the relative strengths of mutualist- vs. antagonist-mediated selection, through both abundance and</w:t>
      </w:r>
      <w:r w:rsidR="00951593" w:rsidRPr="00651B0D">
        <w:rPr>
          <w:rFonts w:asciiTheme="majorHAnsi" w:hAnsiTheme="majorHAnsi" w:cs="Arial"/>
        </w:rPr>
        <w:t xml:space="preserve"> community composition pathways</w:t>
      </w:r>
      <w:r w:rsidRPr="00651B0D">
        <w:rPr>
          <w:rFonts w:asciiTheme="majorHAnsi" w:hAnsiTheme="majorHAnsi" w:cs="Arial"/>
        </w:rPr>
        <w:t xml:space="preserve">. Specifically, significantly weaker selection through mutualists near relative to far from crops would support </w:t>
      </w:r>
      <w:r w:rsidR="005C6C6A">
        <w:rPr>
          <w:rFonts w:asciiTheme="majorHAnsi" w:hAnsiTheme="majorHAnsi" w:cs="Arial"/>
        </w:rPr>
        <w:t>my</w:t>
      </w:r>
      <w:bookmarkStart w:id="0" w:name="_GoBack"/>
      <w:bookmarkEnd w:id="0"/>
      <w:r w:rsidR="005C6C6A">
        <w:rPr>
          <w:rFonts w:asciiTheme="majorHAnsi" w:hAnsiTheme="majorHAnsi" w:cs="Arial"/>
        </w:rPr>
        <w:t xml:space="preserve"> prediction </w:t>
      </w:r>
      <w:r w:rsidRPr="00651B0D">
        <w:rPr>
          <w:rFonts w:asciiTheme="majorHAnsi" w:hAnsiTheme="majorHAnsi" w:cs="Arial"/>
        </w:rPr>
        <w:t xml:space="preserve">that mutualist-mediated selection strength decreases near crops. In addition, weaker selection through antagonists near relative to far from crops would support </w:t>
      </w:r>
      <w:r w:rsidR="005C6C6A">
        <w:rPr>
          <w:rFonts w:asciiTheme="majorHAnsi" w:hAnsiTheme="majorHAnsi" w:cs="Arial"/>
        </w:rPr>
        <w:t xml:space="preserve">my prediction </w:t>
      </w:r>
      <w:r w:rsidRPr="00651B0D">
        <w:rPr>
          <w:rFonts w:asciiTheme="majorHAnsi" w:hAnsiTheme="majorHAnsi" w:cs="Arial"/>
        </w:rPr>
        <w:t xml:space="preserve">that antagonist-mediated selection strength decreases near crops. </w:t>
      </w:r>
      <w:r w:rsidR="005F1909">
        <w:rPr>
          <w:rFonts w:asciiTheme="majorHAnsi" w:hAnsiTheme="majorHAnsi" w:cs="Arial"/>
        </w:rPr>
        <w:t>S</w:t>
      </w:r>
      <w:r w:rsidRPr="00651B0D">
        <w:rPr>
          <w:rFonts w:asciiTheme="majorHAnsi" w:hAnsiTheme="majorHAnsi" w:cs="Arial"/>
        </w:rPr>
        <w:t>tronger selection through community composition</w:t>
      </w:r>
      <w:r w:rsidR="00FF3971" w:rsidRPr="00651B0D">
        <w:rPr>
          <w:rFonts w:asciiTheme="majorHAnsi" w:hAnsiTheme="majorHAnsi" w:cs="Arial"/>
        </w:rPr>
        <w:t xml:space="preserve"> </w:t>
      </w:r>
      <w:r w:rsidRPr="00651B0D">
        <w:rPr>
          <w:rFonts w:asciiTheme="majorHAnsi" w:hAnsiTheme="majorHAnsi" w:cs="Arial"/>
        </w:rPr>
        <w:t xml:space="preserve">near relative to far from crops would support my </w:t>
      </w:r>
      <w:r w:rsidR="005F1909">
        <w:rPr>
          <w:rFonts w:asciiTheme="majorHAnsi" w:hAnsiTheme="majorHAnsi" w:cs="Arial"/>
        </w:rPr>
        <w:t>prediction</w:t>
      </w:r>
      <w:r w:rsidRPr="00651B0D">
        <w:rPr>
          <w:rFonts w:asciiTheme="majorHAnsi" w:hAnsiTheme="majorHAnsi" w:cs="Arial"/>
        </w:rPr>
        <w:t xml:space="preserve"> that homogenized communities lead to increased selection strength near crops.</w:t>
      </w:r>
      <w:r w:rsidRPr="00651B0D">
        <w:rPr>
          <w:rFonts w:asciiTheme="majorHAnsi" w:hAnsiTheme="majorHAnsi" w:cs="Arial"/>
          <w:sz w:val="20"/>
          <w:szCs w:val="20"/>
        </w:rPr>
        <w:t xml:space="preserve"> </w:t>
      </w:r>
    </w:p>
    <w:p w14:paraId="02E26782" w14:textId="77777777" w:rsidR="00455582" w:rsidRDefault="00455582" w:rsidP="00651B0D">
      <w:pPr>
        <w:spacing w:after="0" w:line="220" w:lineRule="exact"/>
        <w:contextualSpacing/>
        <w:rPr>
          <w:rFonts w:asciiTheme="majorHAnsi" w:hAnsiTheme="majorHAnsi" w:cs="Arial"/>
          <w:sz w:val="20"/>
          <w:szCs w:val="20"/>
        </w:rPr>
      </w:pPr>
    </w:p>
    <w:p w14:paraId="42A9AA90" w14:textId="542EECEA" w:rsidR="00455582" w:rsidRPr="00AA70D1" w:rsidRDefault="00455582" w:rsidP="00651B0D">
      <w:pPr>
        <w:spacing w:after="0" w:line="220" w:lineRule="exact"/>
        <w:contextualSpacing/>
        <w:rPr>
          <w:rFonts w:asciiTheme="majorHAnsi" w:hAnsiTheme="majorHAnsi" w:cs="Arial"/>
          <w:b/>
          <w:szCs w:val="20"/>
        </w:rPr>
      </w:pPr>
      <w:r w:rsidRPr="00AA70D1">
        <w:rPr>
          <w:rFonts w:asciiTheme="majorHAnsi" w:hAnsiTheme="majorHAnsi" w:cs="Arial"/>
          <w:b/>
          <w:szCs w:val="20"/>
        </w:rPr>
        <w:t xml:space="preserve">SIGNIFICANCE OF </w:t>
      </w:r>
      <w:r w:rsidR="00E87BF1">
        <w:rPr>
          <w:rFonts w:asciiTheme="majorHAnsi" w:hAnsiTheme="majorHAnsi" w:cs="Arial"/>
          <w:b/>
          <w:szCs w:val="20"/>
        </w:rPr>
        <w:t xml:space="preserve">THE PROPOSED </w:t>
      </w:r>
      <w:r w:rsidRPr="00AA70D1">
        <w:rPr>
          <w:rFonts w:asciiTheme="majorHAnsi" w:hAnsiTheme="majorHAnsi" w:cs="Arial"/>
          <w:b/>
          <w:szCs w:val="20"/>
        </w:rPr>
        <w:t>RESEARCH</w:t>
      </w:r>
    </w:p>
    <w:p w14:paraId="020122F8" w14:textId="502532F8" w:rsidR="00455582" w:rsidRPr="00DB3771" w:rsidRDefault="00DB3771" w:rsidP="00651B0D">
      <w:pPr>
        <w:spacing w:after="0" w:line="220" w:lineRule="exact"/>
        <w:contextualSpacing/>
        <w:rPr>
          <w:rFonts w:asciiTheme="majorHAnsi" w:hAnsiTheme="majorHAnsi" w:cs="Arial"/>
        </w:rPr>
      </w:pPr>
      <w:r w:rsidRPr="00DB3771">
        <w:rPr>
          <w:rFonts w:asciiTheme="majorHAnsi" w:hAnsiTheme="majorHAnsi" w:cs="Arial"/>
        </w:rPr>
        <w:t>This research will enhance the conceptual unifica</w:t>
      </w:r>
      <w:r w:rsidR="00897D80">
        <w:rPr>
          <w:rFonts w:asciiTheme="majorHAnsi" w:hAnsiTheme="majorHAnsi" w:cs="Arial"/>
        </w:rPr>
        <w:t>ti</w:t>
      </w:r>
      <w:r w:rsidRPr="00DB3771">
        <w:rPr>
          <w:rFonts w:asciiTheme="majorHAnsi" w:hAnsiTheme="majorHAnsi" w:cs="Arial"/>
        </w:rPr>
        <w:t xml:space="preserve">on of biology </w:t>
      </w:r>
      <w:r w:rsidR="00897D80">
        <w:rPr>
          <w:rFonts w:asciiTheme="majorHAnsi" w:hAnsiTheme="majorHAnsi" w:cs="Arial"/>
        </w:rPr>
        <w:t xml:space="preserve">by discovering how </w:t>
      </w:r>
      <w:r w:rsidR="004077EB">
        <w:rPr>
          <w:rFonts w:asciiTheme="majorHAnsi" w:hAnsiTheme="majorHAnsi" w:cs="Arial"/>
        </w:rPr>
        <w:t>biotic</w:t>
      </w:r>
      <w:r w:rsidR="006C22C9">
        <w:rPr>
          <w:rFonts w:asciiTheme="majorHAnsi" w:hAnsiTheme="majorHAnsi" w:cs="Arial"/>
        </w:rPr>
        <w:t xml:space="preserve"> </w:t>
      </w:r>
      <w:r w:rsidR="00897D80">
        <w:rPr>
          <w:rFonts w:asciiTheme="majorHAnsi" w:hAnsiTheme="majorHAnsi" w:cs="Arial"/>
        </w:rPr>
        <w:t>h</w:t>
      </w:r>
      <w:r w:rsidR="006C22C9">
        <w:rPr>
          <w:rFonts w:asciiTheme="majorHAnsi" w:hAnsiTheme="majorHAnsi" w:cs="Arial"/>
        </w:rPr>
        <w:t>omogenization</w:t>
      </w:r>
      <w:r w:rsidR="00897D80">
        <w:rPr>
          <w:rFonts w:asciiTheme="majorHAnsi" w:hAnsiTheme="majorHAnsi" w:cs="Arial"/>
        </w:rPr>
        <w:t xml:space="preserve">, occurring across the globe, </w:t>
      </w:r>
      <w:r w:rsidR="00D32A75">
        <w:rPr>
          <w:rFonts w:asciiTheme="majorHAnsi" w:hAnsiTheme="majorHAnsi" w:cs="Arial"/>
        </w:rPr>
        <w:t xml:space="preserve">alters </w:t>
      </w:r>
      <w:r w:rsidR="006C22C9">
        <w:rPr>
          <w:rFonts w:asciiTheme="majorHAnsi" w:hAnsiTheme="majorHAnsi" w:cs="Arial"/>
        </w:rPr>
        <w:t>natural selection</w:t>
      </w:r>
      <w:r w:rsidR="00D32A75">
        <w:rPr>
          <w:rFonts w:asciiTheme="majorHAnsi" w:hAnsiTheme="majorHAnsi" w:cs="Arial"/>
        </w:rPr>
        <w:t xml:space="preserve"> </w:t>
      </w:r>
      <w:r w:rsidR="006C22C9">
        <w:rPr>
          <w:rFonts w:asciiTheme="majorHAnsi" w:hAnsiTheme="majorHAnsi" w:cs="Arial"/>
        </w:rPr>
        <w:t xml:space="preserve">– a fundamental process </w:t>
      </w:r>
      <w:r w:rsidR="004900CD">
        <w:rPr>
          <w:rFonts w:asciiTheme="majorHAnsi" w:hAnsiTheme="majorHAnsi" w:cs="Arial"/>
        </w:rPr>
        <w:t>of</w:t>
      </w:r>
      <w:r w:rsidR="006C22C9">
        <w:rPr>
          <w:rFonts w:asciiTheme="majorHAnsi" w:hAnsiTheme="majorHAnsi" w:cs="Arial"/>
        </w:rPr>
        <w:t xml:space="preserve"> organic evolution</w:t>
      </w:r>
      <w:r w:rsidR="00897D80">
        <w:rPr>
          <w:rFonts w:asciiTheme="majorHAnsi" w:hAnsiTheme="majorHAnsi" w:cs="Arial"/>
        </w:rPr>
        <w:t>.</w:t>
      </w:r>
      <w:r w:rsidR="00D32A75">
        <w:rPr>
          <w:rFonts w:asciiTheme="majorHAnsi" w:hAnsiTheme="majorHAnsi" w:cs="Arial"/>
        </w:rPr>
        <w:t xml:space="preserve"> </w:t>
      </w:r>
      <w:r w:rsidR="005B2965">
        <w:rPr>
          <w:rFonts w:asciiTheme="majorHAnsi" w:hAnsiTheme="majorHAnsi" w:cs="Arial"/>
        </w:rPr>
        <w:t xml:space="preserve">As the Anthropocene is here, </w:t>
      </w:r>
      <w:r w:rsidR="00FC4223">
        <w:rPr>
          <w:rFonts w:asciiTheme="majorHAnsi" w:hAnsiTheme="majorHAnsi" w:cs="Arial"/>
        </w:rPr>
        <w:t xml:space="preserve">much of evolution occurs in </w:t>
      </w:r>
      <w:r w:rsidR="00D345D4">
        <w:rPr>
          <w:rFonts w:asciiTheme="majorHAnsi" w:hAnsiTheme="majorHAnsi" w:cs="Arial"/>
        </w:rPr>
        <w:t>anthropogeni</w:t>
      </w:r>
      <w:r w:rsidR="005B2965">
        <w:rPr>
          <w:rFonts w:asciiTheme="majorHAnsi" w:hAnsiTheme="majorHAnsi" w:cs="Arial"/>
        </w:rPr>
        <w:t>cally modified habitats</w:t>
      </w:r>
      <w:r w:rsidR="00FC4223">
        <w:rPr>
          <w:rFonts w:asciiTheme="majorHAnsi" w:hAnsiTheme="majorHAnsi" w:cs="Arial"/>
        </w:rPr>
        <w:t xml:space="preserve">. </w:t>
      </w:r>
      <w:r w:rsidR="00D345D4">
        <w:rPr>
          <w:rFonts w:asciiTheme="majorHAnsi" w:hAnsiTheme="majorHAnsi" w:cs="Arial"/>
        </w:rPr>
        <w:t xml:space="preserve">We need to understand how evolution by natural selection occurs in human-modified habitats </w:t>
      </w:r>
      <w:r w:rsidR="00FB0440">
        <w:rPr>
          <w:rFonts w:asciiTheme="majorHAnsi" w:hAnsiTheme="majorHAnsi" w:cs="Arial"/>
        </w:rPr>
        <w:t xml:space="preserve">to make predictions and manage ecosystems. </w:t>
      </w:r>
      <w:r w:rsidR="00D32A75">
        <w:rPr>
          <w:rFonts w:asciiTheme="majorHAnsi" w:hAnsiTheme="majorHAnsi" w:cs="Arial"/>
        </w:rPr>
        <w:t xml:space="preserve"> </w:t>
      </w:r>
    </w:p>
    <w:sectPr w:rsidR="00455582" w:rsidRPr="00DB3771" w:rsidSect="003F3A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18240" w14:textId="77777777" w:rsidR="00655A34" w:rsidRDefault="00655A34">
      <w:pPr>
        <w:spacing w:after="0" w:line="240" w:lineRule="auto"/>
      </w:pPr>
      <w:r>
        <w:separator/>
      </w:r>
    </w:p>
  </w:endnote>
  <w:endnote w:type="continuationSeparator" w:id="0">
    <w:p w14:paraId="2A2A41CF" w14:textId="77777777" w:rsidR="00655A34" w:rsidRDefault="0065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8BD9" w14:textId="77777777" w:rsidR="00655A34" w:rsidRDefault="00655A34">
    <w:pPr>
      <w:pStyle w:val="Footer"/>
      <w:jc w:val="right"/>
    </w:pPr>
    <w:sdt>
      <w:sdtPr>
        <w:id w:val="99334292"/>
        <w:docPartObj>
          <w:docPartGallery w:val="Page Numbers (Bottom of Page)"/>
          <w:docPartUnique/>
        </w:docPartObj>
      </w:sdtPr>
      <w:sdtContent>
        <w:r>
          <w:fldChar w:fldCharType="begin"/>
        </w:r>
        <w:r>
          <w:instrText xml:space="preserve"> PAGE   \* MERGEFORMAT </w:instrText>
        </w:r>
        <w:r>
          <w:fldChar w:fldCharType="separate"/>
        </w:r>
        <w:r w:rsidR="00CF558C">
          <w:rPr>
            <w:noProof/>
          </w:rPr>
          <w:t>2</w:t>
        </w:r>
        <w:r>
          <w:rPr>
            <w:noProof/>
          </w:rPr>
          <w:fldChar w:fldCharType="end"/>
        </w:r>
      </w:sdtContent>
    </w:sdt>
  </w:p>
  <w:p w14:paraId="5849C3E5" w14:textId="77777777" w:rsidR="00655A34" w:rsidRDefault="00655A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2A315" w14:textId="77777777" w:rsidR="00655A34" w:rsidRDefault="00655A34">
      <w:pPr>
        <w:spacing w:after="0" w:line="240" w:lineRule="auto"/>
      </w:pPr>
      <w:r>
        <w:separator/>
      </w:r>
    </w:p>
  </w:footnote>
  <w:footnote w:type="continuationSeparator" w:id="0">
    <w:p w14:paraId="4F9D9D0A" w14:textId="77777777" w:rsidR="00655A34" w:rsidRDefault="00655A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847A" w14:textId="38B6CA0D" w:rsidR="00655A34" w:rsidRDefault="00655A34" w:rsidP="00662C90">
    <w:pPr>
      <w:pStyle w:val="Header"/>
    </w:pPr>
    <w:r>
      <w:t>Scott Chamberlain</w:t>
    </w:r>
    <w:r>
      <w:tab/>
    </w:r>
    <w:r>
      <w:tab/>
      <w:t>Research Statement</w:t>
    </w:r>
    <w:r>
      <w:tab/>
    </w:r>
    <w:r>
      <w:tab/>
    </w:r>
    <w:r>
      <w:tab/>
      <w:t xml:space="preserve">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F5D"/>
    <w:multiLevelType w:val="hybridMultilevel"/>
    <w:tmpl w:val="0E0C5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3283"/>
    <w:multiLevelType w:val="hybridMultilevel"/>
    <w:tmpl w:val="F1D8AA7C"/>
    <w:lvl w:ilvl="0" w:tplc="DFF8C6D0">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534C4A"/>
    <w:multiLevelType w:val="hybridMultilevel"/>
    <w:tmpl w:val="5D888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55AF1"/>
    <w:multiLevelType w:val="hybridMultilevel"/>
    <w:tmpl w:val="0B72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96550"/>
    <w:multiLevelType w:val="hybridMultilevel"/>
    <w:tmpl w:val="D132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0DF"/>
    <w:multiLevelType w:val="singleLevel"/>
    <w:tmpl w:val="DC38EF0E"/>
    <w:lvl w:ilvl="0">
      <w:start w:val="1"/>
      <w:numFmt w:val="decimal"/>
      <w:lvlText w:val="%1)"/>
      <w:lvlJc w:val="left"/>
      <w:pPr>
        <w:tabs>
          <w:tab w:val="num" w:pos="720"/>
        </w:tabs>
        <w:ind w:left="720" w:hanging="360"/>
      </w:pPr>
      <w:rPr>
        <w:rFonts w:hint="default"/>
      </w:rPr>
    </w:lvl>
  </w:abstractNum>
  <w:abstractNum w:abstractNumId="6">
    <w:nsid w:val="12C5461F"/>
    <w:multiLevelType w:val="hybridMultilevel"/>
    <w:tmpl w:val="C114BB78"/>
    <w:lvl w:ilvl="0" w:tplc="6980E18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E047AB"/>
    <w:multiLevelType w:val="hybridMultilevel"/>
    <w:tmpl w:val="47141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702C9"/>
    <w:multiLevelType w:val="hybridMultilevel"/>
    <w:tmpl w:val="0E0C5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C3182"/>
    <w:multiLevelType w:val="hybridMultilevel"/>
    <w:tmpl w:val="2C4004B4"/>
    <w:lvl w:ilvl="0" w:tplc="6980E184">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B4133D"/>
    <w:multiLevelType w:val="hybridMultilevel"/>
    <w:tmpl w:val="6292D0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2412FCC"/>
    <w:multiLevelType w:val="hybridMultilevel"/>
    <w:tmpl w:val="DCAC2C70"/>
    <w:lvl w:ilvl="0" w:tplc="8F10E48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E5DEA"/>
    <w:multiLevelType w:val="hybridMultilevel"/>
    <w:tmpl w:val="27705E18"/>
    <w:lvl w:ilvl="0" w:tplc="DFF8C6D0">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D26B1E"/>
    <w:multiLevelType w:val="hybridMultilevel"/>
    <w:tmpl w:val="1390E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93A40"/>
    <w:multiLevelType w:val="hybridMultilevel"/>
    <w:tmpl w:val="E2C6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95995"/>
    <w:multiLevelType w:val="hybridMultilevel"/>
    <w:tmpl w:val="0E0C5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43A33"/>
    <w:multiLevelType w:val="hybridMultilevel"/>
    <w:tmpl w:val="DA3E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354026D"/>
    <w:multiLevelType w:val="hybridMultilevel"/>
    <w:tmpl w:val="6C964B9A"/>
    <w:lvl w:ilvl="0" w:tplc="DFF8C6D0">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35688"/>
    <w:multiLevelType w:val="hybridMultilevel"/>
    <w:tmpl w:val="D4044E34"/>
    <w:lvl w:ilvl="0" w:tplc="C362384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E6A05"/>
    <w:multiLevelType w:val="hybridMultilevel"/>
    <w:tmpl w:val="049085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CD5198"/>
    <w:multiLevelType w:val="hybridMultilevel"/>
    <w:tmpl w:val="0B72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66A9C"/>
    <w:multiLevelType w:val="hybridMultilevel"/>
    <w:tmpl w:val="5132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72321"/>
    <w:multiLevelType w:val="hybridMultilevel"/>
    <w:tmpl w:val="A7388D56"/>
    <w:lvl w:ilvl="0" w:tplc="DFF8C6D0">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362511"/>
    <w:multiLevelType w:val="hybridMultilevel"/>
    <w:tmpl w:val="7EA86B7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E73040"/>
    <w:multiLevelType w:val="hybridMultilevel"/>
    <w:tmpl w:val="3FDA1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22014"/>
    <w:multiLevelType w:val="hybridMultilevel"/>
    <w:tmpl w:val="A90CC28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13"/>
  </w:num>
  <w:num w:numId="4">
    <w:abstractNumId w:val="7"/>
  </w:num>
  <w:num w:numId="5">
    <w:abstractNumId w:val="6"/>
  </w:num>
  <w:num w:numId="6">
    <w:abstractNumId w:val="9"/>
  </w:num>
  <w:num w:numId="7">
    <w:abstractNumId w:val="19"/>
  </w:num>
  <w:num w:numId="8">
    <w:abstractNumId w:val="23"/>
  </w:num>
  <w:num w:numId="9">
    <w:abstractNumId w:val="25"/>
  </w:num>
  <w:num w:numId="10">
    <w:abstractNumId w:val="16"/>
  </w:num>
  <w:num w:numId="11">
    <w:abstractNumId w:val="17"/>
  </w:num>
  <w:num w:numId="12">
    <w:abstractNumId w:val="22"/>
  </w:num>
  <w:num w:numId="13">
    <w:abstractNumId w:val="1"/>
  </w:num>
  <w:num w:numId="14">
    <w:abstractNumId w:val="12"/>
  </w:num>
  <w:num w:numId="15">
    <w:abstractNumId w:val="21"/>
  </w:num>
  <w:num w:numId="16">
    <w:abstractNumId w:val="4"/>
  </w:num>
  <w:num w:numId="17">
    <w:abstractNumId w:val="24"/>
  </w:num>
  <w:num w:numId="18">
    <w:abstractNumId w:val="20"/>
  </w:num>
  <w:num w:numId="19">
    <w:abstractNumId w:val="18"/>
  </w:num>
  <w:num w:numId="20">
    <w:abstractNumId w:val="2"/>
  </w:num>
  <w:num w:numId="21">
    <w:abstractNumId w:val="15"/>
  </w:num>
  <w:num w:numId="22">
    <w:abstractNumId w:val="0"/>
  </w:num>
  <w:num w:numId="23">
    <w:abstractNumId w:val="11"/>
  </w:num>
  <w:num w:numId="24">
    <w:abstractNumId w:val="8"/>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C28C3"/>
    <w:rsid w:val="00015359"/>
    <w:rsid w:val="0004345C"/>
    <w:rsid w:val="00043750"/>
    <w:rsid w:val="00052500"/>
    <w:rsid w:val="00054E99"/>
    <w:rsid w:val="000604CD"/>
    <w:rsid w:val="00085C35"/>
    <w:rsid w:val="00090CBD"/>
    <w:rsid w:val="000E1A17"/>
    <w:rsid w:val="000E4DCA"/>
    <w:rsid w:val="001013B5"/>
    <w:rsid w:val="00111B33"/>
    <w:rsid w:val="00114DA8"/>
    <w:rsid w:val="001413D8"/>
    <w:rsid w:val="00186230"/>
    <w:rsid w:val="001A21D1"/>
    <w:rsid w:val="001C6C1D"/>
    <w:rsid w:val="00203168"/>
    <w:rsid w:val="0021368F"/>
    <w:rsid w:val="00216AB6"/>
    <w:rsid w:val="00231BA0"/>
    <w:rsid w:val="00246D99"/>
    <w:rsid w:val="00260362"/>
    <w:rsid w:val="00271026"/>
    <w:rsid w:val="00282CDB"/>
    <w:rsid w:val="002966A1"/>
    <w:rsid w:val="002A5D8C"/>
    <w:rsid w:val="003112A0"/>
    <w:rsid w:val="00314D6B"/>
    <w:rsid w:val="00383139"/>
    <w:rsid w:val="0039716A"/>
    <w:rsid w:val="003A2CB5"/>
    <w:rsid w:val="003F3AF5"/>
    <w:rsid w:val="003F4C4C"/>
    <w:rsid w:val="00403206"/>
    <w:rsid w:val="004077EB"/>
    <w:rsid w:val="00430BBF"/>
    <w:rsid w:val="00455582"/>
    <w:rsid w:val="00472000"/>
    <w:rsid w:val="004900CD"/>
    <w:rsid w:val="004954B2"/>
    <w:rsid w:val="004969FF"/>
    <w:rsid w:val="004C5B6E"/>
    <w:rsid w:val="005324C4"/>
    <w:rsid w:val="00547ABA"/>
    <w:rsid w:val="00553B13"/>
    <w:rsid w:val="00563AE4"/>
    <w:rsid w:val="005675CC"/>
    <w:rsid w:val="00575A45"/>
    <w:rsid w:val="005A353A"/>
    <w:rsid w:val="005A3B3C"/>
    <w:rsid w:val="005B2965"/>
    <w:rsid w:val="005B332A"/>
    <w:rsid w:val="005B33CA"/>
    <w:rsid w:val="005B6307"/>
    <w:rsid w:val="005B6C46"/>
    <w:rsid w:val="005C38CA"/>
    <w:rsid w:val="005C6C6A"/>
    <w:rsid w:val="005D5659"/>
    <w:rsid w:val="005F1909"/>
    <w:rsid w:val="006240D4"/>
    <w:rsid w:val="00636ECB"/>
    <w:rsid w:val="00651B0D"/>
    <w:rsid w:val="00655A34"/>
    <w:rsid w:val="006619DE"/>
    <w:rsid w:val="00662C90"/>
    <w:rsid w:val="006B0877"/>
    <w:rsid w:val="006C22C9"/>
    <w:rsid w:val="006D1BBB"/>
    <w:rsid w:val="006E4809"/>
    <w:rsid w:val="006E4830"/>
    <w:rsid w:val="007044AF"/>
    <w:rsid w:val="0077104F"/>
    <w:rsid w:val="007775DB"/>
    <w:rsid w:val="007A630D"/>
    <w:rsid w:val="007B714C"/>
    <w:rsid w:val="007D3428"/>
    <w:rsid w:val="007E302B"/>
    <w:rsid w:val="007E6B44"/>
    <w:rsid w:val="007E7C8A"/>
    <w:rsid w:val="007F0CFA"/>
    <w:rsid w:val="00840EEE"/>
    <w:rsid w:val="00864D0D"/>
    <w:rsid w:val="00867E9F"/>
    <w:rsid w:val="00897D80"/>
    <w:rsid w:val="008A36E5"/>
    <w:rsid w:val="008C28C3"/>
    <w:rsid w:val="008D62EC"/>
    <w:rsid w:val="008E17DE"/>
    <w:rsid w:val="00920EB1"/>
    <w:rsid w:val="00926477"/>
    <w:rsid w:val="00941D58"/>
    <w:rsid w:val="0095029D"/>
    <w:rsid w:val="00951593"/>
    <w:rsid w:val="00957581"/>
    <w:rsid w:val="00967113"/>
    <w:rsid w:val="00967A1F"/>
    <w:rsid w:val="009702C1"/>
    <w:rsid w:val="00A137F5"/>
    <w:rsid w:val="00A40611"/>
    <w:rsid w:val="00A51EA2"/>
    <w:rsid w:val="00A70179"/>
    <w:rsid w:val="00A72C33"/>
    <w:rsid w:val="00A96DCB"/>
    <w:rsid w:val="00AA7073"/>
    <w:rsid w:val="00AA70D1"/>
    <w:rsid w:val="00AB08ED"/>
    <w:rsid w:val="00AF6B2C"/>
    <w:rsid w:val="00B368AD"/>
    <w:rsid w:val="00B51D99"/>
    <w:rsid w:val="00B52AE2"/>
    <w:rsid w:val="00B6014A"/>
    <w:rsid w:val="00B85542"/>
    <w:rsid w:val="00BA1F6B"/>
    <w:rsid w:val="00BB1891"/>
    <w:rsid w:val="00BE2EED"/>
    <w:rsid w:val="00BF6904"/>
    <w:rsid w:val="00C109D3"/>
    <w:rsid w:val="00C160BE"/>
    <w:rsid w:val="00C30F0B"/>
    <w:rsid w:val="00CA4E50"/>
    <w:rsid w:val="00CC68C1"/>
    <w:rsid w:val="00CC74D4"/>
    <w:rsid w:val="00CE66A4"/>
    <w:rsid w:val="00CF02E8"/>
    <w:rsid w:val="00CF558C"/>
    <w:rsid w:val="00D063EA"/>
    <w:rsid w:val="00D1365A"/>
    <w:rsid w:val="00D24439"/>
    <w:rsid w:val="00D32A75"/>
    <w:rsid w:val="00D345D4"/>
    <w:rsid w:val="00D35CA0"/>
    <w:rsid w:val="00D52C74"/>
    <w:rsid w:val="00D6237C"/>
    <w:rsid w:val="00D77711"/>
    <w:rsid w:val="00D84EEE"/>
    <w:rsid w:val="00D94090"/>
    <w:rsid w:val="00DB3771"/>
    <w:rsid w:val="00DD6C83"/>
    <w:rsid w:val="00DF328A"/>
    <w:rsid w:val="00E00BC3"/>
    <w:rsid w:val="00E22920"/>
    <w:rsid w:val="00E30257"/>
    <w:rsid w:val="00E30730"/>
    <w:rsid w:val="00E33BA6"/>
    <w:rsid w:val="00E62E08"/>
    <w:rsid w:val="00E663B9"/>
    <w:rsid w:val="00E87BF1"/>
    <w:rsid w:val="00EB1663"/>
    <w:rsid w:val="00EC7783"/>
    <w:rsid w:val="00EE4682"/>
    <w:rsid w:val="00F337BC"/>
    <w:rsid w:val="00F50EB0"/>
    <w:rsid w:val="00F51E9D"/>
    <w:rsid w:val="00F56984"/>
    <w:rsid w:val="00F96665"/>
    <w:rsid w:val="00FB0440"/>
    <w:rsid w:val="00FC4223"/>
    <w:rsid w:val="00FC44B4"/>
    <w:rsid w:val="00FD6B3E"/>
    <w:rsid w:val="00FF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35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Byline">
    <w:name w:val="NL Byline"/>
    <w:basedOn w:val="Header"/>
    <w:rsid w:val="008C28C3"/>
    <w:pPr>
      <w:widowControl w:val="0"/>
      <w:tabs>
        <w:tab w:val="clear" w:pos="4680"/>
        <w:tab w:val="clear" w:pos="9360"/>
      </w:tabs>
      <w:spacing w:after="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C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C3"/>
    <w:rPr>
      <w:rFonts w:eastAsiaTheme="minorHAnsi"/>
      <w:sz w:val="22"/>
      <w:szCs w:val="22"/>
    </w:rPr>
  </w:style>
  <w:style w:type="paragraph" w:styleId="NoSpacing">
    <w:name w:val="No Spacing"/>
    <w:uiPriority w:val="1"/>
    <w:qFormat/>
    <w:rsid w:val="008C28C3"/>
    <w:rPr>
      <w:rFonts w:ascii="Calibri" w:eastAsia="Calibri" w:hAnsi="Calibri" w:cs="Times New Roman"/>
      <w:sz w:val="22"/>
      <w:szCs w:val="22"/>
    </w:rPr>
  </w:style>
  <w:style w:type="character" w:customStyle="1" w:styleId="apple-style-span">
    <w:name w:val="apple-style-span"/>
    <w:basedOn w:val="DefaultParagraphFont"/>
    <w:rsid w:val="008C28C3"/>
  </w:style>
  <w:style w:type="paragraph" w:styleId="ListParagraph">
    <w:name w:val="List Paragraph"/>
    <w:basedOn w:val="Normal"/>
    <w:uiPriority w:val="34"/>
    <w:qFormat/>
    <w:rsid w:val="008C28C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C28C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C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C3"/>
    <w:rPr>
      <w:rFonts w:eastAsiaTheme="minorHAnsi"/>
      <w:sz w:val="22"/>
      <w:szCs w:val="22"/>
    </w:rPr>
  </w:style>
  <w:style w:type="paragraph" w:styleId="BalloonText">
    <w:name w:val="Balloon Text"/>
    <w:basedOn w:val="Normal"/>
    <w:link w:val="BalloonTextChar"/>
    <w:uiPriority w:val="99"/>
    <w:semiHidden/>
    <w:unhideWhenUsed/>
    <w:rsid w:val="008C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C3"/>
    <w:rPr>
      <w:rFonts w:ascii="Tahoma" w:eastAsiaTheme="minorHAnsi" w:hAnsi="Tahoma" w:cs="Tahoma"/>
      <w:sz w:val="16"/>
      <w:szCs w:val="16"/>
    </w:rPr>
  </w:style>
  <w:style w:type="character" w:styleId="PlaceholderText">
    <w:name w:val="Placeholder Text"/>
    <w:basedOn w:val="DefaultParagraphFont"/>
    <w:uiPriority w:val="99"/>
    <w:semiHidden/>
    <w:rsid w:val="008C28C3"/>
    <w:rPr>
      <w:color w:val="808080"/>
    </w:rPr>
  </w:style>
  <w:style w:type="character" w:styleId="LineNumber">
    <w:name w:val="line number"/>
    <w:basedOn w:val="DefaultParagraphFont"/>
    <w:rsid w:val="008C28C3"/>
  </w:style>
  <w:style w:type="character" w:styleId="CommentReference">
    <w:name w:val="annotation reference"/>
    <w:basedOn w:val="DefaultParagraphFont"/>
    <w:uiPriority w:val="99"/>
    <w:semiHidden/>
    <w:unhideWhenUsed/>
    <w:rsid w:val="008C28C3"/>
    <w:rPr>
      <w:sz w:val="16"/>
      <w:szCs w:val="16"/>
    </w:rPr>
  </w:style>
  <w:style w:type="paragraph" w:styleId="CommentText">
    <w:name w:val="annotation text"/>
    <w:basedOn w:val="Normal"/>
    <w:link w:val="CommentTextChar"/>
    <w:uiPriority w:val="99"/>
    <w:unhideWhenUsed/>
    <w:rsid w:val="008C28C3"/>
    <w:pPr>
      <w:spacing w:line="240" w:lineRule="auto"/>
    </w:pPr>
    <w:rPr>
      <w:sz w:val="20"/>
      <w:szCs w:val="20"/>
    </w:rPr>
  </w:style>
  <w:style w:type="character" w:customStyle="1" w:styleId="CommentTextChar">
    <w:name w:val="Comment Text Char"/>
    <w:basedOn w:val="DefaultParagraphFont"/>
    <w:link w:val="CommentText"/>
    <w:uiPriority w:val="99"/>
    <w:rsid w:val="008C28C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C28C3"/>
    <w:rPr>
      <w:b/>
      <w:bCs/>
    </w:rPr>
  </w:style>
  <w:style w:type="character" w:customStyle="1" w:styleId="CommentSubjectChar">
    <w:name w:val="Comment Subject Char"/>
    <w:basedOn w:val="CommentTextChar"/>
    <w:link w:val="CommentSubject"/>
    <w:uiPriority w:val="99"/>
    <w:semiHidden/>
    <w:rsid w:val="008C28C3"/>
    <w:rPr>
      <w:rFonts w:eastAsiaTheme="minorHAnsi"/>
      <w:b/>
      <w:bCs/>
      <w:sz w:val="20"/>
      <w:szCs w:val="20"/>
    </w:rPr>
  </w:style>
  <w:style w:type="paragraph" w:styleId="Revision">
    <w:name w:val="Revision"/>
    <w:hidden/>
    <w:uiPriority w:val="99"/>
    <w:semiHidden/>
    <w:rsid w:val="008C28C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Byline">
    <w:name w:val="NL Byline"/>
    <w:basedOn w:val="Header"/>
    <w:rsid w:val="008C28C3"/>
    <w:pPr>
      <w:widowControl w:val="0"/>
      <w:tabs>
        <w:tab w:val="clear" w:pos="4680"/>
        <w:tab w:val="clear" w:pos="9360"/>
      </w:tabs>
      <w:spacing w:after="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C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C3"/>
    <w:rPr>
      <w:rFonts w:eastAsiaTheme="minorHAnsi"/>
      <w:sz w:val="22"/>
      <w:szCs w:val="22"/>
    </w:rPr>
  </w:style>
  <w:style w:type="paragraph" w:styleId="NoSpacing">
    <w:name w:val="No Spacing"/>
    <w:uiPriority w:val="1"/>
    <w:qFormat/>
    <w:rsid w:val="008C28C3"/>
    <w:rPr>
      <w:rFonts w:ascii="Calibri" w:eastAsia="Calibri" w:hAnsi="Calibri" w:cs="Times New Roman"/>
      <w:sz w:val="22"/>
      <w:szCs w:val="22"/>
    </w:rPr>
  </w:style>
  <w:style w:type="character" w:customStyle="1" w:styleId="apple-style-span">
    <w:name w:val="apple-style-span"/>
    <w:basedOn w:val="DefaultParagraphFont"/>
    <w:rsid w:val="008C28C3"/>
  </w:style>
  <w:style w:type="paragraph" w:styleId="ListParagraph">
    <w:name w:val="List Paragraph"/>
    <w:basedOn w:val="Normal"/>
    <w:uiPriority w:val="34"/>
    <w:qFormat/>
    <w:rsid w:val="008C28C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C28C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C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C3"/>
    <w:rPr>
      <w:rFonts w:eastAsiaTheme="minorHAnsi"/>
      <w:sz w:val="22"/>
      <w:szCs w:val="22"/>
    </w:rPr>
  </w:style>
  <w:style w:type="paragraph" w:styleId="BalloonText">
    <w:name w:val="Balloon Text"/>
    <w:basedOn w:val="Normal"/>
    <w:link w:val="BalloonTextChar"/>
    <w:uiPriority w:val="99"/>
    <w:semiHidden/>
    <w:unhideWhenUsed/>
    <w:rsid w:val="008C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C3"/>
    <w:rPr>
      <w:rFonts w:ascii="Tahoma" w:eastAsiaTheme="minorHAnsi" w:hAnsi="Tahoma" w:cs="Tahoma"/>
      <w:sz w:val="16"/>
      <w:szCs w:val="16"/>
    </w:rPr>
  </w:style>
  <w:style w:type="character" w:styleId="PlaceholderText">
    <w:name w:val="Placeholder Text"/>
    <w:basedOn w:val="DefaultParagraphFont"/>
    <w:uiPriority w:val="99"/>
    <w:semiHidden/>
    <w:rsid w:val="008C28C3"/>
    <w:rPr>
      <w:color w:val="808080"/>
    </w:rPr>
  </w:style>
  <w:style w:type="character" w:styleId="LineNumber">
    <w:name w:val="line number"/>
    <w:basedOn w:val="DefaultParagraphFont"/>
    <w:rsid w:val="008C28C3"/>
  </w:style>
  <w:style w:type="character" w:styleId="CommentReference">
    <w:name w:val="annotation reference"/>
    <w:basedOn w:val="DefaultParagraphFont"/>
    <w:uiPriority w:val="99"/>
    <w:semiHidden/>
    <w:unhideWhenUsed/>
    <w:rsid w:val="008C28C3"/>
    <w:rPr>
      <w:sz w:val="16"/>
      <w:szCs w:val="16"/>
    </w:rPr>
  </w:style>
  <w:style w:type="paragraph" w:styleId="CommentText">
    <w:name w:val="annotation text"/>
    <w:basedOn w:val="Normal"/>
    <w:link w:val="CommentTextChar"/>
    <w:uiPriority w:val="99"/>
    <w:unhideWhenUsed/>
    <w:rsid w:val="008C28C3"/>
    <w:pPr>
      <w:spacing w:line="240" w:lineRule="auto"/>
    </w:pPr>
    <w:rPr>
      <w:sz w:val="20"/>
      <w:szCs w:val="20"/>
    </w:rPr>
  </w:style>
  <w:style w:type="character" w:customStyle="1" w:styleId="CommentTextChar">
    <w:name w:val="Comment Text Char"/>
    <w:basedOn w:val="DefaultParagraphFont"/>
    <w:link w:val="CommentText"/>
    <w:uiPriority w:val="99"/>
    <w:rsid w:val="008C28C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C28C3"/>
    <w:rPr>
      <w:b/>
      <w:bCs/>
    </w:rPr>
  </w:style>
  <w:style w:type="character" w:customStyle="1" w:styleId="CommentSubjectChar">
    <w:name w:val="Comment Subject Char"/>
    <w:basedOn w:val="CommentTextChar"/>
    <w:link w:val="CommentSubject"/>
    <w:uiPriority w:val="99"/>
    <w:semiHidden/>
    <w:rsid w:val="008C28C3"/>
    <w:rPr>
      <w:rFonts w:eastAsiaTheme="minorHAnsi"/>
      <w:b/>
      <w:bCs/>
      <w:sz w:val="20"/>
      <w:szCs w:val="20"/>
    </w:rPr>
  </w:style>
  <w:style w:type="paragraph" w:styleId="Revision">
    <w:name w:val="Revision"/>
    <w:hidden/>
    <w:uiPriority w:val="99"/>
    <w:semiHidden/>
    <w:rsid w:val="008C28C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1616</Words>
  <Characters>9217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Chamberlain</dc:creator>
  <cp:keywords/>
  <dc:description/>
  <cp:lastModifiedBy>Scott Chamberlain</cp:lastModifiedBy>
  <cp:revision>149</cp:revision>
  <dcterms:created xsi:type="dcterms:W3CDTF">2012-01-24T22:52:00Z</dcterms:created>
  <dcterms:modified xsi:type="dcterms:W3CDTF">2012-01-30T17:03:00Z</dcterms:modified>
</cp:coreProperties>
</file>