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6E2E4" w14:textId="77777777" w:rsidR="00942707" w:rsidRDefault="00942707" w:rsidP="00942707">
      <w:pPr>
        <w:pStyle w:val="Heading2"/>
        <w:spacing w:line="240" w:lineRule="auto"/>
        <w:rPr>
          <w:lang w:val="en-US"/>
        </w:rPr>
      </w:pPr>
      <w:bookmarkStart w:id="0" w:name="_GoBack"/>
      <w:bookmarkEnd w:id="0"/>
      <w:r>
        <w:rPr>
          <w:lang w:val="en-US"/>
        </w:rPr>
        <w:t>Supplementary material</w:t>
      </w:r>
    </w:p>
    <w:p w14:paraId="581B433B" w14:textId="77777777" w:rsidR="00942707" w:rsidRPr="00EC00FE" w:rsidRDefault="00942707" w:rsidP="00942707">
      <w:pPr>
        <w:pStyle w:val="Heading1"/>
        <w:spacing w:line="480" w:lineRule="auto"/>
        <w:rPr>
          <w:lang w:val="en-US"/>
        </w:rPr>
      </w:pPr>
      <w:r w:rsidRPr="00EC00FE">
        <w:rPr>
          <w:lang w:val="en-US"/>
        </w:rPr>
        <w:t>Persistent preventi</w:t>
      </w:r>
      <w:r>
        <w:rPr>
          <w:lang w:val="en-US"/>
        </w:rPr>
        <w:t>on of oxaliplatin-induced periph</w:t>
      </w:r>
      <w:r w:rsidRPr="00EC00FE">
        <w:rPr>
          <w:lang w:val="en-US"/>
        </w:rPr>
        <w:t>eral neuropathy using calmangafodipir (PledOx</w:t>
      </w:r>
      <w:r w:rsidRPr="005B3E0D">
        <w:rPr>
          <w:vertAlign w:val="superscript"/>
          <w:lang w:val="en-US"/>
        </w:rPr>
        <w:t>®</w:t>
      </w:r>
      <w:r w:rsidRPr="00EC00FE">
        <w:rPr>
          <w:lang w:val="en-US"/>
        </w:rPr>
        <w:t xml:space="preserve">): </w:t>
      </w:r>
      <w:r>
        <w:rPr>
          <w:lang w:val="en-US"/>
        </w:rPr>
        <w:t>A</w:t>
      </w:r>
      <w:r w:rsidRPr="00EC00FE">
        <w:rPr>
          <w:lang w:val="en-US"/>
        </w:rPr>
        <w:t xml:space="preserve"> placebo</w:t>
      </w:r>
      <w:r>
        <w:rPr>
          <w:lang w:val="en-US"/>
        </w:rPr>
        <w:t>-</w:t>
      </w:r>
      <w:r w:rsidRPr="00EC00FE">
        <w:rPr>
          <w:lang w:val="en-US"/>
        </w:rPr>
        <w:t xml:space="preserve">controlled randomized phase II study (PLIANT) </w:t>
      </w:r>
    </w:p>
    <w:p w14:paraId="28EF18C2" w14:textId="77777777" w:rsidR="00942707" w:rsidRDefault="00942707" w:rsidP="00942707">
      <w:pPr>
        <w:spacing w:line="480" w:lineRule="auto"/>
        <w:rPr>
          <w:lang w:val="en-US"/>
        </w:rPr>
      </w:pPr>
      <w:r w:rsidRPr="00D02CBB">
        <w:rPr>
          <w:lang w:val="en-US"/>
        </w:rPr>
        <w:t>Bengt Glimelius, Nebojsa Manojlovic, Per Pfeiffer</w:t>
      </w:r>
      <w:r>
        <w:rPr>
          <w:lang w:val="en-US"/>
        </w:rPr>
        <w:t xml:space="preserve">, Baadur Mosidze, Galina </w:t>
      </w:r>
      <w:r w:rsidRPr="00D02CBB">
        <w:rPr>
          <w:lang w:val="en-US"/>
        </w:rPr>
        <w:t>Kurteva, Mia Karlberg, Devalingam Mahalingam,</w:t>
      </w:r>
      <w:r>
        <w:rPr>
          <w:lang w:val="en-US"/>
        </w:rPr>
        <w:t xml:space="preserve"> </w:t>
      </w:r>
      <w:r w:rsidRPr="002F4900">
        <w:rPr>
          <w:rFonts w:ascii="Calibri" w:hAnsi="Calibri" w:cs="Segoe UI"/>
          <w:lang w:val="en-US"/>
        </w:rPr>
        <w:t>Peter Buhl Jensen</w:t>
      </w:r>
      <w:r>
        <w:rPr>
          <w:rFonts w:ascii="Calibri" w:hAnsi="Calibri" w:cs="Segoe UI"/>
          <w:color w:val="1F497D"/>
          <w:lang w:val="en-US"/>
        </w:rPr>
        <w:t>,</w:t>
      </w:r>
      <w:r w:rsidRPr="00D02CBB">
        <w:rPr>
          <w:lang w:val="en-US"/>
        </w:rPr>
        <w:t xml:space="preserve"> </w:t>
      </w:r>
      <w:r>
        <w:rPr>
          <w:lang w:val="en-US"/>
        </w:rPr>
        <w:t xml:space="preserve">Jan Kowalski, </w:t>
      </w:r>
      <w:r w:rsidRPr="00D02CBB">
        <w:rPr>
          <w:lang w:val="en-US"/>
        </w:rPr>
        <w:t xml:space="preserve">Marie Bengtson, </w:t>
      </w:r>
      <w:r>
        <w:rPr>
          <w:lang w:val="en-US"/>
        </w:rPr>
        <w:t xml:space="preserve">Malin Nittve, </w:t>
      </w:r>
      <w:r w:rsidRPr="00D02CBB">
        <w:rPr>
          <w:lang w:val="en-US"/>
        </w:rPr>
        <w:t>Jacques Näsström</w:t>
      </w:r>
      <w:r>
        <w:rPr>
          <w:lang w:val="en-US"/>
        </w:rPr>
        <w:t xml:space="preserve"> </w:t>
      </w:r>
    </w:p>
    <w:p w14:paraId="50F5C482" w14:textId="15CD8D8A" w:rsidR="00814843" w:rsidRDefault="00BB42A4" w:rsidP="009E0B19">
      <w:pPr>
        <w:pStyle w:val="Heading2"/>
        <w:spacing w:line="240" w:lineRule="auto"/>
        <w:rPr>
          <w:sz w:val="28"/>
          <w:lang w:val="en-US"/>
        </w:rPr>
      </w:pPr>
      <w:r>
        <w:rPr>
          <w:sz w:val="28"/>
          <w:lang w:val="en-US"/>
        </w:rPr>
        <w:br w:type="column"/>
      </w:r>
    </w:p>
    <w:p w14:paraId="298D684F" w14:textId="5BBC5F02" w:rsidR="00B96CA2" w:rsidRDefault="00B96CA2" w:rsidP="00B96CA2">
      <w:pPr>
        <w:pStyle w:val="Heading2"/>
        <w:spacing w:line="480" w:lineRule="auto"/>
        <w:rPr>
          <w:lang w:val="en-US"/>
        </w:rPr>
      </w:pPr>
    </w:p>
    <w:p w14:paraId="303E1FC3" w14:textId="3A30F051" w:rsidR="00E06FFF" w:rsidRPr="00F824E7" w:rsidRDefault="00E06FFF" w:rsidP="00E06FFF">
      <w:pPr>
        <w:pStyle w:val="Heading2"/>
        <w:rPr>
          <w:lang w:val="en-US"/>
        </w:rPr>
      </w:pPr>
      <w:bookmarkStart w:id="1" w:name="_Toc367453198"/>
      <w:r w:rsidRPr="008D7B27">
        <w:rPr>
          <w:sz w:val="28"/>
          <w:lang w:val="en-US"/>
        </w:rPr>
        <w:t xml:space="preserve">Appendix </w:t>
      </w:r>
      <w:r w:rsidR="001E722B">
        <w:rPr>
          <w:sz w:val="28"/>
          <w:lang w:val="en-US"/>
        </w:rPr>
        <w:t>1</w:t>
      </w:r>
      <w:r>
        <w:rPr>
          <w:sz w:val="28"/>
          <w:lang w:val="en-US"/>
        </w:rPr>
        <w:t>.</w:t>
      </w:r>
    </w:p>
    <w:bookmarkEnd w:id="1"/>
    <w:p w14:paraId="5A553875" w14:textId="5ADCFF27" w:rsidR="00E06FFF" w:rsidRPr="00F11F2F" w:rsidRDefault="00F11F2F" w:rsidP="00E06FFF">
      <w:pPr>
        <w:pStyle w:val="Caption"/>
        <w:rPr>
          <w:rFonts w:cstheme="minorHAnsi"/>
          <w:sz w:val="32"/>
          <w:szCs w:val="28"/>
        </w:rPr>
      </w:pPr>
      <w:r w:rsidRPr="00F11F2F">
        <w:rPr>
          <w:sz w:val="28"/>
          <w:szCs w:val="24"/>
          <w:lang w:val="en-US"/>
        </w:rPr>
        <w:t xml:space="preserve">Oxaliplatin Sanofi Specific grade 0-4 </w:t>
      </w:r>
      <w:r>
        <w:rPr>
          <w:sz w:val="28"/>
          <w:szCs w:val="24"/>
          <w:lang w:val="en-US"/>
        </w:rPr>
        <w:t>Scale (OSSS)</w:t>
      </w:r>
      <w:r w:rsidRPr="00F11F2F">
        <w:rPr>
          <w:sz w:val="28"/>
          <w:szCs w:val="24"/>
          <w:lang w:val="en-US"/>
        </w:rPr>
        <w:t xml:space="preserve"> for oxaliplatin-related paresthesias/dysesthesias in advanced colorectal cancer</w:t>
      </w:r>
    </w:p>
    <w:tbl>
      <w:tblPr>
        <w:tblStyle w:val="TableGrid"/>
        <w:tblW w:w="3572" w:type="pct"/>
        <w:tblLook w:val="04A0" w:firstRow="1" w:lastRow="0" w:firstColumn="1" w:lastColumn="0" w:noHBand="0" w:noVBand="1"/>
      </w:tblPr>
      <w:tblGrid>
        <w:gridCol w:w="1284"/>
        <w:gridCol w:w="5190"/>
      </w:tblGrid>
      <w:tr w:rsidR="00E06FFF" w:rsidRPr="00060D35" w14:paraId="04EFA8EC" w14:textId="77777777" w:rsidTr="009561C3">
        <w:tc>
          <w:tcPr>
            <w:tcW w:w="9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3B853" w14:textId="77777777" w:rsidR="00E06FFF" w:rsidRPr="000F4758" w:rsidRDefault="00E06FFF" w:rsidP="009561C3">
            <w:pPr>
              <w:rPr>
                <w:rFonts w:asciiTheme="minorHAnsi" w:hAnsiTheme="minorHAnsi" w:cstheme="minorHAnsi"/>
              </w:rPr>
            </w:pPr>
            <w:r w:rsidRPr="000F4758">
              <w:rPr>
                <w:rFonts w:asciiTheme="minorHAnsi" w:hAnsiTheme="minorHAnsi" w:cstheme="minorHAnsi"/>
              </w:rPr>
              <w:t>Grade 0</w:t>
            </w:r>
          </w:p>
        </w:tc>
        <w:tc>
          <w:tcPr>
            <w:tcW w:w="4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2F723" w14:textId="77777777" w:rsidR="00E06FFF" w:rsidRPr="000F4758" w:rsidRDefault="00E06FFF" w:rsidP="009561C3">
            <w:pPr>
              <w:rPr>
                <w:rFonts w:asciiTheme="minorHAnsi" w:hAnsiTheme="minorHAnsi" w:cstheme="minorHAnsi"/>
              </w:rPr>
            </w:pPr>
            <w:r w:rsidRPr="000F4758">
              <w:rPr>
                <w:rFonts w:asciiTheme="minorHAnsi" w:hAnsiTheme="minorHAnsi" w:cstheme="minorHAnsi"/>
              </w:rPr>
              <w:t>No symptoms</w:t>
            </w:r>
          </w:p>
        </w:tc>
      </w:tr>
      <w:tr w:rsidR="00E06FFF" w:rsidRPr="00025D37" w14:paraId="7D8F09FF" w14:textId="77777777" w:rsidTr="009561C3">
        <w:tc>
          <w:tcPr>
            <w:tcW w:w="9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029D7" w14:textId="77777777" w:rsidR="00E06FFF" w:rsidRPr="000F4758" w:rsidRDefault="00E06FFF" w:rsidP="009561C3">
            <w:pPr>
              <w:rPr>
                <w:rFonts w:asciiTheme="minorHAnsi" w:hAnsiTheme="minorHAnsi" w:cstheme="minorHAnsi"/>
              </w:rPr>
            </w:pPr>
            <w:r w:rsidRPr="000F4758">
              <w:rPr>
                <w:rFonts w:asciiTheme="minorHAnsi" w:hAnsiTheme="minorHAnsi" w:cstheme="minorHAnsi"/>
              </w:rPr>
              <w:t>Grade 1</w:t>
            </w:r>
          </w:p>
        </w:tc>
        <w:tc>
          <w:tcPr>
            <w:tcW w:w="4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2194" w14:textId="77777777" w:rsidR="00E06FFF" w:rsidRPr="000F4758" w:rsidRDefault="00E06FFF" w:rsidP="009561C3">
            <w:pPr>
              <w:rPr>
                <w:rFonts w:asciiTheme="minorHAnsi" w:hAnsiTheme="minorHAnsi" w:cstheme="minorHAnsi"/>
                <w:lang w:val="en-GB"/>
              </w:rPr>
            </w:pPr>
            <w:r w:rsidRPr="000F4758">
              <w:rPr>
                <w:rFonts w:asciiTheme="minorHAnsi" w:hAnsiTheme="minorHAnsi" w:cstheme="minorHAnsi"/>
                <w:szCs w:val="22"/>
                <w:lang w:val="en-GB"/>
              </w:rPr>
              <w:t>Paresthesias/dysesthesias of short duration  that resolve and do not interfere with function</w:t>
            </w:r>
          </w:p>
        </w:tc>
      </w:tr>
      <w:tr w:rsidR="00E06FFF" w:rsidRPr="00025D37" w14:paraId="02CEB90C" w14:textId="77777777" w:rsidTr="009561C3">
        <w:tc>
          <w:tcPr>
            <w:tcW w:w="9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F76AB" w14:textId="77777777" w:rsidR="00E06FFF" w:rsidRPr="000F4758" w:rsidRDefault="00E06FFF" w:rsidP="009561C3">
            <w:pPr>
              <w:rPr>
                <w:rFonts w:asciiTheme="minorHAnsi" w:hAnsiTheme="minorHAnsi" w:cstheme="minorHAnsi"/>
              </w:rPr>
            </w:pPr>
            <w:r w:rsidRPr="000F4758">
              <w:rPr>
                <w:rFonts w:asciiTheme="minorHAnsi" w:hAnsiTheme="minorHAnsi" w:cstheme="minorHAnsi"/>
              </w:rPr>
              <w:t>Grade 2</w:t>
            </w:r>
          </w:p>
        </w:tc>
        <w:tc>
          <w:tcPr>
            <w:tcW w:w="4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861D9" w14:textId="77777777" w:rsidR="00E06FFF" w:rsidRPr="000F4758" w:rsidRDefault="00E06FFF" w:rsidP="009561C3">
            <w:pPr>
              <w:rPr>
                <w:rFonts w:asciiTheme="minorHAnsi" w:hAnsiTheme="minorHAnsi" w:cstheme="minorHAnsi"/>
                <w:lang w:val="en-GB"/>
              </w:rPr>
            </w:pPr>
            <w:r w:rsidRPr="000F4758">
              <w:rPr>
                <w:rFonts w:asciiTheme="minorHAnsi" w:hAnsiTheme="minorHAnsi" w:cstheme="minorHAnsi"/>
                <w:szCs w:val="22"/>
                <w:lang w:val="en-GB"/>
              </w:rPr>
              <w:t xml:space="preserve">Paresthesias/dysesthesias, interfering with function, but not activities of daily living </w:t>
            </w:r>
          </w:p>
        </w:tc>
      </w:tr>
      <w:tr w:rsidR="00E06FFF" w:rsidRPr="00025D37" w14:paraId="27B9F657" w14:textId="77777777" w:rsidTr="009561C3">
        <w:tc>
          <w:tcPr>
            <w:tcW w:w="9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DB489" w14:textId="77777777" w:rsidR="00E06FFF" w:rsidRPr="000F4758" w:rsidRDefault="00E06FFF" w:rsidP="009561C3">
            <w:pPr>
              <w:rPr>
                <w:rFonts w:asciiTheme="minorHAnsi" w:hAnsiTheme="minorHAnsi" w:cstheme="minorHAnsi"/>
              </w:rPr>
            </w:pPr>
            <w:r w:rsidRPr="000F4758">
              <w:rPr>
                <w:rFonts w:asciiTheme="minorHAnsi" w:hAnsiTheme="minorHAnsi" w:cstheme="minorHAnsi"/>
              </w:rPr>
              <w:t>Grade 3</w:t>
            </w:r>
          </w:p>
        </w:tc>
        <w:tc>
          <w:tcPr>
            <w:tcW w:w="4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3C7EE" w14:textId="77777777" w:rsidR="00E06FFF" w:rsidRPr="000F4758" w:rsidRDefault="00E06FFF" w:rsidP="009561C3">
            <w:pPr>
              <w:rPr>
                <w:rFonts w:asciiTheme="minorHAnsi" w:hAnsiTheme="minorHAnsi" w:cstheme="minorHAnsi"/>
                <w:lang w:val="en-GB"/>
              </w:rPr>
            </w:pPr>
            <w:r w:rsidRPr="000F4758">
              <w:rPr>
                <w:rFonts w:asciiTheme="minorHAnsi" w:hAnsiTheme="minorHAnsi" w:cstheme="minorHAnsi"/>
                <w:szCs w:val="22"/>
                <w:lang w:val="en-GB"/>
              </w:rPr>
              <w:t>Paresthesias/dysesthesias</w:t>
            </w:r>
            <w:r w:rsidRPr="000F4758">
              <w:rPr>
                <w:rFonts w:asciiTheme="minorHAnsi" w:hAnsiTheme="minorHAnsi" w:cstheme="minorHAnsi"/>
                <w:szCs w:val="22"/>
                <w:vertAlign w:val="superscript"/>
                <w:lang w:val="en-GB"/>
              </w:rPr>
              <w:t xml:space="preserve"> </w:t>
            </w:r>
            <w:r w:rsidRPr="000F4758">
              <w:rPr>
                <w:rFonts w:asciiTheme="minorHAnsi" w:hAnsiTheme="minorHAnsi" w:cstheme="minorHAnsi"/>
                <w:szCs w:val="22"/>
                <w:lang w:val="en-GB"/>
              </w:rPr>
              <w:t>with pain or with functional impairment that also interfere with daily living</w:t>
            </w:r>
          </w:p>
        </w:tc>
      </w:tr>
      <w:tr w:rsidR="00E06FFF" w:rsidRPr="00025D37" w14:paraId="7588A9BE" w14:textId="77777777" w:rsidTr="009561C3">
        <w:tc>
          <w:tcPr>
            <w:tcW w:w="9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C2B45" w14:textId="77777777" w:rsidR="00E06FFF" w:rsidRPr="000F4758" w:rsidRDefault="00E06FFF" w:rsidP="009561C3">
            <w:pPr>
              <w:rPr>
                <w:rFonts w:asciiTheme="minorHAnsi" w:hAnsiTheme="minorHAnsi" w:cstheme="minorHAnsi"/>
              </w:rPr>
            </w:pPr>
            <w:r w:rsidRPr="000F4758">
              <w:rPr>
                <w:rFonts w:asciiTheme="minorHAnsi" w:hAnsiTheme="minorHAnsi" w:cstheme="minorHAnsi"/>
              </w:rPr>
              <w:t>Grade 4</w:t>
            </w:r>
          </w:p>
        </w:tc>
        <w:tc>
          <w:tcPr>
            <w:tcW w:w="4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4AA5E" w14:textId="77777777" w:rsidR="00E06FFF" w:rsidRPr="000F4758" w:rsidRDefault="00E06FFF" w:rsidP="009561C3">
            <w:pPr>
              <w:rPr>
                <w:rFonts w:asciiTheme="minorHAnsi" w:hAnsiTheme="minorHAnsi" w:cstheme="minorHAnsi"/>
                <w:lang w:val="en-GB"/>
              </w:rPr>
            </w:pPr>
            <w:r w:rsidRPr="000F4758">
              <w:rPr>
                <w:rFonts w:asciiTheme="minorHAnsi" w:hAnsiTheme="minorHAnsi" w:cstheme="minorHAnsi"/>
                <w:szCs w:val="22"/>
                <w:lang w:val="en-GB"/>
              </w:rPr>
              <w:t>Persistent paresthesias/ dysesthesias that are disabling or life-threatening</w:t>
            </w:r>
          </w:p>
        </w:tc>
      </w:tr>
    </w:tbl>
    <w:p w14:paraId="16E4D6D0" w14:textId="77777777" w:rsidR="00E06FFF" w:rsidRPr="00701F33" w:rsidRDefault="00E06FFF" w:rsidP="00E06FFF">
      <w:pPr>
        <w:rPr>
          <w:lang w:val="en-US"/>
        </w:rPr>
      </w:pPr>
    </w:p>
    <w:p w14:paraId="6411958B" w14:textId="77777777" w:rsidR="00E06FFF" w:rsidRDefault="00E06FFF" w:rsidP="00E06FFF">
      <w:pPr>
        <w:rPr>
          <w:rFonts w:cs="Calibri-Italic"/>
          <w:b/>
          <w:iCs/>
          <w:color w:val="808080"/>
          <w:lang w:val="en-US"/>
        </w:rPr>
        <w:sectPr w:rsidR="00E06FFF" w:rsidSect="008077E1">
          <w:pgSz w:w="11906" w:h="16838"/>
          <w:pgMar w:top="1417" w:right="1417" w:bottom="1417" w:left="1417" w:header="708" w:footer="708" w:gutter="0"/>
          <w:cols w:space="708"/>
          <w:docGrid w:linePitch="360"/>
        </w:sectPr>
      </w:pPr>
    </w:p>
    <w:p w14:paraId="11A2E73E" w14:textId="60A3E419" w:rsidR="00E06FFF" w:rsidRDefault="001E722B" w:rsidP="00E06FFF">
      <w:pPr>
        <w:pStyle w:val="Heading2"/>
        <w:rPr>
          <w:lang w:val="en-US"/>
        </w:rPr>
      </w:pPr>
      <w:r>
        <w:rPr>
          <w:lang w:val="en-US"/>
        </w:rPr>
        <w:lastRenderedPageBreak/>
        <w:t>Appendix 1</w:t>
      </w:r>
      <w:r w:rsidR="00E06FFF">
        <w:rPr>
          <w:lang w:val="en-US"/>
        </w:rPr>
        <w:t>, continued</w:t>
      </w:r>
    </w:p>
    <w:p w14:paraId="318DDEA9" w14:textId="77777777" w:rsidR="00E06FFF" w:rsidRPr="000F4758" w:rsidRDefault="00E06FFF" w:rsidP="00E06FFF">
      <w:pPr>
        <w:rPr>
          <w:b/>
          <w:sz w:val="28"/>
          <w:szCs w:val="28"/>
          <w:lang w:val="en-US"/>
        </w:rPr>
      </w:pPr>
      <w:r w:rsidRPr="000F4758">
        <w:rPr>
          <w:b/>
          <w:sz w:val="28"/>
          <w:szCs w:val="28"/>
          <w:lang w:val="en-US"/>
        </w:rPr>
        <w:t xml:space="preserve">Leonard scale </w:t>
      </w:r>
    </w:p>
    <w:tbl>
      <w:tblPr>
        <w:tblStyle w:val="Tabellrutnt1"/>
        <w:tblW w:w="0" w:type="auto"/>
        <w:tblLayout w:type="fixed"/>
        <w:tblLook w:val="04A0" w:firstRow="1" w:lastRow="0" w:firstColumn="1" w:lastColumn="0" w:noHBand="0" w:noVBand="1"/>
      </w:tblPr>
      <w:tblGrid>
        <w:gridCol w:w="2340"/>
        <w:gridCol w:w="585"/>
        <w:gridCol w:w="585"/>
        <w:gridCol w:w="1020"/>
        <w:gridCol w:w="1021"/>
        <w:gridCol w:w="1020"/>
        <w:gridCol w:w="1021"/>
        <w:gridCol w:w="1021"/>
        <w:gridCol w:w="1020"/>
        <w:gridCol w:w="1021"/>
        <w:gridCol w:w="1020"/>
        <w:gridCol w:w="1021"/>
        <w:gridCol w:w="1021"/>
      </w:tblGrid>
      <w:tr w:rsidR="00E06FFF" w:rsidRPr="00025D37" w14:paraId="6FD78C9E" w14:textId="77777777" w:rsidTr="009561C3">
        <w:tc>
          <w:tcPr>
            <w:tcW w:w="3510" w:type="dxa"/>
            <w:gridSpan w:val="3"/>
          </w:tcPr>
          <w:p w14:paraId="2AA3C885" w14:textId="77777777" w:rsidR="00E06FFF" w:rsidRPr="000F4758" w:rsidRDefault="00E06FFF" w:rsidP="009561C3">
            <w:pPr>
              <w:spacing w:after="0" w:line="240" w:lineRule="auto"/>
              <w:rPr>
                <w:rFonts w:ascii="Calibri" w:eastAsia="Calibri" w:hAnsi="Calibri" w:cs="Times New Roman"/>
                <w:b/>
                <w:lang w:val="en-GB"/>
              </w:rPr>
            </w:pPr>
            <w:r w:rsidRPr="000F4758">
              <w:rPr>
                <w:rFonts w:ascii="Calibri" w:eastAsia="Calibri" w:hAnsi="Calibri" w:cs="Times New Roman"/>
                <w:b/>
                <w:lang w:val="en-GB"/>
              </w:rPr>
              <w:t>Upper Extremity Symptoms</w:t>
            </w:r>
          </w:p>
        </w:tc>
        <w:tc>
          <w:tcPr>
            <w:tcW w:w="10206" w:type="dxa"/>
            <w:gridSpan w:val="10"/>
          </w:tcPr>
          <w:p w14:paraId="685068F6"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If you had symptoms during the last cycle…</w:t>
            </w:r>
          </w:p>
        </w:tc>
      </w:tr>
      <w:tr w:rsidR="00E06FFF" w:rsidRPr="00025D37" w14:paraId="405CEAB9" w14:textId="77777777" w:rsidTr="009561C3">
        <w:trPr>
          <w:trHeight w:val="547"/>
        </w:trPr>
        <w:tc>
          <w:tcPr>
            <w:tcW w:w="3510" w:type="dxa"/>
            <w:gridSpan w:val="3"/>
          </w:tcPr>
          <w:p w14:paraId="3B3A6EC7"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Do you have…</w:t>
            </w:r>
          </w:p>
        </w:tc>
        <w:tc>
          <w:tcPr>
            <w:tcW w:w="5103" w:type="dxa"/>
            <w:gridSpan w:val="5"/>
          </w:tcPr>
          <w:p w14:paraId="4BB898FE"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How much symptoms did you have?</w:t>
            </w:r>
          </w:p>
          <w:p w14:paraId="03D213CE"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 xml:space="preserve">Hardly any </w:t>
            </w:r>
            <w:r w:rsidRPr="000F4758">
              <w:rPr>
                <w:rFonts w:ascii="Calibri" w:eastAsia="Calibri" w:hAnsi="Calibri" w:cs="Times New Roman"/>
                <w:lang w:val="en-US"/>
              </w:rPr>
              <w:sym w:font="Wingdings" w:char="F0E0"/>
            </w:r>
            <w:r w:rsidRPr="000F4758">
              <w:rPr>
                <w:rFonts w:ascii="Calibri" w:eastAsia="Calibri" w:hAnsi="Calibri" w:cs="Times New Roman"/>
                <w:lang w:val="en-US"/>
              </w:rPr>
              <w:t xml:space="preserve"> Very much</w:t>
            </w:r>
          </w:p>
          <w:p w14:paraId="2D4E7CE9" w14:textId="77777777" w:rsidR="00E06FFF" w:rsidRPr="000F4758" w:rsidRDefault="00E06FFF" w:rsidP="009561C3">
            <w:pPr>
              <w:spacing w:after="0" w:line="240" w:lineRule="auto"/>
              <w:jc w:val="center"/>
              <w:rPr>
                <w:rFonts w:ascii="Calibri" w:eastAsia="Calibri" w:hAnsi="Calibri" w:cs="Times New Roman"/>
                <w:lang w:val="en-US"/>
              </w:rPr>
            </w:pPr>
          </w:p>
        </w:tc>
        <w:tc>
          <w:tcPr>
            <w:tcW w:w="5103" w:type="dxa"/>
            <w:gridSpan w:val="5"/>
          </w:tcPr>
          <w:p w14:paraId="371ABD87"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Did the symptoms affect your daily activities?</w:t>
            </w:r>
          </w:p>
          <w:p w14:paraId="17E5B771"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 xml:space="preserve">Hardly at all bothered </w:t>
            </w:r>
            <w:r w:rsidRPr="000F4758">
              <w:rPr>
                <w:rFonts w:ascii="Calibri" w:eastAsia="Calibri" w:hAnsi="Calibri" w:cs="Times New Roman"/>
                <w:lang w:val="en-US"/>
              </w:rPr>
              <w:sym w:font="Wingdings" w:char="F0E0"/>
            </w:r>
            <w:r w:rsidRPr="000F4758">
              <w:rPr>
                <w:rFonts w:ascii="Calibri" w:eastAsia="Calibri" w:hAnsi="Calibri" w:cs="Times New Roman"/>
                <w:lang w:val="en-US"/>
              </w:rPr>
              <w:t xml:space="preserve"> Extremely bothered</w:t>
            </w:r>
          </w:p>
          <w:p w14:paraId="62BB23E5" w14:textId="77777777" w:rsidR="00E06FFF" w:rsidRPr="000F4758" w:rsidRDefault="00E06FFF" w:rsidP="009561C3">
            <w:pPr>
              <w:spacing w:after="0" w:line="240" w:lineRule="auto"/>
              <w:rPr>
                <w:rFonts w:ascii="Calibri" w:eastAsia="Calibri" w:hAnsi="Calibri" w:cs="Times New Roman"/>
                <w:lang w:val="en-US"/>
              </w:rPr>
            </w:pPr>
          </w:p>
        </w:tc>
      </w:tr>
      <w:tr w:rsidR="00E06FFF" w:rsidRPr="000F4758" w14:paraId="73DC7462" w14:textId="77777777" w:rsidTr="009561C3">
        <w:tc>
          <w:tcPr>
            <w:tcW w:w="2340" w:type="dxa"/>
          </w:tcPr>
          <w:p w14:paraId="47A58F93"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Tingling (pins and needles)</w:t>
            </w:r>
          </w:p>
        </w:tc>
        <w:tc>
          <w:tcPr>
            <w:tcW w:w="585" w:type="dxa"/>
            <w:vAlign w:val="center"/>
          </w:tcPr>
          <w:p w14:paraId="3581E87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53C03D4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10FBA60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211D678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001AACF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1A698B2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5E0BCC0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059E281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1F751C0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AC1F7C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2E4CBF4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5152E30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0E1C9CDF" w14:textId="77777777" w:rsidTr="009561C3">
        <w:tc>
          <w:tcPr>
            <w:tcW w:w="2340" w:type="dxa"/>
          </w:tcPr>
          <w:p w14:paraId="6B69C291"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Numbness</w:t>
            </w:r>
          </w:p>
          <w:p w14:paraId="535A3554" w14:textId="77777777" w:rsidR="00E06FFF" w:rsidRPr="000F4758" w:rsidRDefault="00E06FFF" w:rsidP="009561C3">
            <w:pPr>
              <w:spacing w:after="0" w:line="240" w:lineRule="auto"/>
              <w:rPr>
                <w:rFonts w:ascii="Calibri" w:eastAsia="Calibri" w:hAnsi="Calibri" w:cs="Calibri"/>
                <w:sz w:val="20"/>
                <w:szCs w:val="20"/>
                <w:lang w:val="en-US"/>
              </w:rPr>
            </w:pPr>
          </w:p>
        </w:tc>
        <w:tc>
          <w:tcPr>
            <w:tcW w:w="585" w:type="dxa"/>
            <w:vAlign w:val="center"/>
          </w:tcPr>
          <w:p w14:paraId="46BCACB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4F3A89B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13C3571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47F15DC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11A88E1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0A60C60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3D9AC08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74D9EDA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677E6F3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787C70B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58FCBBA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2B7BEB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74DBBDFA" w14:textId="77777777" w:rsidTr="009561C3">
        <w:tc>
          <w:tcPr>
            <w:tcW w:w="2340" w:type="dxa"/>
          </w:tcPr>
          <w:p w14:paraId="7ABACC95"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Difficulty telling the difference between rough and smooth surfaces</w:t>
            </w:r>
          </w:p>
        </w:tc>
        <w:tc>
          <w:tcPr>
            <w:tcW w:w="585" w:type="dxa"/>
            <w:vAlign w:val="center"/>
          </w:tcPr>
          <w:p w14:paraId="6B476B7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2DF2671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476A5D8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56932BB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701926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425A61B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2063A3B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298B7A9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66EAE30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5C1433C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0E13F20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2E39A78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6D8A6299" w14:textId="77777777" w:rsidTr="009561C3">
        <w:tc>
          <w:tcPr>
            <w:tcW w:w="2340" w:type="dxa"/>
          </w:tcPr>
          <w:p w14:paraId="2D140FEA"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Difficulty feeling hot things</w:t>
            </w:r>
          </w:p>
        </w:tc>
        <w:tc>
          <w:tcPr>
            <w:tcW w:w="585" w:type="dxa"/>
            <w:vAlign w:val="center"/>
          </w:tcPr>
          <w:p w14:paraId="75B353A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7B9D311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5871304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0955BD1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3943855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6E5EB1E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41DC6C5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403656D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7FAE909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6EE78F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65A3F39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5DC51A2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5F7992E3" w14:textId="77777777" w:rsidTr="009561C3">
        <w:tc>
          <w:tcPr>
            <w:tcW w:w="2340" w:type="dxa"/>
          </w:tcPr>
          <w:p w14:paraId="70F58C81"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Difficulty feeling cold things</w:t>
            </w:r>
          </w:p>
        </w:tc>
        <w:tc>
          <w:tcPr>
            <w:tcW w:w="585" w:type="dxa"/>
            <w:vAlign w:val="center"/>
          </w:tcPr>
          <w:p w14:paraId="171C13B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2B2C5D9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60105AF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6E7E135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75B8BC2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4B1641C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2FE6A95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3EFB48F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492B2E2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18977D9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06BAE74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4B46355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4C567242" w14:textId="77777777" w:rsidTr="009561C3">
        <w:tc>
          <w:tcPr>
            <w:tcW w:w="2340" w:type="dxa"/>
          </w:tcPr>
          <w:p w14:paraId="5604FC75"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 xml:space="preserve">A greater than normal sense of touch (i.e. putting on gloves) </w:t>
            </w:r>
          </w:p>
        </w:tc>
        <w:tc>
          <w:tcPr>
            <w:tcW w:w="585" w:type="dxa"/>
            <w:vAlign w:val="center"/>
          </w:tcPr>
          <w:p w14:paraId="1856073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375FCCB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713CFBA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4B8FA6A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0F89B0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3C61016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080021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79DE251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5A41EEA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2E6D238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2BF9E2D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2C802D4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2EA76650" w14:textId="77777777" w:rsidTr="009561C3">
        <w:tc>
          <w:tcPr>
            <w:tcW w:w="2340" w:type="dxa"/>
          </w:tcPr>
          <w:p w14:paraId="2B6A29EA"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 xml:space="preserve">Burning pain or discomfort without </w:t>
            </w:r>
          </w:p>
          <w:p w14:paraId="22D6CAFB"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cold</w:t>
            </w:r>
          </w:p>
        </w:tc>
        <w:tc>
          <w:tcPr>
            <w:tcW w:w="585" w:type="dxa"/>
            <w:vAlign w:val="center"/>
          </w:tcPr>
          <w:p w14:paraId="2535B1E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17F7105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7C3B75A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101D9EE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5B64C02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432B9A2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AC51CF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76F5DB7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50F06D7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32A4725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69C2E34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495B75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2CAC8620" w14:textId="77777777" w:rsidTr="009561C3">
        <w:tc>
          <w:tcPr>
            <w:tcW w:w="2340" w:type="dxa"/>
          </w:tcPr>
          <w:p w14:paraId="670CDF81"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Burning pain or discomfort with cold</w:t>
            </w:r>
          </w:p>
        </w:tc>
        <w:tc>
          <w:tcPr>
            <w:tcW w:w="585" w:type="dxa"/>
            <w:vAlign w:val="center"/>
          </w:tcPr>
          <w:p w14:paraId="73E74CE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0B7E091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7D309D9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4D1A6D9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09EB1B7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1B8A57E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255A724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19DE432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7EC37F6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2CFB171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37B0A4D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0EB0B8C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67DEB299" w14:textId="77777777" w:rsidTr="009561C3">
        <w:tc>
          <w:tcPr>
            <w:tcW w:w="2340" w:type="dxa"/>
          </w:tcPr>
          <w:p w14:paraId="71A2546F"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 xml:space="preserve">Difficulty identifying objects in your hand (i.e. coin) </w:t>
            </w:r>
          </w:p>
        </w:tc>
        <w:tc>
          <w:tcPr>
            <w:tcW w:w="585" w:type="dxa"/>
            <w:vAlign w:val="center"/>
          </w:tcPr>
          <w:p w14:paraId="7B8E2C3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184350F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6985C78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4C438D6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5694BE0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234BC87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2D55A17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491F58B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529A8D0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0E21937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39225BF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62E437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3FB52754" w14:textId="77777777" w:rsidTr="009561C3">
        <w:tc>
          <w:tcPr>
            <w:tcW w:w="2340" w:type="dxa"/>
          </w:tcPr>
          <w:p w14:paraId="6576825A"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Do you have involuntary hand movements</w:t>
            </w:r>
          </w:p>
        </w:tc>
        <w:tc>
          <w:tcPr>
            <w:tcW w:w="585" w:type="dxa"/>
            <w:vAlign w:val="center"/>
          </w:tcPr>
          <w:p w14:paraId="0E73B0A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074DD1F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4F7CA08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7B277D4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34FD56D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75F97EB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F7E77E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31CA17C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310019A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BE59B2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627ECFF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35FCD64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bl>
    <w:p w14:paraId="23B28A93" w14:textId="77777777" w:rsidR="00E06FFF" w:rsidRDefault="00E06FFF" w:rsidP="00E06FFF">
      <w:pPr>
        <w:autoSpaceDE w:val="0"/>
        <w:autoSpaceDN w:val="0"/>
        <w:adjustRightInd w:val="0"/>
        <w:spacing w:before="120" w:after="120" w:line="480" w:lineRule="auto"/>
        <w:rPr>
          <w:rFonts w:cstheme="minorHAnsi"/>
          <w:lang w:val="en-US"/>
        </w:rPr>
      </w:pPr>
    </w:p>
    <w:p w14:paraId="137AE0B4" w14:textId="77777777" w:rsidR="00E06FFF" w:rsidRDefault="00E06FFF" w:rsidP="00E06FFF">
      <w:pPr>
        <w:autoSpaceDE w:val="0"/>
        <w:autoSpaceDN w:val="0"/>
        <w:adjustRightInd w:val="0"/>
        <w:spacing w:before="120" w:after="120" w:line="480" w:lineRule="auto"/>
        <w:rPr>
          <w:rFonts w:cstheme="minorHAnsi"/>
          <w:lang w:val="en-US"/>
        </w:rPr>
      </w:pPr>
      <w:r>
        <w:rPr>
          <w:rFonts w:cstheme="minorHAnsi"/>
          <w:lang w:val="en-US"/>
        </w:rPr>
        <w:br w:type="column"/>
      </w:r>
    </w:p>
    <w:tbl>
      <w:tblPr>
        <w:tblStyle w:val="Tabellrutnt2"/>
        <w:tblW w:w="0" w:type="auto"/>
        <w:tblLayout w:type="fixed"/>
        <w:tblLook w:val="04A0" w:firstRow="1" w:lastRow="0" w:firstColumn="1" w:lastColumn="0" w:noHBand="0" w:noVBand="1"/>
      </w:tblPr>
      <w:tblGrid>
        <w:gridCol w:w="2340"/>
        <w:gridCol w:w="585"/>
        <w:gridCol w:w="585"/>
        <w:gridCol w:w="1020"/>
        <w:gridCol w:w="1021"/>
        <w:gridCol w:w="1020"/>
        <w:gridCol w:w="1021"/>
        <w:gridCol w:w="1021"/>
        <w:gridCol w:w="1020"/>
        <w:gridCol w:w="1021"/>
        <w:gridCol w:w="1020"/>
        <w:gridCol w:w="1021"/>
        <w:gridCol w:w="1021"/>
      </w:tblGrid>
      <w:tr w:rsidR="00E06FFF" w:rsidRPr="00025D37" w14:paraId="75CA4E55" w14:textId="77777777" w:rsidTr="009561C3">
        <w:tc>
          <w:tcPr>
            <w:tcW w:w="3510" w:type="dxa"/>
            <w:gridSpan w:val="3"/>
          </w:tcPr>
          <w:p w14:paraId="6C0B0ED0" w14:textId="77777777" w:rsidR="00E06FFF" w:rsidRPr="000F4758" w:rsidRDefault="00E06FFF" w:rsidP="009561C3">
            <w:pPr>
              <w:spacing w:after="0" w:line="240" w:lineRule="auto"/>
              <w:rPr>
                <w:rFonts w:ascii="Calibri" w:eastAsia="Calibri" w:hAnsi="Calibri" w:cs="Times New Roman"/>
                <w:b/>
              </w:rPr>
            </w:pPr>
            <w:r w:rsidRPr="000F4758">
              <w:rPr>
                <w:rFonts w:ascii="Calibri" w:eastAsia="Calibri" w:hAnsi="Calibri" w:cs="Times New Roman"/>
                <w:b/>
              </w:rPr>
              <w:t xml:space="preserve">Lower </w:t>
            </w:r>
            <w:r w:rsidRPr="000F4758">
              <w:rPr>
                <w:rFonts w:ascii="Calibri" w:eastAsia="Calibri" w:hAnsi="Calibri" w:cs="Times New Roman"/>
                <w:b/>
                <w:lang w:val="en-GB"/>
              </w:rPr>
              <w:t>Extremity</w:t>
            </w:r>
            <w:r w:rsidRPr="000F4758">
              <w:rPr>
                <w:rFonts w:ascii="Calibri" w:eastAsia="Calibri" w:hAnsi="Calibri" w:cs="Times New Roman"/>
                <w:b/>
              </w:rPr>
              <w:t xml:space="preserve"> Symptoms</w:t>
            </w:r>
          </w:p>
        </w:tc>
        <w:tc>
          <w:tcPr>
            <w:tcW w:w="10206" w:type="dxa"/>
            <w:gridSpan w:val="10"/>
          </w:tcPr>
          <w:p w14:paraId="7F442EF4"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If you had symptoms during the last cycle…</w:t>
            </w:r>
          </w:p>
        </w:tc>
      </w:tr>
      <w:tr w:rsidR="00E06FFF" w:rsidRPr="00025D37" w14:paraId="09F4060A" w14:textId="77777777" w:rsidTr="009561C3">
        <w:trPr>
          <w:trHeight w:val="547"/>
        </w:trPr>
        <w:tc>
          <w:tcPr>
            <w:tcW w:w="3510" w:type="dxa"/>
            <w:gridSpan w:val="3"/>
          </w:tcPr>
          <w:p w14:paraId="6D2C1148"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Do you have…</w:t>
            </w:r>
          </w:p>
        </w:tc>
        <w:tc>
          <w:tcPr>
            <w:tcW w:w="5103" w:type="dxa"/>
            <w:gridSpan w:val="5"/>
          </w:tcPr>
          <w:p w14:paraId="4E9FE17B"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How much symptoms did you have?</w:t>
            </w:r>
          </w:p>
          <w:p w14:paraId="6699FBEE"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 xml:space="preserve">Hardly any </w:t>
            </w:r>
            <w:r w:rsidRPr="000F4758">
              <w:rPr>
                <w:rFonts w:ascii="Calibri" w:eastAsia="Calibri" w:hAnsi="Calibri" w:cs="Times New Roman"/>
                <w:lang w:val="en-US"/>
              </w:rPr>
              <w:sym w:font="Wingdings" w:char="F0E0"/>
            </w:r>
            <w:r w:rsidRPr="000F4758">
              <w:rPr>
                <w:rFonts w:ascii="Calibri" w:eastAsia="Calibri" w:hAnsi="Calibri" w:cs="Times New Roman"/>
                <w:lang w:val="en-US"/>
              </w:rPr>
              <w:t xml:space="preserve"> Very much</w:t>
            </w:r>
          </w:p>
          <w:p w14:paraId="3C62C7E8" w14:textId="77777777" w:rsidR="00E06FFF" w:rsidRPr="000F4758" w:rsidRDefault="00E06FFF" w:rsidP="009561C3">
            <w:pPr>
              <w:spacing w:after="0" w:line="240" w:lineRule="auto"/>
              <w:jc w:val="center"/>
              <w:rPr>
                <w:rFonts w:ascii="Calibri" w:eastAsia="Calibri" w:hAnsi="Calibri" w:cs="Times New Roman"/>
                <w:lang w:val="en-US"/>
              </w:rPr>
            </w:pPr>
          </w:p>
        </w:tc>
        <w:tc>
          <w:tcPr>
            <w:tcW w:w="5103" w:type="dxa"/>
            <w:gridSpan w:val="5"/>
          </w:tcPr>
          <w:p w14:paraId="349BDF15"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Did the symptoms affect your daily activities?</w:t>
            </w:r>
          </w:p>
          <w:p w14:paraId="5AC9ED43"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 xml:space="preserve">Hardly at all bothered </w:t>
            </w:r>
            <w:r w:rsidRPr="000F4758">
              <w:rPr>
                <w:rFonts w:ascii="Calibri" w:eastAsia="Calibri" w:hAnsi="Calibri" w:cs="Times New Roman"/>
                <w:lang w:val="en-US"/>
              </w:rPr>
              <w:sym w:font="Wingdings" w:char="F0E0"/>
            </w:r>
            <w:r w:rsidRPr="000F4758">
              <w:rPr>
                <w:rFonts w:ascii="Calibri" w:eastAsia="Calibri" w:hAnsi="Calibri" w:cs="Times New Roman"/>
                <w:lang w:val="en-US"/>
              </w:rPr>
              <w:t xml:space="preserve"> Extremely bothered</w:t>
            </w:r>
          </w:p>
          <w:p w14:paraId="0FA00BDE" w14:textId="77777777" w:rsidR="00E06FFF" w:rsidRPr="000F4758" w:rsidRDefault="00E06FFF" w:rsidP="009561C3">
            <w:pPr>
              <w:spacing w:after="0" w:line="240" w:lineRule="auto"/>
              <w:rPr>
                <w:rFonts w:ascii="Calibri" w:eastAsia="Calibri" w:hAnsi="Calibri" w:cs="Times New Roman"/>
                <w:lang w:val="en-US"/>
              </w:rPr>
            </w:pPr>
          </w:p>
        </w:tc>
      </w:tr>
      <w:tr w:rsidR="00E06FFF" w:rsidRPr="000F4758" w14:paraId="1DAD7EE1" w14:textId="77777777" w:rsidTr="009561C3">
        <w:tc>
          <w:tcPr>
            <w:tcW w:w="2340" w:type="dxa"/>
          </w:tcPr>
          <w:p w14:paraId="71985E8F"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Tingling (pins and needles)</w:t>
            </w:r>
          </w:p>
        </w:tc>
        <w:tc>
          <w:tcPr>
            <w:tcW w:w="585" w:type="dxa"/>
            <w:vAlign w:val="center"/>
          </w:tcPr>
          <w:p w14:paraId="7D70853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60B4679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03F65A5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1CF41FE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5C77F2F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00B20EE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49F3A8B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239B34D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144602C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5CE65A3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0C2112A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6BD6775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59D93DE2" w14:textId="77777777" w:rsidTr="009561C3">
        <w:tc>
          <w:tcPr>
            <w:tcW w:w="2340" w:type="dxa"/>
          </w:tcPr>
          <w:p w14:paraId="23E946CC"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Numbness</w:t>
            </w:r>
          </w:p>
          <w:p w14:paraId="474DB768" w14:textId="77777777" w:rsidR="00E06FFF" w:rsidRPr="000F4758" w:rsidRDefault="00E06FFF" w:rsidP="009561C3">
            <w:pPr>
              <w:spacing w:after="0" w:line="240" w:lineRule="auto"/>
              <w:rPr>
                <w:rFonts w:ascii="Calibri" w:eastAsia="Calibri" w:hAnsi="Calibri" w:cs="Calibri"/>
                <w:sz w:val="20"/>
                <w:szCs w:val="20"/>
                <w:lang w:val="en-US"/>
              </w:rPr>
            </w:pPr>
          </w:p>
        </w:tc>
        <w:tc>
          <w:tcPr>
            <w:tcW w:w="585" w:type="dxa"/>
            <w:vAlign w:val="center"/>
          </w:tcPr>
          <w:p w14:paraId="0B81EC9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125D641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23D4E7D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39D02DF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0280B31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1E63B9C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2DAA5C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4917247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17DE498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45B7ECF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3C0B155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103EF21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6E9D9DA9" w14:textId="77777777" w:rsidTr="009561C3">
        <w:tc>
          <w:tcPr>
            <w:tcW w:w="2340" w:type="dxa"/>
          </w:tcPr>
          <w:p w14:paraId="7E27DA6B"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Difficulty telling the difference between rough and smooth surfaces</w:t>
            </w:r>
          </w:p>
        </w:tc>
        <w:tc>
          <w:tcPr>
            <w:tcW w:w="585" w:type="dxa"/>
            <w:vAlign w:val="center"/>
          </w:tcPr>
          <w:p w14:paraId="59F33A7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63171AA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0867868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06A1233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ED1C37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004459B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59327ED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01391B9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06E4EA3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16F92E5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7072E0E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022C0A8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7EB758EB" w14:textId="77777777" w:rsidTr="009561C3">
        <w:tc>
          <w:tcPr>
            <w:tcW w:w="2340" w:type="dxa"/>
          </w:tcPr>
          <w:p w14:paraId="2FB63F74"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Difficulty feeling hot things</w:t>
            </w:r>
          </w:p>
        </w:tc>
        <w:tc>
          <w:tcPr>
            <w:tcW w:w="585" w:type="dxa"/>
            <w:vAlign w:val="center"/>
          </w:tcPr>
          <w:p w14:paraId="7DAD14A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73FDA6B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64F11A0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1080B29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34505D9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0A22502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616AB9A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5660CCF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5AA46B1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70AD03C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3876F2D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464FCEA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6842FEC5" w14:textId="77777777" w:rsidTr="009561C3">
        <w:tc>
          <w:tcPr>
            <w:tcW w:w="2340" w:type="dxa"/>
          </w:tcPr>
          <w:p w14:paraId="5ADB2C6D"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Difficulty feeling cold things</w:t>
            </w:r>
          </w:p>
        </w:tc>
        <w:tc>
          <w:tcPr>
            <w:tcW w:w="585" w:type="dxa"/>
            <w:vAlign w:val="center"/>
          </w:tcPr>
          <w:p w14:paraId="2544319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442EEEC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578A42D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6E33456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3FFAD16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143FDA1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709EB2B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133B1B2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5D8E818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3F0D409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7A739B1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401106E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32884D59" w14:textId="77777777" w:rsidTr="009561C3">
        <w:tc>
          <w:tcPr>
            <w:tcW w:w="2340" w:type="dxa"/>
          </w:tcPr>
          <w:p w14:paraId="6D34BB82"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 xml:space="preserve">A greater than normal sense of touch (i.e. discomfort with socks) </w:t>
            </w:r>
          </w:p>
        </w:tc>
        <w:tc>
          <w:tcPr>
            <w:tcW w:w="585" w:type="dxa"/>
            <w:vAlign w:val="center"/>
          </w:tcPr>
          <w:p w14:paraId="1B0A524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7604395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1B19025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297AC85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664DFE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46EDF45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31C35E2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2F00195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31D925A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7285511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7F85347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343A101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65CD01BF" w14:textId="77777777" w:rsidTr="009561C3">
        <w:tc>
          <w:tcPr>
            <w:tcW w:w="2340" w:type="dxa"/>
          </w:tcPr>
          <w:p w14:paraId="320C2700"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Burning pain or discomfort without cold</w:t>
            </w:r>
          </w:p>
        </w:tc>
        <w:tc>
          <w:tcPr>
            <w:tcW w:w="585" w:type="dxa"/>
            <w:vAlign w:val="center"/>
          </w:tcPr>
          <w:p w14:paraId="1740F26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31A05D9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7033539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7C1A39E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152CCE9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72FEC8E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336D3EE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0112CB6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4912240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57FE0DA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485F439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09B0FC5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0AA0C21A" w14:textId="77777777" w:rsidTr="009561C3">
        <w:tc>
          <w:tcPr>
            <w:tcW w:w="2340" w:type="dxa"/>
          </w:tcPr>
          <w:p w14:paraId="04C8F76C"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Burning pain or discomfort with cold</w:t>
            </w:r>
          </w:p>
        </w:tc>
        <w:tc>
          <w:tcPr>
            <w:tcW w:w="585" w:type="dxa"/>
            <w:vAlign w:val="center"/>
          </w:tcPr>
          <w:p w14:paraId="2CC8A77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28CCCFF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5453848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23113A8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66FEA84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5289985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03A5E31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0E06175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1ABA359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74A73C5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4EC2EF4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27628BF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704813B7" w14:textId="77777777" w:rsidTr="009561C3">
        <w:tc>
          <w:tcPr>
            <w:tcW w:w="2340" w:type="dxa"/>
          </w:tcPr>
          <w:p w14:paraId="54430F79"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Legs feel heavy</w:t>
            </w:r>
          </w:p>
          <w:p w14:paraId="2BB57F5B"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p>
        </w:tc>
        <w:tc>
          <w:tcPr>
            <w:tcW w:w="585" w:type="dxa"/>
            <w:vAlign w:val="center"/>
          </w:tcPr>
          <w:p w14:paraId="6CE39D3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585" w:type="dxa"/>
            <w:vAlign w:val="center"/>
          </w:tcPr>
          <w:p w14:paraId="731290E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20" w:type="dxa"/>
            <w:vAlign w:val="center"/>
          </w:tcPr>
          <w:p w14:paraId="2A4D028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6767839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0930CDD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3055869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5C197F1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20" w:type="dxa"/>
            <w:vAlign w:val="center"/>
          </w:tcPr>
          <w:p w14:paraId="592D513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21" w:type="dxa"/>
            <w:vAlign w:val="center"/>
          </w:tcPr>
          <w:p w14:paraId="3A91D69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20" w:type="dxa"/>
            <w:vAlign w:val="center"/>
          </w:tcPr>
          <w:p w14:paraId="07E150D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21" w:type="dxa"/>
            <w:vAlign w:val="center"/>
          </w:tcPr>
          <w:p w14:paraId="69E8267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21" w:type="dxa"/>
            <w:vAlign w:val="center"/>
          </w:tcPr>
          <w:p w14:paraId="0A18B0E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bl>
    <w:p w14:paraId="18294659" w14:textId="77777777" w:rsidR="00E06FFF" w:rsidRDefault="00E06FFF" w:rsidP="00E06FFF">
      <w:pPr>
        <w:autoSpaceDE w:val="0"/>
        <w:autoSpaceDN w:val="0"/>
        <w:adjustRightInd w:val="0"/>
        <w:spacing w:before="120" w:after="120" w:line="480" w:lineRule="auto"/>
        <w:rPr>
          <w:rFonts w:cstheme="minorHAnsi"/>
          <w:lang w:val="en-US"/>
        </w:rPr>
      </w:pPr>
    </w:p>
    <w:p w14:paraId="027C8958" w14:textId="77777777" w:rsidR="00E06FFF" w:rsidRDefault="00E06FFF" w:rsidP="00E06FFF">
      <w:pPr>
        <w:autoSpaceDE w:val="0"/>
        <w:autoSpaceDN w:val="0"/>
        <w:adjustRightInd w:val="0"/>
        <w:spacing w:before="120" w:after="120" w:line="480" w:lineRule="auto"/>
        <w:rPr>
          <w:rFonts w:cstheme="minorHAnsi"/>
          <w:lang w:val="en-US"/>
        </w:rPr>
      </w:pPr>
      <w:r>
        <w:rPr>
          <w:rFonts w:cstheme="minorHAnsi"/>
          <w:lang w:val="en-US"/>
        </w:rPr>
        <w:br w:type="column"/>
      </w:r>
    </w:p>
    <w:tbl>
      <w:tblPr>
        <w:tblStyle w:val="Tabellrutnt3"/>
        <w:tblW w:w="0" w:type="auto"/>
        <w:tblLook w:val="04A0" w:firstRow="1" w:lastRow="0" w:firstColumn="1" w:lastColumn="0" w:noHBand="0" w:noVBand="1"/>
      </w:tblPr>
      <w:tblGrid>
        <w:gridCol w:w="1868"/>
        <w:gridCol w:w="708"/>
        <w:gridCol w:w="708"/>
        <w:gridCol w:w="1043"/>
        <w:gridCol w:w="1043"/>
        <w:gridCol w:w="1043"/>
        <w:gridCol w:w="1043"/>
        <w:gridCol w:w="1044"/>
        <w:gridCol w:w="1043"/>
        <w:gridCol w:w="1043"/>
        <w:gridCol w:w="1043"/>
        <w:gridCol w:w="1043"/>
        <w:gridCol w:w="1044"/>
      </w:tblGrid>
      <w:tr w:rsidR="00E06FFF" w:rsidRPr="00025D37" w14:paraId="1793B119" w14:textId="77777777" w:rsidTr="009561C3">
        <w:tc>
          <w:tcPr>
            <w:tcW w:w="3284" w:type="dxa"/>
            <w:gridSpan w:val="3"/>
          </w:tcPr>
          <w:p w14:paraId="7EADB39B" w14:textId="77777777" w:rsidR="00E06FFF" w:rsidRPr="000F4758" w:rsidRDefault="00E06FFF" w:rsidP="009561C3">
            <w:pPr>
              <w:spacing w:after="0" w:line="240" w:lineRule="auto"/>
              <w:rPr>
                <w:rFonts w:ascii="Calibri" w:eastAsia="Calibri" w:hAnsi="Calibri" w:cs="Times New Roman"/>
                <w:b/>
              </w:rPr>
            </w:pPr>
            <w:r w:rsidRPr="000F4758">
              <w:rPr>
                <w:rFonts w:ascii="Calibri" w:eastAsia="Calibri" w:hAnsi="Calibri" w:cs="Times New Roman"/>
                <w:b/>
              </w:rPr>
              <w:t>Oral/facial Symptoms</w:t>
            </w:r>
          </w:p>
        </w:tc>
        <w:tc>
          <w:tcPr>
            <w:tcW w:w="10432" w:type="dxa"/>
            <w:gridSpan w:val="10"/>
          </w:tcPr>
          <w:p w14:paraId="68D03BD1"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If you had symptoms during the last cycle…</w:t>
            </w:r>
          </w:p>
        </w:tc>
      </w:tr>
      <w:tr w:rsidR="00E06FFF" w:rsidRPr="00025D37" w14:paraId="3FFDA82E" w14:textId="77777777" w:rsidTr="009561C3">
        <w:trPr>
          <w:trHeight w:val="547"/>
        </w:trPr>
        <w:tc>
          <w:tcPr>
            <w:tcW w:w="3284" w:type="dxa"/>
            <w:gridSpan w:val="3"/>
          </w:tcPr>
          <w:p w14:paraId="17FDBC57"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Do you have….</w:t>
            </w:r>
          </w:p>
        </w:tc>
        <w:tc>
          <w:tcPr>
            <w:tcW w:w="5216" w:type="dxa"/>
            <w:gridSpan w:val="5"/>
          </w:tcPr>
          <w:p w14:paraId="7C2F082E"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How much symptoms did you have?</w:t>
            </w:r>
          </w:p>
          <w:p w14:paraId="3359BDDB"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 xml:space="preserve">Hardly any </w:t>
            </w:r>
            <w:r w:rsidRPr="000F4758">
              <w:rPr>
                <w:rFonts w:ascii="Calibri" w:eastAsia="Calibri" w:hAnsi="Calibri" w:cs="Times New Roman"/>
                <w:lang w:val="en-US"/>
              </w:rPr>
              <w:sym w:font="Wingdings" w:char="F0E0"/>
            </w:r>
            <w:r w:rsidRPr="000F4758">
              <w:rPr>
                <w:rFonts w:ascii="Calibri" w:eastAsia="Calibri" w:hAnsi="Calibri" w:cs="Times New Roman"/>
                <w:lang w:val="en-US"/>
              </w:rPr>
              <w:t xml:space="preserve"> Very much</w:t>
            </w:r>
          </w:p>
          <w:p w14:paraId="14D538D4" w14:textId="77777777" w:rsidR="00E06FFF" w:rsidRPr="000F4758" w:rsidRDefault="00E06FFF" w:rsidP="009561C3">
            <w:pPr>
              <w:spacing w:after="0" w:line="240" w:lineRule="auto"/>
              <w:jc w:val="center"/>
              <w:rPr>
                <w:rFonts w:ascii="Calibri" w:eastAsia="Calibri" w:hAnsi="Calibri" w:cs="Times New Roman"/>
                <w:lang w:val="en-US"/>
              </w:rPr>
            </w:pPr>
          </w:p>
        </w:tc>
        <w:tc>
          <w:tcPr>
            <w:tcW w:w="5216" w:type="dxa"/>
            <w:gridSpan w:val="5"/>
          </w:tcPr>
          <w:p w14:paraId="52F1CE51"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Did the symptoms affect your daily activities?</w:t>
            </w:r>
          </w:p>
          <w:p w14:paraId="2184E733" w14:textId="77777777" w:rsidR="00E06FFF" w:rsidRPr="000F4758" w:rsidRDefault="00E06FFF" w:rsidP="009561C3">
            <w:pPr>
              <w:spacing w:after="0" w:line="240" w:lineRule="auto"/>
              <w:rPr>
                <w:rFonts w:ascii="Calibri" w:eastAsia="Calibri" w:hAnsi="Calibri" w:cs="Times New Roman"/>
                <w:lang w:val="en-US"/>
              </w:rPr>
            </w:pPr>
            <w:r w:rsidRPr="000F4758">
              <w:rPr>
                <w:rFonts w:ascii="Calibri" w:eastAsia="Calibri" w:hAnsi="Calibri" w:cs="Times New Roman"/>
                <w:lang w:val="en-US"/>
              </w:rPr>
              <w:t xml:space="preserve">Hardly at all bothered </w:t>
            </w:r>
            <w:r w:rsidRPr="000F4758">
              <w:rPr>
                <w:rFonts w:ascii="Calibri" w:eastAsia="Calibri" w:hAnsi="Calibri" w:cs="Times New Roman"/>
                <w:lang w:val="en-US"/>
              </w:rPr>
              <w:sym w:font="Wingdings" w:char="F0E0"/>
            </w:r>
            <w:r w:rsidRPr="000F4758">
              <w:rPr>
                <w:rFonts w:ascii="Calibri" w:eastAsia="Calibri" w:hAnsi="Calibri" w:cs="Times New Roman"/>
                <w:lang w:val="en-US"/>
              </w:rPr>
              <w:t xml:space="preserve"> Extremely bothered</w:t>
            </w:r>
          </w:p>
          <w:p w14:paraId="02A646FA" w14:textId="77777777" w:rsidR="00E06FFF" w:rsidRPr="000F4758" w:rsidRDefault="00E06FFF" w:rsidP="009561C3">
            <w:pPr>
              <w:spacing w:after="0" w:line="240" w:lineRule="auto"/>
              <w:rPr>
                <w:rFonts w:ascii="Calibri" w:eastAsia="Calibri" w:hAnsi="Calibri" w:cs="Times New Roman"/>
                <w:lang w:val="en-US"/>
              </w:rPr>
            </w:pPr>
          </w:p>
        </w:tc>
      </w:tr>
      <w:tr w:rsidR="00E06FFF" w:rsidRPr="000F4758" w14:paraId="6BC570AA" w14:textId="77777777" w:rsidTr="009561C3">
        <w:tc>
          <w:tcPr>
            <w:tcW w:w="1868" w:type="dxa"/>
          </w:tcPr>
          <w:p w14:paraId="0129D1DF"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Jaw pain</w:t>
            </w:r>
          </w:p>
          <w:p w14:paraId="3C65045F" w14:textId="77777777" w:rsidR="00E06FFF" w:rsidRPr="000F4758" w:rsidRDefault="00E06FFF" w:rsidP="009561C3">
            <w:pPr>
              <w:spacing w:after="0" w:line="240" w:lineRule="auto"/>
              <w:rPr>
                <w:rFonts w:ascii="Calibri" w:eastAsia="Calibri" w:hAnsi="Calibri" w:cs="Calibri"/>
                <w:sz w:val="20"/>
                <w:szCs w:val="20"/>
                <w:lang w:val="en-US"/>
              </w:rPr>
            </w:pPr>
          </w:p>
        </w:tc>
        <w:tc>
          <w:tcPr>
            <w:tcW w:w="708" w:type="dxa"/>
            <w:vAlign w:val="center"/>
          </w:tcPr>
          <w:p w14:paraId="0A65785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71C79AD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118D25F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6EF7581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21FC3E6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64F1F42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3130E2C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3B79896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4098C70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401726A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53321AA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4436220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1F026280" w14:textId="77777777" w:rsidTr="009561C3">
        <w:tc>
          <w:tcPr>
            <w:tcW w:w="1868" w:type="dxa"/>
          </w:tcPr>
          <w:p w14:paraId="10801416"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Eyelids dropping</w:t>
            </w:r>
          </w:p>
          <w:p w14:paraId="1C8F39E1" w14:textId="77777777" w:rsidR="00E06FFF" w:rsidRPr="000F4758" w:rsidRDefault="00E06FFF" w:rsidP="009561C3">
            <w:pPr>
              <w:spacing w:after="0" w:line="240" w:lineRule="auto"/>
              <w:rPr>
                <w:rFonts w:ascii="Calibri" w:eastAsia="Calibri" w:hAnsi="Calibri" w:cs="Calibri"/>
                <w:sz w:val="20"/>
                <w:szCs w:val="20"/>
                <w:lang w:val="en-US"/>
              </w:rPr>
            </w:pPr>
          </w:p>
        </w:tc>
        <w:tc>
          <w:tcPr>
            <w:tcW w:w="708" w:type="dxa"/>
            <w:vAlign w:val="center"/>
          </w:tcPr>
          <w:p w14:paraId="3DAC34D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12732C1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676F32F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3003FC7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23F8171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7F9A0B3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53AC481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13568CC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7A63496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4E045E4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18A1532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00001A6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7F02E2D6" w14:textId="77777777" w:rsidTr="009561C3">
        <w:tc>
          <w:tcPr>
            <w:tcW w:w="1868" w:type="dxa"/>
          </w:tcPr>
          <w:p w14:paraId="398983FF"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Throat discomfort</w:t>
            </w:r>
          </w:p>
          <w:p w14:paraId="6B999770" w14:textId="77777777" w:rsidR="00E06FFF" w:rsidRPr="000F4758" w:rsidRDefault="00E06FFF" w:rsidP="009561C3">
            <w:pPr>
              <w:spacing w:after="0" w:line="240" w:lineRule="auto"/>
              <w:rPr>
                <w:rFonts w:ascii="Calibri" w:eastAsia="Calibri" w:hAnsi="Calibri" w:cs="Calibri"/>
                <w:sz w:val="20"/>
                <w:szCs w:val="20"/>
                <w:lang w:val="en-US"/>
              </w:rPr>
            </w:pPr>
          </w:p>
        </w:tc>
        <w:tc>
          <w:tcPr>
            <w:tcW w:w="708" w:type="dxa"/>
            <w:vAlign w:val="center"/>
          </w:tcPr>
          <w:p w14:paraId="7E53A0A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6947990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7AC7C5A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5CF6F63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0950150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6042F20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034CAE0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2FBCD2B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79ED0C6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1601AC4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593BDA9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683CC94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0ECAD47D" w14:textId="77777777" w:rsidTr="009561C3">
        <w:tc>
          <w:tcPr>
            <w:tcW w:w="1868" w:type="dxa"/>
          </w:tcPr>
          <w:p w14:paraId="2CC52C78"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Ear pain</w:t>
            </w:r>
          </w:p>
          <w:p w14:paraId="2347D3D5" w14:textId="77777777" w:rsidR="00E06FFF" w:rsidRPr="000F4758" w:rsidRDefault="00E06FFF" w:rsidP="009561C3">
            <w:pPr>
              <w:spacing w:after="0" w:line="240" w:lineRule="auto"/>
              <w:rPr>
                <w:rFonts w:ascii="Calibri" w:eastAsia="Calibri" w:hAnsi="Calibri" w:cs="Calibri"/>
                <w:sz w:val="20"/>
                <w:szCs w:val="20"/>
                <w:lang w:val="en-US"/>
              </w:rPr>
            </w:pPr>
          </w:p>
        </w:tc>
        <w:tc>
          <w:tcPr>
            <w:tcW w:w="708" w:type="dxa"/>
            <w:vAlign w:val="center"/>
          </w:tcPr>
          <w:p w14:paraId="15965CD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44752C8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5E3A114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74B4DF2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59E0B9C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1D43B12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48F0F9C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5FABB08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58A0AF7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27795D4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75FD155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092941B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780DF366" w14:textId="77777777" w:rsidTr="009561C3">
        <w:tc>
          <w:tcPr>
            <w:tcW w:w="1868" w:type="dxa"/>
          </w:tcPr>
          <w:p w14:paraId="16466C12" w14:textId="77777777" w:rsidR="00E06FFF" w:rsidRPr="000F4758" w:rsidRDefault="00E06FFF" w:rsidP="009561C3">
            <w:pPr>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Tingling in mouth</w:t>
            </w:r>
          </w:p>
          <w:p w14:paraId="26ACABE8" w14:textId="77777777" w:rsidR="00E06FFF" w:rsidRPr="000F4758" w:rsidRDefault="00E06FFF" w:rsidP="009561C3">
            <w:pPr>
              <w:spacing w:after="0" w:line="240" w:lineRule="auto"/>
              <w:rPr>
                <w:rFonts w:ascii="Calibri" w:eastAsia="Calibri" w:hAnsi="Calibri" w:cs="Calibri"/>
                <w:sz w:val="20"/>
                <w:szCs w:val="20"/>
                <w:lang w:val="en-US"/>
              </w:rPr>
            </w:pPr>
          </w:p>
        </w:tc>
        <w:tc>
          <w:tcPr>
            <w:tcW w:w="708" w:type="dxa"/>
            <w:vAlign w:val="center"/>
          </w:tcPr>
          <w:p w14:paraId="494BB40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78474F9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62C4E07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35E33CA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699B625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09192F0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262DDD9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489A864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6B1D3F6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5C156F4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3D5B37E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6F7BB64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3694CADF" w14:textId="77777777" w:rsidTr="009561C3">
        <w:tc>
          <w:tcPr>
            <w:tcW w:w="1868" w:type="dxa"/>
          </w:tcPr>
          <w:p w14:paraId="4A3F9640"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Difficulty with speech</w:t>
            </w:r>
          </w:p>
        </w:tc>
        <w:tc>
          <w:tcPr>
            <w:tcW w:w="708" w:type="dxa"/>
            <w:vAlign w:val="center"/>
          </w:tcPr>
          <w:p w14:paraId="0473FB6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707F81D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66A4170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4013406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3D9999D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48B077D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34F27B0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5566820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589803A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5AD0790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0ABFE23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7E55A48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08F2F892" w14:textId="77777777" w:rsidTr="009561C3">
        <w:tc>
          <w:tcPr>
            <w:tcW w:w="1868" w:type="dxa"/>
          </w:tcPr>
          <w:p w14:paraId="053796F8"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Burning pain or discomfort of your eyes</w:t>
            </w:r>
          </w:p>
        </w:tc>
        <w:tc>
          <w:tcPr>
            <w:tcW w:w="708" w:type="dxa"/>
            <w:vAlign w:val="center"/>
          </w:tcPr>
          <w:p w14:paraId="40A7664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710BCF3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6D1962D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01F2E27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5DE61CBC"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5FE932A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1049707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6C6D1EE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3146BC2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01AC644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4D8EEDC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7F44AEC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1FEA478B" w14:textId="77777777" w:rsidTr="009561C3">
        <w:tc>
          <w:tcPr>
            <w:tcW w:w="1868" w:type="dxa"/>
          </w:tcPr>
          <w:p w14:paraId="6C36A385"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Loss of any vision</w:t>
            </w:r>
          </w:p>
          <w:p w14:paraId="072C2526"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p>
        </w:tc>
        <w:tc>
          <w:tcPr>
            <w:tcW w:w="708" w:type="dxa"/>
            <w:vAlign w:val="center"/>
          </w:tcPr>
          <w:p w14:paraId="4399D1C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7F11E19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6C0821F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0F0BDEE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55739D4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4F65D10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1011261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7CEF997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0EE0861D"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5685CC7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6600F6F2"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4E0E915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6B0DC7E0" w14:textId="77777777" w:rsidTr="009561C3">
        <w:tc>
          <w:tcPr>
            <w:tcW w:w="1868" w:type="dxa"/>
          </w:tcPr>
          <w:p w14:paraId="79C754EB"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Feeling s</w:t>
            </w:r>
            <w:r w:rsidRPr="000F4758">
              <w:rPr>
                <w:rFonts w:ascii="Calibri" w:eastAsia="Calibri" w:hAnsi="Calibri" w:cs="Calibri"/>
                <w:sz w:val="20"/>
                <w:szCs w:val="20"/>
                <w:lang w:val="en-US"/>
              </w:rPr>
              <w:t>hock/pain down back</w:t>
            </w:r>
          </w:p>
        </w:tc>
        <w:tc>
          <w:tcPr>
            <w:tcW w:w="708" w:type="dxa"/>
            <w:vAlign w:val="center"/>
          </w:tcPr>
          <w:p w14:paraId="6F11A8C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1384488A"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54DF87CF"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1E69FA7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62B9D6F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0E7946C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5D9D3A3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73CEA4A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599034C6"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0C456520"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5D454441"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45586454"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r w:rsidR="00E06FFF" w:rsidRPr="000F4758" w14:paraId="2D6AF910" w14:textId="77777777" w:rsidTr="009561C3">
        <w:tc>
          <w:tcPr>
            <w:tcW w:w="1868" w:type="dxa"/>
          </w:tcPr>
          <w:p w14:paraId="0AB9C2A8" w14:textId="77777777" w:rsidR="00E06FFF" w:rsidRPr="000F4758" w:rsidRDefault="00E06FFF" w:rsidP="009561C3">
            <w:pPr>
              <w:autoSpaceDE w:val="0"/>
              <w:autoSpaceDN w:val="0"/>
              <w:adjustRightInd w:val="0"/>
              <w:spacing w:after="0" w:line="240" w:lineRule="auto"/>
              <w:rPr>
                <w:rFonts w:ascii="Calibri" w:eastAsia="Calibri" w:hAnsi="Calibri" w:cs="Calibri"/>
                <w:sz w:val="20"/>
                <w:szCs w:val="20"/>
                <w:lang w:val="en-US"/>
              </w:rPr>
            </w:pPr>
            <w:r w:rsidRPr="000F4758">
              <w:rPr>
                <w:rFonts w:ascii="Calibri" w:eastAsia="Calibri" w:hAnsi="Calibri" w:cs="Calibri"/>
                <w:sz w:val="20"/>
                <w:szCs w:val="20"/>
                <w:lang w:val="en-US"/>
              </w:rPr>
              <w:t>Problems with breathing</w:t>
            </w:r>
          </w:p>
        </w:tc>
        <w:tc>
          <w:tcPr>
            <w:tcW w:w="708" w:type="dxa"/>
            <w:vAlign w:val="center"/>
          </w:tcPr>
          <w:p w14:paraId="136D584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Yes</w:t>
            </w:r>
          </w:p>
        </w:tc>
        <w:tc>
          <w:tcPr>
            <w:tcW w:w="708" w:type="dxa"/>
            <w:vAlign w:val="center"/>
          </w:tcPr>
          <w:p w14:paraId="64DFC2C7"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No</w:t>
            </w:r>
          </w:p>
        </w:tc>
        <w:tc>
          <w:tcPr>
            <w:tcW w:w="1043" w:type="dxa"/>
            <w:vAlign w:val="center"/>
          </w:tcPr>
          <w:p w14:paraId="77402E39"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743A2A0E"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766C43E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32761FF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78B5AE0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c>
          <w:tcPr>
            <w:tcW w:w="1043" w:type="dxa"/>
            <w:vAlign w:val="center"/>
          </w:tcPr>
          <w:p w14:paraId="6CE25E8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1</w:t>
            </w:r>
          </w:p>
        </w:tc>
        <w:tc>
          <w:tcPr>
            <w:tcW w:w="1043" w:type="dxa"/>
            <w:vAlign w:val="center"/>
          </w:tcPr>
          <w:p w14:paraId="4351DB3B"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2</w:t>
            </w:r>
          </w:p>
        </w:tc>
        <w:tc>
          <w:tcPr>
            <w:tcW w:w="1043" w:type="dxa"/>
            <w:vAlign w:val="center"/>
          </w:tcPr>
          <w:p w14:paraId="36542D18"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3</w:t>
            </w:r>
          </w:p>
        </w:tc>
        <w:tc>
          <w:tcPr>
            <w:tcW w:w="1043" w:type="dxa"/>
            <w:vAlign w:val="center"/>
          </w:tcPr>
          <w:p w14:paraId="5652B035"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4</w:t>
            </w:r>
          </w:p>
        </w:tc>
        <w:tc>
          <w:tcPr>
            <w:tcW w:w="1044" w:type="dxa"/>
            <w:vAlign w:val="center"/>
          </w:tcPr>
          <w:p w14:paraId="3D3ECDD3" w14:textId="77777777" w:rsidR="00E06FFF" w:rsidRPr="000F4758" w:rsidRDefault="00E06FFF" w:rsidP="009561C3">
            <w:pPr>
              <w:spacing w:after="0" w:line="240" w:lineRule="auto"/>
              <w:jc w:val="center"/>
              <w:rPr>
                <w:rFonts w:ascii="Calibri" w:eastAsia="Calibri" w:hAnsi="Calibri" w:cs="Times New Roman"/>
                <w:lang w:val="en-US"/>
              </w:rPr>
            </w:pPr>
            <w:r w:rsidRPr="000F4758">
              <w:rPr>
                <w:rFonts w:ascii="Calibri" w:eastAsia="Calibri" w:hAnsi="Calibri" w:cs="Times New Roman"/>
                <w:lang w:val="en-US"/>
              </w:rPr>
              <w:t>5</w:t>
            </w:r>
          </w:p>
        </w:tc>
      </w:tr>
    </w:tbl>
    <w:p w14:paraId="151280E2" w14:textId="29FAD2D4" w:rsidR="00D53DA2" w:rsidRDefault="00E06FFF" w:rsidP="00D53DA2">
      <w:pPr>
        <w:autoSpaceDE w:val="0"/>
        <w:autoSpaceDN w:val="0"/>
        <w:adjustRightInd w:val="0"/>
        <w:spacing w:before="120" w:after="120" w:line="480" w:lineRule="auto"/>
        <w:rPr>
          <w:lang w:val="en-US"/>
        </w:rPr>
      </w:pPr>
      <w:r>
        <w:rPr>
          <w:rFonts w:cstheme="minorHAnsi"/>
          <w:lang w:val="en-US"/>
        </w:rPr>
        <w:t xml:space="preserve">The average sum of how much symptoms the patients had in Tingling, Numbness and Burning pain or Discomfort with cold in Upper and Lower extremities prior to start of therapy, prior to each new cycle during treatment and prior to the evaluations during follow-up 3, 6, 9 and 12 months after last treatment with chemotherapy were used. </w:t>
      </w:r>
      <w:r>
        <w:rPr>
          <w:lang w:val="en-US"/>
        </w:rPr>
        <w:t>These symptoms were rated the highest by the patients.</w:t>
      </w:r>
      <w:r w:rsidRPr="0045631F">
        <w:rPr>
          <w:lang w:val="en-US"/>
        </w:rPr>
        <w:t xml:space="preserve"> </w:t>
      </w:r>
      <w:r>
        <w:rPr>
          <w:lang w:val="en-US"/>
        </w:rPr>
        <w:t>The impact of these symptoms on daily activities mirrored the symptoms scores or were slightly lower in amplitude (data mot illustrated).</w:t>
      </w:r>
      <w:r w:rsidR="00D53DA2">
        <w:rPr>
          <w:lang w:val="en-US"/>
        </w:rPr>
        <w:br w:type="page"/>
      </w:r>
    </w:p>
    <w:p w14:paraId="022D96B2" w14:textId="77777777" w:rsidR="00D53DA2" w:rsidRDefault="00D53DA2" w:rsidP="001E722B">
      <w:pPr>
        <w:pStyle w:val="Heading2"/>
        <w:spacing w:line="480" w:lineRule="auto"/>
        <w:rPr>
          <w:lang w:val="en-US"/>
        </w:rPr>
        <w:sectPr w:rsidR="00D53DA2" w:rsidSect="00D53DA2">
          <w:pgSz w:w="16838" w:h="11906" w:orient="landscape" w:code="9"/>
          <w:pgMar w:top="1418" w:right="1418" w:bottom="1418" w:left="1418" w:header="709" w:footer="709" w:gutter="0"/>
          <w:cols w:space="708"/>
          <w:docGrid w:linePitch="360"/>
        </w:sectPr>
      </w:pPr>
    </w:p>
    <w:p w14:paraId="061BEA86" w14:textId="5A15676D" w:rsidR="001E722B" w:rsidRPr="007B05B3" w:rsidRDefault="001E722B" w:rsidP="001E722B">
      <w:pPr>
        <w:pStyle w:val="Heading2"/>
        <w:spacing w:line="480" w:lineRule="auto"/>
        <w:rPr>
          <w:lang w:val="en-US"/>
        </w:rPr>
      </w:pPr>
      <w:r w:rsidRPr="007B05B3">
        <w:rPr>
          <w:lang w:val="en-US"/>
        </w:rPr>
        <w:lastRenderedPageBreak/>
        <w:t xml:space="preserve">Appendix </w:t>
      </w:r>
      <w:r>
        <w:rPr>
          <w:lang w:val="en-US"/>
        </w:rPr>
        <w:t>2.</w:t>
      </w:r>
    </w:p>
    <w:p w14:paraId="7800CB47" w14:textId="77777777" w:rsidR="001E722B" w:rsidRPr="006C7953" w:rsidRDefault="001E722B" w:rsidP="001E722B">
      <w:pPr>
        <w:spacing w:line="480" w:lineRule="auto"/>
        <w:rPr>
          <w:sz w:val="28"/>
          <w:szCs w:val="28"/>
          <w:lang w:val="en-US"/>
        </w:rPr>
      </w:pPr>
      <w:r w:rsidRPr="006C7953">
        <w:rPr>
          <w:sz w:val="28"/>
          <w:szCs w:val="28"/>
          <w:lang w:val="en-US"/>
        </w:rPr>
        <w:t>PK assessment</w:t>
      </w:r>
      <w:r>
        <w:rPr>
          <w:sz w:val="28"/>
          <w:szCs w:val="28"/>
          <w:lang w:val="en-US"/>
        </w:rPr>
        <w:t xml:space="preserve"> and analyses of manganese and zinc concentrations</w:t>
      </w:r>
    </w:p>
    <w:p w14:paraId="51835043" w14:textId="31FDBC0F" w:rsidR="001E722B" w:rsidRPr="00814843" w:rsidRDefault="001E722B" w:rsidP="001E722B">
      <w:pPr>
        <w:spacing w:line="480" w:lineRule="auto"/>
        <w:rPr>
          <w:lang w:val="en-GB"/>
        </w:rPr>
      </w:pPr>
      <w:r w:rsidRPr="004C7C50">
        <w:rPr>
          <w:lang w:val="en-US"/>
        </w:rPr>
        <w:t xml:space="preserve">The disposition of calmangafodipir was studied by measuring </w:t>
      </w:r>
      <w:r>
        <w:rPr>
          <w:lang w:val="en-US"/>
        </w:rPr>
        <w:t>the</w:t>
      </w:r>
      <w:r w:rsidRPr="004C7C50">
        <w:rPr>
          <w:lang w:val="en-US"/>
        </w:rPr>
        <w:t xml:space="preserve"> plasma concentrations of Mn</w:t>
      </w:r>
      <w:r>
        <w:rPr>
          <w:lang w:val="en-US"/>
        </w:rPr>
        <w:t xml:space="preserve"> (see main manuscript)</w:t>
      </w:r>
      <w:r w:rsidRPr="004C7C50">
        <w:rPr>
          <w:lang w:val="en-US"/>
        </w:rPr>
        <w:t xml:space="preserve">, Zn and fodipir as its metabolites ZnDPDP, ZnDPDM and ZnPLED.  For the latter analyses, venous blood samples were collected during the first cycle at 6 time points (pre-infusion, immediately after infusion (0 min), 15 min, 30 min, 1 h and 4 h post-infusion).  </w:t>
      </w:r>
      <w:r w:rsidRPr="00B45AAF">
        <w:rPr>
          <w:rFonts w:cs="Verdana"/>
          <w:lang w:val="en-GB"/>
        </w:rPr>
        <w:t xml:space="preserve"> </w:t>
      </w:r>
      <w:r w:rsidRPr="00814843">
        <w:rPr>
          <w:lang w:val="en-GB"/>
        </w:rPr>
        <w:t xml:space="preserve">The between treatment arms comparisons </w:t>
      </w:r>
      <w:r w:rsidR="000F47FD" w:rsidRPr="00814843">
        <w:rPr>
          <w:lang w:val="en-GB"/>
        </w:rPr>
        <w:t>regarding</w:t>
      </w:r>
      <w:r w:rsidRPr="00814843">
        <w:rPr>
          <w:lang w:val="en-GB"/>
        </w:rPr>
        <w:t xml:space="preserve"> changes from baseline in the </w:t>
      </w:r>
      <w:r w:rsidRPr="00213CBB">
        <w:rPr>
          <w:bCs/>
          <w:lang w:val="en-GB"/>
        </w:rPr>
        <w:t>mean blood levels</w:t>
      </w:r>
      <w:r>
        <w:rPr>
          <w:bCs/>
          <w:lang w:val="en-GB"/>
        </w:rPr>
        <w:t xml:space="preserve"> were done using the ANOVA model with treatment as a fixed factor in the model</w:t>
      </w:r>
      <w:r w:rsidRPr="00814843">
        <w:rPr>
          <w:lang w:val="en-GB"/>
        </w:rPr>
        <w:t>.</w:t>
      </w:r>
    </w:p>
    <w:p w14:paraId="35AB02B7" w14:textId="77777777" w:rsidR="001E722B" w:rsidRPr="007B05B3" w:rsidRDefault="001E722B" w:rsidP="001E722B">
      <w:pPr>
        <w:autoSpaceDE w:val="0"/>
        <w:autoSpaceDN w:val="0"/>
        <w:adjustRightInd w:val="0"/>
        <w:spacing w:before="60" w:after="120" w:line="480" w:lineRule="auto"/>
        <w:jc w:val="both"/>
        <w:rPr>
          <w:rFonts w:cs="Verdana"/>
          <w:sz w:val="28"/>
          <w:szCs w:val="28"/>
          <w:lang w:val="en-US"/>
        </w:rPr>
      </w:pPr>
      <w:r w:rsidRPr="007B05B3">
        <w:rPr>
          <w:rFonts w:cs="Verdana"/>
          <w:sz w:val="28"/>
          <w:szCs w:val="28"/>
          <w:lang w:val="en-US"/>
        </w:rPr>
        <w:t>Results</w:t>
      </w:r>
    </w:p>
    <w:p w14:paraId="1B9AA8D2" w14:textId="19F86C9B" w:rsidR="001E722B" w:rsidRPr="00C32BB9" w:rsidRDefault="001E722B" w:rsidP="001E722B">
      <w:pPr>
        <w:autoSpaceDE w:val="0"/>
        <w:autoSpaceDN w:val="0"/>
        <w:adjustRightInd w:val="0"/>
        <w:spacing w:before="120" w:after="120" w:line="480" w:lineRule="auto"/>
        <w:jc w:val="both"/>
        <w:rPr>
          <w:rFonts w:cstheme="minorHAnsi"/>
          <w:lang w:val="en-GB"/>
        </w:rPr>
      </w:pPr>
      <w:r w:rsidRPr="0046109F">
        <w:rPr>
          <w:rFonts w:cs="Verdana"/>
          <w:lang w:val="en-GB"/>
        </w:rPr>
        <w:t>Total plasma zinc concentration dropped slightly immediately after PledOx</w:t>
      </w:r>
      <w:r w:rsidRPr="0046109F">
        <w:rPr>
          <w:rFonts w:cs="Verdana"/>
          <w:vertAlign w:val="superscript"/>
          <w:lang w:val="en-GB"/>
        </w:rPr>
        <w:t>®</w:t>
      </w:r>
      <w:r w:rsidRPr="0046109F">
        <w:rPr>
          <w:rFonts w:cs="Verdana"/>
          <w:lang w:val="en-GB"/>
        </w:rPr>
        <w:t xml:space="preserve"> infusion with a subsequent increase above baseline already 15 minutes post infusion (Figure </w:t>
      </w:r>
      <w:r>
        <w:rPr>
          <w:rFonts w:cs="Verdana"/>
          <w:lang w:val="en-GB"/>
        </w:rPr>
        <w:t>1, Appendix 1</w:t>
      </w:r>
      <w:r w:rsidRPr="0046109F">
        <w:rPr>
          <w:rFonts w:cs="Verdana"/>
          <w:lang w:val="en-GB"/>
        </w:rPr>
        <w:t xml:space="preserve">). The peak concentration, likely reflecting a redistribution of tissue-stored Zn, was observed at 30 min post infusion in the 5 </w:t>
      </w:r>
      <w:r w:rsidRPr="0046109F">
        <w:rPr>
          <w:rFonts w:cs="Verdana"/>
          <w:lang w:val="sv"/>
        </w:rPr>
        <w:t>μ</w:t>
      </w:r>
      <w:r w:rsidRPr="0046109F">
        <w:rPr>
          <w:rFonts w:cs="Verdana"/>
          <w:lang w:val="en-GB"/>
        </w:rPr>
        <w:t xml:space="preserve">mol/kg group. By four hours post infusion, the Zn levels were back to </w:t>
      </w:r>
      <w:r w:rsidR="00025D37">
        <w:rPr>
          <w:rFonts w:cs="Verdana"/>
          <w:lang w:val="en-GB"/>
        </w:rPr>
        <w:t xml:space="preserve">baseline </w:t>
      </w:r>
      <w:r>
        <w:rPr>
          <w:rFonts w:cs="Verdana"/>
          <w:lang w:val="en-GB"/>
        </w:rPr>
        <w:t>levels</w:t>
      </w:r>
      <w:r w:rsidRPr="0046109F">
        <w:rPr>
          <w:rFonts w:cs="Verdana"/>
          <w:lang w:val="en-GB"/>
        </w:rPr>
        <w:t xml:space="preserve">. Overall, these data showing a minor and transient </w:t>
      </w:r>
      <w:r w:rsidR="00076FB6">
        <w:rPr>
          <w:rFonts w:cs="Verdana"/>
          <w:lang w:val="en-GB"/>
        </w:rPr>
        <w:t xml:space="preserve">decrease followed by an </w:t>
      </w:r>
      <w:r w:rsidRPr="0046109F">
        <w:rPr>
          <w:rFonts w:cs="Verdana"/>
          <w:lang w:val="en-GB"/>
        </w:rPr>
        <w:t xml:space="preserve">increase in plasma Zn after the dose of 5 </w:t>
      </w:r>
      <w:r w:rsidRPr="0046109F">
        <w:rPr>
          <w:rFonts w:cs="Verdana"/>
          <w:lang w:val="sv"/>
        </w:rPr>
        <w:t>μ</w:t>
      </w:r>
      <w:r w:rsidRPr="0046109F">
        <w:rPr>
          <w:rFonts w:cs="Verdana"/>
          <w:lang w:val="en-GB"/>
        </w:rPr>
        <w:t>mol/kg suggest that there is limited reason to monitor Zn levels in forthcoming clinical studies.</w:t>
      </w:r>
      <w:r>
        <w:rPr>
          <w:rFonts w:cs="Verdana"/>
          <w:b/>
          <w:lang w:val="en-GB"/>
        </w:rPr>
        <w:t xml:space="preserve"> </w:t>
      </w:r>
      <w:r>
        <w:rPr>
          <w:rFonts w:cstheme="minorHAnsi"/>
          <w:lang w:val="en-GB"/>
        </w:rPr>
        <w:t>W</w:t>
      </w:r>
      <w:r w:rsidRPr="00C32BB9">
        <w:rPr>
          <w:rFonts w:cstheme="minorHAnsi"/>
          <w:lang w:val="en-GB"/>
        </w:rPr>
        <w:t xml:space="preserve">ith regard to fodipir and related metabolites, only a few patients had enough quantifiable ZnDPMP and ZnDPDP concentrations to enable a PK analysis (see Figure </w:t>
      </w:r>
      <w:r>
        <w:rPr>
          <w:rFonts w:cstheme="minorHAnsi"/>
          <w:lang w:val="en-GB"/>
        </w:rPr>
        <w:t>2, Appendix 1</w:t>
      </w:r>
      <w:r w:rsidRPr="00C32BB9">
        <w:rPr>
          <w:rFonts w:cstheme="minorHAnsi"/>
          <w:lang w:val="en-GB"/>
        </w:rPr>
        <w:t>). This rapid dephosphorylation is not unexpected since similar observations have been made with mangafodipir and in preclinical studies with calmangafodipir.  For ZnPLED, the median elimination half-life was approximately 2 hours. Tmax appears shortly after the end of infusion (around 0.3 hours), as expected. Median AUCs and Cmax’s are roughly proportional to dose.</w:t>
      </w:r>
    </w:p>
    <w:p w14:paraId="550279C7" w14:textId="49B6392F" w:rsidR="001E722B" w:rsidRPr="00E06FFF" w:rsidRDefault="001E722B" w:rsidP="001E722B">
      <w:pPr>
        <w:autoSpaceDE w:val="0"/>
        <w:autoSpaceDN w:val="0"/>
        <w:adjustRightInd w:val="0"/>
        <w:spacing w:before="120" w:after="120" w:line="480" w:lineRule="auto"/>
        <w:jc w:val="both"/>
        <w:rPr>
          <w:rFonts w:ascii="Verdana" w:hAnsi="Verdana" w:cs="Verdana"/>
          <w:sz w:val="18"/>
          <w:szCs w:val="18"/>
          <w:lang w:val="en-GB"/>
        </w:rPr>
      </w:pPr>
      <w:r w:rsidRPr="0046109F">
        <w:rPr>
          <w:lang w:val="en-GB"/>
        </w:rPr>
        <w:br w:type="column"/>
      </w:r>
      <w:r>
        <w:rPr>
          <w:rFonts w:cstheme="minorHAnsi"/>
          <w:bCs/>
          <w:lang w:val="en-GB"/>
        </w:rPr>
        <w:lastRenderedPageBreak/>
        <w:t>Figure 1</w:t>
      </w:r>
      <w:r w:rsidRPr="00E06FFF">
        <w:rPr>
          <w:rFonts w:cstheme="minorHAnsi"/>
          <w:bCs/>
          <w:lang w:val="en-GB"/>
        </w:rPr>
        <w:t xml:space="preserve"> Appendix </w:t>
      </w:r>
      <w:r w:rsidR="00831B21">
        <w:rPr>
          <w:rFonts w:cstheme="minorHAnsi"/>
          <w:bCs/>
          <w:lang w:val="en-GB"/>
        </w:rPr>
        <w:t>2</w:t>
      </w:r>
      <w:r w:rsidRPr="00E06FFF">
        <w:rPr>
          <w:rFonts w:cstheme="minorHAnsi"/>
          <w:bCs/>
          <w:lang w:val="en-GB"/>
        </w:rPr>
        <w:t>. Plasma concentration-time curve of Zn in the indicated dose groups in the PLIANT study</w:t>
      </w:r>
    </w:p>
    <w:p w14:paraId="5B06B7E9"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2BCA3FB6" w14:textId="77777777" w:rsidR="001E722B" w:rsidRDefault="00151BF4" w:rsidP="001E722B">
      <w:pPr>
        <w:autoSpaceDE w:val="0"/>
        <w:autoSpaceDN w:val="0"/>
        <w:adjustRightInd w:val="0"/>
        <w:spacing w:before="120" w:after="120" w:line="480" w:lineRule="auto"/>
        <w:jc w:val="both"/>
        <w:rPr>
          <w:rFonts w:ascii="Verdana" w:hAnsi="Verdana" w:cs="Verdana"/>
          <w:sz w:val="18"/>
          <w:szCs w:val="18"/>
          <w:lang w:val="en-GB"/>
        </w:rPr>
      </w:pPr>
      <w:r>
        <w:rPr>
          <w:rFonts w:ascii="Verdana" w:hAnsi="Verdana" w:cs="Verdana"/>
          <w:noProof/>
          <w:sz w:val="18"/>
          <w:szCs w:val="18"/>
          <w:lang w:eastAsia="sv-SE"/>
        </w:rPr>
        <w:object w:dxaOrig="1440" w:dyaOrig="1440" w14:anchorId="691C1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5pt;margin-top:5.15pt;width:425.6pt;height:317.75pt;z-index:251668480;visibility:visible">
            <v:imagedata r:id="rId5" o:title=""/>
          </v:shape>
          <o:OLEObject Type="Embed" ProgID="Prism6.Document" ShapeID="_x0000_s1032" DrawAspect="Content" ObjectID="_1572169379" r:id="rId6"/>
        </w:object>
      </w:r>
    </w:p>
    <w:p w14:paraId="08FAE956"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1CD62EE8"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5FD249A1"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215F8D0B"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69B29385"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02D23BD3"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564DAD59"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7D0002CD"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047870A8"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1B868C04"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13B624A9" w14:textId="77777777" w:rsidR="001E722B" w:rsidRDefault="001E722B" w:rsidP="001E722B">
      <w:pPr>
        <w:autoSpaceDE w:val="0"/>
        <w:autoSpaceDN w:val="0"/>
        <w:adjustRightInd w:val="0"/>
        <w:spacing w:before="120" w:after="120" w:line="480" w:lineRule="auto"/>
        <w:jc w:val="both"/>
        <w:rPr>
          <w:rFonts w:ascii="Verdana" w:hAnsi="Verdana" w:cs="Verdana"/>
          <w:sz w:val="18"/>
          <w:szCs w:val="18"/>
          <w:lang w:val="en-GB"/>
        </w:rPr>
      </w:pPr>
    </w:p>
    <w:p w14:paraId="04109B8C" w14:textId="77777777" w:rsidR="001E722B" w:rsidRDefault="001E722B" w:rsidP="001E722B">
      <w:pPr>
        <w:spacing w:line="480" w:lineRule="auto"/>
        <w:rPr>
          <w:rFonts w:ascii="Verdana" w:hAnsi="Verdana" w:cs="Verdana"/>
          <w:b/>
          <w:bCs/>
          <w:sz w:val="18"/>
          <w:szCs w:val="18"/>
          <w:lang w:val="en-GB"/>
        </w:rPr>
      </w:pPr>
      <w:r>
        <w:rPr>
          <w:rFonts w:ascii="Verdana" w:hAnsi="Verdana" w:cs="Verdana"/>
          <w:b/>
          <w:bCs/>
          <w:sz w:val="18"/>
          <w:szCs w:val="18"/>
          <w:lang w:val="en-GB"/>
        </w:rPr>
        <w:br w:type="page"/>
      </w:r>
    </w:p>
    <w:p w14:paraId="0C2C08BA" w14:textId="52754E2E" w:rsidR="001E722B" w:rsidRPr="00E06FFF" w:rsidRDefault="001E722B" w:rsidP="001E722B">
      <w:pPr>
        <w:keepNext/>
        <w:tabs>
          <w:tab w:val="left" w:pos="0"/>
        </w:tabs>
        <w:autoSpaceDE w:val="0"/>
        <w:autoSpaceDN w:val="0"/>
        <w:adjustRightInd w:val="0"/>
        <w:spacing w:before="240" w:after="120" w:line="480" w:lineRule="auto"/>
        <w:jc w:val="both"/>
        <w:rPr>
          <w:rFonts w:cstheme="minorHAnsi"/>
          <w:bCs/>
          <w:lang w:val="en-GB"/>
        </w:rPr>
      </w:pPr>
      <w:r w:rsidRPr="00E06FFF">
        <w:rPr>
          <w:rFonts w:cstheme="minorHAnsi"/>
          <w:bCs/>
          <w:lang w:val="en-GB"/>
        </w:rPr>
        <w:lastRenderedPageBreak/>
        <w:t xml:space="preserve">Figure </w:t>
      </w:r>
      <w:r>
        <w:rPr>
          <w:rFonts w:cstheme="minorHAnsi"/>
          <w:bCs/>
          <w:lang w:val="en-GB"/>
        </w:rPr>
        <w:t>2</w:t>
      </w:r>
      <w:r w:rsidRPr="00E06FFF">
        <w:rPr>
          <w:rFonts w:cstheme="minorHAnsi"/>
          <w:bCs/>
          <w:lang w:val="en-GB"/>
        </w:rPr>
        <w:t xml:space="preserve"> Appendix </w:t>
      </w:r>
      <w:r w:rsidR="00831B21">
        <w:rPr>
          <w:rFonts w:cstheme="minorHAnsi"/>
          <w:bCs/>
          <w:lang w:val="en-GB"/>
        </w:rPr>
        <w:t>2</w:t>
      </w:r>
      <w:r w:rsidRPr="00E06FFF">
        <w:rPr>
          <w:rFonts w:cstheme="minorHAnsi"/>
          <w:bCs/>
          <w:lang w:val="en-GB"/>
        </w:rPr>
        <w:t>. Plasma concentration time profile of the respective zinc metabolites ZnPLED, ZnDPMP and ZnDPDP at the doses indicated of calmangafodipir</w:t>
      </w:r>
      <w:r w:rsidRPr="00E06FFF">
        <w:rPr>
          <w:rFonts w:cstheme="minorHAnsi"/>
          <w:bCs/>
          <w:vertAlign w:val="superscript"/>
          <w:lang w:val="en-GB"/>
        </w:rPr>
        <w:t xml:space="preserve"> </w:t>
      </w:r>
      <w:r w:rsidRPr="00E06FFF">
        <w:rPr>
          <w:rFonts w:cstheme="minorHAnsi"/>
          <w:bCs/>
          <w:lang w:val="en-GB"/>
        </w:rPr>
        <w:t>used in the PLIANT study</w:t>
      </w:r>
    </w:p>
    <w:p w14:paraId="10578A42" w14:textId="77777777" w:rsidR="001E722B" w:rsidRDefault="00151BF4" w:rsidP="001E722B">
      <w:pPr>
        <w:autoSpaceDE w:val="0"/>
        <w:autoSpaceDN w:val="0"/>
        <w:adjustRightInd w:val="0"/>
        <w:spacing w:before="120" w:after="120" w:line="480" w:lineRule="auto"/>
        <w:jc w:val="center"/>
        <w:rPr>
          <w:color w:val="5B9BD5" w:themeColor="accent1"/>
          <w:sz w:val="28"/>
          <w:szCs w:val="28"/>
          <w:lang w:val="en-US"/>
        </w:rPr>
      </w:pPr>
      <w:r>
        <w:rPr>
          <w:rFonts w:cstheme="minorHAnsi"/>
          <w:noProof/>
          <w:lang w:eastAsia="sv-SE"/>
        </w:rPr>
        <w:object w:dxaOrig="1440" w:dyaOrig="1440" w14:anchorId="75997F86">
          <v:shape id="_x0000_s1033" type="#_x0000_t75" style="position:absolute;left:0;text-align:left;margin-left:16.5pt;margin-top:7.4pt;width:521.8pt;height:389.15pt;z-index:251669504;visibility:visible">
            <v:imagedata r:id="rId7" o:title=""/>
          </v:shape>
          <o:OLEObject Type="Embed" ProgID="Prism6.Document" ShapeID="_x0000_s1033" DrawAspect="Content" ObjectID="_1572169380" r:id="rId8"/>
        </w:object>
      </w:r>
    </w:p>
    <w:p w14:paraId="095FD2C8" w14:textId="77777777" w:rsidR="001E722B" w:rsidRDefault="001E722B" w:rsidP="001E722B">
      <w:pPr>
        <w:autoSpaceDE w:val="0"/>
        <w:autoSpaceDN w:val="0"/>
        <w:adjustRightInd w:val="0"/>
        <w:spacing w:before="120" w:after="120" w:line="480" w:lineRule="auto"/>
        <w:rPr>
          <w:rFonts w:cstheme="minorHAnsi"/>
          <w:lang w:val="en-US"/>
        </w:rPr>
      </w:pPr>
    </w:p>
    <w:p w14:paraId="3C25FD1A" w14:textId="77777777" w:rsidR="001E722B" w:rsidRDefault="001E722B" w:rsidP="001E722B">
      <w:pPr>
        <w:autoSpaceDE w:val="0"/>
        <w:autoSpaceDN w:val="0"/>
        <w:adjustRightInd w:val="0"/>
        <w:spacing w:before="120" w:after="120" w:line="480" w:lineRule="auto"/>
        <w:rPr>
          <w:rFonts w:cstheme="minorHAnsi"/>
          <w:lang w:val="en-US"/>
        </w:rPr>
      </w:pPr>
    </w:p>
    <w:p w14:paraId="186B9C00" w14:textId="77777777" w:rsidR="001E722B" w:rsidRDefault="001E722B" w:rsidP="001E722B">
      <w:pPr>
        <w:autoSpaceDE w:val="0"/>
        <w:autoSpaceDN w:val="0"/>
        <w:adjustRightInd w:val="0"/>
        <w:spacing w:before="120" w:after="120" w:line="480" w:lineRule="auto"/>
        <w:rPr>
          <w:rFonts w:cstheme="minorHAnsi"/>
          <w:lang w:val="en-US"/>
        </w:rPr>
      </w:pPr>
    </w:p>
    <w:p w14:paraId="734C5F66" w14:textId="77777777" w:rsidR="001E722B" w:rsidRDefault="001E722B" w:rsidP="001E722B">
      <w:pPr>
        <w:autoSpaceDE w:val="0"/>
        <w:autoSpaceDN w:val="0"/>
        <w:adjustRightInd w:val="0"/>
        <w:spacing w:before="120" w:after="120" w:line="480" w:lineRule="auto"/>
        <w:rPr>
          <w:rFonts w:cstheme="minorHAnsi"/>
          <w:lang w:val="en-US"/>
        </w:rPr>
      </w:pPr>
    </w:p>
    <w:p w14:paraId="53F4BD1F" w14:textId="77777777" w:rsidR="001E722B" w:rsidRDefault="001E722B" w:rsidP="001E722B">
      <w:pPr>
        <w:autoSpaceDE w:val="0"/>
        <w:autoSpaceDN w:val="0"/>
        <w:adjustRightInd w:val="0"/>
        <w:spacing w:before="120" w:after="120" w:line="480" w:lineRule="auto"/>
        <w:rPr>
          <w:rFonts w:cstheme="minorHAnsi"/>
          <w:lang w:val="en-US"/>
        </w:rPr>
      </w:pPr>
    </w:p>
    <w:p w14:paraId="6F082BD8" w14:textId="77777777" w:rsidR="001E722B" w:rsidRDefault="001E722B" w:rsidP="001E722B">
      <w:pPr>
        <w:autoSpaceDE w:val="0"/>
        <w:autoSpaceDN w:val="0"/>
        <w:adjustRightInd w:val="0"/>
        <w:spacing w:before="120" w:after="120" w:line="480" w:lineRule="auto"/>
        <w:rPr>
          <w:rFonts w:cstheme="minorHAnsi"/>
          <w:lang w:val="en-US"/>
        </w:rPr>
      </w:pPr>
    </w:p>
    <w:p w14:paraId="2786F8A7" w14:textId="77777777" w:rsidR="001E722B" w:rsidRDefault="001E722B" w:rsidP="001E722B">
      <w:pPr>
        <w:autoSpaceDE w:val="0"/>
        <w:autoSpaceDN w:val="0"/>
        <w:adjustRightInd w:val="0"/>
        <w:spacing w:before="120" w:after="120" w:line="480" w:lineRule="auto"/>
        <w:rPr>
          <w:rFonts w:cstheme="minorHAnsi"/>
          <w:lang w:val="en-US"/>
        </w:rPr>
      </w:pPr>
    </w:p>
    <w:p w14:paraId="7FFDE9D1" w14:textId="77777777" w:rsidR="001E722B" w:rsidRDefault="001E722B" w:rsidP="001E722B">
      <w:pPr>
        <w:autoSpaceDE w:val="0"/>
        <w:autoSpaceDN w:val="0"/>
        <w:adjustRightInd w:val="0"/>
        <w:spacing w:before="120" w:after="120" w:line="480" w:lineRule="auto"/>
        <w:rPr>
          <w:rFonts w:cstheme="minorHAnsi"/>
          <w:lang w:val="en-US"/>
        </w:rPr>
      </w:pPr>
    </w:p>
    <w:p w14:paraId="4AFFFE3F" w14:textId="77777777" w:rsidR="001E722B" w:rsidRDefault="001E722B" w:rsidP="001E722B">
      <w:pPr>
        <w:autoSpaceDE w:val="0"/>
        <w:autoSpaceDN w:val="0"/>
        <w:adjustRightInd w:val="0"/>
        <w:spacing w:before="120" w:after="120" w:line="480" w:lineRule="auto"/>
        <w:rPr>
          <w:rFonts w:cstheme="minorHAnsi"/>
          <w:lang w:val="en-US"/>
        </w:rPr>
      </w:pPr>
    </w:p>
    <w:p w14:paraId="671343C7" w14:textId="6BD1F713" w:rsidR="001E722B" w:rsidRPr="00E06FFF" w:rsidRDefault="001E722B" w:rsidP="001E722B">
      <w:pPr>
        <w:autoSpaceDE w:val="0"/>
        <w:autoSpaceDN w:val="0"/>
        <w:adjustRightInd w:val="0"/>
        <w:spacing w:before="120" w:after="120" w:line="480" w:lineRule="auto"/>
        <w:rPr>
          <w:lang w:val="en-US"/>
        </w:rPr>
      </w:pPr>
    </w:p>
    <w:sectPr w:rsidR="001E722B" w:rsidRPr="00E06FFF" w:rsidSect="00D53DA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19"/>
    <w:rsid w:val="00025D37"/>
    <w:rsid w:val="00071684"/>
    <w:rsid w:val="00076FB6"/>
    <w:rsid w:val="000F4758"/>
    <w:rsid w:val="000F47FD"/>
    <w:rsid w:val="0015041C"/>
    <w:rsid w:val="00151BF4"/>
    <w:rsid w:val="00197429"/>
    <w:rsid w:val="001A42E9"/>
    <w:rsid w:val="001E722B"/>
    <w:rsid w:val="00222826"/>
    <w:rsid w:val="00271018"/>
    <w:rsid w:val="003561D2"/>
    <w:rsid w:val="0045631F"/>
    <w:rsid w:val="0046109F"/>
    <w:rsid w:val="004C7C50"/>
    <w:rsid w:val="005656FA"/>
    <w:rsid w:val="0064566A"/>
    <w:rsid w:val="00670FA0"/>
    <w:rsid w:val="006D0656"/>
    <w:rsid w:val="006E5644"/>
    <w:rsid w:val="006F112D"/>
    <w:rsid w:val="00701F33"/>
    <w:rsid w:val="00746BE8"/>
    <w:rsid w:val="007E692E"/>
    <w:rsid w:val="008077E1"/>
    <w:rsid w:val="00814843"/>
    <w:rsid w:val="00831B21"/>
    <w:rsid w:val="008D219A"/>
    <w:rsid w:val="008D7B27"/>
    <w:rsid w:val="00942707"/>
    <w:rsid w:val="00974249"/>
    <w:rsid w:val="009820B8"/>
    <w:rsid w:val="009E0B19"/>
    <w:rsid w:val="00AA0051"/>
    <w:rsid w:val="00AB61F5"/>
    <w:rsid w:val="00B1586D"/>
    <w:rsid w:val="00B3658B"/>
    <w:rsid w:val="00B96CA2"/>
    <w:rsid w:val="00BB42A4"/>
    <w:rsid w:val="00C857D2"/>
    <w:rsid w:val="00C935C9"/>
    <w:rsid w:val="00CB1834"/>
    <w:rsid w:val="00CF0036"/>
    <w:rsid w:val="00D53DA2"/>
    <w:rsid w:val="00E06FFF"/>
    <w:rsid w:val="00E43CFE"/>
    <w:rsid w:val="00E74507"/>
    <w:rsid w:val="00EA035B"/>
    <w:rsid w:val="00ED22E9"/>
    <w:rsid w:val="00F11F2F"/>
    <w:rsid w:val="00F40A2A"/>
    <w:rsid w:val="00F7507E"/>
    <w:rsid w:val="00F82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A30680"/>
  <w15:chartTrackingRefBased/>
  <w15:docId w15:val="{B3C91DA8-1A92-4617-A19B-B6830D03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19"/>
    <w:pPr>
      <w:spacing w:after="200" w:line="276" w:lineRule="auto"/>
    </w:pPr>
  </w:style>
  <w:style w:type="paragraph" w:styleId="Heading1">
    <w:name w:val="heading 1"/>
    <w:basedOn w:val="Normal"/>
    <w:next w:val="Normal"/>
    <w:link w:val="Heading1Char"/>
    <w:uiPriority w:val="9"/>
    <w:qFormat/>
    <w:rsid w:val="000F4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B1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4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47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B19"/>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link w:val="ParagraphChar"/>
    <w:qFormat/>
    <w:rsid w:val="009E0B19"/>
    <w:pPr>
      <w:spacing w:before="60" w:after="120" w:line="240" w:lineRule="auto"/>
      <w:jc w:val="both"/>
    </w:pPr>
    <w:rPr>
      <w:rFonts w:ascii="Verdana" w:eastAsia="Times New Roman" w:hAnsi="Verdana" w:cs="Times New Roman"/>
      <w:sz w:val="18"/>
      <w:szCs w:val="18"/>
      <w:lang w:val="en-US" w:eastAsia="sv-SE"/>
    </w:rPr>
  </w:style>
  <w:style w:type="character" w:customStyle="1" w:styleId="ParagraphChar">
    <w:name w:val="Paragraph Char"/>
    <w:link w:val="Paragraph"/>
    <w:rsid w:val="009E0B19"/>
    <w:rPr>
      <w:rFonts w:ascii="Verdana" w:eastAsia="Times New Roman" w:hAnsi="Verdana" w:cs="Times New Roman"/>
      <w:sz w:val="18"/>
      <w:szCs w:val="18"/>
      <w:lang w:val="en-US" w:eastAsia="sv-SE"/>
    </w:rPr>
  </w:style>
  <w:style w:type="paragraph" w:styleId="Caption">
    <w:name w:val="caption"/>
    <w:basedOn w:val="Normal"/>
    <w:next w:val="Normal"/>
    <w:uiPriority w:val="35"/>
    <w:qFormat/>
    <w:rsid w:val="00CF0036"/>
    <w:pPr>
      <w:keepNext/>
      <w:tabs>
        <w:tab w:val="left" w:pos="1134"/>
      </w:tabs>
      <w:spacing w:before="240" w:after="120" w:line="240" w:lineRule="auto"/>
    </w:pPr>
    <w:rPr>
      <w:rFonts w:eastAsia="Times New Roman" w:cs="Times New Roman"/>
      <w:b/>
      <w:szCs w:val="20"/>
      <w:lang w:val="en-GB"/>
    </w:rPr>
  </w:style>
  <w:style w:type="table" w:styleId="TableGrid">
    <w:name w:val="Table Grid"/>
    <w:basedOn w:val="TableNormal"/>
    <w:rsid w:val="00CF0036"/>
    <w:pPr>
      <w:spacing w:after="0" w:line="240" w:lineRule="auto"/>
    </w:pPr>
    <w:rPr>
      <w:rFonts w:ascii="Times New Roman" w:eastAsia="Times New Roman" w:hAnsi="Times New Roman" w:cs="Times New Roman"/>
      <w:sz w:val="20"/>
      <w:szCs w:val="20"/>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3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C9"/>
    <w:rPr>
      <w:rFonts w:ascii="Segoe UI" w:hAnsi="Segoe UI" w:cs="Segoe UI"/>
      <w:sz w:val="18"/>
      <w:szCs w:val="18"/>
    </w:rPr>
  </w:style>
  <w:style w:type="character" w:styleId="CommentReference">
    <w:name w:val="annotation reference"/>
    <w:basedOn w:val="DefaultParagraphFont"/>
    <w:uiPriority w:val="99"/>
    <w:semiHidden/>
    <w:unhideWhenUsed/>
    <w:rsid w:val="00C935C9"/>
    <w:rPr>
      <w:sz w:val="16"/>
      <w:szCs w:val="16"/>
    </w:rPr>
  </w:style>
  <w:style w:type="paragraph" w:styleId="CommentText">
    <w:name w:val="annotation text"/>
    <w:basedOn w:val="Normal"/>
    <w:link w:val="CommentTextChar"/>
    <w:uiPriority w:val="99"/>
    <w:semiHidden/>
    <w:unhideWhenUsed/>
    <w:rsid w:val="00C935C9"/>
    <w:pPr>
      <w:spacing w:line="240" w:lineRule="auto"/>
    </w:pPr>
    <w:rPr>
      <w:sz w:val="20"/>
      <w:szCs w:val="20"/>
    </w:rPr>
  </w:style>
  <w:style w:type="character" w:customStyle="1" w:styleId="CommentTextChar">
    <w:name w:val="Comment Text Char"/>
    <w:basedOn w:val="DefaultParagraphFont"/>
    <w:link w:val="CommentText"/>
    <w:uiPriority w:val="99"/>
    <w:semiHidden/>
    <w:rsid w:val="00C935C9"/>
    <w:rPr>
      <w:sz w:val="20"/>
      <w:szCs w:val="20"/>
    </w:rPr>
  </w:style>
  <w:style w:type="paragraph" w:styleId="CommentSubject">
    <w:name w:val="annotation subject"/>
    <w:basedOn w:val="CommentText"/>
    <w:next w:val="CommentText"/>
    <w:link w:val="CommentSubjectChar"/>
    <w:uiPriority w:val="99"/>
    <w:semiHidden/>
    <w:unhideWhenUsed/>
    <w:rsid w:val="00C935C9"/>
    <w:rPr>
      <w:b/>
      <w:bCs/>
    </w:rPr>
  </w:style>
  <w:style w:type="character" w:customStyle="1" w:styleId="CommentSubjectChar">
    <w:name w:val="Comment Subject Char"/>
    <w:basedOn w:val="CommentTextChar"/>
    <w:link w:val="CommentSubject"/>
    <w:uiPriority w:val="99"/>
    <w:semiHidden/>
    <w:rsid w:val="00C935C9"/>
    <w:rPr>
      <w:b/>
      <w:bCs/>
      <w:sz w:val="20"/>
      <w:szCs w:val="20"/>
    </w:rPr>
  </w:style>
  <w:style w:type="table" w:customStyle="1" w:styleId="Tabellrutnt1">
    <w:name w:val="Tabellrutnät1"/>
    <w:basedOn w:val="TableNormal"/>
    <w:next w:val="TableGrid"/>
    <w:uiPriority w:val="59"/>
    <w:rsid w:val="000F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uiPriority w:val="59"/>
    <w:rsid w:val="000F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TableNormal"/>
    <w:next w:val="TableGrid"/>
    <w:uiPriority w:val="59"/>
    <w:rsid w:val="000F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47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F47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475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B61F5"/>
    <w:pPr>
      <w:ind w:left="720"/>
      <w:contextualSpacing/>
    </w:pPr>
  </w:style>
  <w:style w:type="character" w:styleId="Hyperlink">
    <w:name w:val="Hyperlink"/>
    <w:basedOn w:val="DefaultParagraphFont"/>
    <w:uiPriority w:val="99"/>
    <w:unhideWhenUsed/>
    <w:rsid w:val="00AB6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C56D-8297-4391-880E-30CE6214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907</Words>
  <Characters>5170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Hjertström Östh</dc:creator>
  <cp:keywords/>
  <dc:description/>
  <cp:lastModifiedBy>Laxmi S. Dhrmapuri</cp:lastModifiedBy>
  <cp:revision>2</cp:revision>
  <dcterms:created xsi:type="dcterms:W3CDTF">2017-11-14T07:27:00Z</dcterms:created>
  <dcterms:modified xsi:type="dcterms:W3CDTF">2017-11-14T07:27:00Z</dcterms:modified>
</cp:coreProperties>
</file>