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_GoBack"/>
    <w:bookmarkEnd w:id="0"/>
    <w:p w:rsidR="00066BB6" w:rsidRDefault="00144E7F" w:rsidP="00DA466D">
      <w:pPr>
        <w:spacing w:line="20" w:lineRule="atLeast"/>
        <w:jc w:val="center"/>
        <w:rPr>
          <w:rFonts w:ascii="Arial" w:hAnsi="Arial"/>
          <w:b/>
          <w:sz w:val="24"/>
        </w:rPr>
      </w:pPr>
      <w:r>
        <w:rPr>
          <w:rFonts w:ascii="Arial" w:hAnsi="Arial"/>
          <w:b/>
          <w:sz w:val="24"/>
        </w:rPr>
        <w:fldChar w:fldCharType="begin"/>
      </w:r>
      <w:r w:rsidR="006735CB">
        <w:rPr>
          <w:rFonts w:ascii="Arial" w:hAnsi="Arial"/>
          <w:b/>
          <w:sz w:val="24"/>
        </w:rPr>
        <w:instrText xml:space="preserve"> MACROBUTTON MTEditEquationSection2 </w:instrText>
      </w:r>
      <w:r w:rsidR="006735CB" w:rsidRPr="006735CB">
        <w:rPr>
          <w:rStyle w:val="MTEquationSection"/>
        </w:rPr>
        <w:instrText>Equation Chapter 1 Section 1</w:instrText>
      </w:r>
      <w:r>
        <w:rPr>
          <w:rFonts w:ascii="Arial" w:hAnsi="Arial"/>
          <w:b/>
          <w:sz w:val="24"/>
        </w:rPr>
        <w:fldChar w:fldCharType="begin"/>
      </w:r>
      <w:r w:rsidR="006735CB">
        <w:rPr>
          <w:rFonts w:ascii="Arial" w:hAnsi="Arial"/>
          <w:b/>
          <w:sz w:val="24"/>
        </w:rPr>
        <w:instrText xml:space="preserve"> SEQ MTEqn \r \h \* MERGEFORMAT </w:instrText>
      </w:r>
      <w:r>
        <w:rPr>
          <w:rFonts w:ascii="Arial" w:hAnsi="Arial"/>
          <w:b/>
          <w:sz w:val="24"/>
        </w:rPr>
        <w:fldChar w:fldCharType="end"/>
      </w:r>
      <w:r>
        <w:rPr>
          <w:rFonts w:ascii="Arial" w:hAnsi="Arial"/>
          <w:b/>
          <w:sz w:val="24"/>
        </w:rPr>
        <w:fldChar w:fldCharType="begin"/>
      </w:r>
      <w:r w:rsidR="006735CB">
        <w:rPr>
          <w:rFonts w:ascii="Arial" w:hAnsi="Arial"/>
          <w:b/>
          <w:sz w:val="24"/>
        </w:rPr>
        <w:instrText xml:space="preserve"> SEQ MTSec \r 1 \h \* MERGEFORMAT </w:instrText>
      </w:r>
      <w:r>
        <w:rPr>
          <w:rFonts w:ascii="Arial" w:hAnsi="Arial"/>
          <w:b/>
          <w:sz w:val="24"/>
        </w:rPr>
        <w:fldChar w:fldCharType="end"/>
      </w:r>
      <w:r>
        <w:rPr>
          <w:rFonts w:ascii="Arial" w:hAnsi="Arial"/>
          <w:b/>
          <w:sz w:val="24"/>
        </w:rPr>
        <w:fldChar w:fldCharType="begin"/>
      </w:r>
      <w:r w:rsidR="006735CB">
        <w:rPr>
          <w:rFonts w:ascii="Arial" w:hAnsi="Arial"/>
          <w:b/>
          <w:sz w:val="24"/>
        </w:rPr>
        <w:instrText xml:space="preserve"> SEQ MTChap \r 1 \h \* MERGEFORMAT </w:instrText>
      </w:r>
      <w:r>
        <w:rPr>
          <w:rFonts w:ascii="Arial" w:hAnsi="Arial"/>
          <w:b/>
          <w:sz w:val="24"/>
        </w:rPr>
        <w:fldChar w:fldCharType="end"/>
      </w:r>
      <w:r>
        <w:rPr>
          <w:rFonts w:ascii="Arial" w:hAnsi="Arial"/>
          <w:b/>
          <w:sz w:val="24"/>
        </w:rPr>
        <w:fldChar w:fldCharType="end"/>
      </w:r>
    </w:p>
    <w:p w:rsidR="00066BB6" w:rsidRDefault="00043F50" w:rsidP="00CE144A">
      <w:pPr>
        <w:widowControl w:val="0"/>
        <w:spacing w:line="20" w:lineRule="atLeast"/>
        <w:jc w:val="center"/>
        <w:outlineLvl w:val="0"/>
        <w:rPr>
          <w:rFonts w:ascii="Helvetica" w:hAnsi="Helvetica"/>
          <w:b/>
          <w:spacing w:val="10"/>
          <w:sz w:val="24"/>
          <w:lang w:eastAsia="zh-CN"/>
        </w:rPr>
      </w:pPr>
      <w:r>
        <w:rPr>
          <w:rFonts w:ascii="Helvetica" w:hAnsi="Helvetica" w:hint="eastAsia"/>
          <w:b/>
          <w:spacing w:val="10"/>
          <w:sz w:val="24"/>
          <w:lang w:eastAsia="zh-CN"/>
        </w:rPr>
        <w:t>N</w:t>
      </w:r>
      <w:r>
        <w:rPr>
          <w:rFonts w:ascii="Helvetica" w:hAnsi="Helvetica"/>
          <w:b/>
          <w:spacing w:val="10"/>
          <w:sz w:val="24"/>
        </w:rPr>
        <w:t>on-proportional a</w:t>
      </w:r>
      <w:r w:rsidRPr="00434BCB">
        <w:rPr>
          <w:rFonts w:ascii="Helvetica" w:hAnsi="Helvetica"/>
          <w:b/>
          <w:spacing w:val="10"/>
          <w:sz w:val="24"/>
        </w:rPr>
        <w:t>erodynam</w:t>
      </w:r>
      <w:r>
        <w:rPr>
          <w:rFonts w:ascii="Helvetica" w:hAnsi="Helvetica"/>
          <w:b/>
          <w:spacing w:val="10"/>
          <w:sz w:val="24"/>
        </w:rPr>
        <w:t>ic damping of transmission line</w:t>
      </w:r>
    </w:p>
    <w:p w:rsidR="00066BB6" w:rsidRDefault="00043F50" w:rsidP="00CE144A">
      <w:pPr>
        <w:widowControl w:val="0"/>
        <w:spacing w:line="20" w:lineRule="atLeast"/>
        <w:jc w:val="center"/>
        <w:outlineLvl w:val="0"/>
        <w:rPr>
          <w:rFonts w:ascii="Helvetica" w:hAnsi="Helvetica"/>
          <w:b/>
          <w:spacing w:val="10"/>
          <w:sz w:val="24"/>
        </w:rPr>
      </w:pPr>
      <w:r>
        <w:rPr>
          <w:rFonts w:ascii="Helvetica" w:hAnsi="Helvetica"/>
          <w:b/>
          <w:spacing w:val="10"/>
          <w:sz w:val="24"/>
        </w:rPr>
        <w:t>conductors under wind loads</w:t>
      </w:r>
    </w:p>
    <w:p w:rsidR="00066BB6" w:rsidRDefault="00066BB6" w:rsidP="00DA466D">
      <w:pPr>
        <w:spacing w:line="20" w:lineRule="atLeast"/>
        <w:jc w:val="center"/>
        <w:rPr>
          <w:rFonts w:ascii="Arial" w:hAnsi="Arial"/>
          <w:b/>
          <w:sz w:val="28"/>
        </w:rPr>
      </w:pPr>
    </w:p>
    <w:p w:rsidR="00066BB6" w:rsidRPr="004C291E" w:rsidRDefault="00A54D62" w:rsidP="00CE144A">
      <w:pPr>
        <w:spacing w:line="20" w:lineRule="atLeast"/>
        <w:jc w:val="center"/>
        <w:outlineLvl w:val="0"/>
        <w:rPr>
          <w:rFonts w:ascii="Arial" w:hAnsi="Arial"/>
          <w:b/>
          <w:vertAlign w:val="superscript"/>
          <w:lang w:eastAsia="zh-CN"/>
        </w:rPr>
      </w:pPr>
      <w:bookmarkStart w:id="1" w:name="OLE_LINK1"/>
      <w:bookmarkStart w:id="2" w:name="OLE_LINK2"/>
      <w:proofErr w:type="spellStart"/>
      <w:r w:rsidRPr="00A54D62">
        <w:rPr>
          <w:rFonts w:ascii="Arial" w:hAnsi="Arial"/>
          <w:b/>
        </w:rPr>
        <w:t>Wenjuan</w:t>
      </w:r>
      <w:proofErr w:type="spellEnd"/>
      <w:r w:rsidRPr="00A54D62">
        <w:rPr>
          <w:rFonts w:ascii="Arial" w:hAnsi="Arial"/>
          <w:b/>
        </w:rPr>
        <w:t xml:space="preserve"> Lou</w:t>
      </w:r>
      <w:r w:rsidRPr="00A54D62">
        <w:rPr>
          <w:rFonts w:ascii="Arial" w:hAnsi="Arial"/>
          <w:b/>
          <w:vertAlign w:val="superscript"/>
        </w:rPr>
        <w:t>1</w:t>
      </w:r>
      <w:bookmarkEnd w:id="1"/>
      <w:bookmarkEnd w:id="2"/>
      <w:proofErr w:type="gramStart"/>
      <w:r w:rsidR="004C291E">
        <w:rPr>
          <w:rFonts w:ascii="Arial" w:hAnsi="Arial" w:hint="eastAsia"/>
          <w:b/>
          <w:lang w:eastAsia="zh-CN"/>
        </w:rPr>
        <w:t>,Gang</w:t>
      </w:r>
      <w:proofErr w:type="gramEnd"/>
      <w:r w:rsidR="004C291E">
        <w:rPr>
          <w:rFonts w:ascii="Arial" w:hAnsi="Arial" w:hint="eastAsia"/>
          <w:b/>
          <w:lang w:eastAsia="zh-CN"/>
        </w:rPr>
        <w:t xml:space="preserve"> Luo</w:t>
      </w:r>
      <w:r w:rsidR="004C291E">
        <w:rPr>
          <w:rFonts w:ascii="Arial" w:hAnsi="Arial" w:hint="eastAsia"/>
          <w:b/>
          <w:vertAlign w:val="superscript"/>
          <w:lang w:eastAsia="zh-CN"/>
        </w:rPr>
        <w:t>1</w:t>
      </w:r>
      <w:r w:rsidR="004C291E">
        <w:rPr>
          <w:rFonts w:ascii="Arial" w:hAnsi="Arial" w:hint="eastAsia"/>
          <w:b/>
          <w:lang w:eastAsia="zh-CN"/>
        </w:rPr>
        <w:t>,Dengguo Wu</w:t>
      </w:r>
      <w:r w:rsidR="004C291E">
        <w:rPr>
          <w:rFonts w:ascii="Arial" w:hAnsi="Arial" w:hint="eastAsia"/>
          <w:b/>
          <w:vertAlign w:val="superscript"/>
          <w:lang w:eastAsia="zh-CN"/>
        </w:rPr>
        <w:t>1</w:t>
      </w:r>
    </w:p>
    <w:p w:rsidR="00066BB6" w:rsidRDefault="00066BB6" w:rsidP="00DA466D">
      <w:pPr>
        <w:spacing w:before="100" w:line="20" w:lineRule="atLeast"/>
        <w:jc w:val="center"/>
        <w:rPr>
          <w:rFonts w:ascii="Arial" w:hAnsi="Arial"/>
        </w:rPr>
      </w:pPr>
      <w:r>
        <w:rPr>
          <w:rFonts w:ascii="Arial" w:hAnsi="Arial"/>
          <w:b/>
          <w:vertAlign w:val="superscript"/>
        </w:rPr>
        <w:t>1</w:t>
      </w:r>
      <w:r w:rsidR="00A54D62" w:rsidRPr="00A54D62">
        <w:t xml:space="preserve"> </w:t>
      </w:r>
      <w:r w:rsidR="00A54D62" w:rsidRPr="00A54D62">
        <w:rPr>
          <w:rFonts w:ascii="Arial" w:hAnsi="Arial"/>
        </w:rPr>
        <w:t>Institute of Structural Engineering, College of Civil Engineering &amp; Architecture,</w:t>
      </w:r>
    </w:p>
    <w:p w:rsidR="00066BB6" w:rsidRDefault="00A54D62" w:rsidP="00DA466D">
      <w:pPr>
        <w:spacing w:line="20" w:lineRule="atLeast"/>
        <w:jc w:val="center"/>
        <w:rPr>
          <w:rFonts w:ascii="Arial" w:hAnsi="Arial"/>
        </w:rPr>
      </w:pPr>
      <w:r w:rsidRPr="00A54D62">
        <w:rPr>
          <w:rFonts w:ascii="Arial" w:hAnsi="Arial"/>
        </w:rPr>
        <w:t>Zhejiang University, Hangzhou 310058, China</w:t>
      </w:r>
    </w:p>
    <w:p w:rsidR="00BD207E" w:rsidRDefault="00BD207E" w:rsidP="00DA466D">
      <w:pPr>
        <w:spacing w:after="120" w:line="20" w:lineRule="atLeast"/>
        <w:jc w:val="center"/>
        <w:rPr>
          <w:rFonts w:ascii="Arial" w:hAnsi="Arial"/>
        </w:rPr>
      </w:pPr>
    </w:p>
    <w:p w:rsidR="00776F36" w:rsidRDefault="00776F36" w:rsidP="00DA466D">
      <w:pPr>
        <w:spacing w:after="120" w:line="20" w:lineRule="atLeast"/>
        <w:jc w:val="center"/>
        <w:rPr>
          <w:rFonts w:ascii="Arial" w:hAnsi="Arial"/>
        </w:rPr>
        <w:sectPr w:rsidR="00776F36" w:rsidSect="000D20C3">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440" w:right="851" w:bottom="1134" w:left="851" w:header="1440" w:footer="1134" w:gutter="0"/>
          <w:cols w:space="720"/>
          <w:titlePg/>
          <w:docGrid w:linePitch="360"/>
        </w:sectPr>
      </w:pPr>
    </w:p>
    <w:p w:rsidR="00066BB6" w:rsidRDefault="00066BB6" w:rsidP="00CE144A">
      <w:pPr>
        <w:spacing w:after="120" w:line="20" w:lineRule="atLeast"/>
        <w:jc w:val="both"/>
        <w:outlineLvl w:val="0"/>
        <w:rPr>
          <w:rFonts w:ascii="Arial" w:hAnsi="Arial"/>
          <w:b/>
          <w:sz w:val="18"/>
        </w:rPr>
      </w:pPr>
      <w:r>
        <w:rPr>
          <w:rFonts w:ascii="Arial" w:hAnsi="Arial"/>
          <w:b/>
          <w:sz w:val="18"/>
        </w:rPr>
        <w:t>Abstract</w:t>
      </w:r>
    </w:p>
    <w:p w:rsidR="00066BB6" w:rsidRPr="00043F50" w:rsidRDefault="00871091" w:rsidP="00043F50">
      <w:pPr>
        <w:spacing w:after="120" w:line="20" w:lineRule="atLeast"/>
        <w:jc w:val="both"/>
        <w:rPr>
          <w:sz w:val="18"/>
        </w:rPr>
      </w:pPr>
      <w:r>
        <w:rPr>
          <w:sz w:val="18"/>
        </w:rPr>
        <w:t xml:space="preserve">Aerodynamic damping is the dominant source of transmission line conductor damping. </w:t>
      </w:r>
      <w:r w:rsidR="0007279A">
        <w:rPr>
          <w:sz w:val="18"/>
        </w:rPr>
        <w:t>Inaccurate estimate of aerodynamic damping may lead to an overestimation or underestimation of the resonant response of conductor. Conductor is of notable geometric nonlinearity because of its low rigidity. However, the effects of geometric nonlinearity on aerodynamic damping characteristics of conductor are usually neglected in previous studies. In this paper, t</w:t>
      </w:r>
      <w:r w:rsidR="00043F50" w:rsidRPr="00043F50">
        <w:rPr>
          <w:sz w:val="18"/>
        </w:rPr>
        <w:t>he aerodynamic modal damping matrix of conductor under mean wind load is derived, considering the interaction between conductor and wind, and the geometric nonlinearity of conductor as well. Variations of aerodynamic damping ratio and non-proportionality with mean wind speed are investigated through numerical studies. The results show that non-proportionality of conductor’s aerodynamic damping is remarkable in extreme winds. Variati</w:t>
      </w:r>
      <w:r w:rsidR="0007279A">
        <w:rPr>
          <w:sz w:val="18"/>
        </w:rPr>
        <w:t>ons of aerodynamic damping ratios with mean wind speed are</w:t>
      </w:r>
      <w:r w:rsidR="00043F50" w:rsidRPr="00043F50">
        <w:rPr>
          <w:sz w:val="18"/>
        </w:rPr>
        <w:t xml:space="preserve"> nonlinear.</w:t>
      </w:r>
    </w:p>
    <w:p w:rsidR="006A7B52" w:rsidRDefault="00066BB6" w:rsidP="00CE144A">
      <w:pPr>
        <w:spacing w:after="120" w:line="20" w:lineRule="atLeast"/>
        <w:jc w:val="both"/>
        <w:outlineLvl w:val="0"/>
        <w:rPr>
          <w:sz w:val="18"/>
        </w:rPr>
      </w:pPr>
      <w:r>
        <w:rPr>
          <w:rFonts w:ascii="Arial" w:hAnsi="Arial"/>
          <w:b/>
          <w:sz w:val="18"/>
        </w:rPr>
        <w:t>Introduction</w:t>
      </w:r>
    </w:p>
    <w:p w:rsidR="00043F50" w:rsidRPr="00043F50" w:rsidRDefault="00043F50" w:rsidP="00043F50">
      <w:pPr>
        <w:spacing w:after="120" w:line="20" w:lineRule="atLeast"/>
        <w:jc w:val="both"/>
        <w:rPr>
          <w:sz w:val="18"/>
        </w:rPr>
      </w:pPr>
      <w:r w:rsidRPr="00043F50">
        <w:rPr>
          <w:sz w:val="18"/>
        </w:rPr>
        <w:t xml:space="preserve">It is widely approved that aerodynamic damping is the major source of damping and has a great influence on the dynamic wind-induced response of conductors </w:t>
      </w:r>
      <w:r w:rsidR="00E75547">
        <w:rPr>
          <w:sz w:val="18"/>
        </w:rPr>
        <w:t>[1-4]</w:t>
      </w:r>
      <w:r w:rsidRPr="00043F50">
        <w:rPr>
          <w:sz w:val="18"/>
        </w:rPr>
        <w:t xml:space="preserve">. Aerodynamic damping derives from the interaction between wind and structures. By calculating the drag forces on conductors with the relative speed between air and conductors, the aerodynamic damping can be implicitly included </w:t>
      </w:r>
      <w:r w:rsidR="00211113">
        <w:rPr>
          <w:sz w:val="18"/>
        </w:rPr>
        <w:t>[5-6]</w:t>
      </w:r>
      <w:r w:rsidRPr="00043F50">
        <w:rPr>
          <w:sz w:val="18"/>
        </w:rPr>
        <w:t>. Deflection of a conductor subjected to extreme winds may be large, which results in a movement non-parallel to the horizontal incoming wind. In this case, relative wind attack angle is changed, leading to a vertical aerodynamic</w:t>
      </w:r>
      <w:r w:rsidR="00211113">
        <w:rPr>
          <w:sz w:val="18"/>
        </w:rPr>
        <w:t xml:space="preserve"> damping</w:t>
      </w:r>
      <w:r w:rsidRPr="00043F50">
        <w:rPr>
          <w:sz w:val="18"/>
        </w:rPr>
        <w:t xml:space="preserve"> force which may not be neglected. However, most of the previous studies considered only the horizontal relative motion of wind and conductors. </w:t>
      </w:r>
    </w:p>
    <w:p w:rsidR="00043F50" w:rsidRPr="00043F50" w:rsidRDefault="00043F50" w:rsidP="00043F50">
      <w:pPr>
        <w:spacing w:after="120" w:line="20" w:lineRule="atLeast"/>
        <w:jc w:val="both"/>
        <w:rPr>
          <w:sz w:val="18"/>
        </w:rPr>
      </w:pPr>
      <w:r w:rsidRPr="00043F50">
        <w:rPr>
          <w:sz w:val="18"/>
        </w:rPr>
        <w:t xml:space="preserve">In order to calculate the buffeting response of conductors in frequency domain, attempts were made to quantify the aerodynamic damping explicitly, in the form of aerodynamic damping ratio. Davenport </w:t>
      </w:r>
      <w:r w:rsidR="00211113">
        <w:rPr>
          <w:sz w:val="18"/>
        </w:rPr>
        <w:t>[7]</w:t>
      </w:r>
      <w:r w:rsidRPr="00043F50">
        <w:rPr>
          <w:sz w:val="18"/>
        </w:rPr>
        <w:t xml:space="preserve"> proposed an expression for aerodynamic damping ratio based on modal analysis, indicating that aerodynamic damping ratio is proportional to mean wind speed, and inversely proportional to the mass per unit length and natural frequencies of the conductor. According to </w:t>
      </w:r>
      <w:proofErr w:type="spellStart"/>
      <w:r w:rsidRPr="00043F50">
        <w:rPr>
          <w:sz w:val="18"/>
        </w:rPr>
        <w:t>Loredo</w:t>
      </w:r>
      <w:proofErr w:type="spellEnd"/>
      <w:r w:rsidRPr="00043F50">
        <w:rPr>
          <w:sz w:val="18"/>
        </w:rPr>
        <w:t>-Souza and Davenport</w:t>
      </w:r>
      <w:r w:rsidR="00211113">
        <w:rPr>
          <w:sz w:val="18"/>
        </w:rPr>
        <w:t xml:space="preserve"> [8]</w:t>
      </w:r>
      <w:r w:rsidRPr="00043F50">
        <w:rPr>
          <w:sz w:val="18"/>
        </w:rPr>
        <w:t xml:space="preserve">, aerodynamic damping can be as high as 60% of the critical damping for lightweight conductors in extreme winds. However, this expression is also based on the premise that the movement of the conductor is parallel to the incoming wind, which is not the case for high wind speed. Moreover, the natural frequencies and mode shapes of the conductor may vary with wind speed because of its geometric nonlinearity. Therefore </w:t>
      </w:r>
      <w:r w:rsidR="00AF3655">
        <w:rPr>
          <w:sz w:val="18"/>
        </w:rPr>
        <w:t>the</w:t>
      </w:r>
      <w:r w:rsidRPr="00043F50">
        <w:rPr>
          <w:sz w:val="18"/>
        </w:rPr>
        <w:t xml:space="preserve"> expression</w:t>
      </w:r>
      <w:r w:rsidR="00AF3655">
        <w:rPr>
          <w:sz w:val="18"/>
        </w:rPr>
        <w:t xml:space="preserve"> in [7]</w:t>
      </w:r>
      <w:r w:rsidRPr="00043F50">
        <w:rPr>
          <w:sz w:val="18"/>
        </w:rPr>
        <w:t xml:space="preserve"> cannot quantify the aerodynamic damping accurately. Stengel et al.</w:t>
      </w:r>
      <w:r w:rsidR="00AF3655">
        <w:rPr>
          <w:sz w:val="18"/>
        </w:rPr>
        <w:t xml:space="preserve"> [9]</w:t>
      </w:r>
      <w:r w:rsidRPr="00043F50">
        <w:rPr>
          <w:sz w:val="18"/>
        </w:rPr>
        <w:t xml:space="preserve"> proposed a modified expression for aerodynamic damping ratio based on </w:t>
      </w:r>
      <w:proofErr w:type="spellStart"/>
      <w:r w:rsidRPr="00043F50">
        <w:rPr>
          <w:sz w:val="18"/>
        </w:rPr>
        <w:t>aeroelastic</w:t>
      </w:r>
      <w:proofErr w:type="spellEnd"/>
      <w:r w:rsidRPr="00043F50">
        <w:rPr>
          <w:sz w:val="18"/>
        </w:rPr>
        <w:t xml:space="preserve"> wind tunnel tests and numerical simulations assuming the conductor to sway in a pendulum mode, while in fact conductors have various in-plane </w:t>
      </w:r>
      <w:r w:rsidRPr="00043F50">
        <w:rPr>
          <w:sz w:val="18"/>
        </w:rPr>
        <w:t xml:space="preserve">and out-of-plane modes. Wang et al. </w:t>
      </w:r>
      <w:r w:rsidR="00AF3655">
        <w:rPr>
          <w:sz w:val="18"/>
        </w:rPr>
        <w:t>[10]</w:t>
      </w:r>
      <w:r w:rsidRPr="00043F50">
        <w:rPr>
          <w:sz w:val="18"/>
        </w:rPr>
        <w:t xml:space="preserve"> proposed another approach for modal aerodynamic damping, revealing the non-proportionality of conductors’ aerodynamic damping. Nevertheless, the effects of damping non-proportionality on the wind-induced dynamic response of conductors have not been emphasized. </w:t>
      </w:r>
    </w:p>
    <w:p w:rsidR="00066BB6" w:rsidRDefault="00043F50" w:rsidP="00043F50">
      <w:pPr>
        <w:spacing w:after="120" w:line="20" w:lineRule="atLeast"/>
        <w:jc w:val="both"/>
        <w:rPr>
          <w:sz w:val="18"/>
        </w:rPr>
      </w:pPr>
      <w:r w:rsidRPr="00043F50">
        <w:rPr>
          <w:sz w:val="18"/>
        </w:rPr>
        <w:t xml:space="preserve">In this paper, </w:t>
      </w:r>
      <w:r w:rsidR="00477620">
        <w:rPr>
          <w:sz w:val="18"/>
        </w:rPr>
        <w:t>the</w:t>
      </w:r>
      <w:r w:rsidRPr="00043F50">
        <w:rPr>
          <w:sz w:val="18"/>
        </w:rPr>
        <w:t xml:space="preserve"> aerodynamic modal damping matrix</w:t>
      </w:r>
      <w:r w:rsidR="00477620">
        <w:rPr>
          <w:sz w:val="18"/>
        </w:rPr>
        <w:t xml:space="preserve"> of conductor under mean wind load</w:t>
      </w:r>
      <w:r w:rsidRPr="00043F50">
        <w:rPr>
          <w:sz w:val="18"/>
        </w:rPr>
        <w:t xml:space="preserve"> is derived based on modal analysis procedure, considering the relative motion between conductor and wind in both horizontal and vertical directions. The effects of geom</w:t>
      </w:r>
      <w:r w:rsidR="00477620">
        <w:rPr>
          <w:sz w:val="18"/>
        </w:rPr>
        <w:t>etric nonlinearity on conductor</w:t>
      </w:r>
      <w:r w:rsidRPr="00043F50">
        <w:rPr>
          <w:sz w:val="18"/>
        </w:rPr>
        <w:t>’</w:t>
      </w:r>
      <w:r w:rsidR="00477620">
        <w:rPr>
          <w:sz w:val="18"/>
        </w:rPr>
        <w:t>s</w:t>
      </w:r>
      <w:r w:rsidRPr="00043F50">
        <w:rPr>
          <w:sz w:val="18"/>
        </w:rPr>
        <w:t xml:space="preserve"> dynamic characteristics are also taken into account. Variations of aerodynamic damping characteristics with wind speed are investigated through numerical studies. Special attention is paid to the non-proportionality of aerodynamic damping, which may have a non-negligible influence on the wind-induced dynamic response of conductors. The proposed method is applicable to both single-span and multi-span conductors, which may help better understanding the characteristics of aerodynamic damping.</w:t>
      </w:r>
    </w:p>
    <w:p w:rsidR="00066BB6" w:rsidRDefault="00043F50" w:rsidP="00CE144A">
      <w:pPr>
        <w:spacing w:after="120" w:line="20" w:lineRule="atLeast"/>
        <w:jc w:val="both"/>
        <w:outlineLvl w:val="0"/>
        <w:rPr>
          <w:rFonts w:ascii="Arial" w:hAnsi="Arial"/>
          <w:b/>
          <w:sz w:val="18"/>
        </w:rPr>
      </w:pPr>
      <w:r>
        <w:rPr>
          <w:rFonts w:ascii="Arial" w:hAnsi="Arial"/>
          <w:b/>
          <w:sz w:val="18"/>
        </w:rPr>
        <w:t>Interaction between conductor and wind</w:t>
      </w:r>
    </w:p>
    <w:p w:rsidR="00043F50" w:rsidRDefault="00477620" w:rsidP="00043F50">
      <w:pPr>
        <w:spacing w:line="20" w:lineRule="atLeast"/>
        <w:jc w:val="center"/>
        <w:rPr>
          <w:sz w:val="18"/>
          <w:lang w:eastAsia="zh-CN"/>
        </w:rPr>
      </w:pPr>
      <w:r>
        <w:object w:dxaOrig="20130" w:dyaOrig="10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76.5pt;mso-position-vertical:absolute" o:ole="">
            <v:imagedata r:id="rId13" o:title="" croptop="14268f" cropbottom="21438f" cropleft="24031f" cropright="16685f"/>
          </v:shape>
          <o:OLEObject Type="Embed" ProgID="AutoCAD.Drawing.20" ShapeID="_x0000_i1025" DrawAspect="Content" ObjectID="_1572343682" r:id="rId14"/>
        </w:object>
      </w:r>
    </w:p>
    <w:p w:rsidR="00043F50" w:rsidRDefault="00043F50" w:rsidP="00043F50">
      <w:pPr>
        <w:spacing w:after="120" w:line="20" w:lineRule="atLeast"/>
        <w:jc w:val="center"/>
        <w:rPr>
          <w:sz w:val="16"/>
          <w:lang w:eastAsia="zh-CN"/>
        </w:rPr>
      </w:pPr>
      <w:r>
        <w:rPr>
          <w:sz w:val="16"/>
        </w:rPr>
        <w:t>Figure 1. Relative motion between wind and conductor</w:t>
      </w:r>
    </w:p>
    <w:p w:rsidR="00043F50" w:rsidRDefault="00043F50" w:rsidP="00043F50">
      <w:pPr>
        <w:pStyle w:val="BodyText"/>
        <w:spacing w:after="120" w:line="20" w:lineRule="atLeast"/>
      </w:pPr>
      <w:r w:rsidRPr="00D36FFD">
        <w:t>The relative motion between the in</w:t>
      </w:r>
      <w:r>
        <w:t xml:space="preserve">coming </w:t>
      </w:r>
      <w:r w:rsidRPr="00D36FFD">
        <w:t>flow and the conductor is shown in Figure 1. Based on</w:t>
      </w:r>
      <w:r>
        <w:t xml:space="preserve"> the</w:t>
      </w:r>
      <w:r w:rsidRPr="00D36FFD">
        <w:t xml:space="preserve"> quasi-steady assumption, the wind</w:t>
      </w:r>
      <w:r>
        <w:t>-induced</w:t>
      </w:r>
      <w:r w:rsidRPr="00D36FFD">
        <w:t xml:space="preserve"> drag force </w:t>
      </w:r>
      <w:r w:rsidRPr="00D36FFD">
        <w:rPr>
          <w:i/>
        </w:rPr>
        <w:t>F</w:t>
      </w:r>
      <w:r w:rsidRPr="00D36FFD">
        <w:rPr>
          <w:vertAlign w:val="subscript"/>
        </w:rPr>
        <w:t>D</w:t>
      </w:r>
      <w:r w:rsidRPr="00D36FFD">
        <w:t xml:space="preserve"> </w:t>
      </w:r>
      <w:r w:rsidR="00477620">
        <w:t>on a segment</w:t>
      </w:r>
      <w:r>
        <w:t xml:space="preserve"> of conductor can be</w:t>
      </w:r>
      <w:r w:rsidRPr="00D36FFD">
        <w:t xml:space="preserve"> </w:t>
      </w:r>
      <w:r>
        <w:t>expressed</w:t>
      </w:r>
      <w:r w:rsidRPr="00D36FFD">
        <w:t xml:space="preserve"> as</w:t>
      </w:r>
    </w:p>
    <w:p w:rsidR="00043F50" w:rsidRDefault="00043F50" w:rsidP="00043F50">
      <w:pPr>
        <w:pStyle w:val="MTDisplayEquation"/>
      </w:pPr>
      <w:r>
        <w:tab/>
      </w:r>
      <w:r w:rsidR="0046526A" w:rsidRPr="0046526A">
        <w:rPr>
          <w:position w:val="-20"/>
        </w:rPr>
        <w:object w:dxaOrig="1460" w:dyaOrig="540">
          <v:shape id="_x0000_i1026" type="#_x0000_t75" style="width:72.75pt;height:27pt" o:ole="">
            <v:imagedata r:id="rId15" o:title=""/>
          </v:shape>
          <o:OLEObject Type="Embed" ProgID="Equation.DSMT4" ShapeID="_x0000_i1026" DrawAspect="Content" ObjectID="_1572343683" r:id="rId16"/>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894683">
          <w:rPr>
            <w:noProof/>
          </w:rPr>
          <w:instrText>1</w:instrText>
        </w:r>
      </w:fldSimple>
      <w:r>
        <w:instrText>)</w:instrText>
      </w:r>
      <w:r>
        <w:fldChar w:fldCharType="end"/>
      </w:r>
    </w:p>
    <w:p w:rsidR="00DC5B6D" w:rsidRDefault="00DC5B6D" w:rsidP="00DC5B6D">
      <w:pPr>
        <w:pStyle w:val="MTDisplayEquation"/>
      </w:pPr>
      <w:r>
        <w:tab/>
      </w:r>
      <w:r w:rsidR="0046526A" w:rsidRPr="00DC5B6D">
        <w:rPr>
          <w:position w:val="-16"/>
        </w:rPr>
        <w:object w:dxaOrig="1860" w:dyaOrig="460">
          <v:shape id="_x0000_i1027" type="#_x0000_t75" style="width:92.25pt;height:23.25pt" o:ole="">
            <v:imagedata r:id="rId17" o:title=""/>
          </v:shape>
          <o:OLEObject Type="Embed" ProgID="Equation.DSMT4" ShapeID="_x0000_i1027" DrawAspect="Content" ObjectID="_1572343684" r:id="rId18"/>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894683">
          <w:rPr>
            <w:noProof/>
          </w:rPr>
          <w:instrText>2</w:instrText>
        </w:r>
      </w:fldSimple>
      <w:r>
        <w:instrText>)</w:instrText>
      </w:r>
      <w:r>
        <w:fldChar w:fldCharType="end"/>
      </w:r>
    </w:p>
    <w:p w:rsidR="00DC5B6D" w:rsidRDefault="00DC5B6D" w:rsidP="006427DD">
      <w:pPr>
        <w:spacing w:after="120" w:line="20" w:lineRule="atLeast"/>
        <w:jc w:val="both"/>
        <w:rPr>
          <w:sz w:val="18"/>
          <w:lang w:eastAsia="zh-CN"/>
        </w:rPr>
      </w:pPr>
      <w:r>
        <w:rPr>
          <w:sz w:val="18"/>
          <w:lang w:eastAsia="zh-CN"/>
        </w:rPr>
        <w:t>where</w:t>
      </w:r>
      <w:r w:rsidRPr="00DC5B6D">
        <w:rPr>
          <w:position w:val="-10"/>
          <w:sz w:val="18"/>
          <w:lang w:eastAsia="zh-CN"/>
        </w:rPr>
        <w:object w:dxaOrig="220" w:dyaOrig="240">
          <v:shape id="_x0000_i1028" type="#_x0000_t75" style="width:11.25pt;height:11.25pt" o:ole="">
            <v:imagedata r:id="rId19" o:title=""/>
          </v:shape>
          <o:OLEObject Type="Embed" ProgID="Equation.DSMT4" ShapeID="_x0000_i1028" DrawAspect="Content" ObjectID="_1572343685" r:id="rId20"/>
        </w:object>
      </w:r>
      <w:r>
        <w:rPr>
          <w:sz w:val="18"/>
          <w:lang w:eastAsia="zh-CN"/>
        </w:rPr>
        <w:t xml:space="preserve">is air density; </w:t>
      </w:r>
      <w:r w:rsidRPr="00DC5B6D">
        <w:rPr>
          <w:i/>
          <w:sz w:val="18"/>
          <w:lang w:eastAsia="zh-CN"/>
        </w:rPr>
        <w:t>C</w:t>
      </w:r>
      <w:r w:rsidRPr="00DC5B6D">
        <w:rPr>
          <w:rFonts w:hint="eastAsia"/>
          <w:i/>
          <w:sz w:val="18"/>
          <w:vertAlign w:val="subscript"/>
          <w:lang w:eastAsia="zh-CN"/>
        </w:rPr>
        <w:t>D</w:t>
      </w:r>
      <w:r>
        <w:rPr>
          <w:sz w:val="18"/>
          <w:lang w:eastAsia="zh-CN"/>
        </w:rPr>
        <w:t xml:space="preserve"> is the drag coefficient; </w:t>
      </w:r>
      <w:r w:rsidRPr="00DC5B6D">
        <w:rPr>
          <w:i/>
          <w:sz w:val="18"/>
          <w:lang w:eastAsia="zh-CN"/>
        </w:rPr>
        <w:t>A</w:t>
      </w:r>
      <w:r>
        <w:rPr>
          <w:sz w:val="18"/>
          <w:lang w:eastAsia="zh-CN"/>
        </w:rPr>
        <w:t xml:space="preserve"> </w:t>
      </w:r>
      <w:r w:rsidR="00477620">
        <w:rPr>
          <w:sz w:val="18"/>
          <w:lang w:eastAsia="zh-CN"/>
        </w:rPr>
        <w:t>is the area of conductor segment</w:t>
      </w:r>
      <w:r>
        <w:rPr>
          <w:sz w:val="18"/>
          <w:lang w:eastAsia="zh-CN"/>
        </w:rPr>
        <w:t xml:space="preserve"> exposed to wind; </w:t>
      </w:r>
      <w:r w:rsidRPr="00DC5B6D">
        <w:rPr>
          <w:i/>
          <w:sz w:val="18"/>
          <w:lang w:eastAsia="zh-CN"/>
        </w:rPr>
        <w:t>U</w:t>
      </w:r>
      <w:r w:rsidRPr="0046526A">
        <w:rPr>
          <w:sz w:val="18"/>
          <w:vertAlign w:val="subscript"/>
          <w:lang w:eastAsia="zh-CN"/>
        </w:rPr>
        <w:t>r</w:t>
      </w:r>
      <w:r>
        <w:rPr>
          <w:sz w:val="18"/>
          <w:lang w:eastAsia="zh-CN"/>
        </w:rPr>
        <w:t xml:space="preserve"> is the relative speed between wind and conductor; </w:t>
      </w:r>
      <w:r w:rsidR="0046526A" w:rsidRPr="00DC5B6D">
        <w:rPr>
          <w:position w:val="-6"/>
          <w:sz w:val="18"/>
          <w:lang w:eastAsia="zh-CN"/>
        </w:rPr>
        <w:object w:dxaOrig="240" w:dyaOrig="300">
          <v:shape id="_x0000_i1029" type="#_x0000_t75" style="width:11.25pt;height:15pt" o:ole="">
            <v:imagedata r:id="rId21" o:title=""/>
          </v:shape>
          <o:OLEObject Type="Embed" ProgID="Equation.DSMT4" ShapeID="_x0000_i1029" DrawAspect="Content" ObjectID="_1572343686" r:id="rId22"/>
        </w:object>
      </w:r>
      <w:r>
        <w:rPr>
          <w:sz w:val="18"/>
          <w:lang w:eastAsia="zh-CN"/>
        </w:rPr>
        <w:t xml:space="preserve">and </w:t>
      </w:r>
      <w:r w:rsidRPr="00DC5B6D">
        <w:rPr>
          <w:i/>
          <w:sz w:val="18"/>
          <w:lang w:eastAsia="zh-CN"/>
        </w:rPr>
        <w:t>u</w:t>
      </w:r>
      <w:r>
        <w:rPr>
          <w:sz w:val="18"/>
          <w:lang w:eastAsia="zh-CN"/>
        </w:rPr>
        <w:t xml:space="preserve"> are the mean and fluctuating wind speed, respectively; </w:t>
      </w:r>
      <w:r w:rsidR="0046526A" w:rsidRPr="00DC5B6D">
        <w:rPr>
          <w:position w:val="-10"/>
          <w:sz w:val="18"/>
          <w:lang w:eastAsia="zh-CN"/>
        </w:rPr>
        <w:object w:dxaOrig="200" w:dyaOrig="279">
          <v:shape id="_x0000_i1030" type="#_x0000_t75" style="width:9.75pt;height:14.25pt" o:ole="">
            <v:imagedata r:id="rId23" o:title=""/>
          </v:shape>
          <o:OLEObject Type="Embed" ProgID="Equation.DSMT4" ShapeID="_x0000_i1030" DrawAspect="Content" ObjectID="_1572343687" r:id="rId24"/>
        </w:object>
      </w:r>
      <w:r>
        <w:rPr>
          <w:rFonts w:hint="eastAsia"/>
          <w:sz w:val="18"/>
          <w:lang w:eastAsia="zh-CN"/>
        </w:rPr>
        <w:t>a</w:t>
      </w:r>
      <w:r>
        <w:rPr>
          <w:sz w:val="18"/>
          <w:lang w:eastAsia="zh-CN"/>
        </w:rPr>
        <w:t>nd</w:t>
      </w:r>
      <w:r w:rsidR="0046526A" w:rsidRPr="00DC5B6D">
        <w:rPr>
          <w:position w:val="-4"/>
          <w:sz w:val="18"/>
          <w:lang w:eastAsia="zh-CN"/>
        </w:rPr>
        <w:object w:dxaOrig="180" w:dyaOrig="220">
          <v:shape id="_x0000_i1031" type="#_x0000_t75" style="width:9pt;height:11.25pt" o:ole="">
            <v:imagedata r:id="rId25" o:title=""/>
          </v:shape>
          <o:OLEObject Type="Embed" ProgID="Equation.DSMT4" ShapeID="_x0000_i1031" DrawAspect="Content" ObjectID="_1572343688" r:id="rId26"/>
        </w:object>
      </w:r>
      <w:r>
        <w:rPr>
          <w:sz w:val="18"/>
          <w:lang w:eastAsia="zh-CN"/>
        </w:rPr>
        <w:t xml:space="preserve">are the horizontal and vertical </w:t>
      </w:r>
      <w:r w:rsidR="00477620">
        <w:rPr>
          <w:sz w:val="18"/>
          <w:lang w:eastAsia="zh-CN"/>
        </w:rPr>
        <w:t>velocity</w:t>
      </w:r>
      <w:r w:rsidR="00B23FD6">
        <w:rPr>
          <w:sz w:val="18"/>
          <w:lang w:eastAsia="zh-CN"/>
        </w:rPr>
        <w:t xml:space="preserve"> com</w:t>
      </w:r>
      <w:r w:rsidR="00477620">
        <w:rPr>
          <w:sz w:val="18"/>
          <w:lang w:eastAsia="zh-CN"/>
        </w:rPr>
        <w:t>ponents of the conductor segment</w:t>
      </w:r>
      <w:r w:rsidR="00B23FD6">
        <w:rPr>
          <w:sz w:val="18"/>
          <w:lang w:eastAsia="zh-CN"/>
        </w:rPr>
        <w:t xml:space="preserve">, respectively. </w:t>
      </w:r>
    </w:p>
    <w:p w:rsidR="00B23FD6" w:rsidRDefault="00B23FD6" w:rsidP="006427DD">
      <w:pPr>
        <w:spacing w:after="120" w:line="20" w:lineRule="atLeast"/>
        <w:jc w:val="both"/>
        <w:rPr>
          <w:sz w:val="18"/>
          <w:lang w:eastAsia="zh-CN"/>
        </w:rPr>
      </w:pPr>
      <w:r>
        <w:rPr>
          <w:sz w:val="18"/>
          <w:lang w:eastAsia="zh-CN"/>
        </w:rPr>
        <w:t>The relative wind attack angle can be expressed as</w:t>
      </w:r>
    </w:p>
    <w:p w:rsidR="00B23FD6" w:rsidRDefault="00B23FD6" w:rsidP="00B23FD6">
      <w:pPr>
        <w:pStyle w:val="MTDisplayEquation"/>
      </w:pPr>
      <w:r>
        <w:tab/>
      </w:r>
      <w:r w:rsidR="0046526A" w:rsidRPr="0046526A">
        <w:rPr>
          <w:position w:val="-26"/>
        </w:rPr>
        <w:object w:dxaOrig="1680" w:dyaOrig="600">
          <v:shape id="_x0000_i1032" type="#_x0000_t75" style="width:83.25pt;height:30pt" o:ole="">
            <v:imagedata r:id="rId27" o:title=""/>
          </v:shape>
          <o:OLEObject Type="Embed" ProgID="Equation.DSMT4" ShapeID="_x0000_i1032" DrawAspect="Content" ObjectID="_1572343689" r:id="rId28"/>
        </w:object>
      </w:r>
      <w:r>
        <w:tab/>
        <w:t xml:space="preserve"> </w:t>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894683">
          <w:rPr>
            <w:noProof/>
          </w:rPr>
          <w:instrText>3</w:instrText>
        </w:r>
      </w:fldSimple>
      <w:r>
        <w:instrText>)</w:instrText>
      </w:r>
      <w:r>
        <w:fldChar w:fldCharType="end"/>
      </w:r>
    </w:p>
    <w:p w:rsidR="00B23FD6" w:rsidRDefault="00B23FD6" w:rsidP="006427DD">
      <w:pPr>
        <w:spacing w:after="120" w:line="20" w:lineRule="atLeast"/>
        <w:jc w:val="both"/>
        <w:rPr>
          <w:sz w:val="18"/>
          <w:lang w:eastAsia="zh-CN"/>
        </w:rPr>
      </w:pPr>
      <w:r>
        <w:rPr>
          <w:rFonts w:hint="eastAsia"/>
          <w:sz w:val="18"/>
          <w:lang w:eastAsia="zh-CN"/>
        </w:rPr>
        <w:lastRenderedPageBreak/>
        <w:t>Thus the horizontal and vertical drag forces can be expressed as</w:t>
      </w:r>
    </w:p>
    <w:p w:rsidR="00B23FD6" w:rsidRDefault="00B23FD6" w:rsidP="00B23FD6">
      <w:pPr>
        <w:pStyle w:val="MTDisplayEquation"/>
      </w:pPr>
      <w:r>
        <w:tab/>
      </w:r>
      <w:r w:rsidR="0046526A" w:rsidRPr="0046526A">
        <w:rPr>
          <w:position w:val="-172"/>
        </w:rPr>
        <w:object w:dxaOrig="3700" w:dyaOrig="3540">
          <v:shape id="_x0000_i1033" type="#_x0000_t75" style="width:183pt;height:177pt" o:ole="">
            <v:imagedata r:id="rId29" o:title=""/>
          </v:shape>
          <o:OLEObject Type="Embed" ProgID="Equation.DSMT4" ShapeID="_x0000_i1033" DrawAspect="Content" ObjectID="_1572343690" r:id="rId30"/>
        </w:object>
      </w:r>
      <w:r>
        <w:tab/>
        <w:t xml:space="preserve"> </w:t>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894683">
          <w:rPr>
            <w:noProof/>
          </w:rPr>
          <w:instrText>4</w:instrText>
        </w:r>
      </w:fldSimple>
      <w:r>
        <w:instrText>)</w:instrText>
      </w:r>
      <w:r>
        <w:fldChar w:fldCharType="end"/>
      </w:r>
    </w:p>
    <w:p w:rsidR="00B23FD6" w:rsidRDefault="00B23FD6" w:rsidP="00B23FD6">
      <w:pPr>
        <w:pStyle w:val="MTDisplayEquation"/>
      </w:pPr>
      <w:r>
        <w:tab/>
      </w:r>
      <w:r w:rsidR="0046526A" w:rsidRPr="0046526A">
        <w:rPr>
          <w:position w:val="-128"/>
        </w:rPr>
        <w:object w:dxaOrig="3300" w:dyaOrig="2580">
          <v:shape id="_x0000_i1034" type="#_x0000_t75" style="width:162.75pt;height:129pt" o:ole="">
            <v:imagedata r:id="rId31" o:title=""/>
          </v:shape>
          <o:OLEObject Type="Embed" ProgID="Equation.DSMT4" ShapeID="_x0000_i1034" DrawAspect="Content" ObjectID="_1572343691" r:id="rId32"/>
        </w:object>
      </w:r>
      <w:r>
        <w:tab/>
        <w:t xml:space="preserve"> </w:t>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894683">
          <w:rPr>
            <w:noProof/>
          </w:rPr>
          <w:instrText>5</w:instrText>
        </w:r>
      </w:fldSimple>
      <w:r>
        <w:instrText>)</w:instrText>
      </w:r>
      <w:r>
        <w:fldChar w:fldCharType="end"/>
      </w:r>
    </w:p>
    <w:p w:rsidR="00B23FD6" w:rsidRDefault="00477620" w:rsidP="006427DD">
      <w:pPr>
        <w:spacing w:after="120" w:line="20" w:lineRule="atLeast"/>
        <w:jc w:val="both"/>
        <w:rPr>
          <w:sz w:val="18"/>
          <w:lang w:eastAsia="zh-CN"/>
        </w:rPr>
      </w:pPr>
      <w:r>
        <w:rPr>
          <w:rFonts w:hint="eastAsia"/>
          <w:sz w:val="18"/>
          <w:lang w:eastAsia="zh-CN"/>
        </w:rPr>
        <w:t>Note</w:t>
      </w:r>
      <w:r w:rsidR="00B23FD6">
        <w:rPr>
          <w:rFonts w:hint="eastAsia"/>
          <w:sz w:val="18"/>
          <w:lang w:eastAsia="zh-CN"/>
        </w:rPr>
        <w:t xml:space="preserve"> that the third term in the right side of Equation (</w:t>
      </w:r>
      <w:r w:rsidR="00B23FD6">
        <w:rPr>
          <w:sz w:val="18"/>
          <w:lang w:eastAsia="zh-CN"/>
        </w:rPr>
        <w:t>4</w:t>
      </w:r>
      <w:r w:rsidR="00B23FD6">
        <w:rPr>
          <w:rFonts w:hint="eastAsia"/>
          <w:sz w:val="18"/>
          <w:lang w:eastAsia="zh-CN"/>
        </w:rPr>
        <w:t>)</w:t>
      </w:r>
      <w:r w:rsidR="00B23FD6">
        <w:rPr>
          <w:sz w:val="18"/>
          <w:lang w:eastAsia="zh-CN"/>
        </w:rPr>
        <w:t xml:space="preserve"> and the term in the right side of Equation (5) are proportional to </w:t>
      </w:r>
      <w:r w:rsidR="0046526A" w:rsidRPr="00DC5B6D">
        <w:rPr>
          <w:position w:val="-10"/>
          <w:sz w:val="18"/>
          <w:lang w:eastAsia="zh-CN"/>
        </w:rPr>
        <w:object w:dxaOrig="200" w:dyaOrig="279">
          <v:shape id="_x0000_i1035" type="#_x0000_t75" style="width:9.75pt;height:14.25pt" o:ole="">
            <v:imagedata r:id="rId33" o:title=""/>
          </v:shape>
          <o:OLEObject Type="Embed" ProgID="Equation.DSMT4" ShapeID="_x0000_i1035" DrawAspect="Content" ObjectID="_1572343692" r:id="rId34"/>
        </w:object>
      </w:r>
      <w:r w:rsidR="00B23FD6">
        <w:rPr>
          <w:rFonts w:hint="eastAsia"/>
          <w:sz w:val="18"/>
          <w:lang w:eastAsia="zh-CN"/>
        </w:rPr>
        <w:t>a</w:t>
      </w:r>
      <w:r w:rsidR="00B23FD6">
        <w:rPr>
          <w:sz w:val="18"/>
          <w:lang w:eastAsia="zh-CN"/>
        </w:rPr>
        <w:t>nd</w:t>
      </w:r>
      <w:r w:rsidR="0046526A" w:rsidRPr="00DC5B6D">
        <w:rPr>
          <w:position w:val="-4"/>
          <w:sz w:val="18"/>
          <w:lang w:eastAsia="zh-CN"/>
        </w:rPr>
        <w:object w:dxaOrig="180" w:dyaOrig="220">
          <v:shape id="_x0000_i1036" type="#_x0000_t75" style="width:9pt;height:11.25pt" o:ole="">
            <v:imagedata r:id="rId35" o:title=""/>
          </v:shape>
          <o:OLEObject Type="Embed" ProgID="Equation.DSMT4" ShapeID="_x0000_i1036" DrawAspect="Content" ObjectID="_1572343693" r:id="rId36"/>
        </w:object>
      </w:r>
      <w:r w:rsidR="00B23FD6">
        <w:rPr>
          <w:sz w:val="18"/>
          <w:lang w:eastAsia="zh-CN"/>
        </w:rPr>
        <w:t xml:space="preserve">, respectively. They are the aerodynamic damping forces in horizontal and vertical directions, respectively. </w:t>
      </w:r>
    </w:p>
    <w:p w:rsidR="00066BB6" w:rsidRDefault="00B23FD6" w:rsidP="00CE144A">
      <w:pPr>
        <w:spacing w:after="120" w:line="20" w:lineRule="atLeast"/>
        <w:jc w:val="both"/>
        <w:outlineLvl w:val="0"/>
        <w:rPr>
          <w:rFonts w:ascii="Arial" w:hAnsi="Arial"/>
          <w:b/>
          <w:sz w:val="18"/>
        </w:rPr>
      </w:pPr>
      <w:r>
        <w:rPr>
          <w:rFonts w:ascii="Arial" w:hAnsi="Arial"/>
          <w:b/>
          <w:sz w:val="18"/>
        </w:rPr>
        <w:t>Aerodynamic modal damping</w:t>
      </w:r>
    </w:p>
    <w:p w:rsidR="00C63075" w:rsidRDefault="00C63075" w:rsidP="00C63075">
      <w:pPr>
        <w:pStyle w:val="BodyText"/>
        <w:spacing w:after="120" w:line="20" w:lineRule="atLeast"/>
        <w:rPr>
          <w:lang w:eastAsia="zh-CN"/>
        </w:rPr>
      </w:pPr>
      <w:r>
        <w:rPr>
          <w:lang w:eastAsia="zh-CN"/>
        </w:rPr>
        <w:t xml:space="preserve">Conductor is a kind of structure with notable geometric nonlinearity. However, since </w:t>
      </w:r>
      <w:r w:rsidRPr="00EE0D1D">
        <w:rPr>
          <w:lang w:eastAsia="zh-CN"/>
        </w:rPr>
        <w:t>the</w:t>
      </w:r>
      <w:r>
        <w:rPr>
          <w:lang w:eastAsia="zh-CN"/>
        </w:rPr>
        <w:t xml:space="preserve"> turbulence intensity at conductor height is usually small,</w:t>
      </w:r>
      <w:r w:rsidRPr="00EE0D1D">
        <w:rPr>
          <w:lang w:eastAsia="zh-CN"/>
        </w:rPr>
        <w:t xml:space="preserve"> </w:t>
      </w:r>
      <w:r>
        <w:rPr>
          <w:lang w:eastAsia="zh-CN"/>
        </w:rPr>
        <w:t>the fluctuating displacement of conductor is small compared with the mean part [</w:t>
      </w:r>
      <w:r w:rsidR="0046526A">
        <w:rPr>
          <w:lang w:eastAsia="zh-CN"/>
        </w:rPr>
        <w:t>6</w:t>
      </w:r>
      <w:r>
        <w:rPr>
          <w:lang w:eastAsia="zh-CN"/>
        </w:rPr>
        <w:t xml:space="preserve">], therefore the dynamic wind-induced motion of conductor may be approximately regarded as linear motion around the mean wind load state. </w:t>
      </w:r>
    </w:p>
    <w:p w:rsidR="00C63075" w:rsidRDefault="00C63075" w:rsidP="00C63075">
      <w:pPr>
        <w:spacing w:line="20" w:lineRule="atLeast"/>
        <w:jc w:val="center"/>
        <w:rPr>
          <w:sz w:val="18"/>
          <w:lang w:eastAsia="zh-CN"/>
        </w:rPr>
      </w:pPr>
      <w:r>
        <w:tab/>
      </w:r>
      <w:r>
        <w:object w:dxaOrig="1545" w:dyaOrig="765">
          <v:shape id="_x0000_i1037" type="#_x0000_t75" style="width:155.25pt;height:113.25pt;mso-position-horizontal:absolute" o:ole="">
            <v:imagedata r:id="rId37" o:title="" croptop="9230f" cropbottom="13365f" cropleft="13301f" cropright="23074f"/>
          </v:shape>
          <o:OLEObject Type="Embed" ProgID="AutoCAD.Drawing.20" ShapeID="_x0000_i1037" DrawAspect="Content" ObjectID="_1572343694" r:id="rId38"/>
        </w:object>
      </w:r>
    </w:p>
    <w:p w:rsidR="00C63075" w:rsidRPr="00C87677" w:rsidRDefault="00C63075" w:rsidP="00C63075">
      <w:pPr>
        <w:spacing w:after="120" w:line="20" w:lineRule="atLeast"/>
        <w:jc w:val="center"/>
        <w:rPr>
          <w:sz w:val="16"/>
          <w:lang w:eastAsia="zh-CN"/>
        </w:rPr>
      </w:pPr>
      <w:r>
        <w:rPr>
          <w:sz w:val="16"/>
        </w:rPr>
        <w:t xml:space="preserve">Figure </w:t>
      </w:r>
      <w:r>
        <w:rPr>
          <w:rFonts w:hint="eastAsia"/>
          <w:sz w:val="16"/>
          <w:lang w:eastAsia="zh-CN"/>
        </w:rPr>
        <w:t>2</w:t>
      </w:r>
      <w:r>
        <w:rPr>
          <w:sz w:val="16"/>
          <w:lang w:eastAsia="zh-CN"/>
        </w:rPr>
        <w:t>.</w:t>
      </w:r>
      <w:r>
        <w:rPr>
          <w:sz w:val="16"/>
        </w:rPr>
        <w:t xml:space="preserve"> </w:t>
      </w:r>
      <w:r>
        <w:rPr>
          <w:rFonts w:hint="eastAsia"/>
          <w:sz w:val="16"/>
          <w:lang w:eastAsia="zh-CN"/>
        </w:rPr>
        <w:t>C</w:t>
      </w:r>
      <w:r>
        <w:rPr>
          <w:sz w:val="16"/>
        </w:rPr>
        <w:t>alculation model of conductor</w:t>
      </w:r>
    </w:p>
    <w:p w:rsidR="00C63075" w:rsidRDefault="00C63075" w:rsidP="00C63075">
      <w:pPr>
        <w:pStyle w:val="BodyText"/>
        <w:spacing w:after="120" w:line="20" w:lineRule="atLeast"/>
        <w:rPr>
          <w:lang w:eastAsia="zh-CN"/>
        </w:rPr>
      </w:pPr>
      <w:r>
        <w:rPr>
          <w:rFonts w:hint="eastAsia"/>
          <w:lang w:eastAsia="zh-CN"/>
        </w:rPr>
        <w:t xml:space="preserve">Consider a conductor model with </w:t>
      </w:r>
      <w:r w:rsidRPr="00EE0D1D">
        <w:rPr>
          <w:rFonts w:hint="eastAsia"/>
          <w:i/>
          <w:lang w:eastAsia="zh-CN"/>
        </w:rPr>
        <w:t>N</w:t>
      </w:r>
      <w:r>
        <w:rPr>
          <w:rFonts w:hint="eastAsia"/>
          <w:lang w:eastAsia="zh-CN"/>
        </w:rPr>
        <w:t xml:space="preserve"> discrete </w:t>
      </w:r>
      <w:r w:rsidR="00477620">
        <w:rPr>
          <w:lang w:eastAsia="zh-CN"/>
        </w:rPr>
        <w:t>segments</w:t>
      </w:r>
      <w:r>
        <w:rPr>
          <w:lang w:eastAsia="zh-CN"/>
        </w:rPr>
        <w:t xml:space="preserve"> as shown in Figure 2</w:t>
      </w:r>
      <w:r w:rsidR="00477620">
        <w:rPr>
          <w:lang w:eastAsia="zh-CN"/>
        </w:rPr>
        <w:t>. Since the longitudinal displacement of the conductor is small and can be neglected under the action of transverse wind load, each conductor segment is assumed to have 2 degrees of freedom.</w:t>
      </w:r>
      <w:r>
        <w:rPr>
          <w:lang w:eastAsia="zh-CN"/>
        </w:rPr>
        <w:t xml:space="preserve"> </w:t>
      </w:r>
      <w:r w:rsidR="00477620">
        <w:rPr>
          <w:lang w:eastAsia="zh-CN"/>
        </w:rPr>
        <w:t>The</w:t>
      </w:r>
      <w:r>
        <w:rPr>
          <w:lang w:eastAsia="zh-CN"/>
        </w:rPr>
        <w:t xml:space="preserve"> equation</w:t>
      </w:r>
      <w:r w:rsidR="00477620">
        <w:rPr>
          <w:lang w:eastAsia="zh-CN"/>
        </w:rPr>
        <w:t>s</w:t>
      </w:r>
      <w:r>
        <w:rPr>
          <w:lang w:eastAsia="zh-CN"/>
        </w:rPr>
        <w:t xml:space="preserve"> of motion around the mean wind load state can be expressed as </w:t>
      </w:r>
    </w:p>
    <w:p w:rsidR="00C63075" w:rsidRDefault="00C63075" w:rsidP="00C63075">
      <w:pPr>
        <w:pStyle w:val="MTDisplayEquation"/>
      </w:pPr>
      <w:r>
        <w:tab/>
      </w:r>
      <w:r w:rsidR="0046526A" w:rsidRPr="00551596">
        <w:rPr>
          <w:position w:val="-10"/>
        </w:rPr>
        <w:object w:dxaOrig="1520" w:dyaOrig="340">
          <v:shape id="_x0000_i1038" type="#_x0000_t75" style="width:75.75pt;height:18pt" o:ole="">
            <v:imagedata r:id="rId39" o:title=""/>
          </v:shape>
          <o:OLEObject Type="Embed" ProgID="Equation.DSMT4" ShapeID="_x0000_i1038" DrawAspect="Content" ObjectID="_1572343695" r:id="rId40"/>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894683">
          <w:rPr>
            <w:noProof/>
          </w:rPr>
          <w:instrText>6</w:instrText>
        </w:r>
      </w:fldSimple>
      <w:r>
        <w:instrText>)</w:instrText>
      </w:r>
      <w:r>
        <w:fldChar w:fldCharType="end"/>
      </w:r>
    </w:p>
    <w:p w:rsidR="00C63075" w:rsidRDefault="00C63075" w:rsidP="00C63075">
      <w:pPr>
        <w:pStyle w:val="MTDisplayEquation"/>
      </w:pPr>
      <w:r>
        <w:tab/>
      </w:r>
      <w:r w:rsidR="0046526A" w:rsidRPr="00C63075">
        <w:rPr>
          <w:position w:val="-10"/>
        </w:rPr>
        <w:object w:dxaOrig="2360" w:dyaOrig="340">
          <v:shape id="_x0000_i1039" type="#_x0000_t75" style="width:117.75pt;height:16.5pt" o:ole="">
            <v:imagedata r:id="rId41" o:title=""/>
          </v:shape>
          <o:OLEObject Type="Embed" ProgID="Equation.DSMT4" ShapeID="_x0000_i1039" DrawAspect="Content" ObjectID="_1572343696" r:id="rId42"/>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894683">
          <w:rPr>
            <w:noProof/>
          </w:rPr>
          <w:instrText>7</w:instrText>
        </w:r>
      </w:fldSimple>
      <w:r>
        <w:instrText>)</w:instrText>
      </w:r>
      <w:r>
        <w:fldChar w:fldCharType="end"/>
      </w:r>
    </w:p>
    <w:p w:rsidR="00C63075" w:rsidRDefault="00C63075" w:rsidP="00C63075">
      <w:pPr>
        <w:pStyle w:val="MTDisplayEquation"/>
      </w:pPr>
      <w:r>
        <w:tab/>
      </w:r>
      <w:r w:rsidR="0046526A" w:rsidRPr="00C63075">
        <w:rPr>
          <w:position w:val="-10"/>
        </w:rPr>
        <w:object w:dxaOrig="2980" w:dyaOrig="340">
          <v:shape id="_x0000_i1040" type="#_x0000_t75" style="width:147.75pt;height:16.5pt" o:ole="">
            <v:imagedata r:id="rId43" o:title=""/>
          </v:shape>
          <o:OLEObject Type="Embed" ProgID="Equation.DSMT4" ShapeID="_x0000_i1040" DrawAspect="Content" ObjectID="_1572343697" r:id="rId44"/>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894683">
          <w:rPr>
            <w:noProof/>
          </w:rPr>
          <w:instrText>8</w:instrText>
        </w:r>
      </w:fldSimple>
      <w:r>
        <w:instrText>)</w:instrText>
      </w:r>
      <w:r>
        <w:fldChar w:fldCharType="end"/>
      </w:r>
    </w:p>
    <w:p w:rsidR="00C63075" w:rsidRDefault="00C63075" w:rsidP="00C63075">
      <w:pPr>
        <w:pStyle w:val="MTDisplayEquation"/>
      </w:pPr>
      <w:r>
        <w:tab/>
      </w:r>
      <w:r w:rsidR="0046526A" w:rsidRPr="00C63075">
        <w:rPr>
          <w:position w:val="-12"/>
        </w:rPr>
        <w:object w:dxaOrig="2220" w:dyaOrig="360">
          <v:shape id="_x0000_i1041" type="#_x0000_t75" style="width:112.5pt;height:18.75pt" o:ole="">
            <v:imagedata r:id="rId45" o:title=""/>
          </v:shape>
          <o:OLEObject Type="Embed" ProgID="Equation.DSMT4" ShapeID="_x0000_i1041" DrawAspect="Content" ObjectID="_1572343698" r:id="rId46"/>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894683">
          <w:rPr>
            <w:noProof/>
          </w:rPr>
          <w:instrText>9</w:instrText>
        </w:r>
      </w:fldSimple>
      <w:r>
        <w:instrText>)</w:instrText>
      </w:r>
      <w:r>
        <w:fldChar w:fldCharType="end"/>
      </w:r>
    </w:p>
    <w:p w:rsidR="00C63075" w:rsidRDefault="00C63075" w:rsidP="00C63075">
      <w:pPr>
        <w:pStyle w:val="MTDisplayEquation"/>
      </w:pPr>
      <w:r>
        <w:tab/>
      </w:r>
      <w:r w:rsidR="0046526A" w:rsidRPr="0046526A">
        <w:rPr>
          <w:position w:val="-20"/>
        </w:rPr>
        <w:object w:dxaOrig="1860" w:dyaOrig="540">
          <v:shape id="_x0000_i1042" type="#_x0000_t75" style="width:93pt;height:27pt" o:ole="">
            <v:imagedata r:id="rId47" o:title=""/>
          </v:shape>
          <o:OLEObject Type="Embed" ProgID="Equation.DSMT4" ShapeID="_x0000_i1042" DrawAspect="Content" ObjectID="_1572343699" r:id="rId48"/>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894683">
          <w:rPr>
            <w:noProof/>
          </w:rPr>
          <w:instrText>10</w:instrText>
        </w:r>
      </w:fldSimple>
      <w:r>
        <w:instrText>)</w:instrText>
      </w:r>
      <w:r>
        <w:fldChar w:fldCharType="end"/>
      </w:r>
    </w:p>
    <w:p w:rsidR="00C63075" w:rsidRPr="00C63075" w:rsidRDefault="00C63075" w:rsidP="00477620">
      <w:pPr>
        <w:jc w:val="both"/>
        <w:rPr>
          <w:lang w:eastAsia="zh-CN"/>
        </w:rPr>
      </w:pPr>
      <w:r>
        <w:rPr>
          <w:rFonts w:hint="eastAsia"/>
          <w:lang w:eastAsia="zh-CN"/>
        </w:rPr>
        <w:t>where</w:t>
      </w:r>
      <w:r w:rsidR="0046526A" w:rsidRPr="00C63075">
        <w:rPr>
          <w:position w:val="-4"/>
          <w:lang w:eastAsia="zh-CN"/>
        </w:rPr>
        <w:object w:dxaOrig="200" w:dyaOrig="279">
          <v:shape id="_x0000_i1043" type="#_x0000_t75" style="width:11.25pt;height:14.25pt" o:ole="">
            <v:imagedata r:id="rId49" o:title=""/>
          </v:shape>
          <o:OLEObject Type="Embed" ProgID="Equation.DSMT4" ShapeID="_x0000_i1043" DrawAspect="Content" ObjectID="_1572343700" r:id="rId50"/>
        </w:object>
      </w:r>
      <w:r>
        <w:rPr>
          <w:lang w:eastAsia="zh-CN"/>
        </w:rPr>
        <w:t xml:space="preserve">is the fluctuating displacement vector; </w:t>
      </w:r>
      <w:r w:rsidR="0046526A" w:rsidRPr="00C63075">
        <w:rPr>
          <w:position w:val="-10"/>
          <w:lang w:eastAsia="zh-CN"/>
        </w:rPr>
        <w:object w:dxaOrig="240" w:dyaOrig="340">
          <v:shape id="_x0000_i1044" type="#_x0000_t75" style="width:11.25pt;height:18pt" o:ole="">
            <v:imagedata r:id="rId51" o:title=""/>
          </v:shape>
          <o:OLEObject Type="Embed" ProgID="Equation.DSMT4" ShapeID="_x0000_i1044" DrawAspect="Content" ObjectID="_1572343701" r:id="rId52"/>
        </w:object>
      </w:r>
      <w:r>
        <w:rPr>
          <w:lang w:eastAsia="zh-CN"/>
        </w:rPr>
        <w:t>and</w:t>
      </w:r>
      <w:r w:rsidR="0046526A" w:rsidRPr="00C63075">
        <w:rPr>
          <w:position w:val="-10"/>
          <w:lang w:eastAsia="zh-CN"/>
        </w:rPr>
        <w:object w:dxaOrig="240" w:dyaOrig="340">
          <v:shape id="_x0000_i1045" type="#_x0000_t75" style="width:11.25pt;height:18pt" o:ole="">
            <v:imagedata r:id="rId53" o:title=""/>
          </v:shape>
          <o:OLEObject Type="Embed" ProgID="Equation.DSMT4" ShapeID="_x0000_i1045" DrawAspect="Content" ObjectID="_1572343702" r:id="rId54"/>
        </w:object>
      </w:r>
      <w:r>
        <w:rPr>
          <w:lang w:eastAsia="zh-CN"/>
        </w:rPr>
        <w:t xml:space="preserve">are the horizontal and vertical components of the </w:t>
      </w:r>
      <w:proofErr w:type="spellStart"/>
      <w:r w:rsidRPr="00C63075">
        <w:rPr>
          <w:i/>
          <w:lang w:eastAsia="zh-CN"/>
        </w:rPr>
        <w:t>i</w:t>
      </w:r>
      <w:r>
        <w:rPr>
          <w:lang w:eastAsia="zh-CN"/>
        </w:rPr>
        <w:t>th</w:t>
      </w:r>
      <w:proofErr w:type="spellEnd"/>
      <w:r>
        <w:rPr>
          <w:lang w:eastAsia="zh-CN"/>
        </w:rPr>
        <w:t xml:space="preserve"> node, respectively;</w:t>
      </w:r>
      <w:r w:rsidR="00477620">
        <w:rPr>
          <w:lang w:eastAsia="zh-CN"/>
        </w:rPr>
        <w:t xml:space="preserve"> </w:t>
      </w:r>
      <w:r w:rsidR="00477620" w:rsidRPr="00477620">
        <w:rPr>
          <w:position w:val="-4"/>
          <w:lang w:eastAsia="zh-CN"/>
        </w:rPr>
        <w:object w:dxaOrig="200" w:dyaOrig="279">
          <v:shape id="_x0000_i1046" type="#_x0000_t75" style="width:9.75pt;height:14.25pt" o:ole="">
            <v:imagedata r:id="rId55" o:title=""/>
          </v:shape>
          <o:OLEObject Type="Embed" ProgID="Equation.DSMT4" ShapeID="_x0000_i1046" DrawAspect="Content" ObjectID="_1572343703" r:id="rId56"/>
        </w:object>
      </w:r>
      <w:r w:rsidR="00477620">
        <w:rPr>
          <w:lang w:eastAsia="zh-CN"/>
        </w:rPr>
        <w:t xml:space="preserve"> and </w:t>
      </w:r>
      <w:r w:rsidR="00477620" w:rsidRPr="00477620">
        <w:rPr>
          <w:position w:val="-4"/>
          <w:lang w:eastAsia="zh-CN"/>
        </w:rPr>
        <w:object w:dxaOrig="200" w:dyaOrig="279">
          <v:shape id="_x0000_i1047" type="#_x0000_t75" style="width:9.75pt;height:14.25pt" o:ole="">
            <v:imagedata r:id="rId57" o:title=""/>
          </v:shape>
          <o:OLEObject Type="Embed" ProgID="Equation.DSMT4" ShapeID="_x0000_i1047" DrawAspect="Content" ObjectID="_1572343704" r:id="rId58"/>
        </w:object>
      </w:r>
      <w:r w:rsidR="00477620">
        <w:rPr>
          <w:lang w:eastAsia="zh-CN"/>
        </w:rPr>
        <w:t xml:space="preserve"> are the velocity and acceleration vectors, respectively; </w:t>
      </w:r>
      <w:r w:rsidR="0046526A" w:rsidRPr="00C63075">
        <w:rPr>
          <w:position w:val="-10"/>
          <w:lang w:eastAsia="zh-CN"/>
        </w:rPr>
        <w:object w:dxaOrig="240" w:dyaOrig="340">
          <v:shape id="_x0000_i1048" type="#_x0000_t75" style="width:11.25pt;height:18pt" o:ole="">
            <v:imagedata r:id="rId59" o:title=""/>
          </v:shape>
          <o:OLEObject Type="Embed" ProgID="Equation.DSMT4" ShapeID="_x0000_i1048" DrawAspect="Content" ObjectID="_1572343705" r:id="rId60"/>
        </w:object>
      </w:r>
      <w:r>
        <w:rPr>
          <w:lang w:eastAsia="zh-CN"/>
        </w:rPr>
        <w:t xml:space="preserve">is the fluctuating wind load vector; </w:t>
      </w:r>
      <w:r w:rsidR="0046526A" w:rsidRPr="00C63075">
        <w:rPr>
          <w:position w:val="-6"/>
          <w:lang w:eastAsia="zh-CN"/>
        </w:rPr>
        <w:object w:dxaOrig="200" w:dyaOrig="300">
          <v:shape id="_x0000_i1049" type="#_x0000_t75" style="width:9.75pt;height:15pt" o:ole="">
            <v:imagedata r:id="rId61" o:title=""/>
          </v:shape>
          <o:OLEObject Type="Embed" ProgID="Equation.DSMT4" ShapeID="_x0000_i1049" DrawAspect="Content" ObjectID="_1572343706" r:id="rId62"/>
        </w:object>
      </w:r>
      <w:r>
        <w:rPr>
          <w:lang w:eastAsia="zh-CN"/>
        </w:rPr>
        <w:t>is the stiffness matrix of conductor in the mean wind load state;</w:t>
      </w:r>
      <w:r w:rsidR="00477620">
        <w:rPr>
          <w:lang w:eastAsia="zh-CN"/>
        </w:rPr>
        <w:t xml:space="preserve"> </w:t>
      </w:r>
      <w:r w:rsidR="00477620" w:rsidRPr="00477620">
        <w:rPr>
          <w:position w:val="-6"/>
          <w:lang w:eastAsia="zh-CN"/>
        </w:rPr>
        <w:object w:dxaOrig="240" w:dyaOrig="200">
          <v:shape id="_x0000_i1050" type="#_x0000_t75" style="width:11.25pt;height:9.75pt" o:ole="">
            <v:imagedata r:id="rId63" o:title=""/>
          </v:shape>
          <o:OLEObject Type="Embed" ProgID="Equation.DSMT4" ShapeID="_x0000_i1050" DrawAspect="Content" ObjectID="_1572343707" r:id="rId64"/>
        </w:object>
      </w:r>
      <w:r w:rsidR="00477620">
        <w:rPr>
          <w:lang w:eastAsia="zh-CN"/>
        </w:rPr>
        <w:t>and</w:t>
      </w:r>
      <w:r w:rsidR="00477620" w:rsidRPr="00477620">
        <w:rPr>
          <w:position w:val="-6"/>
          <w:lang w:eastAsia="zh-CN"/>
        </w:rPr>
        <w:object w:dxaOrig="180" w:dyaOrig="200">
          <v:shape id="_x0000_i1051" type="#_x0000_t75" style="width:9pt;height:9.75pt" o:ole="">
            <v:imagedata r:id="rId65" o:title=""/>
          </v:shape>
          <o:OLEObject Type="Embed" ProgID="Equation.DSMT4" ShapeID="_x0000_i1051" DrawAspect="Content" ObjectID="_1572343708" r:id="rId66"/>
        </w:object>
      </w:r>
      <w:r w:rsidR="00477620">
        <w:rPr>
          <w:rFonts w:hint="eastAsia"/>
          <w:lang w:eastAsia="zh-CN"/>
        </w:rPr>
        <w:t>a</w:t>
      </w:r>
      <w:r w:rsidR="00477620">
        <w:rPr>
          <w:lang w:eastAsia="zh-CN"/>
        </w:rPr>
        <w:t>re the mass matrix and the structural damping matrix, respectively;</w:t>
      </w:r>
      <w:r>
        <w:rPr>
          <w:lang w:eastAsia="zh-CN"/>
        </w:rPr>
        <w:t xml:space="preserve"> </w:t>
      </w:r>
      <w:r w:rsidRPr="00C63075">
        <w:rPr>
          <w:i/>
          <w:lang w:eastAsia="zh-CN"/>
        </w:rPr>
        <w:t>D</w:t>
      </w:r>
      <w:r>
        <w:rPr>
          <w:lang w:eastAsia="zh-CN"/>
        </w:rPr>
        <w:t xml:space="preserve"> is the diameter of conductor; </w:t>
      </w:r>
      <w:r w:rsidR="0046526A" w:rsidRPr="00C63075">
        <w:rPr>
          <w:position w:val="-10"/>
          <w:lang w:eastAsia="zh-CN"/>
        </w:rPr>
        <w:object w:dxaOrig="220" w:dyaOrig="300">
          <v:shape id="_x0000_i1052" type="#_x0000_t75" style="width:11.25pt;height:15pt" o:ole="">
            <v:imagedata r:id="rId67" o:title=""/>
          </v:shape>
          <o:OLEObject Type="Embed" ProgID="Equation.DSMT4" ShapeID="_x0000_i1052" DrawAspect="Content" ObjectID="_1572343709" r:id="rId68"/>
        </w:object>
      </w:r>
      <w:r>
        <w:rPr>
          <w:lang w:eastAsia="zh-CN"/>
        </w:rPr>
        <w:t xml:space="preserve">is the length of the </w:t>
      </w:r>
      <w:proofErr w:type="spellStart"/>
      <w:r w:rsidRPr="00C63075">
        <w:rPr>
          <w:i/>
          <w:lang w:eastAsia="zh-CN"/>
        </w:rPr>
        <w:t>i</w:t>
      </w:r>
      <w:r w:rsidR="00477620">
        <w:rPr>
          <w:lang w:eastAsia="zh-CN"/>
        </w:rPr>
        <w:t>th</w:t>
      </w:r>
      <w:proofErr w:type="spellEnd"/>
      <w:r w:rsidR="00477620">
        <w:rPr>
          <w:lang w:eastAsia="zh-CN"/>
        </w:rPr>
        <w:t xml:space="preserve"> conductor segment</w:t>
      </w:r>
      <w:r>
        <w:rPr>
          <w:lang w:eastAsia="zh-CN"/>
        </w:rPr>
        <w:t xml:space="preserve">. </w:t>
      </w:r>
    </w:p>
    <w:p w:rsidR="00C63075" w:rsidRDefault="00C63075" w:rsidP="00477620">
      <w:pPr>
        <w:jc w:val="both"/>
        <w:rPr>
          <w:lang w:eastAsia="zh-CN"/>
        </w:rPr>
      </w:pPr>
      <w:r>
        <w:rPr>
          <w:rFonts w:hint="eastAsia"/>
          <w:lang w:eastAsia="zh-CN"/>
        </w:rPr>
        <w:t>By subs</w:t>
      </w:r>
      <w:r>
        <w:rPr>
          <w:lang w:eastAsia="zh-CN"/>
        </w:rPr>
        <w:t>ti</w:t>
      </w:r>
      <w:r>
        <w:rPr>
          <w:rFonts w:hint="eastAsia"/>
          <w:lang w:eastAsia="zh-CN"/>
        </w:rPr>
        <w:t>tuting</w:t>
      </w:r>
      <w:r w:rsidR="00477620">
        <w:rPr>
          <w:lang w:eastAsia="zh-CN"/>
        </w:rPr>
        <w:t xml:space="preserve"> Equations</w:t>
      </w:r>
      <w:r>
        <w:rPr>
          <w:rFonts w:hint="eastAsia"/>
          <w:lang w:eastAsia="zh-CN"/>
        </w:rPr>
        <w:t xml:space="preserve"> </w:t>
      </w:r>
      <w:r>
        <w:rPr>
          <w:lang w:eastAsia="zh-CN"/>
        </w:rPr>
        <w:t>(9)</w:t>
      </w:r>
      <w:r>
        <w:rPr>
          <w:rFonts w:hint="eastAsia"/>
          <w:lang w:eastAsia="zh-CN"/>
        </w:rPr>
        <w:t>、</w:t>
      </w:r>
      <w:r>
        <w:rPr>
          <w:rFonts w:hint="eastAsia"/>
          <w:lang w:eastAsia="zh-CN"/>
        </w:rPr>
        <w:t>(</w:t>
      </w:r>
      <w:r>
        <w:rPr>
          <w:lang w:eastAsia="zh-CN"/>
        </w:rPr>
        <w:t>10</w:t>
      </w:r>
      <w:r>
        <w:rPr>
          <w:rFonts w:hint="eastAsia"/>
          <w:lang w:eastAsia="zh-CN"/>
        </w:rPr>
        <w:t>)</w:t>
      </w:r>
      <w:r>
        <w:rPr>
          <w:lang w:eastAsia="zh-CN"/>
        </w:rPr>
        <w:t xml:space="preserve"> into</w:t>
      </w:r>
      <w:r w:rsidR="00477620">
        <w:rPr>
          <w:lang w:eastAsia="zh-CN"/>
        </w:rPr>
        <w:t xml:space="preserve"> Equation</w:t>
      </w:r>
      <w:r>
        <w:rPr>
          <w:lang w:eastAsia="zh-CN"/>
        </w:rPr>
        <w:t xml:space="preserve"> (6), the equation</w:t>
      </w:r>
      <w:r w:rsidR="00477620">
        <w:rPr>
          <w:lang w:eastAsia="zh-CN"/>
        </w:rPr>
        <w:t>s</w:t>
      </w:r>
      <w:r>
        <w:rPr>
          <w:lang w:eastAsia="zh-CN"/>
        </w:rPr>
        <w:t xml:space="preserve"> of motion can be rewritten as</w:t>
      </w:r>
    </w:p>
    <w:p w:rsidR="00C63075" w:rsidRDefault="00C63075" w:rsidP="00C63075">
      <w:pPr>
        <w:pStyle w:val="MTDisplayEquation"/>
      </w:pPr>
      <w:r>
        <w:tab/>
      </w:r>
      <w:r w:rsidR="0046526A" w:rsidRPr="00C63075">
        <w:rPr>
          <w:position w:val="-12"/>
        </w:rPr>
        <w:object w:dxaOrig="2299" w:dyaOrig="360">
          <v:shape id="_x0000_i1053" type="#_x0000_t75" style="width:114.75pt;height:18.75pt" o:ole="">
            <v:imagedata r:id="rId69" o:title=""/>
          </v:shape>
          <o:OLEObject Type="Embed" ProgID="Equation.DSMT4" ShapeID="_x0000_i1053" DrawAspect="Content" ObjectID="_1572343710" r:id="rId70"/>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894683">
          <w:rPr>
            <w:noProof/>
          </w:rPr>
          <w:instrText>11</w:instrText>
        </w:r>
      </w:fldSimple>
      <w:r>
        <w:instrText>)</w:instrText>
      </w:r>
      <w:r>
        <w:fldChar w:fldCharType="end"/>
      </w:r>
    </w:p>
    <w:p w:rsidR="00C63075" w:rsidRDefault="00C63075" w:rsidP="00C63075">
      <w:pPr>
        <w:rPr>
          <w:lang w:eastAsia="zh-CN"/>
        </w:rPr>
      </w:pPr>
      <w:proofErr w:type="gramStart"/>
      <w:r>
        <w:rPr>
          <w:rFonts w:hint="eastAsia"/>
          <w:lang w:eastAsia="zh-CN"/>
        </w:rPr>
        <w:t>where</w:t>
      </w:r>
      <w:proofErr w:type="gramEnd"/>
    </w:p>
    <w:p w:rsidR="00C63075" w:rsidRDefault="00C63075" w:rsidP="00C63075">
      <w:pPr>
        <w:pStyle w:val="MTDisplayEquation"/>
      </w:pPr>
      <w:r>
        <w:tab/>
      </w:r>
      <w:r w:rsidR="0046526A" w:rsidRPr="00C63075">
        <w:rPr>
          <w:position w:val="-10"/>
        </w:rPr>
        <w:object w:dxaOrig="2520" w:dyaOrig="340">
          <v:shape id="_x0000_i1054" type="#_x0000_t75" style="width:126pt;height:16.5pt" o:ole="">
            <v:imagedata r:id="rId71" o:title=""/>
          </v:shape>
          <o:OLEObject Type="Embed" ProgID="Equation.DSMT4" ShapeID="_x0000_i1054" DrawAspect="Content" ObjectID="_1572343711" r:id="rId72"/>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894683">
          <w:rPr>
            <w:noProof/>
          </w:rPr>
          <w:instrText>12</w:instrText>
        </w:r>
      </w:fldSimple>
      <w:r>
        <w:instrText>)</w:instrText>
      </w:r>
      <w:r>
        <w:fldChar w:fldCharType="end"/>
      </w:r>
    </w:p>
    <w:p w:rsidR="00C63075" w:rsidRDefault="00C63075" w:rsidP="00C63075">
      <w:pPr>
        <w:pStyle w:val="MTDisplayEquation"/>
      </w:pPr>
      <w:r>
        <w:tab/>
      </w:r>
      <w:r w:rsidR="0046526A" w:rsidRPr="00C63075">
        <w:rPr>
          <w:position w:val="-10"/>
        </w:rPr>
        <w:object w:dxaOrig="1500" w:dyaOrig="340">
          <v:shape id="_x0000_i1055" type="#_x0000_t75" style="width:75.75pt;height:18pt" o:ole="">
            <v:imagedata r:id="rId73" o:title=""/>
          </v:shape>
          <o:OLEObject Type="Embed" ProgID="Equation.DSMT4" ShapeID="_x0000_i1055" DrawAspect="Content" ObjectID="_1572343712" r:id="rId74"/>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894683">
          <w:rPr>
            <w:noProof/>
          </w:rPr>
          <w:instrText>13</w:instrText>
        </w:r>
      </w:fldSimple>
      <w:r>
        <w:instrText>)</w:instrText>
      </w:r>
      <w:r>
        <w:fldChar w:fldCharType="end"/>
      </w:r>
    </w:p>
    <w:p w:rsidR="00C63075" w:rsidRDefault="00C63075" w:rsidP="00C63075">
      <w:pPr>
        <w:pStyle w:val="MTDisplayEquation"/>
      </w:pPr>
      <w:r>
        <w:tab/>
      </w:r>
      <w:r w:rsidR="0046526A" w:rsidRPr="00C63075">
        <w:rPr>
          <w:position w:val="-16"/>
        </w:rPr>
        <w:object w:dxaOrig="2780" w:dyaOrig="420">
          <v:shape id="_x0000_i1056" type="#_x0000_t75" style="width:138.75pt;height:21pt" o:ole="">
            <v:imagedata r:id="rId75" o:title=""/>
          </v:shape>
          <o:OLEObject Type="Embed" ProgID="Equation.DSMT4" ShapeID="_x0000_i1056" DrawAspect="Content" ObjectID="_1572343713" r:id="rId76"/>
        </w:object>
      </w:r>
      <w:r>
        <w:tab/>
      </w:r>
    </w:p>
    <w:p w:rsidR="00C63075" w:rsidRDefault="00C63075" w:rsidP="00C63075">
      <w:pPr>
        <w:pStyle w:val="MTDisplayEquation"/>
      </w:pPr>
      <w:r>
        <w:tab/>
      </w:r>
      <w:r w:rsidR="00EC4FE9">
        <w:rPr>
          <w:rFonts w:hint="eastAsia"/>
        </w:rPr>
        <w:t xml:space="preserve">         </w:t>
      </w:r>
      <w:r w:rsidR="0046526A" w:rsidRPr="0046526A">
        <w:rPr>
          <w:position w:val="-24"/>
        </w:rPr>
        <w:object w:dxaOrig="2860" w:dyaOrig="580">
          <v:shape id="_x0000_i1057" type="#_x0000_t75" style="width:143.25pt;height:29.25pt" o:ole="">
            <v:imagedata r:id="rId77" o:title=""/>
          </v:shape>
          <o:OLEObject Type="Embed" ProgID="Equation.DSMT4" ShapeID="_x0000_i1057" DrawAspect="Content" ObjectID="_1572343714" r:id="rId78"/>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894683">
          <w:rPr>
            <w:noProof/>
          </w:rPr>
          <w:instrText>14</w:instrText>
        </w:r>
      </w:fldSimple>
      <w:r>
        <w:instrText>)</w:instrText>
      </w:r>
      <w:r>
        <w:fldChar w:fldCharType="end"/>
      </w:r>
    </w:p>
    <w:p w:rsidR="00C63075" w:rsidRDefault="00C63075" w:rsidP="00477620">
      <w:pPr>
        <w:jc w:val="both"/>
        <w:rPr>
          <w:lang w:eastAsia="zh-CN"/>
        </w:rPr>
      </w:pPr>
      <w:r>
        <w:rPr>
          <w:rFonts w:hint="eastAsia"/>
          <w:lang w:eastAsia="zh-CN"/>
        </w:rPr>
        <w:t>Thus the aerodynamic damping matrix</w:t>
      </w:r>
      <w:r w:rsidR="00B9277B">
        <w:rPr>
          <w:lang w:eastAsia="zh-CN"/>
        </w:rPr>
        <w:t xml:space="preserve"> </w:t>
      </w:r>
      <w:r w:rsidR="00B9277B" w:rsidRPr="00B9277B">
        <w:rPr>
          <w:position w:val="-10"/>
          <w:lang w:eastAsia="zh-CN"/>
        </w:rPr>
        <w:object w:dxaOrig="360" w:dyaOrig="300">
          <v:shape id="_x0000_i1058" type="#_x0000_t75" style="width:18.75pt;height:15pt" o:ole="">
            <v:imagedata r:id="rId79" o:title=""/>
          </v:shape>
          <o:OLEObject Type="Embed" ProgID="Equation.DSMT4" ShapeID="_x0000_i1058" DrawAspect="Content" ObjectID="_1572343715" r:id="rId80"/>
        </w:object>
      </w:r>
      <w:r>
        <w:rPr>
          <w:rFonts w:hint="eastAsia"/>
          <w:lang w:eastAsia="zh-CN"/>
        </w:rPr>
        <w:t xml:space="preserve"> is </w:t>
      </w:r>
      <w:r w:rsidR="00477620">
        <w:rPr>
          <w:lang w:eastAsia="zh-CN"/>
        </w:rPr>
        <w:t>expressed</w:t>
      </w:r>
      <w:r w:rsidR="00B9277B">
        <w:rPr>
          <w:rFonts w:hint="eastAsia"/>
          <w:lang w:eastAsia="zh-CN"/>
        </w:rPr>
        <w:t xml:space="preserve"> by</w:t>
      </w:r>
      <w:r>
        <w:rPr>
          <w:rFonts w:hint="eastAsia"/>
          <w:lang w:eastAsia="zh-CN"/>
        </w:rPr>
        <w:t xml:space="preserve"> </w:t>
      </w:r>
      <w:r w:rsidR="0046526A">
        <w:rPr>
          <w:lang w:eastAsia="zh-CN"/>
        </w:rPr>
        <w:t xml:space="preserve">Equation </w:t>
      </w:r>
      <w:r>
        <w:rPr>
          <w:rFonts w:hint="eastAsia"/>
          <w:lang w:eastAsia="zh-CN"/>
        </w:rPr>
        <w:t>(</w:t>
      </w:r>
      <w:r>
        <w:rPr>
          <w:lang w:eastAsia="zh-CN"/>
        </w:rPr>
        <w:t>14</w:t>
      </w:r>
      <w:r>
        <w:rPr>
          <w:rFonts w:hint="eastAsia"/>
          <w:lang w:eastAsia="zh-CN"/>
        </w:rPr>
        <w:t>)</w:t>
      </w:r>
      <w:r>
        <w:rPr>
          <w:lang w:eastAsia="zh-CN"/>
        </w:rPr>
        <w:t>.</w:t>
      </w:r>
      <w:r>
        <w:rPr>
          <w:rFonts w:hint="eastAsia"/>
          <w:lang w:eastAsia="zh-CN"/>
        </w:rPr>
        <w:t xml:space="preserve"> </w:t>
      </w:r>
    </w:p>
    <w:p w:rsidR="00C63075" w:rsidRDefault="00C63075" w:rsidP="00477620">
      <w:pPr>
        <w:jc w:val="both"/>
        <w:rPr>
          <w:lang w:eastAsia="zh-CN"/>
        </w:rPr>
      </w:pPr>
      <w:r>
        <w:rPr>
          <w:lang w:eastAsia="zh-CN"/>
        </w:rPr>
        <w:t>By mode superposition, the fluctuating displacement can be calculated as</w:t>
      </w:r>
    </w:p>
    <w:p w:rsidR="00C63075" w:rsidRDefault="00C63075" w:rsidP="00C63075">
      <w:pPr>
        <w:pStyle w:val="MTDisplayEquation"/>
      </w:pPr>
      <w:r>
        <w:tab/>
      </w:r>
      <w:r w:rsidR="00B9277B" w:rsidRPr="00C63075">
        <w:rPr>
          <w:position w:val="-10"/>
        </w:rPr>
        <w:object w:dxaOrig="660" w:dyaOrig="340">
          <v:shape id="_x0000_i1059" type="#_x0000_t75" style="width:33.75pt;height:16.5pt" o:ole="">
            <v:imagedata r:id="rId81" o:title=""/>
          </v:shape>
          <o:OLEObject Type="Embed" ProgID="Equation.DSMT4" ShapeID="_x0000_i1059" DrawAspect="Content" ObjectID="_1572343716" r:id="rId82"/>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894683">
          <w:rPr>
            <w:noProof/>
          </w:rPr>
          <w:instrText>15</w:instrText>
        </w:r>
      </w:fldSimple>
      <w:r>
        <w:instrText>)</w:instrText>
      </w:r>
      <w:r>
        <w:fldChar w:fldCharType="end"/>
      </w:r>
    </w:p>
    <w:p w:rsidR="00C63075" w:rsidRDefault="00C63075" w:rsidP="00C63075">
      <w:pPr>
        <w:pStyle w:val="MTDisplayEquation"/>
      </w:pPr>
      <w:r>
        <w:tab/>
      </w:r>
      <w:r w:rsidR="00B9277B" w:rsidRPr="00C63075">
        <w:rPr>
          <w:position w:val="-12"/>
        </w:rPr>
        <w:object w:dxaOrig="1579" w:dyaOrig="340">
          <v:shape id="_x0000_i1060" type="#_x0000_t75" style="width:78.75pt;height:16.5pt" o:ole="">
            <v:imagedata r:id="rId83" o:title=""/>
          </v:shape>
          <o:OLEObject Type="Embed" ProgID="Equation.DSMT4" ShapeID="_x0000_i1060" DrawAspect="Content" ObjectID="_1572343717" r:id="rId84"/>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894683">
          <w:rPr>
            <w:noProof/>
          </w:rPr>
          <w:instrText>16</w:instrText>
        </w:r>
      </w:fldSimple>
      <w:r>
        <w:instrText>)</w:instrText>
      </w:r>
      <w:r>
        <w:fldChar w:fldCharType="end"/>
      </w:r>
    </w:p>
    <w:p w:rsidR="00C63075" w:rsidRDefault="00C63075" w:rsidP="00C63075">
      <w:pPr>
        <w:pStyle w:val="MTDisplayEquation"/>
      </w:pPr>
      <w:r>
        <w:tab/>
      </w:r>
      <w:r w:rsidR="00B9277B" w:rsidRPr="00B9277B">
        <w:rPr>
          <w:position w:val="-12"/>
        </w:rPr>
        <w:object w:dxaOrig="2960" w:dyaOrig="340">
          <v:shape id="_x0000_i1061" type="#_x0000_t75" style="width:147.75pt;height:18pt" o:ole="">
            <v:imagedata r:id="rId85" o:title=""/>
          </v:shape>
          <o:OLEObject Type="Embed" ProgID="Equation.DSMT4" ShapeID="_x0000_i1061" DrawAspect="Content" ObjectID="_1572343718" r:id="rId86"/>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894683">
          <w:rPr>
            <w:noProof/>
          </w:rPr>
          <w:instrText>17</w:instrText>
        </w:r>
      </w:fldSimple>
      <w:r>
        <w:instrText>)</w:instrText>
      </w:r>
      <w:r>
        <w:fldChar w:fldCharType="end"/>
      </w:r>
    </w:p>
    <w:p w:rsidR="00C63075" w:rsidRDefault="00C63075" w:rsidP="00DA466D">
      <w:pPr>
        <w:pStyle w:val="BodyText"/>
        <w:spacing w:after="120" w:line="20" w:lineRule="atLeast"/>
        <w:rPr>
          <w:lang w:eastAsia="zh-CN"/>
        </w:rPr>
      </w:pPr>
      <w:proofErr w:type="gramStart"/>
      <w:r>
        <w:rPr>
          <w:lang w:eastAsia="zh-CN"/>
        </w:rPr>
        <w:t>where</w:t>
      </w:r>
      <w:proofErr w:type="gramEnd"/>
      <w:r>
        <w:rPr>
          <w:lang w:eastAsia="zh-CN"/>
        </w:rPr>
        <w:t xml:space="preserve"> </w:t>
      </w:r>
      <w:r w:rsidR="00B9277B" w:rsidRPr="00C63075">
        <w:rPr>
          <w:position w:val="-10"/>
          <w:lang w:eastAsia="zh-CN"/>
        </w:rPr>
        <w:object w:dxaOrig="180" w:dyaOrig="240">
          <v:shape id="_x0000_i1062" type="#_x0000_t75" style="width:9pt;height:11.25pt" o:ole="">
            <v:imagedata r:id="rId87" o:title=""/>
          </v:shape>
          <o:OLEObject Type="Embed" ProgID="Equation.DSMT4" ShapeID="_x0000_i1062" DrawAspect="Content" ObjectID="_1572343719" r:id="rId88"/>
        </w:object>
      </w:r>
      <w:r>
        <w:rPr>
          <w:lang w:eastAsia="zh-CN"/>
        </w:rPr>
        <w:t>is the generalized displacement vector of conductor;</w:t>
      </w:r>
      <w:r w:rsidR="00477620">
        <w:rPr>
          <w:lang w:eastAsia="zh-CN"/>
        </w:rPr>
        <w:t xml:space="preserve"> </w:t>
      </w:r>
      <w:r w:rsidR="00477620" w:rsidRPr="00477620">
        <w:rPr>
          <w:position w:val="-4"/>
          <w:lang w:eastAsia="zh-CN"/>
        </w:rPr>
        <w:object w:dxaOrig="240" w:dyaOrig="220">
          <v:shape id="_x0000_i1063" type="#_x0000_t75" style="width:11.25pt;height:11.25pt" o:ole="">
            <v:imagedata r:id="rId89" o:title=""/>
          </v:shape>
          <o:OLEObject Type="Embed" ProgID="Equation.DSMT4" ShapeID="_x0000_i1063" DrawAspect="Content" ObjectID="_1572343720" r:id="rId90"/>
        </w:object>
      </w:r>
      <w:r w:rsidR="00477620">
        <w:rPr>
          <w:lang w:eastAsia="zh-CN"/>
        </w:rPr>
        <w:t xml:space="preserve"> is the mode shape matrix of conductor;</w:t>
      </w:r>
      <w:r>
        <w:rPr>
          <w:lang w:eastAsia="zh-CN"/>
        </w:rPr>
        <w:t xml:space="preserve"> </w:t>
      </w:r>
      <w:r w:rsidR="00B9277B" w:rsidRPr="00B9277B">
        <w:rPr>
          <w:position w:val="-12"/>
          <w:lang w:eastAsia="zh-CN"/>
        </w:rPr>
        <w:object w:dxaOrig="240" w:dyaOrig="320">
          <v:shape id="_x0000_i1064" type="#_x0000_t75" style="width:11.25pt;height:16.5pt" o:ole="">
            <v:imagedata r:id="rId91" o:title=""/>
          </v:shape>
          <o:OLEObject Type="Embed" ProgID="Equation.DSMT4" ShapeID="_x0000_i1064" DrawAspect="Content" ObjectID="_1572343721" r:id="rId92"/>
        </w:object>
      </w:r>
      <w:r>
        <w:rPr>
          <w:lang w:eastAsia="zh-CN"/>
        </w:rPr>
        <w:t xml:space="preserve">is the </w:t>
      </w:r>
      <w:proofErr w:type="spellStart"/>
      <w:r w:rsidRPr="00C63075">
        <w:rPr>
          <w:i/>
          <w:lang w:eastAsia="zh-CN"/>
        </w:rPr>
        <w:t>j</w:t>
      </w:r>
      <w:r>
        <w:rPr>
          <w:lang w:eastAsia="zh-CN"/>
        </w:rPr>
        <w:t>th</w:t>
      </w:r>
      <w:proofErr w:type="spellEnd"/>
      <w:r>
        <w:rPr>
          <w:lang w:eastAsia="zh-CN"/>
        </w:rPr>
        <w:t xml:space="preserve"> mode shape vector. </w:t>
      </w:r>
    </w:p>
    <w:p w:rsidR="00C63075" w:rsidRDefault="00C63075" w:rsidP="00DA466D">
      <w:pPr>
        <w:pStyle w:val="BodyText"/>
        <w:spacing w:after="120" w:line="20" w:lineRule="atLeast"/>
        <w:rPr>
          <w:lang w:eastAsia="zh-CN"/>
        </w:rPr>
      </w:pPr>
      <w:r>
        <w:rPr>
          <w:lang w:eastAsia="zh-CN"/>
        </w:rPr>
        <w:t>The equation</w:t>
      </w:r>
      <w:r w:rsidR="00477620">
        <w:rPr>
          <w:lang w:eastAsia="zh-CN"/>
        </w:rPr>
        <w:t>s</w:t>
      </w:r>
      <w:r>
        <w:rPr>
          <w:lang w:eastAsia="zh-CN"/>
        </w:rPr>
        <w:t xml:space="preserve"> of motion in normal coordinates can be expressed as</w:t>
      </w:r>
    </w:p>
    <w:p w:rsidR="00C63075" w:rsidRDefault="00C63075" w:rsidP="00C63075">
      <w:pPr>
        <w:pStyle w:val="MTDisplayEquation"/>
      </w:pPr>
      <w:r>
        <w:tab/>
      </w:r>
      <w:r w:rsidR="00B9277B" w:rsidRPr="00C63075">
        <w:rPr>
          <w:position w:val="-12"/>
        </w:rPr>
        <w:object w:dxaOrig="2299" w:dyaOrig="360">
          <v:shape id="_x0000_i1065" type="#_x0000_t75" style="width:114.75pt;height:18.75pt" o:ole="">
            <v:imagedata r:id="rId93" o:title=""/>
          </v:shape>
          <o:OLEObject Type="Embed" ProgID="Equation.DSMT4" ShapeID="_x0000_i1065" DrawAspect="Content" ObjectID="_1572343722" r:id="rId94"/>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894683">
          <w:rPr>
            <w:noProof/>
          </w:rPr>
          <w:instrText>18</w:instrText>
        </w:r>
      </w:fldSimple>
      <w:r>
        <w:instrText>)</w:instrText>
      </w:r>
      <w:r>
        <w:fldChar w:fldCharType="end"/>
      </w:r>
    </w:p>
    <w:p w:rsidR="00C63075" w:rsidRDefault="00C63075" w:rsidP="00DA466D">
      <w:pPr>
        <w:pStyle w:val="BodyText"/>
        <w:spacing w:after="120" w:line="20" w:lineRule="atLeast"/>
        <w:rPr>
          <w:lang w:eastAsia="zh-CN"/>
        </w:rPr>
      </w:pPr>
      <w:proofErr w:type="gramStart"/>
      <w:r>
        <w:rPr>
          <w:rFonts w:hint="eastAsia"/>
          <w:lang w:eastAsia="zh-CN"/>
        </w:rPr>
        <w:t>where</w:t>
      </w:r>
      <w:proofErr w:type="gramEnd"/>
      <w:r>
        <w:rPr>
          <w:rFonts w:hint="eastAsia"/>
          <w:lang w:eastAsia="zh-CN"/>
        </w:rPr>
        <w:t xml:space="preserve"> </w:t>
      </w:r>
      <w:r w:rsidR="00B9277B" w:rsidRPr="00C63075">
        <w:rPr>
          <w:position w:val="-4"/>
          <w:lang w:eastAsia="zh-CN"/>
        </w:rPr>
        <w:object w:dxaOrig="240" w:dyaOrig="279">
          <v:shape id="_x0000_i1066" type="#_x0000_t75" style="width:11.25pt;height:14.25pt" o:ole="">
            <v:imagedata r:id="rId95" o:title=""/>
          </v:shape>
          <o:OLEObject Type="Embed" ProgID="Equation.DSMT4" ShapeID="_x0000_i1066" DrawAspect="Content" ObjectID="_1572343723" r:id="rId96"/>
        </w:object>
      </w:r>
      <w:r>
        <w:rPr>
          <w:lang w:eastAsia="zh-CN"/>
        </w:rPr>
        <w:t>and</w:t>
      </w:r>
      <w:r w:rsidR="00B9277B" w:rsidRPr="00C63075">
        <w:rPr>
          <w:position w:val="-4"/>
          <w:lang w:eastAsia="zh-CN"/>
        </w:rPr>
        <w:object w:dxaOrig="279" w:dyaOrig="220">
          <v:shape id="_x0000_i1067" type="#_x0000_t75" style="width:14.25pt;height:11.25pt" o:ole="">
            <v:imagedata r:id="rId97" o:title=""/>
          </v:shape>
          <o:OLEObject Type="Embed" ProgID="Equation.DSMT4" ShapeID="_x0000_i1067" DrawAspect="Content" ObjectID="_1572343724" r:id="rId98"/>
        </w:object>
      </w:r>
      <w:r>
        <w:rPr>
          <w:lang w:eastAsia="zh-CN"/>
        </w:rPr>
        <w:t xml:space="preserve">are the generalized stiffness matrix and generalized mass matrix, respectively; </w:t>
      </w:r>
      <w:r w:rsidR="00B9277B" w:rsidRPr="00C63075">
        <w:rPr>
          <w:position w:val="-6"/>
          <w:lang w:eastAsia="zh-CN"/>
        </w:rPr>
        <w:object w:dxaOrig="220" w:dyaOrig="240">
          <v:shape id="_x0000_i1068" type="#_x0000_t75" style="width:11.25pt;height:11.25pt" o:ole="">
            <v:imagedata r:id="rId99" o:title=""/>
          </v:shape>
          <o:OLEObject Type="Embed" ProgID="Equation.DSMT4" ShapeID="_x0000_i1068" DrawAspect="Content" ObjectID="_1572343725" r:id="rId100"/>
        </w:object>
      </w:r>
      <w:r>
        <w:rPr>
          <w:lang w:eastAsia="zh-CN"/>
        </w:rPr>
        <w:t xml:space="preserve">and </w:t>
      </w:r>
      <w:r w:rsidR="00B9277B" w:rsidRPr="00C63075">
        <w:rPr>
          <w:position w:val="-10"/>
          <w:lang w:eastAsia="zh-CN"/>
        </w:rPr>
        <w:object w:dxaOrig="420" w:dyaOrig="300">
          <v:shape id="_x0000_i1069" type="#_x0000_t75" style="width:21pt;height:15pt" o:ole="">
            <v:imagedata r:id="rId101" o:title=""/>
          </v:shape>
          <o:OLEObject Type="Embed" ProgID="Equation.DSMT4" ShapeID="_x0000_i1069" DrawAspect="Content" ObjectID="_1572343726" r:id="rId102"/>
        </w:object>
      </w:r>
      <w:r>
        <w:rPr>
          <w:lang w:eastAsia="zh-CN"/>
        </w:rPr>
        <w:t>are the generalized structural and aerodynamic damping matrix, respectively. Thus the generalized aerodynamic damping matrix can be calculated as</w:t>
      </w:r>
    </w:p>
    <w:p w:rsidR="00C63075" w:rsidRDefault="00C63075" w:rsidP="00C63075">
      <w:pPr>
        <w:pStyle w:val="MTDisplayEquation"/>
      </w:pPr>
      <w:r>
        <w:tab/>
      </w:r>
      <w:r w:rsidR="00B9277B" w:rsidRPr="00C63075">
        <w:rPr>
          <w:position w:val="-10"/>
        </w:rPr>
        <w:object w:dxaOrig="1340" w:dyaOrig="320">
          <v:shape id="_x0000_i1070" type="#_x0000_t75" style="width:66.75pt;height:16.5pt" o:ole="">
            <v:imagedata r:id="rId103" o:title=""/>
          </v:shape>
          <o:OLEObject Type="Embed" ProgID="Equation.DSMT4" ShapeID="_x0000_i1070" DrawAspect="Content" ObjectID="_1572343727" r:id="rId104"/>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894683">
          <w:rPr>
            <w:noProof/>
          </w:rPr>
          <w:instrText>19</w:instrText>
        </w:r>
      </w:fldSimple>
      <w:r>
        <w:instrText>)</w:instrText>
      </w:r>
      <w:r>
        <w:fldChar w:fldCharType="end"/>
      </w:r>
    </w:p>
    <w:p w:rsidR="00C63075" w:rsidRDefault="00C63075" w:rsidP="00DA466D">
      <w:pPr>
        <w:pStyle w:val="BodyText"/>
        <w:spacing w:after="120" w:line="20" w:lineRule="atLeast"/>
        <w:rPr>
          <w:lang w:eastAsia="zh-CN"/>
        </w:rPr>
      </w:pPr>
      <w:proofErr w:type="gramStart"/>
      <w:r>
        <w:rPr>
          <w:rFonts w:hint="eastAsia"/>
          <w:lang w:eastAsia="zh-CN"/>
        </w:rPr>
        <w:lastRenderedPageBreak/>
        <w:t>in</w:t>
      </w:r>
      <w:proofErr w:type="gramEnd"/>
      <w:r>
        <w:rPr>
          <w:rFonts w:hint="eastAsia"/>
          <w:lang w:eastAsia="zh-CN"/>
        </w:rPr>
        <w:t xml:space="preserve"> which the element in the </w:t>
      </w:r>
      <w:r w:rsidRPr="00C63075">
        <w:rPr>
          <w:rFonts w:hint="eastAsia"/>
          <w:i/>
          <w:lang w:eastAsia="zh-CN"/>
        </w:rPr>
        <w:t>j</w:t>
      </w:r>
      <w:r>
        <w:rPr>
          <w:rFonts w:hint="eastAsia"/>
          <w:lang w:eastAsia="zh-CN"/>
        </w:rPr>
        <w:t>th</w:t>
      </w:r>
      <w:r>
        <w:rPr>
          <w:lang w:eastAsia="zh-CN"/>
        </w:rPr>
        <w:t xml:space="preserve"> row, </w:t>
      </w:r>
      <w:r w:rsidRPr="00C63075">
        <w:rPr>
          <w:i/>
          <w:lang w:eastAsia="zh-CN"/>
        </w:rPr>
        <w:t>k</w:t>
      </w:r>
      <w:r>
        <w:rPr>
          <w:lang w:eastAsia="zh-CN"/>
        </w:rPr>
        <w:t>th column is expressed as</w:t>
      </w:r>
    </w:p>
    <w:p w:rsidR="00C63075" w:rsidRDefault="00C63075" w:rsidP="00C63075">
      <w:pPr>
        <w:pStyle w:val="MTDisplayEquation"/>
      </w:pPr>
      <w:r>
        <w:tab/>
      </w:r>
      <w:r w:rsidR="00B9277B" w:rsidRPr="00C63075">
        <w:rPr>
          <w:position w:val="-28"/>
        </w:rPr>
        <w:object w:dxaOrig="3220" w:dyaOrig="660">
          <v:shape id="_x0000_i1071" type="#_x0000_t75" style="width:160.5pt;height:33pt" o:ole="">
            <v:imagedata r:id="rId105" o:title=""/>
          </v:shape>
          <o:OLEObject Type="Embed" ProgID="Equation.DSMT4" ShapeID="_x0000_i1071" DrawAspect="Content" ObjectID="_1572343728" r:id="rId106"/>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894683">
          <w:rPr>
            <w:noProof/>
          </w:rPr>
          <w:instrText>20</w:instrText>
        </w:r>
      </w:fldSimple>
      <w:r>
        <w:instrText>)</w:instrText>
      </w:r>
      <w:r>
        <w:fldChar w:fldCharType="end"/>
      </w:r>
    </w:p>
    <w:p w:rsidR="00C63075" w:rsidRDefault="00252A22" w:rsidP="00DA466D">
      <w:pPr>
        <w:pStyle w:val="BodyText"/>
        <w:spacing w:after="120" w:line="20" w:lineRule="atLeast"/>
        <w:rPr>
          <w:lang w:eastAsia="zh-CN"/>
        </w:rPr>
      </w:pPr>
      <w:r>
        <w:rPr>
          <w:rFonts w:hint="eastAsia"/>
          <w:lang w:eastAsia="zh-CN"/>
        </w:rPr>
        <w:t>It can be noted from (</w:t>
      </w:r>
      <w:r>
        <w:rPr>
          <w:lang w:eastAsia="zh-CN"/>
        </w:rPr>
        <w:t>20</w:t>
      </w:r>
      <w:r>
        <w:rPr>
          <w:rFonts w:hint="eastAsia"/>
          <w:lang w:eastAsia="zh-CN"/>
        </w:rPr>
        <w:t>)</w:t>
      </w:r>
      <w:r>
        <w:rPr>
          <w:lang w:eastAsia="zh-CN"/>
        </w:rPr>
        <w:t xml:space="preserve"> that the non-diagonal elements of </w:t>
      </w:r>
      <w:r w:rsidR="00B9277B" w:rsidRPr="00252A22">
        <w:rPr>
          <w:position w:val="-10"/>
          <w:lang w:eastAsia="zh-CN"/>
        </w:rPr>
        <w:object w:dxaOrig="420" w:dyaOrig="300">
          <v:shape id="_x0000_i1072" type="#_x0000_t75" style="width:21pt;height:15pt" o:ole="">
            <v:imagedata r:id="rId107" o:title=""/>
          </v:shape>
          <o:OLEObject Type="Embed" ProgID="Equation.DSMT4" ShapeID="_x0000_i1072" DrawAspect="Content" ObjectID="_1572343729" r:id="rId108"/>
        </w:object>
      </w:r>
      <w:r>
        <w:rPr>
          <w:lang w:eastAsia="zh-CN"/>
        </w:rPr>
        <w:t xml:space="preserve">are non-zero, indicating that the aerodynamic damping of conductor under wind loads is non-proportional damping. </w:t>
      </w:r>
    </w:p>
    <w:p w:rsidR="00252A22" w:rsidRDefault="00252A22" w:rsidP="00DA466D">
      <w:pPr>
        <w:pStyle w:val="BodyText"/>
        <w:spacing w:after="120" w:line="20" w:lineRule="atLeast"/>
        <w:rPr>
          <w:lang w:eastAsia="zh-CN"/>
        </w:rPr>
      </w:pPr>
      <w:r>
        <w:rPr>
          <w:rFonts w:hint="eastAsia"/>
          <w:lang w:eastAsia="zh-CN"/>
        </w:rPr>
        <w:t>The aerodynamic damping ratio can be calculated as</w:t>
      </w:r>
    </w:p>
    <w:p w:rsidR="00252A22" w:rsidRDefault="00252A22" w:rsidP="00252A22">
      <w:pPr>
        <w:pStyle w:val="MTDisplayEquation"/>
      </w:pPr>
      <w:r>
        <w:tab/>
      </w:r>
      <w:r w:rsidR="00B9277B" w:rsidRPr="00B9277B">
        <w:rPr>
          <w:position w:val="-92"/>
        </w:rPr>
        <w:object w:dxaOrig="2799" w:dyaOrig="1939">
          <v:shape id="_x0000_i1073" type="#_x0000_t75" style="width:140.25pt;height:96pt" o:ole="">
            <v:imagedata r:id="rId109" o:title=""/>
          </v:shape>
          <o:OLEObject Type="Embed" ProgID="Equation.DSMT4" ShapeID="_x0000_i1073" DrawAspect="Content" ObjectID="_1572343730" r:id="rId110"/>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894683">
          <w:rPr>
            <w:noProof/>
          </w:rPr>
          <w:instrText>21</w:instrText>
        </w:r>
      </w:fldSimple>
      <w:r>
        <w:instrText>)</w:instrText>
      </w:r>
      <w:r>
        <w:fldChar w:fldCharType="end"/>
      </w:r>
    </w:p>
    <w:p w:rsidR="00252A22" w:rsidRDefault="00252A22" w:rsidP="00DA466D">
      <w:pPr>
        <w:pStyle w:val="BodyText"/>
        <w:spacing w:after="120" w:line="20" w:lineRule="atLeast"/>
        <w:rPr>
          <w:lang w:eastAsia="zh-CN"/>
        </w:rPr>
      </w:pPr>
      <w:proofErr w:type="gramStart"/>
      <w:r>
        <w:rPr>
          <w:rFonts w:hint="eastAsia"/>
          <w:lang w:eastAsia="zh-CN"/>
        </w:rPr>
        <w:t>where</w:t>
      </w:r>
      <w:proofErr w:type="gramEnd"/>
      <w:r>
        <w:rPr>
          <w:rFonts w:hint="eastAsia"/>
          <w:lang w:eastAsia="zh-CN"/>
        </w:rPr>
        <w:t xml:space="preserve"> </w:t>
      </w:r>
      <w:r w:rsidR="00B9277B" w:rsidRPr="00B9277B">
        <w:rPr>
          <w:position w:val="-12"/>
          <w:lang w:eastAsia="zh-CN"/>
        </w:rPr>
        <w:object w:dxaOrig="340" w:dyaOrig="320">
          <v:shape id="_x0000_i1074" type="#_x0000_t75" style="width:18pt;height:16.5pt" o:ole="">
            <v:imagedata r:id="rId111" o:title=""/>
          </v:shape>
          <o:OLEObject Type="Embed" ProgID="Equation.DSMT4" ShapeID="_x0000_i1074" DrawAspect="Content" ObjectID="_1572343731" r:id="rId112"/>
        </w:object>
      </w:r>
      <w:r>
        <w:rPr>
          <w:lang w:eastAsia="zh-CN"/>
        </w:rPr>
        <w:t xml:space="preserve">is the </w:t>
      </w:r>
      <w:proofErr w:type="spellStart"/>
      <w:r w:rsidRPr="00252A22">
        <w:rPr>
          <w:i/>
          <w:lang w:eastAsia="zh-CN"/>
        </w:rPr>
        <w:t>j</w:t>
      </w:r>
      <w:r>
        <w:rPr>
          <w:lang w:eastAsia="zh-CN"/>
        </w:rPr>
        <w:t>th</w:t>
      </w:r>
      <w:proofErr w:type="spellEnd"/>
      <w:r>
        <w:rPr>
          <w:lang w:eastAsia="zh-CN"/>
        </w:rPr>
        <w:t xml:space="preserve"> generalized mass; </w:t>
      </w:r>
      <w:r w:rsidRPr="00B9277B">
        <w:rPr>
          <w:i/>
          <w:lang w:eastAsia="zh-CN"/>
        </w:rPr>
        <w:t>m</w:t>
      </w:r>
      <w:r>
        <w:rPr>
          <w:lang w:eastAsia="zh-CN"/>
        </w:rPr>
        <w:t xml:space="preserve"> is the mass per unit length; </w:t>
      </w:r>
      <w:r w:rsidR="00B9277B" w:rsidRPr="00B9277B">
        <w:rPr>
          <w:position w:val="-12"/>
          <w:lang w:eastAsia="zh-CN"/>
        </w:rPr>
        <w:object w:dxaOrig="240" w:dyaOrig="320">
          <v:shape id="_x0000_i1075" type="#_x0000_t75" style="width:11.25pt;height:16.5pt" o:ole="">
            <v:imagedata r:id="rId113" o:title=""/>
          </v:shape>
          <o:OLEObject Type="Embed" ProgID="Equation.DSMT4" ShapeID="_x0000_i1075" DrawAspect="Content" ObjectID="_1572343732" r:id="rId114"/>
        </w:object>
      </w:r>
      <w:r>
        <w:rPr>
          <w:lang w:eastAsia="zh-CN"/>
        </w:rPr>
        <w:t xml:space="preserve"> is the </w:t>
      </w:r>
      <w:proofErr w:type="spellStart"/>
      <w:r w:rsidRPr="00252A22">
        <w:rPr>
          <w:i/>
          <w:lang w:eastAsia="zh-CN"/>
        </w:rPr>
        <w:t>j</w:t>
      </w:r>
      <w:r>
        <w:rPr>
          <w:lang w:eastAsia="zh-CN"/>
        </w:rPr>
        <w:t>th</w:t>
      </w:r>
      <w:proofErr w:type="spellEnd"/>
      <w:r>
        <w:rPr>
          <w:lang w:eastAsia="zh-CN"/>
        </w:rPr>
        <w:t xml:space="preserve"> natural frequency. </w:t>
      </w:r>
    </w:p>
    <w:p w:rsidR="00384592" w:rsidRPr="00094895" w:rsidRDefault="00252A22" w:rsidP="00CE144A">
      <w:pPr>
        <w:spacing w:after="120" w:line="20" w:lineRule="atLeast"/>
        <w:jc w:val="both"/>
        <w:outlineLvl w:val="0"/>
        <w:rPr>
          <w:rFonts w:ascii="Arial" w:hAnsi="Arial"/>
          <w:b/>
          <w:sz w:val="18"/>
          <w:lang w:eastAsia="zh-CN"/>
        </w:rPr>
      </w:pPr>
      <w:r>
        <w:rPr>
          <w:rFonts w:ascii="Arial" w:hAnsi="Arial"/>
          <w:b/>
          <w:sz w:val="18"/>
        </w:rPr>
        <w:t>Results and discussions</w:t>
      </w:r>
    </w:p>
    <w:p w:rsidR="00471A76" w:rsidRDefault="00252A22" w:rsidP="001E1FF6">
      <w:pPr>
        <w:spacing w:after="120" w:line="20" w:lineRule="atLeast"/>
        <w:jc w:val="both"/>
        <w:rPr>
          <w:sz w:val="18"/>
          <w:szCs w:val="18"/>
        </w:rPr>
      </w:pPr>
      <w:r>
        <w:rPr>
          <w:sz w:val="18"/>
          <w:szCs w:val="18"/>
        </w:rPr>
        <w:t>A single span</w:t>
      </w:r>
      <w:r w:rsidR="00471A76">
        <w:rPr>
          <w:sz w:val="18"/>
          <w:szCs w:val="18"/>
        </w:rPr>
        <w:t xml:space="preserve"> transmission line conductor is considered, as shown in Figure 3. Main physical parameters of the conductor are: </w:t>
      </w:r>
      <w:r w:rsidR="00471A76" w:rsidRPr="00471A76">
        <w:rPr>
          <w:i/>
          <w:sz w:val="18"/>
          <w:szCs w:val="18"/>
        </w:rPr>
        <w:t>D</w:t>
      </w:r>
      <w:r w:rsidR="00471A76">
        <w:rPr>
          <w:sz w:val="18"/>
          <w:szCs w:val="18"/>
        </w:rPr>
        <w:t xml:space="preserve"> = 30.00mm, </w:t>
      </w:r>
      <w:r w:rsidR="00471A76" w:rsidRPr="00471A76">
        <w:rPr>
          <w:i/>
          <w:sz w:val="18"/>
          <w:szCs w:val="18"/>
        </w:rPr>
        <w:t>E</w:t>
      </w:r>
      <w:r w:rsidR="00471A76">
        <w:rPr>
          <w:sz w:val="18"/>
          <w:szCs w:val="18"/>
        </w:rPr>
        <w:t xml:space="preserve"> = 63GPa, </w:t>
      </w:r>
      <w:r w:rsidR="00471A76" w:rsidRPr="00471A76">
        <w:rPr>
          <w:i/>
          <w:sz w:val="18"/>
          <w:szCs w:val="18"/>
        </w:rPr>
        <w:t>m</w:t>
      </w:r>
      <w:r w:rsidR="00471A76">
        <w:rPr>
          <w:sz w:val="18"/>
          <w:szCs w:val="18"/>
        </w:rPr>
        <w:t xml:space="preserve"> = 1.642kg</w:t>
      </w:r>
      <w:r w:rsidR="00471A76" w:rsidRPr="00471A76">
        <w:rPr>
          <w:rFonts w:ascii="Yu Gothic UI Light" w:eastAsia="Yu Gothic UI Light" w:hAnsi="Yu Gothic UI Light" w:hint="eastAsia"/>
          <w:sz w:val="18"/>
          <w:szCs w:val="18"/>
          <w:lang w:eastAsia="zh-CN"/>
        </w:rPr>
        <w:t>·</w:t>
      </w:r>
      <w:r w:rsidR="00471A76">
        <w:rPr>
          <w:sz w:val="18"/>
          <w:szCs w:val="18"/>
        </w:rPr>
        <w:t>m</w:t>
      </w:r>
      <w:r w:rsidR="00471A76">
        <w:rPr>
          <w:sz w:val="18"/>
          <w:szCs w:val="18"/>
          <w:vertAlign w:val="superscript"/>
        </w:rPr>
        <w:t>-1</w:t>
      </w:r>
      <w:r w:rsidR="00B95786">
        <w:rPr>
          <w:sz w:val="18"/>
          <w:szCs w:val="18"/>
        </w:rPr>
        <w:t>,</w:t>
      </w:r>
      <w:r w:rsidR="00471A76">
        <w:rPr>
          <w:sz w:val="18"/>
          <w:szCs w:val="18"/>
        </w:rPr>
        <w:t xml:space="preserve"> </w:t>
      </w:r>
      <w:r w:rsidR="00B95786" w:rsidRPr="00B95786">
        <w:rPr>
          <w:i/>
          <w:sz w:val="18"/>
          <w:szCs w:val="18"/>
        </w:rPr>
        <w:t>C</w:t>
      </w:r>
      <w:r w:rsidR="00B95786" w:rsidRPr="00B95786">
        <w:rPr>
          <w:i/>
          <w:sz w:val="18"/>
          <w:szCs w:val="18"/>
          <w:vertAlign w:val="subscript"/>
        </w:rPr>
        <w:t>D</w:t>
      </w:r>
      <w:r w:rsidR="00B95786">
        <w:rPr>
          <w:sz w:val="18"/>
          <w:szCs w:val="18"/>
        </w:rPr>
        <w:t xml:space="preserve"> = 0.95. </w:t>
      </w:r>
    </w:p>
    <w:p w:rsidR="00471A76" w:rsidRDefault="00FD50C5" w:rsidP="00471A76">
      <w:pPr>
        <w:spacing w:line="20" w:lineRule="atLeast"/>
        <w:jc w:val="center"/>
        <w:rPr>
          <w:lang w:eastAsia="zh-CN"/>
        </w:rPr>
      </w:pPr>
      <w:r w:rsidRPr="00551596">
        <w:object w:dxaOrig="2520" w:dyaOrig="1575">
          <v:shape id="_x0000_i1076" type="#_x0000_t75" style="width:141.75pt;height:88.5pt;mso-position-horizontal:absolute" o:ole="">
            <v:imagedata r:id="rId115" o:title="" croptop="8481f" cropbottom="20053f" cropleft="10221f" cropright="27916f"/>
          </v:shape>
          <o:OLEObject Type="Embed" ProgID="AutoCAD.Drawing.21" ShapeID="_x0000_i1076" DrawAspect="Content" ObjectID="_1572343733" r:id="rId116"/>
        </w:object>
      </w:r>
    </w:p>
    <w:p w:rsidR="00471A76" w:rsidRDefault="00471A76" w:rsidP="00471A76">
      <w:pPr>
        <w:spacing w:after="120" w:line="20" w:lineRule="atLeast"/>
        <w:jc w:val="center"/>
        <w:rPr>
          <w:sz w:val="18"/>
          <w:szCs w:val="18"/>
        </w:rPr>
      </w:pPr>
      <w:r>
        <w:rPr>
          <w:sz w:val="16"/>
        </w:rPr>
        <w:t xml:space="preserve">Figure </w:t>
      </w:r>
      <w:r>
        <w:rPr>
          <w:rFonts w:hint="eastAsia"/>
          <w:sz w:val="16"/>
          <w:lang w:eastAsia="zh-CN"/>
        </w:rPr>
        <w:t>3</w:t>
      </w:r>
      <w:r>
        <w:rPr>
          <w:sz w:val="16"/>
        </w:rPr>
        <w:t>. Geometric parameters of the calculation line</w:t>
      </w:r>
    </w:p>
    <w:p w:rsidR="00471A76" w:rsidRDefault="00471A76" w:rsidP="00471A76">
      <w:pPr>
        <w:spacing w:after="120" w:line="20" w:lineRule="atLeast"/>
        <w:jc w:val="both"/>
        <w:rPr>
          <w:sz w:val="18"/>
          <w:szCs w:val="18"/>
        </w:rPr>
      </w:pPr>
      <w:r w:rsidRPr="00471A76">
        <w:rPr>
          <w:sz w:val="18"/>
          <w:szCs w:val="18"/>
        </w:rPr>
        <w:t>A finite element model of</w:t>
      </w:r>
      <w:r>
        <w:rPr>
          <w:sz w:val="18"/>
          <w:szCs w:val="18"/>
        </w:rPr>
        <w:t xml:space="preserve"> the</w:t>
      </w:r>
      <w:r w:rsidRPr="00471A76">
        <w:rPr>
          <w:sz w:val="18"/>
          <w:szCs w:val="18"/>
        </w:rPr>
        <w:t xml:space="preserve"> conductor is established with the software ANSYS.</w:t>
      </w:r>
      <w:r>
        <w:rPr>
          <w:sz w:val="18"/>
          <w:szCs w:val="18"/>
        </w:rPr>
        <w:t xml:space="preserve"> The element type for the conductor is </w:t>
      </w:r>
      <w:r w:rsidRPr="00471A76">
        <w:rPr>
          <w:sz w:val="18"/>
          <w:szCs w:val="18"/>
        </w:rPr>
        <w:t xml:space="preserve">LINK10. The conductor is divided into </w:t>
      </w:r>
      <w:r>
        <w:rPr>
          <w:sz w:val="18"/>
          <w:szCs w:val="18"/>
        </w:rPr>
        <w:t xml:space="preserve">segments with a length of 10m. </w:t>
      </w:r>
    </w:p>
    <w:p w:rsidR="00B95786" w:rsidRDefault="00B95786" w:rsidP="00471A76">
      <w:pPr>
        <w:spacing w:after="120" w:line="20" w:lineRule="atLeast"/>
        <w:jc w:val="both"/>
        <w:rPr>
          <w:sz w:val="18"/>
          <w:szCs w:val="18"/>
        </w:rPr>
      </w:pPr>
      <w:r>
        <w:rPr>
          <w:sz w:val="18"/>
          <w:szCs w:val="18"/>
        </w:rPr>
        <w:t>The exposure category of the site is assumed to be Category B, which is specified in GB 50009-2012</w:t>
      </w:r>
      <w:r w:rsidR="0046526A">
        <w:rPr>
          <w:sz w:val="18"/>
          <w:szCs w:val="18"/>
        </w:rPr>
        <w:t xml:space="preserve"> </w:t>
      </w:r>
      <w:r>
        <w:rPr>
          <w:sz w:val="18"/>
          <w:szCs w:val="18"/>
        </w:rPr>
        <w:t>[</w:t>
      </w:r>
      <w:r w:rsidR="0046526A">
        <w:rPr>
          <w:sz w:val="18"/>
          <w:szCs w:val="18"/>
        </w:rPr>
        <w:t>11</w:t>
      </w:r>
      <w:r>
        <w:rPr>
          <w:sz w:val="18"/>
          <w:szCs w:val="18"/>
        </w:rPr>
        <w:t>]. The mean wind speed profile can be calculated by</w:t>
      </w:r>
    </w:p>
    <w:p w:rsidR="00B95786" w:rsidRDefault="00B95786" w:rsidP="00B95786">
      <w:pPr>
        <w:pStyle w:val="MTDisplayEquation"/>
      </w:pPr>
      <w:r>
        <w:tab/>
      </w:r>
      <w:r w:rsidR="00B9277B" w:rsidRPr="00B95786">
        <w:rPr>
          <w:position w:val="-26"/>
        </w:rPr>
        <w:object w:dxaOrig="1380" w:dyaOrig="660">
          <v:shape id="_x0000_i1077" type="#_x0000_t75" style="width:68.25pt;height:33pt" o:ole="">
            <v:imagedata r:id="rId117" o:title=""/>
          </v:shape>
          <o:OLEObject Type="Embed" ProgID="Equation.DSMT4" ShapeID="_x0000_i1077" DrawAspect="Content" ObjectID="_1572343734" r:id="rId118"/>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894683">
          <w:rPr>
            <w:noProof/>
          </w:rPr>
          <w:instrText>22</w:instrText>
        </w:r>
      </w:fldSimple>
      <w:r>
        <w:instrText>)</w:instrText>
      </w:r>
      <w:r>
        <w:fldChar w:fldCharType="end"/>
      </w:r>
    </w:p>
    <w:p w:rsidR="00B95786" w:rsidRDefault="00B95786" w:rsidP="00471A76">
      <w:pPr>
        <w:spacing w:after="120" w:line="20" w:lineRule="atLeast"/>
        <w:jc w:val="both"/>
        <w:rPr>
          <w:sz w:val="18"/>
          <w:szCs w:val="18"/>
          <w:lang w:eastAsia="zh-CN"/>
        </w:rPr>
      </w:pPr>
      <w:proofErr w:type="gramStart"/>
      <w:r>
        <w:rPr>
          <w:rFonts w:hint="eastAsia"/>
          <w:sz w:val="18"/>
          <w:szCs w:val="18"/>
          <w:lang w:eastAsia="zh-CN"/>
        </w:rPr>
        <w:t>wh</w:t>
      </w:r>
      <w:r>
        <w:rPr>
          <w:sz w:val="18"/>
          <w:szCs w:val="18"/>
          <w:lang w:eastAsia="zh-CN"/>
        </w:rPr>
        <w:t>ere</w:t>
      </w:r>
      <w:proofErr w:type="gramEnd"/>
      <w:r>
        <w:rPr>
          <w:sz w:val="18"/>
          <w:szCs w:val="18"/>
          <w:lang w:eastAsia="zh-CN"/>
        </w:rPr>
        <w:t xml:space="preserve"> </w:t>
      </w:r>
      <w:r w:rsidR="00B9277B" w:rsidRPr="00B95786">
        <w:rPr>
          <w:position w:val="-6"/>
          <w:sz w:val="18"/>
          <w:szCs w:val="18"/>
          <w:lang w:eastAsia="zh-CN"/>
        </w:rPr>
        <w:object w:dxaOrig="320" w:dyaOrig="300">
          <v:shape id="_x0000_i1078" type="#_x0000_t75" style="width:16.5pt;height:15pt" o:ole="">
            <v:imagedata r:id="rId119" o:title=""/>
          </v:shape>
          <o:OLEObject Type="Embed" ProgID="Equation.DSMT4" ShapeID="_x0000_i1078" DrawAspect="Content" ObjectID="_1572343735" r:id="rId120"/>
        </w:object>
      </w:r>
      <w:r>
        <w:rPr>
          <w:sz w:val="18"/>
          <w:szCs w:val="18"/>
          <w:lang w:eastAsia="zh-CN"/>
        </w:rPr>
        <w:t xml:space="preserve"> is the mean wind speed at 10m height. </w:t>
      </w:r>
    </w:p>
    <w:p w:rsidR="009E377E" w:rsidRDefault="009E377E" w:rsidP="00471A76">
      <w:pPr>
        <w:spacing w:after="120" w:line="20" w:lineRule="atLeast"/>
        <w:jc w:val="both"/>
        <w:rPr>
          <w:sz w:val="18"/>
          <w:szCs w:val="18"/>
          <w:lang w:eastAsia="zh-CN"/>
        </w:rPr>
      </w:pPr>
      <w:r>
        <w:rPr>
          <w:sz w:val="18"/>
          <w:szCs w:val="18"/>
          <w:lang w:eastAsia="zh-CN"/>
        </w:rPr>
        <w:t>Non-linear static analysis is conducted to calculate the mean wind-induced response of conductor. The natural frequencies and mode shapes of conductor under mean wind load can</w:t>
      </w:r>
      <w:r w:rsidR="003818C1">
        <w:rPr>
          <w:sz w:val="18"/>
          <w:szCs w:val="18"/>
          <w:lang w:eastAsia="zh-CN"/>
        </w:rPr>
        <w:t xml:space="preserve"> be obtained by modal analysis, which are shown in Table 1.</w:t>
      </w:r>
      <w:r w:rsidR="000E30F1">
        <w:rPr>
          <w:sz w:val="18"/>
          <w:szCs w:val="18"/>
          <w:lang w:eastAsia="zh-CN"/>
        </w:rPr>
        <w:t xml:space="preserve"> Then the aerodynamic modal damping can be calculated by Equation (19). </w:t>
      </w:r>
    </w:p>
    <w:p w:rsidR="000E30F1" w:rsidRDefault="000E30F1" w:rsidP="00471A76">
      <w:pPr>
        <w:spacing w:after="120" w:line="20" w:lineRule="atLeast"/>
        <w:jc w:val="both"/>
        <w:rPr>
          <w:sz w:val="18"/>
          <w:szCs w:val="18"/>
          <w:lang w:eastAsia="zh-CN"/>
        </w:rPr>
      </w:pPr>
      <w:r>
        <w:rPr>
          <w:rFonts w:hint="eastAsia"/>
          <w:sz w:val="18"/>
          <w:szCs w:val="18"/>
          <w:lang w:eastAsia="zh-CN"/>
        </w:rPr>
        <w:t xml:space="preserve">In order to investigate the aerodynamic damping characteristics under different wind speed conditions, the calculation cases are set as </w:t>
      </w:r>
      <w:r w:rsidR="00B9277B" w:rsidRPr="000E30F1">
        <w:rPr>
          <w:position w:val="-6"/>
          <w:sz w:val="18"/>
          <w:szCs w:val="18"/>
          <w:lang w:eastAsia="zh-CN"/>
        </w:rPr>
        <w:object w:dxaOrig="320" w:dyaOrig="300">
          <v:shape id="_x0000_i1079" type="#_x0000_t75" style="width:16.5pt;height:15pt" o:ole="">
            <v:imagedata r:id="rId121" o:title=""/>
          </v:shape>
          <o:OLEObject Type="Embed" ProgID="Equation.DSMT4" ShapeID="_x0000_i1079" DrawAspect="Content" ObjectID="_1572343736" r:id="rId122"/>
        </w:object>
      </w:r>
      <w:r>
        <w:rPr>
          <w:sz w:val="18"/>
          <w:szCs w:val="18"/>
          <w:lang w:eastAsia="zh-CN"/>
        </w:rPr>
        <w:t xml:space="preserve">= 5m/s ~ 50m/s. </w:t>
      </w:r>
    </w:p>
    <w:p w:rsidR="000E30F1" w:rsidRDefault="000E30F1" w:rsidP="00471A76">
      <w:pPr>
        <w:spacing w:after="120" w:line="20" w:lineRule="atLeast"/>
        <w:jc w:val="both"/>
        <w:rPr>
          <w:sz w:val="18"/>
          <w:szCs w:val="18"/>
          <w:lang w:eastAsia="zh-CN"/>
        </w:rPr>
      </w:pPr>
      <w:r>
        <w:rPr>
          <w:sz w:val="18"/>
          <w:szCs w:val="18"/>
          <w:lang w:eastAsia="zh-CN"/>
        </w:rPr>
        <w:t xml:space="preserve">The first six natural frequencies and mode shapes in the case of </w:t>
      </w:r>
      <w:r w:rsidR="00B9277B" w:rsidRPr="000E30F1">
        <w:rPr>
          <w:position w:val="-6"/>
          <w:sz w:val="18"/>
          <w:szCs w:val="18"/>
          <w:lang w:eastAsia="zh-CN"/>
        </w:rPr>
        <w:object w:dxaOrig="320" w:dyaOrig="300">
          <v:shape id="_x0000_i1080" type="#_x0000_t75" style="width:16.5pt;height:15pt" o:ole="">
            <v:imagedata r:id="rId123" o:title=""/>
          </v:shape>
          <o:OLEObject Type="Embed" ProgID="Equation.DSMT4" ShapeID="_x0000_i1080" DrawAspect="Content" ObjectID="_1572343737" r:id="rId124"/>
        </w:object>
      </w:r>
      <w:r>
        <w:rPr>
          <w:sz w:val="18"/>
          <w:szCs w:val="18"/>
          <w:lang w:eastAsia="zh-CN"/>
        </w:rPr>
        <w:t>= 25m/s are shown in Table 1.</w:t>
      </w:r>
    </w:p>
    <w:p w:rsidR="00477620" w:rsidRPr="00477620" w:rsidRDefault="00477620" w:rsidP="00477620">
      <w:pPr>
        <w:pStyle w:val="MTDisplayEquation"/>
        <w:rPr>
          <w:szCs w:val="18"/>
        </w:rPr>
      </w:pPr>
      <w:r>
        <w:rPr>
          <w:rFonts w:hint="eastAsia"/>
          <w:szCs w:val="18"/>
        </w:rPr>
        <w:t>E</w:t>
      </w:r>
      <w:r>
        <w:rPr>
          <w:szCs w:val="18"/>
        </w:rPr>
        <w:t xml:space="preserve">lements in the first six rows and the first six columns of </w:t>
      </w:r>
      <w:r w:rsidRPr="00252A22">
        <w:rPr>
          <w:position w:val="-10"/>
        </w:rPr>
        <w:object w:dxaOrig="420" w:dyaOrig="300">
          <v:shape id="_x0000_i1081" type="#_x0000_t75" style="width:21pt;height:15pt" o:ole="">
            <v:imagedata r:id="rId107" o:title=""/>
          </v:shape>
          <o:OLEObject Type="Embed" ProgID="Equation.DSMT4" ShapeID="_x0000_i1081" DrawAspect="Content" ObjectID="_1572343738" r:id="rId125"/>
        </w:object>
      </w:r>
      <w:r>
        <w:t xml:space="preserve">in the case </w:t>
      </w:r>
      <w:r w:rsidRPr="00B95786">
        <w:rPr>
          <w:position w:val="-6"/>
          <w:szCs w:val="18"/>
        </w:rPr>
        <w:object w:dxaOrig="320" w:dyaOrig="300">
          <v:shape id="_x0000_i1082" type="#_x0000_t75" style="width:16.5pt;height:15pt" o:ole="">
            <v:imagedata r:id="rId119" o:title=""/>
          </v:shape>
          <o:OLEObject Type="Embed" ProgID="Equation.DSMT4" ShapeID="_x0000_i1082" DrawAspect="Content" ObjectID="_1572343739" r:id="rId126"/>
        </w:object>
      </w:r>
      <w:r>
        <w:rPr>
          <w:szCs w:val="18"/>
        </w:rPr>
        <w:t xml:space="preserve">=25m/s are shown in Table 2. It can be inferred that the non-diagonal elements are in the same order as the diagonal ones, which means that the non-proportionality of aerodynamic damping in this case is high. </w:t>
      </w:r>
    </w:p>
    <w:tbl>
      <w:tblPr>
        <w:tblW w:w="0" w:type="auto"/>
        <w:jc w:val="center"/>
        <w:tblBorders>
          <w:top w:val="single" w:sz="4" w:space="0" w:color="auto"/>
          <w:bottom w:val="single" w:sz="4" w:space="0" w:color="auto"/>
        </w:tblBorders>
        <w:tblLook w:val="04A0" w:firstRow="1" w:lastRow="0" w:firstColumn="1" w:lastColumn="0" w:noHBand="0" w:noVBand="1"/>
      </w:tblPr>
      <w:tblGrid>
        <w:gridCol w:w="636"/>
        <w:gridCol w:w="1521"/>
        <w:gridCol w:w="1091"/>
        <w:gridCol w:w="1421"/>
      </w:tblGrid>
      <w:tr w:rsidR="000E30F1" w:rsidRPr="000E30F1" w:rsidTr="000E30F1">
        <w:trPr>
          <w:trHeight w:val="207"/>
          <w:jc w:val="center"/>
        </w:trPr>
        <w:tc>
          <w:tcPr>
            <w:tcW w:w="0" w:type="auto"/>
            <w:tcBorders>
              <w:top w:val="single" w:sz="4" w:space="0" w:color="auto"/>
              <w:bottom w:val="single" w:sz="4" w:space="0" w:color="auto"/>
            </w:tcBorders>
            <w:vAlign w:val="center"/>
          </w:tcPr>
          <w:p w:rsidR="000E30F1" w:rsidRPr="000E30F1" w:rsidRDefault="000E30F1" w:rsidP="000E30F1">
            <w:pPr>
              <w:snapToGrid w:val="0"/>
              <w:spacing w:line="20" w:lineRule="atLeast"/>
              <w:jc w:val="center"/>
              <w:rPr>
                <w:sz w:val="18"/>
              </w:rPr>
            </w:pPr>
            <w:r>
              <w:rPr>
                <w:rFonts w:hint="eastAsia"/>
                <w:sz w:val="18"/>
              </w:rPr>
              <w:t>Mode</w:t>
            </w:r>
          </w:p>
        </w:tc>
        <w:tc>
          <w:tcPr>
            <w:tcW w:w="0" w:type="auto"/>
            <w:tcBorders>
              <w:top w:val="single" w:sz="4" w:space="0" w:color="auto"/>
              <w:bottom w:val="single" w:sz="4" w:space="0" w:color="auto"/>
            </w:tcBorders>
            <w:vAlign w:val="center"/>
          </w:tcPr>
          <w:p w:rsidR="000E30F1" w:rsidRPr="000E30F1" w:rsidRDefault="000E30F1" w:rsidP="000E30F1">
            <w:pPr>
              <w:snapToGrid w:val="0"/>
              <w:spacing w:line="20" w:lineRule="atLeast"/>
              <w:jc w:val="center"/>
              <w:rPr>
                <w:sz w:val="18"/>
              </w:rPr>
            </w:pPr>
            <w:r w:rsidRPr="000E30F1">
              <w:rPr>
                <w:sz w:val="18"/>
              </w:rPr>
              <w:t>N</w:t>
            </w:r>
            <w:r w:rsidRPr="000E30F1">
              <w:rPr>
                <w:rFonts w:hint="eastAsia"/>
                <w:sz w:val="18"/>
              </w:rPr>
              <w:t>atural frequency</w:t>
            </w:r>
          </w:p>
        </w:tc>
        <w:tc>
          <w:tcPr>
            <w:tcW w:w="0" w:type="auto"/>
            <w:tcBorders>
              <w:top w:val="single" w:sz="4" w:space="0" w:color="auto"/>
              <w:bottom w:val="single" w:sz="4" w:space="0" w:color="auto"/>
            </w:tcBorders>
            <w:vAlign w:val="center"/>
          </w:tcPr>
          <w:p w:rsidR="000E30F1" w:rsidRPr="000E30F1" w:rsidRDefault="000E30F1" w:rsidP="000E30F1">
            <w:pPr>
              <w:snapToGrid w:val="0"/>
              <w:spacing w:line="20" w:lineRule="atLeast"/>
              <w:jc w:val="center"/>
              <w:rPr>
                <w:sz w:val="18"/>
              </w:rPr>
            </w:pPr>
            <w:r w:rsidRPr="000E30F1">
              <w:rPr>
                <w:sz w:val="18"/>
              </w:rPr>
              <w:t>M</w:t>
            </w:r>
            <w:r>
              <w:rPr>
                <w:rFonts w:hint="eastAsia"/>
                <w:sz w:val="18"/>
              </w:rPr>
              <w:t>ode</w:t>
            </w:r>
            <w:r w:rsidRPr="000E30F1">
              <w:rPr>
                <w:rFonts w:hint="eastAsia"/>
                <w:sz w:val="18"/>
              </w:rPr>
              <w:t xml:space="preserve"> shape</w:t>
            </w:r>
          </w:p>
        </w:tc>
        <w:tc>
          <w:tcPr>
            <w:tcW w:w="0" w:type="auto"/>
            <w:tcBorders>
              <w:top w:val="single" w:sz="4" w:space="0" w:color="auto"/>
              <w:bottom w:val="single" w:sz="4" w:space="0" w:color="auto"/>
            </w:tcBorders>
            <w:vAlign w:val="center"/>
          </w:tcPr>
          <w:p w:rsidR="000E30F1" w:rsidRPr="000E30F1" w:rsidRDefault="000E30F1" w:rsidP="000E30F1">
            <w:pPr>
              <w:snapToGrid w:val="0"/>
              <w:spacing w:line="20" w:lineRule="atLeast"/>
              <w:jc w:val="center"/>
              <w:rPr>
                <w:sz w:val="18"/>
              </w:rPr>
            </w:pPr>
            <w:r w:rsidRPr="000E30F1">
              <w:rPr>
                <w:sz w:val="18"/>
              </w:rPr>
              <w:t>D</w:t>
            </w:r>
            <w:r w:rsidRPr="000E30F1">
              <w:rPr>
                <w:rFonts w:hint="eastAsia"/>
                <w:sz w:val="18"/>
              </w:rPr>
              <w:t>escription</w:t>
            </w:r>
          </w:p>
        </w:tc>
      </w:tr>
      <w:tr w:rsidR="000E30F1" w:rsidRPr="000E30F1" w:rsidTr="00E17B30">
        <w:trPr>
          <w:jc w:val="center"/>
        </w:trPr>
        <w:tc>
          <w:tcPr>
            <w:tcW w:w="0" w:type="auto"/>
            <w:tcBorders>
              <w:top w:val="single" w:sz="4" w:space="0" w:color="auto"/>
            </w:tcBorders>
            <w:vAlign w:val="center"/>
          </w:tcPr>
          <w:p w:rsidR="000E30F1" w:rsidRPr="000E30F1" w:rsidRDefault="000E30F1" w:rsidP="000E30F1">
            <w:pPr>
              <w:snapToGrid w:val="0"/>
              <w:spacing w:line="20" w:lineRule="atLeast"/>
              <w:jc w:val="center"/>
              <w:rPr>
                <w:sz w:val="18"/>
              </w:rPr>
            </w:pPr>
            <w:r w:rsidRPr="000E30F1">
              <w:rPr>
                <w:rFonts w:hint="eastAsia"/>
                <w:sz w:val="18"/>
              </w:rPr>
              <w:t>1</w:t>
            </w:r>
          </w:p>
        </w:tc>
        <w:tc>
          <w:tcPr>
            <w:tcW w:w="0" w:type="auto"/>
            <w:tcBorders>
              <w:top w:val="single" w:sz="4" w:space="0" w:color="auto"/>
            </w:tcBorders>
            <w:vAlign w:val="center"/>
          </w:tcPr>
          <w:p w:rsidR="000E30F1" w:rsidRPr="000E30F1" w:rsidRDefault="000E30F1" w:rsidP="000E30F1">
            <w:pPr>
              <w:snapToGrid w:val="0"/>
              <w:spacing w:line="20" w:lineRule="atLeast"/>
              <w:jc w:val="center"/>
              <w:rPr>
                <w:sz w:val="18"/>
              </w:rPr>
            </w:pPr>
            <w:r w:rsidRPr="000E30F1">
              <w:rPr>
                <w:sz w:val="18"/>
              </w:rPr>
              <w:t>0.12969</w:t>
            </w:r>
          </w:p>
        </w:tc>
        <w:tc>
          <w:tcPr>
            <w:tcW w:w="0" w:type="auto"/>
            <w:tcBorders>
              <w:top w:val="single" w:sz="4" w:space="0" w:color="auto"/>
            </w:tcBorders>
            <w:vAlign w:val="center"/>
          </w:tcPr>
          <w:p w:rsidR="000E30F1" w:rsidRPr="000E30F1" w:rsidRDefault="000E30F1" w:rsidP="000E30F1">
            <w:pPr>
              <w:snapToGrid w:val="0"/>
              <w:spacing w:line="20" w:lineRule="atLeast"/>
              <w:jc w:val="center"/>
              <w:rPr>
                <w:sz w:val="18"/>
              </w:rPr>
            </w:pPr>
            <w:r w:rsidRPr="000E30F1">
              <w:rPr>
                <w:noProof/>
                <w:sz w:val="18"/>
                <w:lang w:val="en-NZ" w:eastAsia="zh-CN"/>
              </w:rPr>
              <w:drawing>
                <wp:inline distT="0" distB="0" distL="0" distR="0" wp14:anchorId="60AAB310" wp14:editId="0FA44ED2">
                  <wp:extent cx="361950" cy="18097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27" cstate="print">
                            <a:extLst>
                              <a:ext uri="{28A0092B-C50C-407E-A947-70E740481C1C}">
                                <a14:useLocalDpi xmlns:a14="http://schemas.microsoft.com/office/drawing/2010/main" val="0"/>
                              </a:ext>
                            </a:extLst>
                          </a:blip>
                          <a:srcRect l="22137" t="12920" r="16791" b="17245"/>
                          <a:stretch>
                            <a:fillRect/>
                          </a:stretch>
                        </pic:blipFill>
                        <pic:spPr bwMode="auto">
                          <a:xfrm>
                            <a:off x="0" y="0"/>
                            <a:ext cx="361950" cy="180975"/>
                          </a:xfrm>
                          <a:prstGeom prst="rect">
                            <a:avLst/>
                          </a:prstGeom>
                          <a:noFill/>
                          <a:ln>
                            <a:noFill/>
                          </a:ln>
                        </pic:spPr>
                      </pic:pic>
                    </a:graphicData>
                  </a:graphic>
                </wp:inline>
              </w:drawing>
            </w:r>
          </w:p>
        </w:tc>
        <w:tc>
          <w:tcPr>
            <w:tcW w:w="0" w:type="auto"/>
            <w:tcBorders>
              <w:top w:val="single" w:sz="4" w:space="0" w:color="auto"/>
            </w:tcBorders>
            <w:vAlign w:val="center"/>
          </w:tcPr>
          <w:p w:rsidR="000E30F1" w:rsidRPr="000E30F1" w:rsidRDefault="000E30F1" w:rsidP="000E30F1">
            <w:pPr>
              <w:snapToGrid w:val="0"/>
              <w:spacing w:line="20" w:lineRule="atLeast"/>
              <w:jc w:val="center"/>
              <w:rPr>
                <w:sz w:val="18"/>
              </w:rPr>
            </w:pPr>
            <w:r w:rsidRPr="000E30F1">
              <w:rPr>
                <w:rFonts w:hint="eastAsia"/>
                <w:sz w:val="18"/>
              </w:rPr>
              <w:t>1st out</w:t>
            </w:r>
            <w:r>
              <w:rPr>
                <w:sz w:val="18"/>
              </w:rPr>
              <w:t>-</w:t>
            </w:r>
            <w:r w:rsidRPr="000E30F1">
              <w:rPr>
                <w:rFonts w:hint="eastAsia"/>
                <w:sz w:val="18"/>
              </w:rPr>
              <w:t>of</w:t>
            </w:r>
            <w:r>
              <w:rPr>
                <w:sz w:val="18"/>
              </w:rPr>
              <w:t>-</w:t>
            </w:r>
            <w:r w:rsidRPr="000E30F1">
              <w:rPr>
                <w:rFonts w:hint="eastAsia"/>
                <w:sz w:val="18"/>
              </w:rPr>
              <w:t>plane</w:t>
            </w:r>
          </w:p>
        </w:tc>
      </w:tr>
      <w:tr w:rsidR="000E30F1" w:rsidRPr="000E30F1" w:rsidTr="00E17B30">
        <w:trPr>
          <w:jc w:val="center"/>
        </w:trPr>
        <w:tc>
          <w:tcPr>
            <w:tcW w:w="0" w:type="auto"/>
            <w:vAlign w:val="center"/>
          </w:tcPr>
          <w:p w:rsidR="000E30F1" w:rsidRPr="000E30F1" w:rsidRDefault="000E30F1" w:rsidP="000E30F1">
            <w:pPr>
              <w:snapToGrid w:val="0"/>
              <w:spacing w:line="20" w:lineRule="atLeast"/>
              <w:jc w:val="center"/>
              <w:rPr>
                <w:sz w:val="18"/>
              </w:rPr>
            </w:pPr>
            <w:r w:rsidRPr="000E30F1">
              <w:rPr>
                <w:rFonts w:hint="eastAsia"/>
                <w:sz w:val="18"/>
              </w:rPr>
              <w:t>2</w:t>
            </w:r>
          </w:p>
        </w:tc>
        <w:tc>
          <w:tcPr>
            <w:tcW w:w="0" w:type="auto"/>
            <w:vAlign w:val="center"/>
          </w:tcPr>
          <w:p w:rsidR="000E30F1" w:rsidRPr="000E30F1" w:rsidRDefault="000E30F1" w:rsidP="000E30F1">
            <w:pPr>
              <w:snapToGrid w:val="0"/>
              <w:spacing w:line="20" w:lineRule="atLeast"/>
              <w:jc w:val="center"/>
              <w:rPr>
                <w:sz w:val="18"/>
              </w:rPr>
            </w:pPr>
            <w:r w:rsidRPr="000E30F1">
              <w:rPr>
                <w:sz w:val="18"/>
              </w:rPr>
              <w:t>0.25731</w:t>
            </w:r>
          </w:p>
        </w:tc>
        <w:tc>
          <w:tcPr>
            <w:tcW w:w="0" w:type="auto"/>
            <w:vAlign w:val="center"/>
          </w:tcPr>
          <w:p w:rsidR="000E30F1" w:rsidRPr="000E30F1" w:rsidRDefault="000E30F1" w:rsidP="000E30F1">
            <w:pPr>
              <w:snapToGrid w:val="0"/>
              <w:spacing w:line="20" w:lineRule="atLeast"/>
              <w:jc w:val="center"/>
              <w:rPr>
                <w:sz w:val="18"/>
              </w:rPr>
            </w:pPr>
            <w:r w:rsidRPr="000E30F1">
              <w:rPr>
                <w:noProof/>
                <w:sz w:val="18"/>
                <w:lang w:val="en-NZ" w:eastAsia="zh-CN"/>
              </w:rPr>
              <w:drawing>
                <wp:inline distT="0" distB="0" distL="0" distR="0" wp14:anchorId="2D70983F" wp14:editId="538D6714">
                  <wp:extent cx="361950" cy="1905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28" cstate="print">
                            <a:extLst>
                              <a:ext uri="{28A0092B-C50C-407E-A947-70E740481C1C}">
                                <a14:useLocalDpi xmlns:a14="http://schemas.microsoft.com/office/drawing/2010/main" val="0"/>
                              </a:ext>
                            </a:extLst>
                          </a:blip>
                          <a:srcRect l="23235" t="14595" r="17513" b="17096"/>
                          <a:stretch>
                            <a:fillRect/>
                          </a:stretch>
                        </pic:blipFill>
                        <pic:spPr bwMode="auto">
                          <a:xfrm>
                            <a:off x="0" y="0"/>
                            <a:ext cx="361950" cy="190500"/>
                          </a:xfrm>
                          <a:prstGeom prst="rect">
                            <a:avLst/>
                          </a:prstGeom>
                          <a:noFill/>
                          <a:ln>
                            <a:noFill/>
                          </a:ln>
                        </pic:spPr>
                      </pic:pic>
                    </a:graphicData>
                  </a:graphic>
                </wp:inline>
              </w:drawing>
            </w:r>
          </w:p>
        </w:tc>
        <w:tc>
          <w:tcPr>
            <w:tcW w:w="0" w:type="auto"/>
            <w:vAlign w:val="center"/>
          </w:tcPr>
          <w:p w:rsidR="000E30F1" w:rsidRPr="000E30F1" w:rsidRDefault="000E30F1" w:rsidP="000E30F1">
            <w:pPr>
              <w:snapToGrid w:val="0"/>
              <w:spacing w:line="20" w:lineRule="atLeast"/>
              <w:jc w:val="center"/>
              <w:rPr>
                <w:sz w:val="18"/>
              </w:rPr>
            </w:pPr>
            <w:r w:rsidRPr="000E30F1">
              <w:rPr>
                <w:rFonts w:hint="eastAsia"/>
                <w:sz w:val="18"/>
              </w:rPr>
              <w:t>2nd in</w:t>
            </w:r>
            <w:r>
              <w:rPr>
                <w:sz w:val="18"/>
              </w:rPr>
              <w:t>-</w:t>
            </w:r>
            <w:r w:rsidRPr="000E30F1">
              <w:rPr>
                <w:rFonts w:hint="eastAsia"/>
                <w:sz w:val="18"/>
              </w:rPr>
              <w:t>plane</w:t>
            </w:r>
          </w:p>
        </w:tc>
      </w:tr>
      <w:tr w:rsidR="000E30F1" w:rsidRPr="000E30F1" w:rsidTr="00E17B30">
        <w:trPr>
          <w:jc w:val="center"/>
        </w:trPr>
        <w:tc>
          <w:tcPr>
            <w:tcW w:w="0" w:type="auto"/>
            <w:vAlign w:val="center"/>
          </w:tcPr>
          <w:p w:rsidR="000E30F1" w:rsidRPr="000E30F1" w:rsidRDefault="000E30F1" w:rsidP="000E30F1">
            <w:pPr>
              <w:snapToGrid w:val="0"/>
              <w:spacing w:line="20" w:lineRule="atLeast"/>
              <w:jc w:val="center"/>
              <w:rPr>
                <w:sz w:val="18"/>
              </w:rPr>
            </w:pPr>
            <w:r w:rsidRPr="000E30F1">
              <w:rPr>
                <w:rFonts w:hint="eastAsia"/>
                <w:sz w:val="18"/>
              </w:rPr>
              <w:t>3</w:t>
            </w:r>
          </w:p>
        </w:tc>
        <w:tc>
          <w:tcPr>
            <w:tcW w:w="0" w:type="auto"/>
            <w:vAlign w:val="center"/>
          </w:tcPr>
          <w:p w:rsidR="000E30F1" w:rsidRPr="000E30F1" w:rsidRDefault="000E30F1" w:rsidP="000E30F1">
            <w:pPr>
              <w:snapToGrid w:val="0"/>
              <w:spacing w:line="20" w:lineRule="atLeast"/>
              <w:jc w:val="center"/>
              <w:rPr>
                <w:sz w:val="18"/>
              </w:rPr>
            </w:pPr>
            <w:r w:rsidRPr="000E30F1">
              <w:rPr>
                <w:sz w:val="18"/>
              </w:rPr>
              <w:t>0.25917</w:t>
            </w:r>
          </w:p>
        </w:tc>
        <w:tc>
          <w:tcPr>
            <w:tcW w:w="0" w:type="auto"/>
            <w:vAlign w:val="center"/>
          </w:tcPr>
          <w:p w:rsidR="000E30F1" w:rsidRPr="000E30F1" w:rsidRDefault="000E30F1" w:rsidP="000E30F1">
            <w:pPr>
              <w:snapToGrid w:val="0"/>
              <w:spacing w:line="20" w:lineRule="atLeast"/>
              <w:jc w:val="center"/>
              <w:rPr>
                <w:sz w:val="18"/>
              </w:rPr>
            </w:pPr>
            <w:r w:rsidRPr="000E30F1">
              <w:rPr>
                <w:noProof/>
                <w:sz w:val="18"/>
                <w:lang w:val="en-NZ" w:eastAsia="zh-CN"/>
              </w:rPr>
              <w:drawing>
                <wp:inline distT="0" distB="0" distL="0" distR="0" wp14:anchorId="72B83AF6" wp14:editId="20BAE143">
                  <wp:extent cx="361950" cy="1905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9" cstate="print">
                            <a:extLst>
                              <a:ext uri="{28A0092B-C50C-407E-A947-70E740481C1C}">
                                <a14:useLocalDpi xmlns:a14="http://schemas.microsoft.com/office/drawing/2010/main" val="0"/>
                              </a:ext>
                            </a:extLst>
                          </a:blip>
                          <a:srcRect l="22913" t="13701" r="17566" b="16263"/>
                          <a:stretch>
                            <a:fillRect/>
                          </a:stretch>
                        </pic:blipFill>
                        <pic:spPr bwMode="auto">
                          <a:xfrm>
                            <a:off x="0" y="0"/>
                            <a:ext cx="361950" cy="190500"/>
                          </a:xfrm>
                          <a:prstGeom prst="rect">
                            <a:avLst/>
                          </a:prstGeom>
                          <a:noFill/>
                          <a:ln>
                            <a:noFill/>
                          </a:ln>
                        </pic:spPr>
                      </pic:pic>
                    </a:graphicData>
                  </a:graphic>
                </wp:inline>
              </w:drawing>
            </w:r>
          </w:p>
        </w:tc>
        <w:tc>
          <w:tcPr>
            <w:tcW w:w="0" w:type="auto"/>
            <w:vAlign w:val="center"/>
          </w:tcPr>
          <w:p w:rsidR="000E30F1" w:rsidRPr="000E30F1" w:rsidRDefault="000E30F1" w:rsidP="000E30F1">
            <w:pPr>
              <w:snapToGrid w:val="0"/>
              <w:spacing w:line="20" w:lineRule="atLeast"/>
              <w:jc w:val="center"/>
              <w:rPr>
                <w:sz w:val="18"/>
              </w:rPr>
            </w:pPr>
            <w:r w:rsidRPr="000E30F1">
              <w:rPr>
                <w:rFonts w:hint="eastAsia"/>
                <w:sz w:val="18"/>
              </w:rPr>
              <w:t>2nd out</w:t>
            </w:r>
            <w:r>
              <w:rPr>
                <w:sz w:val="18"/>
              </w:rPr>
              <w:t>-</w:t>
            </w:r>
            <w:r w:rsidRPr="000E30F1">
              <w:rPr>
                <w:rFonts w:hint="eastAsia"/>
                <w:sz w:val="18"/>
              </w:rPr>
              <w:t>of</w:t>
            </w:r>
            <w:r>
              <w:rPr>
                <w:sz w:val="18"/>
              </w:rPr>
              <w:t>-</w:t>
            </w:r>
            <w:r w:rsidRPr="000E30F1">
              <w:rPr>
                <w:rFonts w:hint="eastAsia"/>
                <w:sz w:val="18"/>
              </w:rPr>
              <w:t>plane</w:t>
            </w:r>
          </w:p>
        </w:tc>
      </w:tr>
      <w:tr w:rsidR="000E30F1" w:rsidRPr="000E30F1" w:rsidTr="00E17B30">
        <w:trPr>
          <w:jc w:val="center"/>
        </w:trPr>
        <w:tc>
          <w:tcPr>
            <w:tcW w:w="0" w:type="auto"/>
            <w:vAlign w:val="center"/>
          </w:tcPr>
          <w:p w:rsidR="000E30F1" w:rsidRPr="000E30F1" w:rsidRDefault="000E30F1" w:rsidP="000E30F1">
            <w:pPr>
              <w:snapToGrid w:val="0"/>
              <w:spacing w:line="20" w:lineRule="atLeast"/>
              <w:jc w:val="center"/>
              <w:rPr>
                <w:sz w:val="18"/>
              </w:rPr>
            </w:pPr>
            <w:r w:rsidRPr="000E30F1">
              <w:rPr>
                <w:rFonts w:hint="eastAsia"/>
                <w:sz w:val="18"/>
              </w:rPr>
              <w:t>4</w:t>
            </w:r>
          </w:p>
        </w:tc>
        <w:tc>
          <w:tcPr>
            <w:tcW w:w="0" w:type="auto"/>
            <w:vAlign w:val="center"/>
          </w:tcPr>
          <w:p w:rsidR="000E30F1" w:rsidRPr="000E30F1" w:rsidRDefault="000E30F1" w:rsidP="000E30F1">
            <w:pPr>
              <w:snapToGrid w:val="0"/>
              <w:spacing w:line="20" w:lineRule="atLeast"/>
              <w:jc w:val="center"/>
              <w:rPr>
                <w:sz w:val="18"/>
              </w:rPr>
            </w:pPr>
            <w:r w:rsidRPr="000E30F1">
              <w:rPr>
                <w:sz w:val="18"/>
              </w:rPr>
              <w:t>0.33028</w:t>
            </w:r>
          </w:p>
        </w:tc>
        <w:tc>
          <w:tcPr>
            <w:tcW w:w="0" w:type="auto"/>
            <w:vAlign w:val="center"/>
          </w:tcPr>
          <w:p w:rsidR="000E30F1" w:rsidRPr="000E30F1" w:rsidRDefault="000E30F1" w:rsidP="000E30F1">
            <w:pPr>
              <w:snapToGrid w:val="0"/>
              <w:spacing w:line="20" w:lineRule="atLeast"/>
              <w:jc w:val="center"/>
              <w:rPr>
                <w:sz w:val="18"/>
              </w:rPr>
            </w:pPr>
            <w:r w:rsidRPr="000E30F1">
              <w:rPr>
                <w:noProof/>
                <w:sz w:val="18"/>
                <w:lang w:val="en-NZ" w:eastAsia="zh-CN"/>
              </w:rPr>
              <w:drawing>
                <wp:inline distT="0" distB="0" distL="0" distR="0" wp14:anchorId="3C607E6A" wp14:editId="5CDE6F63">
                  <wp:extent cx="361950" cy="1714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30" cstate="print">
                            <a:extLst>
                              <a:ext uri="{28A0092B-C50C-407E-A947-70E740481C1C}">
                                <a14:useLocalDpi xmlns:a14="http://schemas.microsoft.com/office/drawing/2010/main" val="0"/>
                              </a:ext>
                            </a:extLst>
                          </a:blip>
                          <a:srcRect l="22513" t="13701" r="17566" b="20491"/>
                          <a:stretch>
                            <a:fillRect/>
                          </a:stretch>
                        </pic:blipFill>
                        <pic:spPr bwMode="auto">
                          <a:xfrm>
                            <a:off x="0" y="0"/>
                            <a:ext cx="361950" cy="171450"/>
                          </a:xfrm>
                          <a:prstGeom prst="rect">
                            <a:avLst/>
                          </a:prstGeom>
                          <a:noFill/>
                          <a:ln>
                            <a:noFill/>
                          </a:ln>
                        </pic:spPr>
                      </pic:pic>
                    </a:graphicData>
                  </a:graphic>
                </wp:inline>
              </w:drawing>
            </w:r>
          </w:p>
        </w:tc>
        <w:tc>
          <w:tcPr>
            <w:tcW w:w="0" w:type="auto"/>
            <w:vAlign w:val="center"/>
          </w:tcPr>
          <w:p w:rsidR="000E30F1" w:rsidRPr="000E30F1" w:rsidRDefault="000E30F1" w:rsidP="000E30F1">
            <w:pPr>
              <w:snapToGrid w:val="0"/>
              <w:spacing w:line="20" w:lineRule="atLeast"/>
              <w:jc w:val="center"/>
              <w:rPr>
                <w:sz w:val="18"/>
              </w:rPr>
            </w:pPr>
            <w:r w:rsidRPr="000E30F1">
              <w:rPr>
                <w:rFonts w:hint="eastAsia"/>
                <w:sz w:val="18"/>
              </w:rPr>
              <w:t>1st</w:t>
            </w:r>
            <w:r>
              <w:rPr>
                <w:rFonts w:hint="eastAsia"/>
                <w:sz w:val="18"/>
              </w:rPr>
              <w:t xml:space="preserve"> in-</w:t>
            </w:r>
            <w:r w:rsidRPr="000E30F1">
              <w:rPr>
                <w:rFonts w:hint="eastAsia"/>
                <w:sz w:val="18"/>
              </w:rPr>
              <w:t>plane</w:t>
            </w:r>
          </w:p>
        </w:tc>
      </w:tr>
      <w:tr w:rsidR="000E30F1" w:rsidRPr="000E30F1" w:rsidTr="00E17B30">
        <w:trPr>
          <w:jc w:val="center"/>
        </w:trPr>
        <w:tc>
          <w:tcPr>
            <w:tcW w:w="0" w:type="auto"/>
            <w:vAlign w:val="center"/>
          </w:tcPr>
          <w:p w:rsidR="000E30F1" w:rsidRPr="000E30F1" w:rsidRDefault="000E30F1" w:rsidP="000E30F1">
            <w:pPr>
              <w:snapToGrid w:val="0"/>
              <w:spacing w:line="20" w:lineRule="atLeast"/>
              <w:jc w:val="center"/>
              <w:rPr>
                <w:sz w:val="18"/>
              </w:rPr>
            </w:pPr>
            <w:r w:rsidRPr="000E30F1">
              <w:rPr>
                <w:rFonts w:hint="eastAsia"/>
                <w:sz w:val="18"/>
              </w:rPr>
              <w:t>5</w:t>
            </w:r>
          </w:p>
        </w:tc>
        <w:tc>
          <w:tcPr>
            <w:tcW w:w="0" w:type="auto"/>
            <w:vAlign w:val="center"/>
          </w:tcPr>
          <w:p w:rsidR="000E30F1" w:rsidRPr="000E30F1" w:rsidRDefault="000E30F1" w:rsidP="000E30F1">
            <w:pPr>
              <w:snapToGrid w:val="0"/>
              <w:spacing w:line="20" w:lineRule="atLeast"/>
              <w:jc w:val="center"/>
              <w:rPr>
                <w:sz w:val="18"/>
              </w:rPr>
            </w:pPr>
            <w:r w:rsidRPr="000E30F1">
              <w:rPr>
                <w:sz w:val="18"/>
              </w:rPr>
              <w:t>0.38889</w:t>
            </w:r>
          </w:p>
        </w:tc>
        <w:tc>
          <w:tcPr>
            <w:tcW w:w="0" w:type="auto"/>
            <w:vAlign w:val="center"/>
          </w:tcPr>
          <w:p w:rsidR="000E30F1" w:rsidRPr="000E30F1" w:rsidRDefault="000E30F1" w:rsidP="000E30F1">
            <w:pPr>
              <w:snapToGrid w:val="0"/>
              <w:spacing w:line="20" w:lineRule="atLeast"/>
              <w:jc w:val="center"/>
              <w:rPr>
                <w:sz w:val="18"/>
              </w:rPr>
            </w:pPr>
            <w:r w:rsidRPr="000E30F1">
              <w:rPr>
                <w:noProof/>
                <w:sz w:val="18"/>
                <w:lang w:val="en-NZ" w:eastAsia="zh-CN"/>
              </w:rPr>
              <w:drawing>
                <wp:inline distT="0" distB="0" distL="0" distR="0" wp14:anchorId="5C6422B9" wp14:editId="0894F36B">
                  <wp:extent cx="361950" cy="1905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31" cstate="print">
                            <a:extLst>
                              <a:ext uri="{28A0092B-C50C-407E-A947-70E740481C1C}">
                                <a14:useLocalDpi xmlns:a14="http://schemas.microsoft.com/office/drawing/2010/main" val="0"/>
                              </a:ext>
                            </a:extLst>
                          </a:blip>
                          <a:srcRect l="22806" t="12807" r="17165" b="17096"/>
                          <a:stretch>
                            <a:fillRect/>
                          </a:stretch>
                        </pic:blipFill>
                        <pic:spPr bwMode="auto">
                          <a:xfrm>
                            <a:off x="0" y="0"/>
                            <a:ext cx="361950" cy="190500"/>
                          </a:xfrm>
                          <a:prstGeom prst="rect">
                            <a:avLst/>
                          </a:prstGeom>
                          <a:noFill/>
                          <a:ln>
                            <a:noFill/>
                          </a:ln>
                        </pic:spPr>
                      </pic:pic>
                    </a:graphicData>
                  </a:graphic>
                </wp:inline>
              </w:drawing>
            </w:r>
          </w:p>
        </w:tc>
        <w:tc>
          <w:tcPr>
            <w:tcW w:w="0" w:type="auto"/>
            <w:vAlign w:val="center"/>
          </w:tcPr>
          <w:p w:rsidR="000E30F1" w:rsidRPr="000E30F1" w:rsidRDefault="000E30F1" w:rsidP="000E30F1">
            <w:pPr>
              <w:snapToGrid w:val="0"/>
              <w:spacing w:line="20" w:lineRule="atLeast"/>
              <w:jc w:val="center"/>
              <w:rPr>
                <w:sz w:val="18"/>
              </w:rPr>
            </w:pPr>
            <w:r w:rsidRPr="000E30F1">
              <w:rPr>
                <w:rFonts w:hint="eastAsia"/>
                <w:sz w:val="18"/>
              </w:rPr>
              <w:t>3rd out</w:t>
            </w:r>
            <w:r>
              <w:rPr>
                <w:sz w:val="18"/>
              </w:rPr>
              <w:t>-</w:t>
            </w:r>
            <w:r w:rsidRPr="000E30F1">
              <w:rPr>
                <w:rFonts w:hint="eastAsia"/>
                <w:sz w:val="18"/>
              </w:rPr>
              <w:t>of</w:t>
            </w:r>
            <w:r>
              <w:rPr>
                <w:sz w:val="18"/>
              </w:rPr>
              <w:t>-</w:t>
            </w:r>
            <w:r w:rsidRPr="000E30F1">
              <w:rPr>
                <w:rFonts w:hint="eastAsia"/>
                <w:sz w:val="18"/>
              </w:rPr>
              <w:t>plane</w:t>
            </w:r>
          </w:p>
        </w:tc>
      </w:tr>
      <w:tr w:rsidR="000E30F1" w:rsidRPr="000E30F1" w:rsidTr="000E30F1">
        <w:trPr>
          <w:jc w:val="center"/>
        </w:trPr>
        <w:tc>
          <w:tcPr>
            <w:tcW w:w="0" w:type="auto"/>
            <w:tcBorders>
              <w:bottom w:val="single" w:sz="4" w:space="0" w:color="auto"/>
            </w:tcBorders>
            <w:vAlign w:val="center"/>
          </w:tcPr>
          <w:p w:rsidR="000E30F1" w:rsidRPr="000E30F1" w:rsidRDefault="000E30F1" w:rsidP="000E30F1">
            <w:pPr>
              <w:snapToGrid w:val="0"/>
              <w:spacing w:line="20" w:lineRule="atLeast"/>
              <w:jc w:val="center"/>
              <w:rPr>
                <w:sz w:val="18"/>
              </w:rPr>
            </w:pPr>
            <w:r w:rsidRPr="000E30F1">
              <w:rPr>
                <w:rFonts w:hint="eastAsia"/>
                <w:sz w:val="18"/>
              </w:rPr>
              <w:t>6</w:t>
            </w:r>
          </w:p>
        </w:tc>
        <w:tc>
          <w:tcPr>
            <w:tcW w:w="0" w:type="auto"/>
            <w:tcBorders>
              <w:bottom w:val="single" w:sz="4" w:space="0" w:color="auto"/>
            </w:tcBorders>
            <w:vAlign w:val="center"/>
          </w:tcPr>
          <w:p w:rsidR="000E30F1" w:rsidRPr="000E30F1" w:rsidRDefault="000E30F1" w:rsidP="000E30F1">
            <w:pPr>
              <w:snapToGrid w:val="0"/>
              <w:spacing w:line="20" w:lineRule="atLeast"/>
              <w:jc w:val="center"/>
              <w:rPr>
                <w:sz w:val="18"/>
              </w:rPr>
            </w:pPr>
            <w:r w:rsidRPr="000E30F1">
              <w:rPr>
                <w:sz w:val="18"/>
              </w:rPr>
              <w:t>0.44697</w:t>
            </w:r>
          </w:p>
        </w:tc>
        <w:tc>
          <w:tcPr>
            <w:tcW w:w="0" w:type="auto"/>
            <w:tcBorders>
              <w:bottom w:val="single" w:sz="4" w:space="0" w:color="auto"/>
            </w:tcBorders>
            <w:vAlign w:val="center"/>
          </w:tcPr>
          <w:p w:rsidR="000E30F1" w:rsidRPr="000E30F1" w:rsidRDefault="000E30F1" w:rsidP="000E30F1">
            <w:pPr>
              <w:snapToGrid w:val="0"/>
              <w:spacing w:line="20" w:lineRule="atLeast"/>
              <w:jc w:val="center"/>
              <w:rPr>
                <w:sz w:val="18"/>
              </w:rPr>
            </w:pPr>
            <w:r w:rsidRPr="000E30F1">
              <w:rPr>
                <w:noProof/>
                <w:sz w:val="18"/>
                <w:lang w:val="en-NZ" w:eastAsia="zh-CN"/>
              </w:rPr>
              <w:drawing>
                <wp:inline distT="0" distB="0" distL="0" distR="0" wp14:anchorId="554B0C0A" wp14:editId="3B19B001">
                  <wp:extent cx="361950" cy="171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32" cstate="print">
                            <a:extLst>
                              <a:ext uri="{28A0092B-C50C-407E-A947-70E740481C1C}">
                                <a14:useLocalDpi xmlns:a14="http://schemas.microsoft.com/office/drawing/2010/main" val="0"/>
                              </a:ext>
                            </a:extLst>
                          </a:blip>
                          <a:srcRect l="22513" t="10246" r="16791" b="24780"/>
                          <a:stretch>
                            <a:fillRect/>
                          </a:stretch>
                        </pic:blipFill>
                        <pic:spPr bwMode="auto">
                          <a:xfrm>
                            <a:off x="0" y="0"/>
                            <a:ext cx="361950" cy="171450"/>
                          </a:xfrm>
                          <a:prstGeom prst="rect">
                            <a:avLst/>
                          </a:prstGeom>
                          <a:noFill/>
                          <a:ln>
                            <a:noFill/>
                          </a:ln>
                        </pic:spPr>
                      </pic:pic>
                    </a:graphicData>
                  </a:graphic>
                </wp:inline>
              </w:drawing>
            </w:r>
          </w:p>
        </w:tc>
        <w:tc>
          <w:tcPr>
            <w:tcW w:w="0" w:type="auto"/>
            <w:tcBorders>
              <w:bottom w:val="single" w:sz="4" w:space="0" w:color="auto"/>
            </w:tcBorders>
            <w:vAlign w:val="center"/>
          </w:tcPr>
          <w:p w:rsidR="000E30F1" w:rsidRPr="000E30F1" w:rsidRDefault="000E30F1" w:rsidP="000E30F1">
            <w:pPr>
              <w:snapToGrid w:val="0"/>
              <w:spacing w:line="20" w:lineRule="atLeast"/>
              <w:jc w:val="center"/>
              <w:rPr>
                <w:sz w:val="18"/>
              </w:rPr>
            </w:pPr>
            <w:r w:rsidRPr="000E30F1">
              <w:rPr>
                <w:rFonts w:hint="eastAsia"/>
                <w:sz w:val="18"/>
              </w:rPr>
              <w:t>3rd</w:t>
            </w:r>
            <w:r>
              <w:rPr>
                <w:rFonts w:hint="eastAsia"/>
                <w:sz w:val="18"/>
              </w:rPr>
              <w:t xml:space="preserve"> in-</w:t>
            </w:r>
            <w:r w:rsidRPr="000E30F1">
              <w:rPr>
                <w:rFonts w:hint="eastAsia"/>
                <w:sz w:val="18"/>
              </w:rPr>
              <w:t>plane</w:t>
            </w:r>
          </w:p>
        </w:tc>
      </w:tr>
    </w:tbl>
    <w:p w:rsidR="000E30F1" w:rsidRDefault="000E30F1" w:rsidP="000E30F1">
      <w:pPr>
        <w:spacing w:after="120" w:line="20" w:lineRule="atLeast"/>
        <w:jc w:val="both"/>
      </w:pPr>
    </w:p>
    <w:p w:rsidR="000E30F1" w:rsidRDefault="000E30F1" w:rsidP="000E30F1">
      <w:pPr>
        <w:spacing w:after="120" w:line="20" w:lineRule="atLeast"/>
        <w:jc w:val="center"/>
        <w:rPr>
          <w:sz w:val="16"/>
        </w:rPr>
      </w:pPr>
      <w:r>
        <w:rPr>
          <w:sz w:val="16"/>
        </w:rPr>
        <w:t>Table 1. Natural frequencies and mode shapes of the conductor</w:t>
      </w:r>
    </w:p>
    <w:p w:rsidR="00477620" w:rsidRDefault="00477620" w:rsidP="000E30F1">
      <w:pPr>
        <w:spacing w:after="120" w:line="20" w:lineRule="atLeast"/>
        <w:jc w:val="center"/>
        <w:rPr>
          <w:sz w:val="16"/>
        </w:rPr>
      </w:pPr>
    </w:p>
    <w:tbl>
      <w:tblPr>
        <w:tblW w:w="0" w:type="auto"/>
        <w:jc w:val="center"/>
        <w:tblBorders>
          <w:top w:val="single" w:sz="4" w:space="0" w:color="auto"/>
          <w:bottom w:val="single" w:sz="4" w:space="0" w:color="auto"/>
        </w:tblBorders>
        <w:tblLook w:val="04A0" w:firstRow="1" w:lastRow="0" w:firstColumn="1" w:lastColumn="0" w:noHBand="0" w:noVBand="1"/>
      </w:tblPr>
      <w:tblGrid>
        <w:gridCol w:w="470"/>
        <w:gridCol w:w="681"/>
        <w:gridCol w:w="621"/>
        <w:gridCol w:w="621"/>
        <w:gridCol w:w="681"/>
        <w:gridCol w:w="681"/>
        <w:gridCol w:w="681"/>
      </w:tblGrid>
      <w:tr w:rsidR="00AD77B8" w:rsidRPr="00AD77B8" w:rsidTr="00AD77B8">
        <w:trPr>
          <w:jc w:val="center"/>
        </w:trPr>
        <w:tc>
          <w:tcPr>
            <w:tcW w:w="0" w:type="auto"/>
            <w:tcBorders>
              <w:top w:val="single" w:sz="4" w:space="0" w:color="auto"/>
              <w:bottom w:val="single" w:sz="4" w:space="0" w:color="auto"/>
            </w:tcBorders>
            <w:shd w:val="clear" w:color="auto" w:fill="auto"/>
            <w:vAlign w:val="center"/>
          </w:tcPr>
          <w:p w:rsidR="00AD77B8" w:rsidRPr="00AD77B8" w:rsidRDefault="00AD77B8" w:rsidP="00AD77B8">
            <w:pPr>
              <w:snapToGrid w:val="0"/>
              <w:spacing w:line="20" w:lineRule="atLeast"/>
              <w:jc w:val="center"/>
              <w:rPr>
                <w:sz w:val="18"/>
              </w:rPr>
            </w:pPr>
            <w:r w:rsidRPr="00AD77B8">
              <w:rPr>
                <w:position w:val="-12"/>
                <w:sz w:val="18"/>
              </w:rPr>
              <w:object w:dxaOrig="320" w:dyaOrig="320">
                <v:shape id="_x0000_i1083" type="#_x0000_t75" style="width:12.75pt;height:12.75pt" o:ole="">
                  <v:imagedata r:id="rId133" o:title=""/>
                </v:shape>
                <o:OLEObject Type="Embed" ProgID="Equation.DSMT4" ShapeID="_x0000_i1083" DrawAspect="Content" ObjectID="_1572343740" r:id="rId134"/>
              </w:object>
            </w:r>
          </w:p>
        </w:tc>
        <w:tc>
          <w:tcPr>
            <w:tcW w:w="0" w:type="auto"/>
            <w:tcBorders>
              <w:top w:val="single" w:sz="4" w:space="0" w:color="auto"/>
              <w:bottom w:val="single" w:sz="4" w:space="0" w:color="auto"/>
            </w:tcBorders>
            <w:shd w:val="clear" w:color="auto" w:fill="auto"/>
            <w:vAlign w:val="center"/>
          </w:tcPr>
          <w:p w:rsidR="00AD77B8" w:rsidRPr="00AD77B8" w:rsidRDefault="00AD77B8" w:rsidP="00AD77B8">
            <w:pPr>
              <w:snapToGrid w:val="0"/>
              <w:spacing w:line="20" w:lineRule="atLeast"/>
              <w:jc w:val="center"/>
              <w:rPr>
                <w:sz w:val="18"/>
              </w:rPr>
            </w:pPr>
            <w:r w:rsidRPr="00AD77B8">
              <w:rPr>
                <w:i/>
                <w:sz w:val="18"/>
              </w:rPr>
              <w:t>k</w:t>
            </w:r>
            <w:r w:rsidRPr="00AD77B8">
              <w:rPr>
                <w:rFonts w:hint="eastAsia"/>
                <w:sz w:val="18"/>
              </w:rPr>
              <w:t>=</w:t>
            </w:r>
            <w:r w:rsidRPr="00AD77B8">
              <w:rPr>
                <w:sz w:val="18"/>
              </w:rPr>
              <w:t>1</w:t>
            </w:r>
          </w:p>
        </w:tc>
        <w:tc>
          <w:tcPr>
            <w:tcW w:w="0" w:type="auto"/>
            <w:tcBorders>
              <w:top w:val="single" w:sz="4" w:space="0" w:color="auto"/>
              <w:bottom w:val="single" w:sz="4" w:space="0" w:color="auto"/>
            </w:tcBorders>
            <w:shd w:val="clear" w:color="auto" w:fill="auto"/>
            <w:vAlign w:val="center"/>
          </w:tcPr>
          <w:p w:rsidR="00AD77B8" w:rsidRPr="00AD77B8" w:rsidRDefault="00AD77B8" w:rsidP="00AD77B8">
            <w:pPr>
              <w:snapToGrid w:val="0"/>
              <w:spacing w:line="20" w:lineRule="atLeast"/>
              <w:jc w:val="center"/>
              <w:rPr>
                <w:sz w:val="18"/>
              </w:rPr>
            </w:pPr>
            <w:r w:rsidRPr="00AD77B8">
              <w:rPr>
                <w:i/>
                <w:sz w:val="18"/>
              </w:rPr>
              <w:t>k</w:t>
            </w:r>
            <w:r w:rsidRPr="00AD77B8">
              <w:rPr>
                <w:rFonts w:hint="eastAsia"/>
                <w:sz w:val="18"/>
              </w:rPr>
              <w:t>=</w:t>
            </w:r>
            <w:r w:rsidRPr="00AD77B8">
              <w:rPr>
                <w:sz w:val="18"/>
              </w:rPr>
              <w:t>2</w:t>
            </w:r>
          </w:p>
        </w:tc>
        <w:tc>
          <w:tcPr>
            <w:tcW w:w="0" w:type="auto"/>
            <w:tcBorders>
              <w:top w:val="single" w:sz="4" w:space="0" w:color="auto"/>
              <w:bottom w:val="single" w:sz="4" w:space="0" w:color="auto"/>
            </w:tcBorders>
            <w:shd w:val="clear" w:color="auto" w:fill="auto"/>
            <w:vAlign w:val="center"/>
          </w:tcPr>
          <w:p w:rsidR="00AD77B8" w:rsidRPr="00AD77B8" w:rsidRDefault="00AD77B8" w:rsidP="00AD77B8">
            <w:pPr>
              <w:snapToGrid w:val="0"/>
              <w:spacing w:line="20" w:lineRule="atLeast"/>
              <w:jc w:val="center"/>
              <w:rPr>
                <w:sz w:val="18"/>
              </w:rPr>
            </w:pPr>
            <w:r w:rsidRPr="00AD77B8">
              <w:rPr>
                <w:i/>
                <w:sz w:val="18"/>
              </w:rPr>
              <w:t>k</w:t>
            </w:r>
            <w:r w:rsidRPr="00AD77B8">
              <w:rPr>
                <w:rFonts w:hint="eastAsia"/>
                <w:sz w:val="18"/>
              </w:rPr>
              <w:t>=</w:t>
            </w:r>
            <w:r w:rsidRPr="00AD77B8">
              <w:rPr>
                <w:sz w:val="18"/>
              </w:rPr>
              <w:t>3</w:t>
            </w:r>
          </w:p>
        </w:tc>
        <w:tc>
          <w:tcPr>
            <w:tcW w:w="0" w:type="auto"/>
            <w:tcBorders>
              <w:top w:val="single" w:sz="4" w:space="0" w:color="auto"/>
              <w:bottom w:val="single" w:sz="4" w:space="0" w:color="auto"/>
            </w:tcBorders>
            <w:shd w:val="clear" w:color="auto" w:fill="auto"/>
            <w:vAlign w:val="center"/>
          </w:tcPr>
          <w:p w:rsidR="00AD77B8" w:rsidRPr="00AD77B8" w:rsidRDefault="00AD77B8" w:rsidP="00AD77B8">
            <w:pPr>
              <w:snapToGrid w:val="0"/>
              <w:spacing w:line="20" w:lineRule="atLeast"/>
              <w:jc w:val="center"/>
              <w:rPr>
                <w:sz w:val="18"/>
              </w:rPr>
            </w:pPr>
            <w:r w:rsidRPr="00AD77B8">
              <w:rPr>
                <w:i/>
                <w:sz w:val="18"/>
              </w:rPr>
              <w:t>k</w:t>
            </w:r>
            <w:r w:rsidRPr="00AD77B8">
              <w:rPr>
                <w:rFonts w:hint="eastAsia"/>
                <w:sz w:val="18"/>
              </w:rPr>
              <w:t>=</w:t>
            </w:r>
            <w:r w:rsidRPr="00AD77B8">
              <w:rPr>
                <w:sz w:val="18"/>
              </w:rPr>
              <w:t>4</w:t>
            </w:r>
          </w:p>
        </w:tc>
        <w:tc>
          <w:tcPr>
            <w:tcW w:w="0" w:type="auto"/>
            <w:tcBorders>
              <w:top w:val="single" w:sz="4" w:space="0" w:color="auto"/>
              <w:bottom w:val="single" w:sz="4" w:space="0" w:color="auto"/>
            </w:tcBorders>
            <w:shd w:val="clear" w:color="auto" w:fill="auto"/>
            <w:vAlign w:val="center"/>
          </w:tcPr>
          <w:p w:rsidR="00AD77B8" w:rsidRPr="00AD77B8" w:rsidRDefault="00AD77B8" w:rsidP="00AD77B8">
            <w:pPr>
              <w:snapToGrid w:val="0"/>
              <w:spacing w:line="20" w:lineRule="atLeast"/>
              <w:jc w:val="center"/>
              <w:rPr>
                <w:sz w:val="18"/>
              </w:rPr>
            </w:pPr>
            <w:r w:rsidRPr="00AD77B8">
              <w:rPr>
                <w:i/>
                <w:sz w:val="18"/>
              </w:rPr>
              <w:t>k</w:t>
            </w:r>
            <w:r w:rsidRPr="00AD77B8">
              <w:rPr>
                <w:rFonts w:hint="eastAsia"/>
                <w:sz w:val="18"/>
              </w:rPr>
              <w:t>=</w:t>
            </w:r>
            <w:r w:rsidRPr="00AD77B8">
              <w:rPr>
                <w:sz w:val="18"/>
              </w:rPr>
              <w:t>5</w:t>
            </w:r>
          </w:p>
        </w:tc>
        <w:tc>
          <w:tcPr>
            <w:tcW w:w="0" w:type="auto"/>
            <w:tcBorders>
              <w:top w:val="single" w:sz="4" w:space="0" w:color="auto"/>
              <w:bottom w:val="single" w:sz="4" w:space="0" w:color="auto"/>
            </w:tcBorders>
            <w:shd w:val="clear" w:color="auto" w:fill="auto"/>
            <w:vAlign w:val="center"/>
          </w:tcPr>
          <w:p w:rsidR="00AD77B8" w:rsidRPr="00AD77B8" w:rsidRDefault="00AD77B8" w:rsidP="00AD77B8">
            <w:pPr>
              <w:snapToGrid w:val="0"/>
              <w:spacing w:line="20" w:lineRule="atLeast"/>
              <w:jc w:val="center"/>
              <w:rPr>
                <w:sz w:val="18"/>
              </w:rPr>
            </w:pPr>
            <w:r w:rsidRPr="00AD77B8">
              <w:rPr>
                <w:i/>
                <w:sz w:val="18"/>
              </w:rPr>
              <w:t>k</w:t>
            </w:r>
            <w:r w:rsidRPr="00AD77B8">
              <w:rPr>
                <w:rFonts w:hint="eastAsia"/>
                <w:sz w:val="18"/>
              </w:rPr>
              <w:t>=</w:t>
            </w:r>
            <w:r w:rsidRPr="00AD77B8">
              <w:rPr>
                <w:sz w:val="18"/>
              </w:rPr>
              <w:t>6</w:t>
            </w:r>
          </w:p>
        </w:tc>
      </w:tr>
      <w:tr w:rsidR="00AD77B8" w:rsidRPr="00AD77B8" w:rsidTr="00AD77B8">
        <w:trPr>
          <w:jc w:val="center"/>
        </w:trPr>
        <w:tc>
          <w:tcPr>
            <w:tcW w:w="0" w:type="auto"/>
            <w:tcBorders>
              <w:top w:val="single" w:sz="4" w:space="0" w:color="auto"/>
            </w:tcBorders>
            <w:shd w:val="clear" w:color="auto" w:fill="auto"/>
            <w:vAlign w:val="center"/>
          </w:tcPr>
          <w:p w:rsidR="00AD77B8" w:rsidRPr="00AD77B8" w:rsidRDefault="00AD77B8" w:rsidP="00AD77B8">
            <w:pPr>
              <w:snapToGrid w:val="0"/>
              <w:spacing w:line="20" w:lineRule="atLeast"/>
              <w:jc w:val="center"/>
              <w:rPr>
                <w:sz w:val="18"/>
              </w:rPr>
            </w:pPr>
            <w:r w:rsidRPr="00AD77B8">
              <w:rPr>
                <w:i/>
                <w:sz w:val="18"/>
              </w:rPr>
              <w:t>j</w:t>
            </w:r>
            <w:r w:rsidRPr="00AD77B8">
              <w:rPr>
                <w:rFonts w:hint="eastAsia"/>
                <w:sz w:val="18"/>
              </w:rPr>
              <w:t>=</w:t>
            </w:r>
            <w:r w:rsidRPr="00AD77B8">
              <w:rPr>
                <w:sz w:val="18"/>
              </w:rPr>
              <w:t>1</w:t>
            </w:r>
          </w:p>
        </w:tc>
        <w:tc>
          <w:tcPr>
            <w:tcW w:w="0" w:type="auto"/>
            <w:tcBorders>
              <w:top w:val="single" w:sz="4" w:space="0" w:color="auto"/>
            </w:tcBorders>
            <w:shd w:val="clear" w:color="auto" w:fill="auto"/>
            <w:vAlign w:val="center"/>
          </w:tcPr>
          <w:p w:rsidR="00AD77B8" w:rsidRPr="00AD77B8" w:rsidRDefault="00AD77B8" w:rsidP="00AD77B8">
            <w:pPr>
              <w:snapToGrid w:val="0"/>
              <w:spacing w:line="20" w:lineRule="atLeast"/>
              <w:jc w:val="center"/>
              <w:rPr>
                <w:sz w:val="18"/>
              </w:rPr>
            </w:pPr>
            <w:r w:rsidRPr="00AD77B8">
              <w:rPr>
                <w:sz w:val="18"/>
              </w:rPr>
              <w:t>0.484</w:t>
            </w:r>
          </w:p>
        </w:tc>
        <w:tc>
          <w:tcPr>
            <w:tcW w:w="0" w:type="auto"/>
            <w:tcBorders>
              <w:top w:val="single" w:sz="4" w:space="0" w:color="auto"/>
            </w:tcBorders>
            <w:shd w:val="clear" w:color="auto" w:fill="auto"/>
            <w:vAlign w:val="center"/>
          </w:tcPr>
          <w:p w:rsidR="00AD77B8" w:rsidRPr="00AD77B8" w:rsidRDefault="00AD77B8" w:rsidP="00AD77B8">
            <w:pPr>
              <w:snapToGrid w:val="0"/>
              <w:spacing w:line="20" w:lineRule="atLeast"/>
              <w:jc w:val="center"/>
              <w:rPr>
                <w:sz w:val="18"/>
              </w:rPr>
            </w:pPr>
            <w:r w:rsidRPr="00AD77B8">
              <w:rPr>
                <w:rFonts w:hint="eastAsia"/>
                <w:sz w:val="18"/>
              </w:rPr>
              <w:t>0</w:t>
            </w:r>
          </w:p>
        </w:tc>
        <w:tc>
          <w:tcPr>
            <w:tcW w:w="0" w:type="auto"/>
            <w:tcBorders>
              <w:top w:val="single" w:sz="4" w:space="0" w:color="auto"/>
            </w:tcBorders>
            <w:shd w:val="clear" w:color="auto" w:fill="auto"/>
            <w:vAlign w:val="center"/>
          </w:tcPr>
          <w:p w:rsidR="00AD77B8" w:rsidRPr="00AD77B8" w:rsidRDefault="00AD77B8" w:rsidP="00AD77B8">
            <w:pPr>
              <w:snapToGrid w:val="0"/>
              <w:spacing w:line="20" w:lineRule="atLeast"/>
              <w:jc w:val="center"/>
              <w:rPr>
                <w:sz w:val="18"/>
              </w:rPr>
            </w:pPr>
            <w:r w:rsidRPr="00AD77B8">
              <w:rPr>
                <w:rFonts w:hint="eastAsia"/>
                <w:sz w:val="18"/>
              </w:rPr>
              <w:t>0</w:t>
            </w:r>
          </w:p>
        </w:tc>
        <w:tc>
          <w:tcPr>
            <w:tcW w:w="0" w:type="auto"/>
            <w:tcBorders>
              <w:top w:val="single" w:sz="4" w:space="0" w:color="auto"/>
            </w:tcBorders>
            <w:shd w:val="clear" w:color="auto" w:fill="auto"/>
            <w:vAlign w:val="center"/>
          </w:tcPr>
          <w:p w:rsidR="00AD77B8" w:rsidRPr="00AD77B8" w:rsidRDefault="00AD77B8" w:rsidP="00AD77B8">
            <w:pPr>
              <w:snapToGrid w:val="0"/>
              <w:spacing w:line="20" w:lineRule="atLeast"/>
              <w:jc w:val="center"/>
              <w:rPr>
                <w:sz w:val="18"/>
              </w:rPr>
            </w:pPr>
            <w:r w:rsidRPr="00AD77B8">
              <w:rPr>
                <w:rFonts w:hint="eastAsia"/>
                <w:sz w:val="18"/>
              </w:rPr>
              <w:t>0.127</w:t>
            </w:r>
          </w:p>
        </w:tc>
        <w:tc>
          <w:tcPr>
            <w:tcW w:w="0" w:type="auto"/>
            <w:tcBorders>
              <w:top w:val="single" w:sz="4" w:space="0" w:color="auto"/>
            </w:tcBorders>
            <w:shd w:val="clear" w:color="auto" w:fill="auto"/>
            <w:vAlign w:val="center"/>
          </w:tcPr>
          <w:p w:rsidR="00AD77B8" w:rsidRPr="00AD77B8" w:rsidRDefault="00AD77B8" w:rsidP="00AD77B8">
            <w:pPr>
              <w:snapToGrid w:val="0"/>
              <w:spacing w:line="20" w:lineRule="atLeast"/>
              <w:jc w:val="center"/>
              <w:rPr>
                <w:sz w:val="18"/>
              </w:rPr>
            </w:pPr>
            <w:r w:rsidRPr="00AD77B8">
              <w:rPr>
                <w:rFonts w:hint="eastAsia"/>
                <w:sz w:val="18"/>
              </w:rPr>
              <w:t>-0.005</w:t>
            </w:r>
          </w:p>
        </w:tc>
        <w:tc>
          <w:tcPr>
            <w:tcW w:w="0" w:type="auto"/>
            <w:tcBorders>
              <w:top w:val="single" w:sz="4" w:space="0" w:color="auto"/>
            </w:tcBorders>
            <w:shd w:val="clear" w:color="auto" w:fill="auto"/>
            <w:vAlign w:val="center"/>
          </w:tcPr>
          <w:p w:rsidR="00AD77B8" w:rsidRPr="00AD77B8" w:rsidRDefault="00AD77B8" w:rsidP="00AD77B8">
            <w:pPr>
              <w:snapToGrid w:val="0"/>
              <w:spacing w:line="20" w:lineRule="atLeast"/>
              <w:jc w:val="center"/>
              <w:rPr>
                <w:sz w:val="18"/>
              </w:rPr>
            </w:pPr>
            <w:r w:rsidRPr="00AD77B8">
              <w:rPr>
                <w:rFonts w:hint="eastAsia"/>
                <w:sz w:val="18"/>
              </w:rPr>
              <w:t>0.100</w:t>
            </w:r>
          </w:p>
        </w:tc>
      </w:tr>
      <w:tr w:rsidR="00AD77B8" w:rsidRPr="00AD77B8" w:rsidTr="00AD77B8">
        <w:trPr>
          <w:jc w:val="center"/>
        </w:trPr>
        <w:tc>
          <w:tcPr>
            <w:tcW w:w="0" w:type="auto"/>
            <w:shd w:val="clear" w:color="auto" w:fill="auto"/>
            <w:vAlign w:val="center"/>
          </w:tcPr>
          <w:p w:rsidR="00AD77B8" w:rsidRPr="00AD77B8" w:rsidRDefault="00AD77B8" w:rsidP="00AD77B8">
            <w:pPr>
              <w:snapToGrid w:val="0"/>
              <w:spacing w:line="20" w:lineRule="atLeast"/>
              <w:jc w:val="center"/>
              <w:rPr>
                <w:sz w:val="18"/>
              </w:rPr>
            </w:pPr>
            <w:r w:rsidRPr="00AD77B8">
              <w:rPr>
                <w:i/>
                <w:sz w:val="18"/>
              </w:rPr>
              <w:t>j</w:t>
            </w:r>
            <w:r w:rsidRPr="00AD77B8">
              <w:rPr>
                <w:rFonts w:hint="eastAsia"/>
                <w:sz w:val="18"/>
              </w:rPr>
              <w:t>=</w:t>
            </w:r>
            <w:r w:rsidRPr="00AD77B8">
              <w:rPr>
                <w:sz w:val="18"/>
              </w:rPr>
              <w:t>2</w:t>
            </w:r>
          </w:p>
        </w:tc>
        <w:tc>
          <w:tcPr>
            <w:tcW w:w="0" w:type="auto"/>
            <w:shd w:val="clear" w:color="auto" w:fill="auto"/>
            <w:vAlign w:val="center"/>
          </w:tcPr>
          <w:p w:rsidR="00AD77B8" w:rsidRPr="00AD77B8" w:rsidRDefault="00AD77B8" w:rsidP="00AD77B8">
            <w:pPr>
              <w:snapToGrid w:val="0"/>
              <w:spacing w:line="20" w:lineRule="atLeast"/>
              <w:jc w:val="center"/>
              <w:rPr>
                <w:sz w:val="18"/>
              </w:rPr>
            </w:pPr>
            <w:r w:rsidRPr="00AD77B8">
              <w:rPr>
                <w:rFonts w:hint="eastAsia"/>
                <w:sz w:val="18"/>
              </w:rPr>
              <w:t>0</w:t>
            </w:r>
          </w:p>
        </w:tc>
        <w:tc>
          <w:tcPr>
            <w:tcW w:w="0" w:type="auto"/>
            <w:shd w:val="clear" w:color="auto" w:fill="auto"/>
            <w:vAlign w:val="center"/>
          </w:tcPr>
          <w:p w:rsidR="00AD77B8" w:rsidRPr="00AD77B8" w:rsidRDefault="00AD77B8" w:rsidP="00AD77B8">
            <w:pPr>
              <w:snapToGrid w:val="0"/>
              <w:spacing w:line="20" w:lineRule="atLeast"/>
              <w:jc w:val="center"/>
              <w:rPr>
                <w:sz w:val="18"/>
              </w:rPr>
            </w:pPr>
            <w:r w:rsidRPr="00AD77B8">
              <w:rPr>
                <w:sz w:val="18"/>
              </w:rPr>
              <w:t>0.488</w:t>
            </w:r>
          </w:p>
        </w:tc>
        <w:tc>
          <w:tcPr>
            <w:tcW w:w="0" w:type="auto"/>
            <w:shd w:val="clear" w:color="auto" w:fill="auto"/>
            <w:vAlign w:val="center"/>
          </w:tcPr>
          <w:p w:rsidR="00AD77B8" w:rsidRPr="00AD77B8" w:rsidRDefault="00AD77B8" w:rsidP="00AD77B8">
            <w:pPr>
              <w:snapToGrid w:val="0"/>
              <w:spacing w:line="20" w:lineRule="atLeast"/>
              <w:jc w:val="center"/>
              <w:rPr>
                <w:sz w:val="18"/>
              </w:rPr>
            </w:pPr>
            <w:r w:rsidRPr="00AD77B8">
              <w:rPr>
                <w:rFonts w:hint="eastAsia"/>
                <w:sz w:val="18"/>
              </w:rPr>
              <w:t>0.163</w:t>
            </w:r>
          </w:p>
        </w:tc>
        <w:tc>
          <w:tcPr>
            <w:tcW w:w="0" w:type="auto"/>
            <w:shd w:val="clear" w:color="auto" w:fill="auto"/>
            <w:vAlign w:val="center"/>
          </w:tcPr>
          <w:p w:rsidR="00AD77B8" w:rsidRPr="00AD77B8" w:rsidRDefault="00AD77B8" w:rsidP="00AD77B8">
            <w:pPr>
              <w:snapToGrid w:val="0"/>
              <w:spacing w:line="20" w:lineRule="atLeast"/>
              <w:jc w:val="center"/>
              <w:rPr>
                <w:sz w:val="18"/>
              </w:rPr>
            </w:pPr>
            <w:r w:rsidRPr="00AD77B8">
              <w:rPr>
                <w:rFonts w:hint="eastAsia"/>
                <w:sz w:val="18"/>
              </w:rPr>
              <w:t>0</w:t>
            </w:r>
          </w:p>
        </w:tc>
        <w:tc>
          <w:tcPr>
            <w:tcW w:w="0" w:type="auto"/>
            <w:shd w:val="clear" w:color="auto" w:fill="auto"/>
            <w:vAlign w:val="center"/>
          </w:tcPr>
          <w:p w:rsidR="00AD77B8" w:rsidRPr="00AD77B8" w:rsidRDefault="00AD77B8" w:rsidP="00AD77B8">
            <w:pPr>
              <w:snapToGrid w:val="0"/>
              <w:spacing w:line="20" w:lineRule="atLeast"/>
              <w:jc w:val="center"/>
              <w:rPr>
                <w:sz w:val="18"/>
              </w:rPr>
            </w:pPr>
            <w:r w:rsidRPr="00AD77B8">
              <w:rPr>
                <w:rFonts w:hint="eastAsia"/>
                <w:sz w:val="18"/>
              </w:rPr>
              <w:t>0</w:t>
            </w:r>
          </w:p>
        </w:tc>
        <w:tc>
          <w:tcPr>
            <w:tcW w:w="0" w:type="auto"/>
            <w:shd w:val="clear" w:color="auto" w:fill="auto"/>
            <w:vAlign w:val="center"/>
          </w:tcPr>
          <w:p w:rsidR="00AD77B8" w:rsidRPr="00AD77B8" w:rsidRDefault="00AD77B8" w:rsidP="00AD77B8">
            <w:pPr>
              <w:snapToGrid w:val="0"/>
              <w:spacing w:line="20" w:lineRule="atLeast"/>
              <w:jc w:val="center"/>
              <w:rPr>
                <w:sz w:val="18"/>
              </w:rPr>
            </w:pPr>
            <w:r w:rsidRPr="00AD77B8">
              <w:rPr>
                <w:rFonts w:hint="eastAsia"/>
                <w:sz w:val="18"/>
              </w:rPr>
              <w:t>0</w:t>
            </w:r>
          </w:p>
        </w:tc>
      </w:tr>
      <w:tr w:rsidR="00AD77B8" w:rsidRPr="00AD77B8" w:rsidTr="00AD77B8">
        <w:trPr>
          <w:jc w:val="center"/>
        </w:trPr>
        <w:tc>
          <w:tcPr>
            <w:tcW w:w="0" w:type="auto"/>
            <w:shd w:val="clear" w:color="auto" w:fill="auto"/>
            <w:vAlign w:val="center"/>
          </w:tcPr>
          <w:p w:rsidR="00AD77B8" w:rsidRPr="00AD77B8" w:rsidRDefault="00AD77B8" w:rsidP="00AD77B8">
            <w:pPr>
              <w:snapToGrid w:val="0"/>
              <w:spacing w:line="20" w:lineRule="atLeast"/>
              <w:jc w:val="center"/>
              <w:rPr>
                <w:sz w:val="18"/>
              </w:rPr>
            </w:pPr>
            <w:r w:rsidRPr="00AD77B8">
              <w:rPr>
                <w:i/>
                <w:sz w:val="18"/>
              </w:rPr>
              <w:t>j</w:t>
            </w:r>
            <w:r w:rsidRPr="00AD77B8">
              <w:rPr>
                <w:rFonts w:hint="eastAsia"/>
                <w:sz w:val="18"/>
              </w:rPr>
              <w:t>=</w:t>
            </w:r>
            <w:r w:rsidRPr="00AD77B8">
              <w:rPr>
                <w:sz w:val="18"/>
              </w:rPr>
              <w:t>3</w:t>
            </w:r>
          </w:p>
        </w:tc>
        <w:tc>
          <w:tcPr>
            <w:tcW w:w="0" w:type="auto"/>
            <w:shd w:val="clear" w:color="auto" w:fill="auto"/>
            <w:vAlign w:val="center"/>
          </w:tcPr>
          <w:p w:rsidR="00AD77B8" w:rsidRPr="00AD77B8" w:rsidRDefault="00AD77B8" w:rsidP="00AD77B8">
            <w:pPr>
              <w:snapToGrid w:val="0"/>
              <w:spacing w:line="20" w:lineRule="atLeast"/>
              <w:jc w:val="center"/>
              <w:rPr>
                <w:sz w:val="18"/>
              </w:rPr>
            </w:pPr>
            <w:r w:rsidRPr="00AD77B8">
              <w:rPr>
                <w:rFonts w:hint="eastAsia"/>
                <w:sz w:val="18"/>
              </w:rPr>
              <w:t>0</w:t>
            </w:r>
          </w:p>
        </w:tc>
        <w:tc>
          <w:tcPr>
            <w:tcW w:w="0" w:type="auto"/>
            <w:shd w:val="clear" w:color="auto" w:fill="auto"/>
            <w:vAlign w:val="center"/>
          </w:tcPr>
          <w:p w:rsidR="00AD77B8" w:rsidRPr="00AD77B8" w:rsidRDefault="00AD77B8" w:rsidP="00AD77B8">
            <w:pPr>
              <w:snapToGrid w:val="0"/>
              <w:spacing w:line="20" w:lineRule="atLeast"/>
              <w:jc w:val="center"/>
              <w:rPr>
                <w:sz w:val="18"/>
              </w:rPr>
            </w:pPr>
            <w:r w:rsidRPr="00AD77B8">
              <w:rPr>
                <w:rFonts w:hint="eastAsia"/>
                <w:sz w:val="18"/>
              </w:rPr>
              <w:t>0.163</w:t>
            </w:r>
          </w:p>
        </w:tc>
        <w:tc>
          <w:tcPr>
            <w:tcW w:w="0" w:type="auto"/>
            <w:shd w:val="clear" w:color="auto" w:fill="auto"/>
            <w:vAlign w:val="center"/>
          </w:tcPr>
          <w:p w:rsidR="00AD77B8" w:rsidRPr="00AD77B8" w:rsidRDefault="00AD77B8" w:rsidP="00AD77B8">
            <w:pPr>
              <w:snapToGrid w:val="0"/>
              <w:spacing w:line="20" w:lineRule="atLeast"/>
              <w:jc w:val="center"/>
              <w:rPr>
                <w:sz w:val="18"/>
              </w:rPr>
            </w:pPr>
            <w:r w:rsidRPr="00AD77B8">
              <w:rPr>
                <w:sz w:val="18"/>
              </w:rPr>
              <w:t>0.488</w:t>
            </w:r>
          </w:p>
        </w:tc>
        <w:tc>
          <w:tcPr>
            <w:tcW w:w="0" w:type="auto"/>
            <w:shd w:val="clear" w:color="auto" w:fill="auto"/>
            <w:vAlign w:val="center"/>
          </w:tcPr>
          <w:p w:rsidR="00AD77B8" w:rsidRPr="00AD77B8" w:rsidRDefault="00AD77B8" w:rsidP="00AD77B8">
            <w:pPr>
              <w:snapToGrid w:val="0"/>
              <w:spacing w:line="20" w:lineRule="atLeast"/>
              <w:jc w:val="center"/>
              <w:rPr>
                <w:sz w:val="18"/>
              </w:rPr>
            </w:pPr>
            <w:r w:rsidRPr="00AD77B8">
              <w:rPr>
                <w:rFonts w:hint="eastAsia"/>
                <w:sz w:val="18"/>
              </w:rPr>
              <w:t>0</w:t>
            </w:r>
          </w:p>
        </w:tc>
        <w:tc>
          <w:tcPr>
            <w:tcW w:w="0" w:type="auto"/>
            <w:shd w:val="clear" w:color="auto" w:fill="auto"/>
            <w:vAlign w:val="center"/>
          </w:tcPr>
          <w:p w:rsidR="00AD77B8" w:rsidRPr="00AD77B8" w:rsidRDefault="00AD77B8" w:rsidP="00AD77B8">
            <w:pPr>
              <w:snapToGrid w:val="0"/>
              <w:spacing w:line="20" w:lineRule="atLeast"/>
              <w:jc w:val="center"/>
              <w:rPr>
                <w:sz w:val="18"/>
              </w:rPr>
            </w:pPr>
            <w:r w:rsidRPr="00AD77B8">
              <w:rPr>
                <w:rFonts w:hint="eastAsia"/>
                <w:sz w:val="18"/>
              </w:rPr>
              <w:t>0</w:t>
            </w:r>
          </w:p>
        </w:tc>
        <w:tc>
          <w:tcPr>
            <w:tcW w:w="0" w:type="auto"/>
            <w:shd w:val="clear" w:color="auto" w:fill="auto"/>
            <w:vAlign w:val="center"/>
          </w:tcPr>
          <w:p w:rsidR="00AD77B8" w:rsidRPr="00AD77B8" w:rsidRDefault="00AD77B8" w:rsidP="00AD77B8">
            <w:pPr>
              <w:snapToGrid w:val="0"/>
              <w:spacing w:line="20" w:lineRule="atLeast"/>
              <w:jc w:val="center"/>
              <w:rPr>
                <w:sz w:val="18"/>
              </w:rPr>
            </w:pPr>
            <w:r w:rsidRPr="00AD77B8">
              <w:rPr>
                <w:rFonts w:hint="eastAsia"/>
                <w:sz w:val="18"/>
              </w:rPr>
              <w:t>0</w:t>
            </w:r>
          </w:p>
        </w:tc>
      </w:tr>
      <w:tr w:rsidR="00AD77B8" w:rsidRPr="00AD77B8" w:rsidTr="00AD77B8">
        <w:trPr>
          <w:jc w:val="center"/>
        </w:trPr>
        <w:tc>
          <w:tcPr>
            <w:tcW w:w="0" w:type="auto"/>
            <w:shd w:val="clear" w:color="auto" w:fill="auto"/>
            <w:vAlign w:val="center"/>
          </w:tcPr>
          <w:p w:rsidR="00AD77B8" w:rsidRPr="00AD77B8" w:rsidRDefault="00AD77B8" w:rsidP="00AD77B8">
            <w:pPr>
              <w:snapToGrid w:val="0"/>
              <w:spacing w:line="20" w:lineRule="atLeast"/>
              <w:jc w:val="center"/>
              <w:rPr>
                <w:sz w:val="18"/>
              </w:rPr>
            </w:pPr>
            <w:r w:rsidRPr="00AD77B8">
              <w:rPr>
                <w:i/>
                <w:sz w:val="18"/>
              </w:rPr>
              <w:t>j</w:t>
            </w:r>
            <w:r w:rsidRPr="00AD77B8">
              <w:rPr>
                <w:rFonts w:hint="eastAsia"/>
                <w:sz w:val="18"/>
              </w:rPr>
              <w:t>=</w:t>
            </w:r>
            <w:r w:rsidRPr="00AD77B8">
              <w:rPr>
                <w:sz w:val="18"/>
              </w:rPr>
              <w:t>4</w:t>
            </w:r>
          </w:p>
        </w:tc>
        <w:tc>
          <w:tcPr>
            <w:tcW w:w="0" w:type="auto"/>
            <w:shd w:val="clear" w:color="auto" w:fill="auto"/>
            <w:vAlign w:val="center"/>
          </w:tcPr>
          <w:p w:rsidR="00AD77B8" w:rsidRPr="00AD77B8" w:rsidRDefault="00AD77B8" w:rsidP="00AD77B8">
            <w:pPr>
              <w:snapToGrid w:val="0"/>
              <w:spacing w:line="20" w:lineRule="atLeast"/>
              <w:jc w:val="center"/>
              <w:rPr>
                <w:sz w:val="18"/>
              </w:rPr>
            </w:pPr>
            <w:r w:rsidRPr="00AD77B8">
              <w:rPr>
                <w:rFonts w:hint="eastAsia"/>
                <w:sz w:val="18"/>
              </w:rPr>
              <w:t>0.127</w:t>
            </w:r>
          </w:p>
        </w:tc>
        <w:tc>
          <w:tcPr>
            <w:tcW w:w="0" w:type="auto"/>
            <w:shd w:val="clear" w:color="auto" w:fill="auto"/>
            <w:vAlign w:val="center"/>
          </w:tcPr>
          <w:p w:rsidR="00AD77B8" w:rsidRPr="00AD77B8" w:rsidRDefault="00AD77B8" w:rsidP="00AD77B8">
            <w:pPr>
              <w:snapToGrid w:val="0"/>
              <w:spacing w:line="20" w:lineRule="atLeast"/>
              <w:jc w:val="center"/>
              <w:rPr>
                <w:sz w:val="18"/>
              </w:rPr>
            </w:pPr>
            <w:r w:rsidRPr="00AD77B8">
              <w:rPr>
                <w:rFonts w:hint="eastAsia"/>
                <w:sz w:val="18"/>
              </w:rPr>
              <w:t>0</w:t>
            </w:r>
          </w:p>
        </w:tc>
        <w:tc>
          <w:tcPr>
            <w:tcW w:w="0" w:type="auto"/>
            <w:shd w:val="clear" w:color="auto" w:fill="auto"/>
            <w:vAlign w:val="center"/>
          </w:tcPr>
          <w:p w:rsidR="00AD77B8" w:rsidRPr="00AD77B8" w:rsidRDefault="00AD77B8" w:rsidP="00AD77B8">
            <w:pPr>
              <w:snapToGrid w:val="0"/>
              <w:spacing w:line="20" w:lineRule="atLeast"/>
              <w:jc w:val="center"/>
              <w:rPr>
                <w:sz w:val="18"/>
              </w:rPr>
            </w:pPr>
            <w:r w:rsidRPr="00AD77B8">
              <w:rPr>
                <w:rFonts w:hint="eastAsia"/>
                <w:sz w:val="18"/>
              </w:rPr>
              <w:t>0</w:t>
            </w:r>
          </w:p>
        </w:tc>
        <w:tc>
          <w:tcPr>
            <w:tcW w:w="0" w:type="auto"/>
            <w:shd w:val="clear" w:color="auto" w:fill="auto"/>
            <w:vAlign w:val="center"/>
          </w:tcPr>
          <w:p w:rsidR="00AD77B8" w:rsidRPr="00AD77B8" w:rsidRDefault="00AD77B8" w:rsidP="00AD77B8">
            <w:pPr>
              <w:snapToGrid w:val="0"/>
              <w:spacing w:line="20" w:lineRule="atLeast"/>
              <w:jc w:val="center"/>
              <w:rPr>
                <w:sz w:val="18"/>
              </w:rPr>
            </w:pPr>
            <w:r w:rsidRPr="00AD77B8">
              <w:rPr>
                <w:sz w:val="18"/>
              </w:rPr>
              <w:t>0.495</w:t>
            </w:r>
          </w:p>
        </w:tc>
        <w:tc>
          <w:tcPr>
            <w:tcW w:w="0" w:type="auto"/>
            <w:shd w:val="clear" w:color="auto" w:fill="auto"/>
            <w:vAlign w:val="center"/>
          </w:tcPr>
          <w:p w:rsidR="00AD77B8" w:rsidRPr="00AD77B8" w:rsidRDefault="00AD77B8" w:rsidP="00AD77B8">
            <w:pPr>
              <w:snapToGrid w:val="0"/>
              <w:spacing w:line="20" w:lineRule="atLeast"/>
              <w:jc w:val="center"/>
              <w:rPr>
                <w:sz w:val="18"/>
              </w:rPr>
            </w:pPr>
            <w:r w:rsidRPr="00AD77B8">
              <w:rPr>
                <w:rFonts w:hint="eastAsia"/>
                <w:sz w:val="18"/>
              </w:rPr>
              <w:t>0.099</w:t>
            </w:r>
          </w:p>
        </w:tc>
        <w:tc>
          <w:tcPr>
            <w:tcW w:w="0" w:type="auto"/>
            <w:shd w:val="clear" w:color="auto" w:fill="auto"/>
            <w:vAlign w:val="center"/>
          </w:tcPr>
          <w:p w:rsidR="00AD77B8" w:rsidRPr="00AD77B8" w:rsidRDefault="00AD77B8" w:rsidP="00AD77B8">
            <w:pPr>
              <w:snapToGrid w:val="0"/>
              <w:spacing w:line="20" w:lineRule="atLeast"/>
              <w:jc w:val="center"/>
              <w:rPr>
                <w:sz w:val="18"/>
              </w:rPr>
            </w:pPr>
            <w:r w:rsidRPr="00AD77B8">
              <w:rPr>
                <w:rFonts w:hint="eastAsia"/>
                <w:sz w:val="18"/>
              </w:rPr>
              <w:t>-0.009</w:t>
            </w:r>
          </w:p>
        </w:tc>
      </w:tr>
      <w:tr w:rsidR="00AD77B8" w:rsidRPr="00AD77B8" w:rsidTr="00AD77B8">
        <w:trPr>
          <w:jc w:val="center"/>
        </w:trPr>
        <w:tc>
          <w:tcPr>
            <w:tcW w:w="0" w:type="auto"/>
            <w:tcBorders>
              <w:bottom w:val="nil"/>
            </w:tcBorders>
            <w:shd w:val="clear" w:color="auto" w:fill="auto"/>
            <w:vAlign w:val="center"/>
          </w:tcPr>
          <w:p w:rsidR="00AD77B8" w:rsidRPr="00AD77B8" w:rsidRDefault="00AD77B8" w:rsidP="00AD77B8">
            <w:pPr>
              <w:snapToGrid w:val="0"/>
              <w:spacing w:line="20" w:lineRule="atLeast"/>
              <w:jc w:val="center"/>
              <w:rPr>
                <w:sz w:val="18"/>
              </w:rPr>
            </w:pPr>
            <w:r w:rsidRPr="00AD77B8">
              <w:rPr>
                <w:i/>
                <w:sz w:val="18"/>
              </w:rPr>
              <w:t>j</w:t>
            </w:r>
            <w:r w:rsidRPr="00AD77B8">
              <w:rPr>
                <w:rFonts w:hint="eastAsia"/>
                <w:sz w:val="18"/>
              </w:rPr>
              <w:t>=</w:t>
            </w:r>
            <w:r w:rsidRPr="00AD77B8">
              <w:rPr>
                <w:sz w:val="18"/>
              </w:rPr>
              <w:t>5</w:t>
            </w:r>
          </w:p>
        </w:tc>
        <w:tc>
          <w:tcPr>
            <w:tcW w:w="0" w:type="auto"/>
            <w:tcBorders>
              <w:bottom w:val="nil"/>
            </w:tcBorders>
            <w:shd w:val="clear" w:color="auto" w:fill="auto"/>
            <w:vAlign w:val="center"/>
          </w:tcPr>
          <w:p w:rsidR="00AD77B8" w:rsidRPr="00AD77B8" w:rsidRDefault="00AD77B8" w:rsidP="00AD77B8">
            <w:pPr>
              <w:snapToGrid w:val="0"/>
              <w:spacing w:line="20" w:lineRule="atLeast"/>
              <w:jc w:val="center"/>
              <w:rPr>
                <w:sz w:val="18"/>
              </w:rPr>
            </w:pPr>
            <w:r w:rsidRPr="00AD77B8">
              <w:rPr>
                <w:rFonts w:hint="eastAsia"/>
                <w:sz w:val="18"/>
              </w:rPr>
              <w:t>-0.005</w:t>
            </w:r>
          </w:p>
        </w:tc>
        <w:tc>
          <w:tcPr>
            <w:tcW w:w="0" w:type="auto"/>
            <w:tcBorders>
              <w:bottom w:val="nil"/>
            </w:tcBorders>
            <w:shd w:val="clear" w:color="auto" w:fill="auto"/>
            <w:vAlign w:val="center"/>
          </w:tcPr>
          <w:p w:rsidR="00AD77B8" w:rsidRPr="00AD77B8" w:rsidRDefault="00AD77B8" w:rsidP="00AD77B8">
            <w:pPr>
              <w:snapToGrid w:val="0"/>
              <w:spacing w:line="20" w:lineRule="atLeast"/>
              <w:jc w:val="center"/>
              <w:rPr>
                <w:sz w:val="18"/>
              </w:rPr>
            </w:pPr>
            <w:r w:rsidRPr="00AD77B8">
              <w:rPr>
                <w:rFonts w:hint="eastAsia"/>
                <w:sz w:val="18"/>
              </w:rPr>
              <w:t>0</w:t>
            </w:r>
          </w:p>
        </w:tc>
        <w:tc>
          <w:tcPr>
            <w:tcW w:w="0" w:type="auto"/>
            <w:tcBorders>
              <w:bottom w:val="nil"/>
            </w:tcBorders>
            <w:shd w:val="clear" w:color="auto" w:fill="auto"/>
            <w:vAlign w:val="center"/>
          </w:tcPr>
          <w:p w:rsidR="00AD77B8" w:rsidRPr="00AD77B8" w:rsidRDefault="00AD77B8" w:rsidP="00AD77B8">
            <w:pPr>
              <w:snapToGrid w:val="0"/>
              <w:spacing w:line="20" w:lineRule="atLeast"/>
              <w:jc w:val="center"/>
              <w:rPr>
                <w:sz w:val="18"/>
              </w:rPr>
            </w:pPr>
            <w:r w:rsidRPr="00AD77B8">
              <w:rPr>
                <w:rFonts w:hint="eastAsia"/>
                <w:sz w:val="18"/>
              </w:rPr>
              <w:t>0</w:t>
            </w:r>
          </w:p>
        </w:tc>
        <w:tc>
          <w:tcPr>
            <w:tcW w:w="0" w:type="auto"/>
            <w:tcBorders>
              <w:bottom w:val="nil"/>
            </w:tcBorders>
            <w:shd w:val="clear" w:color="auto" w:fill="auto"/>
            <w:vAlign w:val="center"/>
          </w:tcPr>
          <w:p w:rsidR="00AD77B8" w:rsidRPr="00AD77B8" w:rsidRDefault="00AD77B8" w:rsidP="00AD77B8">
            <w:pPr>
              <w:snapToGrid w:val="0"/>
              <w:spacing w:line="20" w:lineRule="atLeast"/>
              <w:jc w:val="center"/>
              <w:rPr>
                <w:sz w:val="18"/>
              </w:rPr>
            </w:pPr>
            <w:r w:rsidRPr="00AD77B8">
              <w:rPr>
                <w:rFonts w:hint="eastAsia"/>
                <w:sz w:val="18"/>
              </w:rPr>
              <w:t>0.099</w:t>
            </w:r>
          </w:p>
        </w:tc>
        <w:tc>
          <w:tcPr>
            <w:tcW w:w="0" w:type="auto"/>
            <w:tcBorders>
              <w:bottom w:val="nil"/>
            </w:tcBorders>
            <w:shd w:val="clear" w:color="auto" w:fill="auto"/>
            <w:vAlign w:val="center"/>
          </w:tcPr>
          <w:p w:rsidR="00AD77B8" w:rsidRPr="00AD77B8" w:rsidRDefault="00AD77B8" w:rsidP="00AD77B8">
            <w:pPr>
              <w:snapToGrid w:val="0"/>
              <w:spacing w:line="20" w:lineRule="atLeast"/>
              <w:jc w:val="center"/>
              <w:rPr>
                <w:sz w:val="18"/>
              </w:rPr>
            </w:pPr>
            <w:r w:rsidRPr="00AD77B8">
              <w:rPr>
                <w:sz w:val="18"/>
              </w:rPr>
              <w:t>0.474</w:t>
            </w:r>
          </w:p>
        </w:tc>
        <w:tc>
          <w:tcPr>
            <w:tcW w:w="0" w:type="auto"/>
            <w:tcBorders>
              <w:bottom w:val="nil"/>
            </w:tcBorders>
            <w:shd w:val="clear" w:color="auto" w:fill="auto"/>
            <w:vAlign w:val="center"/>
          </w:tcPr>
          <w:p w:rsidR="00AD77B8" w:rsidRPr="00AD77B8" w:rsidRDefault="00AD77B8" w:rsidP="00AD77B8">
            <w:pPr>
              <w:snapToGrid w:val="0"/>
              <w:spacing w:line="20" w:lineRule="atLeast"/>
              <w:jc w:val="center"/>
              <w:rPr>
                <w:sz w:val="18"/>
              </w:rPr>
            </w:pPr>
            <w:r w:rsidRPr="00AD77B8">
              <w:rPr>
                <w:rFonts w:hint="eastAsia"/>
                <w:sz w:val="18"/>
              </w:rPr>
              <w:t>-0.129</w:t>
            </w:r>
          </w:p>
        </w:tc>
      </w:tr>
      <w:tr w:rsidR="00AD77B8" w:rsidRPr="00AD77B8" w:rsidTr="00AD77B8">
        <w:trPr>
          <w:jc w:val="center"/>
        </w:trPr>
        <w:tc>
          <w:tcPr>
            <w:tcW w:w="0" w:type="auto"/>
            <w:tcBorders>
              <w:top w:val="nil"/>
              <w:bottom w:val="single" w:sz="4" w:space="0" w:color="auto"/>
            </w:tcBorders>
            <w:shd w:val="clear" w:color="auto" w:fill="auto"/>
            <w:vAlign w:val="center"/>
          </w:tcPr>
          <w:p w:rsidR="00AD77B8" w:rsidRPr="00AD77B8" w:rsidRDefault="00AD77B8" w:rsidP="00AD77B8">
            <w:pPr>
              <w:snapToGrid w:val="0"/>
              <w:spacing w:line="20" w:lineRule="atLeast"/>
              <w:jc w:val="center"/>
              <w:rPr>
                <w:sz w:val="18"/>
              </w:rPr>
            </w:pPr>
            <w:r w:rsidRPr="00AD77B8">
              <w:rPr>
                <w:i/>
                <w:sz w:val="18"/>
              </w:rPr>
              <w:t>j</w:t>
            </w:r>
            <w:r w:rsidRPr="00AD77B8">
              <w:rPr>
                <w:rFonts w:hint="eastAsia"/>
                <w:sz w:val="18"/>
              </w:rPr>
              <w:t>=</w:t>
            </w:r>
            <w:r w:rsidRPr="00AD77B8">
              <w:rPr>
                <w:sz w:val="18"/>
              </w:rPr>
              <w:t>6</w:t>
            </w:r>
          </w:p>
        </w:tc>
        <w:tc>
          <w:tcPr>
            <w:tcW w:w="0" w:type="auto"/>
            <w:tcBorders>
              <w:top w:val="nil"/>
              <w:bottom w:val="single" w:sz="4" w:space="0" w:color="auto"/>
            </w:tcBorders>
            <w:shd w:val="clear" w:color="auto" w:fill="auto"/>
            <w:vAlign w:val="center"/>
          </w:tcPr>
          <w:p w:rsidR="00AD77B8" w:rsidRPr="00AD77B8" w:rsidRDefault="00AD77B8" w:rsidP="00AD77B8">
            <w:pPr>
              <w:snapToGrid w:val="0"/>
              <w:spacing w:line="20" w:lineRule="atLeast"/>
              <w:jc w:val="center"/>
              <w:rPr>
                <w:sz w:val="18"/>
              </w:rPr>
            </w:pPr>
            <w:r w:rsidRPr="00AD77B8">
              <w:rPr>
                <w:rFonts w:hint="eastAsia"/>
                <w:sz w:val="18"/>
              </w:rPr>
              <w:t>0.100</w:t>
            </w:r>
          </w:p>
        </w:tc>
        <w:tc>
          <w:tcPr>
            <w:tcW w:w="0" w:type="auto"/>
            <w:tcBorders>
              <w:top w:val="nil"/>
              <w:bottom w:val="single" w:sz="4" w:space="0" w:color="auto"/>
            </w:tcBorders>
            <w:shd w:val="clear" w:color="auto" w:fill="auto"/>
            <w:vAlign w:val="center"/>
          </w:tcPr>
          <w:p w:rsidR="00AD77B8" w:rsidRPr="00AD77B8" w:rsidRDefault="00AD77B8" w:rsidP="00AD77B8">
            <w:pPr>
              <w:snapToGrid w:val="0"/>
              <w:spacing w:line="20" w:lineRule="atLeast"/>
              <w:jc w:val="center"/>
              <w:rPr>
                <w:sz w:val="18"/>
              </w:rPr>
            </w:pPr>
            <w:r w:rsidRPr="00AD77B8">
              <w:rPr>
                <w:rFonts w:hint="eastAsia"/>
                <w:sz w:val="18"/>
              </w:rPr>
              <w:t>0</w:t>
            </w:r>
          </w:p>
        </w:tc>
        <w:tc>
          <w:tcPr>
            <w:tcW w:w="0" w:type="auto"/>
            <w:tcBorders>
              <w:top w:val="nil"/>
              <w:bottom w:val="single" w:sz="4" w:space="0" w:color="auto"/>
            </w:tcBorders>
            <w:shd w:val="clear" w:color="auto" w:fill="auto"/>
            <w:vAlign w:val="center"/>
          </w:tcPr>
          <w:p w:rsidR="00AD77B8" w:rsidRPr="00AD77B8" w:rsidRDefault="00AD77B8" w:rsidP="00AD77B8">
            <w:pPr>
              <w:snapToGrid w:val="0"/>
              <w:spacing w:line="20" w:lineRule="atLeast"/>
              <w:jc w:val="center"/>
              <w:rPr>
                <w:sz w:val="18"/>
              </w:rPr>
            </w:pPr>
            <w:r w:rsidRPr="00AD77B8">
              <w:rPr>
                <w:rFonts w:hint="eastAsia"/>
                <w:sz w:val="18"/>
              </w:rPr>
              <w:t>0</w:t>
            </w:r>
          </w:p>
        </w:tc>
        <w:tc>
          <w:tcPr>
            <w:tcW w:w="0" w:type="auto"/>
            <w:tcBorders>
              <w:top w:val="nil"/>
              <w:bottom w:val="single" w:sz="4" w:space="0" w:color="auto"/>
            </w:tcBorders>
            <w:shd w:val="clear" w:color="auto" w:fill="auto"/>
            <w:vAlign w:val="center"/>
          </w:tcPr>
          <w:p w:rsidR="00AD77B8" w:rsidRPr="00AD77B8" w:rsidRDefault="00AD77B8" w:rsidP="00AD77B8">
            <w:pPr>
              <w:snapToGrid w:val="0"/>
              <w:spacing w:line="20" w:lineRule="atLeast"/>
              <w:jc w:val="center"/>
              <w:rPr>
                <w:sz w:val="18"/>
              </w:rPr>
            </w:pPr>
            <w:r w:rsidRPr="00AD77B8">
              <w:rPr>
                <w:rFonts w:hint="eastAsia"/>
                <w:sz w:val="18"/>
              </w:rPr>
              <w:t>-0.009</w:t>
            </w:r>
          </w:p>
        </w:tc>
        <w:tc>
          <w:tcPr>
            <w:tcW w:w="0" w:type="auto"/>
            <w:tcBorders>
              <w:top w:val="nil"/>
              <w:bottom w:val="single" w:sz="4" w:space="0" w:color="auto"/>
            </w:tcBorders>
            <w:shd w:val="clear" w:color="auto" w:fill="auto"/>
            <w:vAlign w:val="center"/>
          </w:tcPr>
          <w:p w:rsidR="00AD77B8" w:rsidRPr="00AD77B8" w:rsidRDefault="00AD77B8" w:rsidP="00AD77B8">
            <w:pPr>
              <w:snapToGrid w:val="0"/>
              <w:spacing w:line="20" w:lineRule="atLeast"/>
              <w:jc w:val="center"/>
              <w:rPr>
                <w:sz w:val="18"/>
              </w:rPr>
            </w:pPr>
            <w:r w:rsidRPr="00AD77B8">
              <w:rPr>
                <w:rFonts w:hint="eastAsia"/>
                <w:sz w:val="18"/>
              </w:rPr>
              <w:t>-0.129</w:t>
            </w:r>
          </w:p>
        </w:tc>
        <w:tc>
          <w:tcPr>
            <w:tcW w:w="0" w:type="auto"/>
            <w:tcBorders>
              <w:top w:val="nil"/>
              <w:bottom w:val="single" w:sz="4" w:space="0" w:color="auto"/>
            </w:tcBorders>
            <w:shd w:val="clear" w:color="auto" w:fill="auto"/>
            <w:vAlign w:val="center"/>
          </w:tcPr>
          <w:p w:rsidR="00AD77B8" w:rsidRPr="00AD77B8" w:rsidRDefault="00AD77B8" w:rsidP="00AD77B8">
            <w:pPr>
              <w:snapToGrid w:val="0"/>
              <w:spacing w:line="20" w:lineRule="atLeast"/>
              <w:jc w:val="center"/>
              <w:rPr>
                <w:sz w:val="18"/>
              </w:rPr>
            </w:pPr>
            <w:r w:rsidRPr="00AD77B8">
              <w:rPr>
                <w:sz w:val="18"/>
              </w:rPr>
              <w:t>0.507</w:t>
            </w:r>
          </w:p>
        </w:tc>
      </w:tr>
    </w:tbl>
    <w:p w:rsidR="00AD77B8" w:rsidRDefault="00AD77B8" w:rsidP="00AD77B8">
      <w:pPr>
        <w:spacing w:after="120" w:line="20" w:lineRule="atLeast"/>
        <w:jc w:val="both"/>
      </w:pPr>
    </w:p>
    <w:p w:rsidR="00AD77B8" w:rsidRDefault="00AD77B8" w:rsidP="00AD77B8">
      <w:pPr>
        <w:spacing w:after="120" w:line="20" w:lineRule="atLeast"/>
        <w:jc w:val="center"/>
        <w:rPr>
          <w:sz w:val="16"/>
        </w:rPr>
      </w:pPr>
      <w:r>
        <w:rPr>
          <w:sz w:val="16"/>
        </w:rPr>
        <w:t>Table 2. E</w:t>
      </w:r>
      <w:r w:rsidRPr="00AD77B8">
        <w:rPr>
          <w:sz w:val="16"/>
        </w:rPr>
        <w:t>lements of aerodynamic</w:t>
      </w:r>
      <w:r>
        <w:rPr>
          <w:sz w:val="16"/>
        </w:rPr>
        <w:t xml:space="preserve"> </w:t>
      </w:r>
      <w:r w:rsidRPr="00AD77B8">
        <w:rPr>
          <w:sz w:val="16"/>
        </w:rPr>
        <w:t>modal damping matrix (</w:t>
      </w:r>
      <w:r w:rsidRPr="00551596">
        <w:rPr>
          <w:position w:val="-6"/>
        </w:rPr>
        <w:object w:dxaOrig="260" w:dyaOrig="240">
          <v:shape id="_x0000_i1084" type="#_x0000_t75" style="width:13.5pt;height:11.25pt" o:ole="">
            <v:imagedata r:id="rId135" o:title=""/>
          </v:shape>
          <o:OLEObject Type="Embed" ProgID="Equation.DSMT4" ShapeID="_x0000_i1084" DrawAspect="Content" ObjectID="_1572343741" r:id="rId136"/>
        </w:object>
      </w:r>
      <w:r w:rsidRPr="00AD77B8">
        <w:rPr>
          <w:sz w:val="16"/>
        </w:rPr>
        <w:t>=25m/s)</w:t>
      </w:r>
    </w:p>
    <w:p w:rsidR="00AD77B8" w:rsidRDefault="007A1AFF" w:rsidP="00DA466D">
      <w:pPr>
        <w:spacing w:after="120" w:line="20" w:lineRule="atLeast"/>
        <w:jc w:val="both"/>
        <w:rPr>
          <w:sz w:val="18"/>
          <w:szCs w:val="18"/>
          <w:lang w:eastAsia="zh-CN"/>
        </w:rPr>
      </w:pPr>
      <w:r>
        <w:rPr>
          <w:rFonts w:hint="eastAsia"/>
          <w:sz w:val="18"/>
          <w:szCs w:val="18"/>
          <w:lang w:eastAsia="zh-CN"/>
        </w:rPr>
        <w:t xml:space="preserve">In order to compare the non-proportionality of aerodynamic damping in </w:t>
      </w:r>
      <w:r>
        <w:rPr>
          <w:sz w:val="18"/>
          <w:szCs w:val="18"/>
          <w:lang w:eastAsia="zh-CN"/>
        </w:rPr>
        <w:t>different wind speed cases, the index of damping non-proportiona</w:t>
      </w:r>
      <w:r w:rsidR="00894683">
        <w:rPr>
          <w:sz w:val="18"/>
          <w:szCs w:val="18"/>
          <w:lang w:eastAsia="zh-CN"/>
        </w:rPr>
        <w:t>lity defined in [</w:t>
      </w:r>
      <w:r w:rsidR="00871091">
        <w:rPr>
          <w:sz w:val="18"/>
          <w:szCs w:val="18"/>
          <w:lang w:eastAsia="zh-CN"/>
        </w:rPr>
        <w:t>12</w:t>
      </w:r>
      <w:r w:rsidR="00894683">
        <w:rPr>
          <w:sz w:val="18"/>
          <w:szCs w:val="18"/>
          <w:lang w:eastAsia="zh-CN"/>
        </w:rPr>
        <w:t>] is utilized, which can be calculated by</w:t>
      </w:r>
    </w:p>
    <w:p w:rsidR="00894683" w:rsidRDefault="00894683" w:rsidP="00894683">
      <w:pPr>
        <w:pStyle w:val="MTDisplayEquation"/>
      </w:pPr>
      <w:r>
        <w:tab/>
      </w:r>
      <w:r w:rsidRPr="00B95786">
        <w:rPr>
          <w:position w:val="-26"/>
        </w:rPr>
        <w:object w:dxaOrig="1780" w:dyaOrig="600">
          <v:shape id="_x0000_i1085" type="#_x0000_t75" style="width:90pt;height:29.25pt" o:ole="">
            <v:imagedata r:id="rId137" o:title=""/>
          </v:shape>
          <o:OLEObject Type="Embed" ProgID="Equation.DSMT4" ShapeID="_x0000_i1085" DrawAspect="Content" ObjectID="_1572343742" r:id="rId138"/>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9E29F3">
        <w:fldChar w:fldCharType="begin"/>
      </w:r>
      <w:r w:rsidR="009E29F3">
        <w:instrText xml:space="preserve"> SEQ MTEqn \c \* Arabic \* MERGEFORMAT </w:instrText>
      </w:r>
      <w:r w:rsidR="009E29F3">
        <w:fldChar w:fldCharType="separate"/>
      </w:r>
      <w:r>
        <w:rPr>
          <w:noProof/>
        </w:rPr>
        <w:instrText>23</w:instrText>
      </w:r>
      <w:r w:rsidR="009E29F3">
        <w:rPr>
          <w:noProof/>
        </w:rPr>
        <w:fldChar w:fldCharType="end"/>
      </w:r>
      <w:r>
        <w:instrText>)</w:instrText>
      </w:r>
      <w:r>
        <w:fldChar w:fldCharType="end"/>
      </w:r>
    </w:p>
    <w:p w:rsidR="00894683" w:rsidRDefault="00894683" w:rsidP="00DA466D">
      <w:pPr>
        <w:spacing w:after="120" w:line="20" w:lineRule="atLeast"/>
        <w:jc w:val="both"/>
        <w:rPr>
          <w:sz w:val="18"/>
          <w:szCs w:val="18"/>
          <w:lang w:eastAsia="zh-CN"/>
        </w:rPr>
      </w:pPr>
      <w:proofErr w:type="gramStart"/>
      <w:r>
        <w:rPr>
          <w:rFonts w:hint="eastAsia"/>
          <w:sz w:val="18"/>
          <w:szCs w:val="18"/>
          <w:lang w:eastAsia="zh-CN"/>
        </w:rPr>
        <w:t>where</w:t>
      </w:r>
      <w:proofErr w:type="gramEnd"/>
      <w:r>
        <w:rPr>
          <w:rFonts w:hint="eastAsia"/>
          <w:sz w:val="18"/>
          <w:szCs w:val="18"/>
          <w:lang w:eastAsia="zh-CN"/>
        </w:rPr>
        <w:t xml:space="preserve"> </w:t>
      </w:r>
      <w:r w:rsidRPr="00894683">
        <w:rPr>
          <w:position w:val="-10"/>
          <w:sz w:val="18"/>
          <w:szCs w:val="18"/>
          <w:lang w:eastAsia="zh-CN"/>
        </w:rPr>
        <w:object w:dxaOrig="400" w:dyaOrig="300">
          <v:shape id="_x0000_i1086" type="#_x0000_t75" style="width:20.25pt;height:15pt" o:ole="">
            <v:imagedata r:id="rId139" o:title=""/>
          </v:shape>
          <o:OLEObject Type="Embed" ProgID="Equation.DSMT4" ShapeID="_x0000_i1086" DrawAspect="Content" ObjectID="_1572343743" r:id="rId140"/>
        </w:object>
      </w:r>
      <w:r>
        <w:rPr>
          <w:sz w:val="18"/>
          <w:szCs w:val="18"/>
          <w:lang w:eastAsia="zh-CN"/>
        </w:rPr>
        <w:t xml:space="preserve"> and </w:t>
      </w:r>
      <w:r w:rsidRPr="00894683">
        <w:rPr>
          <w:position w:val="-10"/>
          <w:sz w:val="18"/>
          <w:szCs w:val="18"/>
          <w:lang w:eastAsia="zh-CN"/>
        </w:rPr>
        <w:object w:dxaOrig="400" w:dyaOrig="300">
          <v:shape id="_x0000_i1087" type="#_x0000_t75" style="width:20.25pt;height:15pt" o:ole="">
            <v:imagedata r:id="rId141" o:title=""/>
          </v:shape>
          <o:OLEObject Type="Embed" ProgID="Equation.DSMT4" ShapeID="_x0000_i1087" DrawAspect="Content" ObjectID="_1572343744" r:id="rId142"/>
        </w:object>
      </w:r>
      <w:r>
        <w:rPr>
          <w:sz w:val="18"/>
          <w:szCs w:val="18"/>
          <w:lang w:eastAsia="zh-CN"/>
        </w:rPr>
        <w:t xml:space="preserve"> are the maximum and minimum eigenvalues of </w:t>
      </w:r>
      <w:r w:rsidRPr="00894683">
        <w:rPr>
          <w:position w:val="-10"/>
          <w:sz w:val="18"/>
          <w:szCs w:val="18"/>
          <w:lang w:eastAsia="zh-CN"/>
        </w:rPr>
        <w:object w:dxaOrig="700" w:dyaOrig="320">
          <v:shape id="_x0000_i1088" type="#_x0000_t75" style="width:35.25pt;height:16.5pt" o:ole="">
            <v:imagedata r:id="rId143" o:title=""/>
          </v:shape>
          <o:OLEObject Type="Embed" ProgID="Equation.DSMT4" ShapeID="_x0000_i1088" DrawAspect="Content" ObjectID="_1572343745" r:id="rId144"/>
        </w:object>
      </w:r>
      <w:r>
        <w:rPr>
          <w:sz w:val="18"/>
          <w:szCs w:val="18"/>
          <w:lang w:eastAsia="zh-CN"/>
        </w:rPr>
        <w:t>, respectively; and</w:t>
      </w:r>
    </w:p>
    <w:p w:rsidR="00894683" w:rsidRDefault="00894683" w:rsidP="00894683">
      <w:pPr>
        <w:pStyle w:val="MTDisplayEquation"/>
      </w:pPr>
      <w:r>
        <w:tab/>
      </w:r>
      <w:r w:rsidRPr="00894683">
        <w:rPr>
          <w:position w:val="-12"/>
        </w:rPr>
        <w:object w:dxaOrig="2160" w:dyaOrig="340">
          <v:shape id="_x0000_i1089" type="#_x0000_t75" style="width:108pt;height:16.5pt" o:ole="">
            <v:imagedata r:id="rId145" o:title=""/>
          </v:shape>
          <o:OLEObject Type="Embed" ProgID="Equation.DSMT4" ShapeID="_x0000_i1089" DrawAspect="Content" ObjectID="_1572343746" r:id="rId146"/>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9E29F3">
        <w:fldChar w:fldCharType="begin"/>
      </w:r>
      <w:r w:rsidR="009E29F3">
        <w:instrText xml:space="preserve"> SEQ MTEqn \c \* Arabic \* MERGEFORMAT </w:instrText>
      </w:r>
      <w:r w:rsidR="009E29F3">
        <w:fldChar w:fldCharType="separate"/>
      </w:r>
      <w:r>
        <w:rPr>
          <w:noProof/>
        </w:rPr>
        <w:instrText>24</w:instrText>
      </w:r>
      <w:r w:rsidR="009E29F3">
        <w:rPr>
          <w:noProof/>
        </w:rPr>
        <w:fldChar w:fldCharType="end"/>
      </w:r>
      <w:r>
        <w:instrText>)</w:instrText>
      </w:r>
      <w:r>
        <w:fldChar w:fldCharType="end"/>
      </w:r>
    </w:p>
    <w:p w:rsidR="00B86471" w:rsidRDefault="00B86471" w:rsidP="00DA466D">
      <w:pPr>
        <w:spacing w:after="120" w:line="20" w:lineRule="atLeast"/>
        <w:jc w:val="both"/>
        <w:rPr>
          <w:sz w:val="18"/>
          <w:szCs w:val="18"/>
          <w:lang w:eastAsia="zh-CN"/>
        </w:rPr>
      </w:pPr>
      <w:r>
        <w:rPr>
          <w:rFonts w:hint="eastAsia"/>
          <w:sz w:val="18"/>
          <w:szCs w:val="18"/>
          <w:lang w:eastAsia="zh-CN"/>
        </w:rPr>
        <w:t xml:space="preserve">It can be </w:t>
      </w:r>
      <w:r>
        <w:rPr>
          <w:sz w:val="18"/>
          <w:szCs w:val="18"/>
          <w:lang w:eastAsia="zh-CN"/>
        </w:rPr>
        <w:t>inferred</w:t>
      </w:r>
      <w:r>
        <w:rPr>
          <w:rFonts w:hint="eastAsia"/>
          <w:sz w:val="18"/>
          <w:szCs w:val="18"/>
          <w:lang w:eastAsia="zh-CN"/>
        </w:rPr>
        <w:t xml:space="preserve"> </w:t>
      </w:r>
      <w:r>
        <w:rPr>
          <w:sz w:val="18"/>
          <w:szCs w:val="18"/>
          <w:lang w:eastAsia="zh-CN"/>
        </w:rPr>
        <w:t xml:space="preserve">from (23) </w:t>
      </w:r>
      <w:proofErr w:type="gramStart"/>
      <w:r>
        <w:rPr>
          <w:sz w:val="18"/>
          <w:szCs w:val="18"/>
          <w:lang w:eastAsia="zh-CN"/>
        </w:rPr>
        <w:t xml:space="preserve">that </w:t>
      </w:r>
      <w:proofErr w:type="gramEnd"/>
      <w:r w:rsidRPr="00B86471">
        <w:rPr>
          <w:position w:val="-10"/>
        </w:rPr>
        <w:object w:dxaOrig="1240" w:dyaOrig="300">
          <v:shape id="_x0000_i1090" type="#_x0000_t75" style="width:60.75pt;height:14.25pt" o:ole="">
            <v:imagedata r:id="rId147" o:title=""/>
          </v:shape>
          <o:OLEObject Type="Embed" ProgID="Equation.DSMT4" ShapeID="_x0000_i1090" DrawAspect="Content" ObjectID="_1572343747" r:id="rId148"/>
        </w:object>
      </w:r>
      <w:r>
        <w:t xml:space="preserve">. </w:t>
      </w:r>
      <w:r w:rsidRPr="00B86471">
        <w:rPr>
          <w:position w:val="-10"/>
        </w:rPr>
        <w:object w:dxaOrig="980" w:dyaOrig="300">
          <v:shape id="_x0000_i1091" type="#_x0000_t75" style="width:48.75pt;height:15pt" o:ole="">
            <v:imagedata r:id="rId149" o:title=""/>
          </v:shape>
          <o:OLEObject Type="Embed" ProgID="Equation.DSMT4" ShapeID="_x0000_i1091" DrawAspect="Content" ObjectID="_1572343748" r:id="rId150"/>
        </w:object>
      </w:r>
      <w:r w:rsidR="005E2236">
        <w:t xml:space="preserve"> </w:t>
      </w:r>
      <w:proofErr w:type="gramStart"/>
      <w:r>
        <w:rPr>
          <w:sz w:val="18"/>
          <w:szCs w:val="18"/>
        </w:rPr>
        <w:t>denotes</w:t>
      </w:r>
      <w:proofErr w:type="gramEnd"/>
      <w:r>
        <w:rPr>
          <w:sz w:val="18"/>
          <w:szCs w:val="18"/>
        </w:rPr>
        <w:t xml:space="preserve"> that aerodynamic damping is proportional. The larger </w:t>
      </w:r>
      <w:r w:rsidRPr="00B86471">
        <w:rPr>
          <w:position w:val="-10"/>
          <w:sz w:val="18"/>
          <w:szCs w:val="18"/>
        </w:rPr>
        <w:object w:dxaOrig="680" w:dyaOrig="300">
          <v:shape id="_x0000_i1092" type="#_x0000_t75" style="width:33.75pt;height:15pt" o:ole="">
            <v:imagedata r:id="rId151" o:title=""/>
          </v:shape>
          <o:OLEObject Type="Embed" ProgID="Equation.DSMT4" ShapeID="_x0000_i1092" DrawAspect="Content" ObjectID="_1572343749" r:id="rId152"/>
        </w:object>
      </w:r>
      <w:r>
        <w:rPr>
          <w:sz w:val="18"/>
          <w:szCs w:val="18"/>
        </w:rPr>
        <w:t xml:space="preserve">is, the more non-proportional the aerodynamic damping is. </w:t>
      </w:r>
    </w:p>
    <w:p w:rsidR="00B86471" w:rsidRDefault="005E2236" w:rsidP="00B86471">
      <w:pPr>
        <w:spacing w:line="20" w:lineRule="atLeast"/>
        <w:jc w:val="center"/>
        <w:rPr>
          <w:lang w:eastAsia="zh-CN"/>
        </w:rPr>
      </w:pPr>
      <w:r w:rsidRPr="00551596">
        <w:object w:dxaOrig="6297" w:dyaOrig="4994">
          <v:shape id="_x0000_i1093" type="#_x0000_t75" style="width:170.25pt;height:132.75pt" o:ole="">
            <v:imagedata r:id="rId153" o:title="" croptop="3497f" cropbottom="4092f" cropleft="3009f" cropright="3776f"/>
          </v:shape>
          <o:OLEObject Type="Embed" ProgID="Origin50.Graph" ShapeID="_x0000_i1093" DrawAspect="Content" ObjectID="_1572343750" r:id="rId154"/>
        </w:object>
      </w:r>
    </w:p>
    <w:p w:rsidR="00B86471" w:rsidRDefault="00B86471" w:rsidP="00B86471">
      <w:pPr>
        <w:spacing w:after="120" w:line="20" w:lineRule="atLeast"/>
        <w:jc w:val="center"/>
        <w:rPr>
          <w:sz w:val="18"/>
          <w:szCs w:val="18"/>
        </w:rPr>
      </w:pPr>
      <w:r>
        <w:rPr>
          <w:sz w:val="16"/>
        </w:rPr>
        <w:t xml:space="preserve">Figure </w:t>
      </w:r>
      <w:r>
        <w:rPr>
          <w:rFonts w:hint="eastAsia"/>
          <w:sz w:val="16"/>
          <w:lang w:eastAsia="zh-CN"/>
        </w:rPr>
        <w:t>4</w:t>
      </w:r>
      <w:r>
        <w:rPr>
          <w:sz w:val="16"/>
        </w:rPr>
        <w:t>. Variation of aerodynamic damping non-proportionality index with reference wind speed</w:t>
      </w:r>
    </w:p>
    <w:p w:rsidR="005E2236" w:rsidRDefault="005E2236" w:rsidP="00DA466D">
      <w:pPr>
        <w:spacing w:after="120" w:line="20" w:lineRule="atLeast"/>
        <w:jc w:val="both"/>
        <w:rPr>
          <w:sz w:val="18"/>
          <w:szCs w:val="18"/>
        </w:rPr>
      </w:pPr>
      <w:r>
        <w:rPr>
          <w:rFonts w:hint="eastAsia"/>
          <w:sz w:val="18"/>
          <w:szCs w:val="18"/>
          <w:lang w:eastAsia="zh-CN"/>
        </w:rPr>
        <w:lastRenderedPageBreak/>
        <w:t>Figure 4</w:t>
      </w:r>
      <w:r>
        <w:rPr>
          <w:sz w:val="18"/>
          <w:szCs w:val="18"/>
          <w:lang w:eastAsia="zh-CN"/>
        </w:rPr>
        <w:t xml:space="preserve"> shows the variation of aerodynamic damping non-proportionality index </w:t>
      </w:r>
      <w:r w:rsidRPr="00B86471">
        <w:rPr>
          <w:position w:val="-10"/>
          <w:sz w:val="18"/>
          <w:szCs w:val="18"/>
        </w:rPr>
        <w:object w:dxaOrig="680" w:dyaOrig="300">
          <v:shape id="_x0000_i1094" type="#_x0000_t75" style="width:33.75pt;height:15pt" o:ole="">
            <v:imagedata r:id="rId151" o:title=""/>
          </v:shape>
          <o:OLEObject Type="Embed" ProgID="Equation.DSMT4" ShapeID="_x0000_i1094" DrawAspect="Content" ObjectID="_1572343751" r:id="rId155"/>
        </w:object>
      </w:r>
      <w:r>
        <w:rPr>
          <w:sz w:val="18"/>
          <w:szCs w:val="18"/>
        </w:rPr>
        <w:t xml:space="preserve"> </w:t>
      </w:r>
      <w:r>
        <w:rPr>
          <w:sz w:val="18"/>
          <w:szCs w:val="18"/>
          <w:lang w:eastAsia="zh-CN"/>
        </w:rPr>
        <w:t xml:space="preserve">with reference wind </w:t>
      </w:r>
      <w:proofErr w:type="gramStart"/>
      <w:r>
        <w:rPr>
          <w:sz w:val="18"/>
          <w:szCs w:val="18"/>
          <w:lang w:eastAsia="zh-CN"/>
        </w:rPr>
        <w:t xml:space="preserve">speed </w:t>
      </w:r>
      <w:proofErr w:type="gramEnd"/>
      <w:r w:rsidRPr="00B95786">
        <w:rPr>
          <w:position w:val="-6"/>
          <w:szCs w:val="18"/>
        </w:rPr>
        <w:object w:dxaOrig="320" w:dyaOrig="300">
          <v:shape id="_x0000_i1095" type="#_x0000_t75" style="width:16.5pt;height:15pt" o:ole="">
            <v:imagedata r:id="rId119" o:title=""/>
          </v:shape>
          <o:OLEObject Type="Embed" ProgID="Equation.DSMT4" ShapeID="_x0000_i1095" DrawAspect="Content" ObjectID="_1572343752" r:id="rId156"/>
        </w:object>
      </w:r>
      <w:r>
        <w:rPr>
          <w:szCs w:val="18"/>
        </w:rPr>
        <w:t xml:space="preserve">. </w:t>
      </w:r>
      <w:r w:rsidR="0007398B">
        <w:rPr>
          <w:szCs w:val="18"/>
        </w:rPr>
        <w:t xml:space="preserve">It can be inferred that the non-proportionality of conductor aerodynamic damping is low when </w:t>
      </w:r>
      <w:r w:rsidR="0007398B" w:rsidRPr="00B95786">
        <w:rPr>
          <w:position w:val="-6"/>
          <w:szCs w:val="18"/>
        </w:rPr>
        <w:object w:dxaOrig="320" w:dyaOrig="300">
          <v:shape id="_x0000_i1096" type="#_x0000_t75" style="width:16.5pt;height:15pt" o:ole="">
            <v:imagedata r:id="rId119" o:title=""/>
          </v:shape>
          <o:OLEObject Type="Embed" ProgID="Equation.DSMT4" ShapeID="_x0000_i1096" DrawAspect="Content" ObjectID="_1572343753" r:id="rId157"/>
        </w:object>
      </w:r>
      <w:r w:rsidR="0007398B">
        <w:rPr>
          <w:szCs w:val="18"/>
        </w:rPr>
        <w:t xml:space="preserve"> is low. </w:t>
      </w:r>
      <w:r w:rsidR="0007398B" w:rsidRPr="00B86471">
        <w:rPr>
          <w:position w:val="-10"/>
          <w:sz w:val="18"/>
          <w:szCs w:val="18"/>
        </w:rPr>
        <w:object w:dxaOrig="680" w:dyaOrig="300">
          <v:shape id="_x0000_i1097" type="#_x0000_t75" style="width:33.75pt;height:15pt" o:ole="">
            <v:imagedata r:id="rId151" o:title=""/>
          </v:shape>
          <o:OLEObject Type="Embed" ProgID="Equation.DSMT4" ShapeID="_x0000_i1097" DrawAspect="Content" ObjectID="_1572343754" r:id="rId158"/>
        </w:object>
      </w:r>
      <w:proofErr w:type="gramStart"/>
      <w:r w:rsidR="0007398B">
        <w:rPr>
          <w:sz w:val="18"/>
          <w:szCs w:val="18"/>
        </w:rPr>
        <w:t>increases</w:t>
      </w:r>
      <w:proofErr w:type="gramEnd"/>
      <w:r w:rsidR="0007398B">
        <w:rPr>
          <w:sz w:val="18"/>
          <w:szCs w:val="18"/>
        </w:rPr>
        <w:t xml:space="preserve"> as </w:t>
      </w:r>
      <w:r w:rsidR="0007398B" w:rsidRPr="00B86471">
        <w:rPr>
          <w:position w:val="-10"/>
          <w:sz w:val="18"/>
          <w:szCs w:val="18"/>
        </w:rPr>
        <w:object w:dxaOrig="680" w:dyaOrig="300">
          <v:shape id="_x0000_i1098" type="#_x0000_t75" style="width:33.75pt;height:15pt" o:ole="">
            <v:imagedata r:id="rId151" o:title=""/>
          </v:shape>
          <o:OLEObject Type="Embed" ProgID="Equation.DSMT4" ShapeID="_x0000_i1098" DrawAspect="Content" ObjectID="_1572343755" r:id="rId159"/>
        </w:object>
      </w:r>
      <w:r w:rsidR="0007398B">
        <w:rPr>
          <w:sz w:val="18"/>
          <w:szCs w:val="18"/>
        </w:rPr>
        <w:t xml:space="preserve"> increases when </w:t>
      </w:r>
      <w:r w:rsidR="0007398B" w:rsidRPr="00B95786">
        <w:rPr>
          <w:position w:val="-6"/>
          <w:szCs w:val="18"/>
        </w:rPr>
        <w:object w:dxaOrig="320" w:dyaOrig="300">
          <v:shape id="_x0000_i1099" type="#_x0000_t75" style="width:16.5pt;height:15pt" o:ole="">
            <v:imagedata r:id="rId119" o:title=""/>
          </v:shape>
          <o:OLEObject Type="Embed" ProgID="Equation.DSMT4" ShapeID="_x0000_i1099" DrawAspect="Content" ObjectID="_1572343756" r:id="rId160"/>
        </w:object>
      </w:r>
      <w:r w:rsidR="0007398B" w:rsidRPr="0007398B">
        <w:rPr>
          <w:szCs w:val="18"/>
          <w:lang w:eastAsia="zh-CN"/>
        </w:rPr>
        <w:t>≤</w:t>
      </w:r>
      <w:r w:rsidR="0007398B">
        <w:rPr>
          <w:szCs w:val="18"/>
          <w:lang w:eastAsia="zh-CN"/>
        </w:rPr>
        <w:t xml:space="preserve"> 25m/s</w:t>
      </w:r>
      <w:r w:rsidR="0007398B">
        <w:rPr>
          <w:sz w:val="18"/>
          <w:szCs w:val="18"/>
        </w:rPr>
        <w:t xml:space="preserve">. The non-proportionality of aerodynamic damping reaches its maximum when </w:t>
      </w:r>
      <w:r w:rsidR="0007398B" w:rsidRPr="00B95786">
        <w:rPr>
          <w:position w:val="-6"/>
          <w:szCs w:val="18"/>
        </w:rPr>
        <w:object w:dxaOrig="320" w:dyaOrig="300">
          <v:shape id="_x0000_i1100" type="#_x0000_t75" style="width:16.5pt;height:15pt" o:ole="">
            <v:imagedata r:id="rId119" o:title=""/>
          </v:shape>
          <o:OLEObject Type="Embed" ProgID="Equation.DSMT4" ShapeID="_x0000_i1100" DrawAspect="Content" ObjectID="_1572343757" r:id="rId161"/>
        </w:object>
      </w:r>
      <w:r w:rsidR="0007398B">
        <w:rPr>
          <w:szCs w:val="18"/>
        </w:rPr>
        <w:t xml:space="preserve">= 25m/s. And </w:t>
      </w:r>
      <w:r w:rsidR="0007398B" w:rsidRPr="00B86471">
        <w:rPr>
          <w:position w:val="-10"/>
          <w:sz w:val="18"/>
          <w:szCs w:val="18"/>
        </w:rPr>
        <w:object w:dxaOrig="680" w:dyaOrig="300">
          <v:shape id="_x0000_i1101" type="#_x0000_t75" style="width:33.75pt;height:15pt" o:ole="">
            <v:imagedata r:id="rId151" o:title=""/>
          </v:shape>
          <o:OLEObject Type="Embed" ProgID="Equation.DSMT4" ShapeID="_x0000_i1101" DrawAspect="Content" ObjectID="_1572343758" r:id="rId162"/>
        </w:object>
      </w:r>
      <w:r w:rsidR="0007398B">
        <w:rPr>
          <w:sz w:val="18"/>
          <w:szCs w:val="18"/>
        </w:rPr>
        <w:t xml:space="preserve"> decreases with the increase of </w:t>
      </w:r>
      <w:r w:rsidR="0007398B" w:rsidRPr="00B95786">
        <w:rPr>
          <w:position w:val="-6"/>
          <w:szCs w:val="18"/>
        </w:rPr>
        <w:object w:dxaOrig="320" w:dyaOrig="300">
          <v:shape id="_x0000_i1102" type="#_x0000_t75" style="width:16.5pt;height:15pt" o:ole="">
            <v:imagedata r:id="rId119" o:title=""/>
          </v:shape>
          <o:OLEObject Type="Embed" ProgID="Equation.DSMT4" ShapeID="_x0000_i1102" DrawAspect="Content" ObjectID="_1572343759" r:id="rId163"/>
        </w:object>
      </w:r>
      <w:r w:rsidR="0007398B">
        <w:rPr>
          <w:szCs w:val="18"/>
        </w:rPr>
        <w:t xml:space="preserve"> when </w:t>
      </w:r>
      <w:r w:rsidR="0007398B" w:rsidRPr="00B95786">
        <w:rPr>
          <w:position w:val="-6"/>
          <w:szCs w:val="18"/>
        </w:rPr>
        <w:object w:dxaOrig="320" w:dyaOrig="300">
          <v:shape id="_x0000_i1103" type="#_x0000_t75" style="width:16.5pt;height:15pt" o:ole="">
            <v:imagedata r:id="rId119" o:title=""/>
          </v:shape>
          <o:OLEObject Type="Embed" ProgID="Equation.DSMT4" ShapeID="_x0000_i1103" DrawAspect="Content" ObjectID="_1572343760" r:id="rId164"/>
        </w:object>
      </w:r>
      <w:r w:rsidR="0007398B" w:rsidRPr="0007398B">
        <w:rPr>
          <w:szCs w:val="18"/>
          <w:lang w:eastAsia="zh-CN"/>
        </w:rPr>
        <w:t>≥</w:t>
      </w:r>
      <w:r w:rsidR="0007398B">
        <w:rPr>
          <w:szCs w:val="18"/>
          <w:lang w:eastAsia="zh-CN"/>
        </w:rPr>
        <w:t xml:space="preserve"> 25m/s</w:t>
      </w:r>
      <w:r w:rsidR="0007398B">
        <w:rPr>
          <w:sz w:val="18"/>
          <w:szCs w:val="18"/>
        </w:rPr>
        <w:t>.</w:t>
      </w:r>
    </w:p>
    <w:p w:rsidR="000031E8" w:rsidRDefault="000031E8" w:rsidP="00DA466D">
      <w:pPr>
        <w:spacing w:after="120" w:line="20" w:lineRule="atLeast"/>
        <w:jc w:val="both"/>
        <w:rPr>
          <w:sz w:val="18"/>
          <w:szCs w:val="18"/>
          <w:lang w:eastAsia="zh-CN"/>
        </w:rPr>
      </w:pPr>
      <w:r>
        <w:rPr>
          <w:rFonts w:hint="eastAsia"/>
          <w:sz w:val="18"/>
          <w:szCs w:val="18"/>
          <w:lang w:eastAsia="zh-CN"/>
        </w:rPr>
        <w:t>Figure 5 shows the variation of aerodynamic damping r</w:t>
      </w:r>
      <w:r w:rsidR="00F534E2">
        <w:rPr>
          <w:rFonts w:hint="eastAsia"/>
          <w:sz w:val="18"/>
          <w:szCs w:val="18"/>
          <w:lang w:eastAsia="zh-CN"/>
        </w:rPr>
        <w:t xml:space="preserve">atio with reference wind speed. </w:t>
      </w:r>
      <w:r w:rsidR="00F534E2">
        <w:rPr>
          <w:sz w:val="18"/>
          <w:szCs w:val="18"/>
          <w:lang w:eastAsia="zh-CN"/>
        </w:rPr>
        <w:t xml:space="preserve">The variations of aerodynamic damping ratios of the first and the third modes are similar, as these modes are both out-of-plane modes. However, the variation of aerodynamic damping ratio of the second mode is different from those of the first and the third modes, for the second mode is an in-plane mode. </w:t>
      </w:r>
      <w:r w:rsidR="002C22D0">
        <w:rPr>
          <w:sz w:val="18"/>
          <w:szCs w:val="18"/>
          <w:lang w:eastAsia="zh-CN"/>
        </w:rPr>
        <w:t xml:space="preserve">When 5m/s </w:t>
      </w:r>
      <w:r w:rsidR="002C22D0" w:rsidRPr="0007398B">
        <w:rPr>
          <w:szCs w:val="18"/>
          <w:lang w:eastAsia="zh-CN"/>
        </w:rPr>
        <w:t>≤</w:t>
      </w:r>
      <w:r w:rsidR="002C22D0" w:rsidRPr="00B95786">
        <w:rPr>
          <w:position w:val="-6"/>
          <w:szCs w:val="18"/>
        </w:rPr>
        <w:object w:dxaOrig="320" w:dyaOrig="300">
          <v:shape id="_x0000_i1104" type="#_x0000_t75" style="width:16.5pt;height:15pt" o:ole="">
            <v:imagedata r:id="rId119" o:title=""/>
          </v:shape>
          <o:OLEObject Type="Embed" ProgID="Equation.DSMT4" ShapeID="_x0000_i1104" DrawAspect="Content" ObjectID="_1572343761" r:id="rId165"/>
        </w:object>
      </w:r>
      <w:r w:rsidR="002C22D0" w:rsidRPr="0007398B">
        <w:rPr>
          <w:szCs w:val="18"/>
          <w:lang w:eastAsia="zh-CN"/>
        </w:rPr>
        <w:t>≤</w:t>
      </w:r>
      <w:r w:rsidR="002C22D0">
        <w:rPr>
          <w:szCs w:val="18"/>
          <w:lang w:eastAsia="zh-CN"/>
        </w:rPr>
        <w:t xml:space="preserve"> 50m/s,</w:t>
      </w:r>
      <w:r w:rsidR="002C22D0">
        <w:rPr>
          <w:sz w:val="18"/>
          <w:szCs w:val="18"/>
          <w:lang w:eastAsia="zh-CN"/>
        </w:rPr>
        <w:t xml:space="preserve"> the aerodynamic damping ratios of the first and the third modes reach their maximums at </w:t>
      </w:r>
      <w:r w:rsidR="002C22D0" w:rsidRPr="00B95786">
        <w:rPr>
          <w:position w:val="-6"/>
          <w:szCs w:val="18"/>
        </w:rPr>
        <w:object w:dxaOrig="320" w:dyaOrig="300">
          <v:shape id="_x0000_i1105" type="#_x0000_t75" style="width:16.5pt;height:15pt" o:ole="">
            <v:imagedata r:id="rId119" o:title=""/>
          </v:shape>
          <o:OLEObject Type="Embed" ProgID="Equation.DSMT4" ShapeID="_x0000_i1105" DrawAspect="Content" ObjectID="_1572343762" r:id="rId166"/>
        </w:object>
      </w:r>
      <w:r w:rsidR="002C22D0">
        <w:rPr>
          <w:szCs w:val="18"/>
        </w:rPr>
        <w:t xml:space="preserve">= 25m/s, while the aerodynamic damping ratio of the second mode is always increasing with the increase of </w:t>
      </w:r>
      <w:r w:rsidR="002C22D0" w:rsidRPr="00B95786">
        <w:rPr>
          <w:position w:val="-6"/>
          <w:szCs w:val="18"/>
        </w:rPr>
        <w:object w:dxaOrig="320" w:dyaOrig="300">
          <v:shape id="_x0000_i1106" type="#_x0000_t75" style="width:16.5pt;height:15pt" o:ole="">
            <v:imagedata r:id="rId119" o:title=""/>
          </v:shape>
          <o:OLEObject Type="Embed" ProgID="Equation.DSMT4" ShapeID="_x0000_i1106" DrawAspect="Content" ObjectID="_1572343763" r:id="rId167"/>
        </w:object>
      </w:r>
      <w:r w:rsidR="002C22D0">
        <w:rPr>
          <w:szCs w:val="18"/>
        </w:rPr>
        <w:t xml:space="preserve">. Variation of each aerodynamic damping ratio with </w:t>
      </w:r>
      <w:r w:rsidR="002C22D0" w:rsidRPr="00B95786">
        <w:rPr>
          <w:position w:val="-6"/>
          <w:szCs w:val="18"/>
        </w:rPr>
        <w:object w:dxaOrig="320" w:dyaOrig="300">
          <v:shape id="_x0000_i1107" type="#_x0000_t75" style="width:16.5pt;height:15pt" o:ole="">
            <v:imagedata r:id="rId119" o:title=""/>
          </v:shape>
          <o:OLEObject Type="Embed" ProgID="Equation.DSMT4" ShapeID="_x0000_i1107" DrawAspect="Content" ObjectID="_1572343764" r:id="rId168"/>
        </w:object>
      </w:r>
      <w:r w:rsidR="002C22D0">
        <w:rPr>
          <w:szCs w:val="18"/>
        </w:rPr>
        <w:t xml:space="preserve"> is non-linear. </w:t>
      </w:r>
    </w:p>
    <w:p w:rsidR="000031E8" w:rsidRDefault="000031E8" w:rsidP="000031E8">
      <w:pPr>
        <w:spacing w:line="20" w:lineRule="atLeast"/>
        <w:jc w:val="center"/>
        <w:rPr>
          <w:lang w:eastAsia="zh-CN"/>
        </w:rPr>
      </w:pPr>
      <w:r w:rsidRPr="00551596">
        <w:object w:dxaOrig="6467" w:dyaOrig="4761">
          <v:shape id="_x0000_i1108" type="#_x0000_t75" style="width:170.25pt;height:125.25pt;mso-position-horizontal:absolute" o:ole="">
            <v:imagedata r:id="rId169" o:title="" croptop="2419f" cropbottom="4058f" cropleft="3217f" cropright="3217f"/>
          </v:shape>
          <o:OLEObject Type="Embed" ProgID="Origin50.Graph" ShapeID="_x0000_i1108" DrawAspect="Content" ObjectID="_1572343765" r:id="rId170"/>
        </w:object>
      </w:r>
    </w:p>
    <w:p w:rsidR="000031E8" w:rsidRDefault="000031E8" w:rsidP="000031E8">
      <w:pPr>
        <w:spacing w:after="120" w:line="20" w:lineRule="atLeast"/>
        <w:jc w:val="center"/>
        <w:rPr>
          <w:sz w:val="18"/>
          <w:szCs w:val="18"/>
        </w:rPr>
      </w:pPr>
      <w:r>
        <w:rPr>
          <w:sz w:val="16"/>
        </w:rPr>
        <w:t xml:space="preserve">Figure </w:t>
      </w:r>
      <w:r>
        <w:rPr>
          <w:rFonts w:hint="eastAsia"/>
          <w:sz w:val="16"/>
          <w:lang w:eastAsia="zh-CN"/>
        </w:rPr>
        <w:t>5</w:t>
      </w:r>
      <w:r>
        <w:rPr>
          <w:sz w:val="16"/>
        </w:rPr>
        <w:t xml:space="preserve">. Variation of aerodynamic damping </w:t>
      </w:r>
      <w:r>
        <w:rPr>
          <w:rFonts w:hint="eastAsia"/>
          <w:sz w:val="16"/>
          <w:lang w:eastAsia="zh-CN"/>
        </w:rPr>
        <w:t>ratio</w:t>
      </w:r>
      <w:r>
        <w:rPr>
          <w:sz w:val="16"/>
        </w:rPr>
        <w:t xml:space="preserve"> with reference wind speed</w:t>
      </w:r>
    </w:p>
    <w:p w:rsidR="00066BB6" w:rsidRDefault="00066BB6" w:rsidP="00CE144A">
      <w:pPr>
        <w:spacing w:after="120" w:line="20" w:lineRule="atLeast"/>
        <w:outlineLvl w:val="0"/>
        <w:rPr>
          <w:rFonts w:ascii="Arial" w:hAnsi="Arial"/>
          <w:b/>
          <w:sz w:val="18"/>
        </w:rPr>
      </w:pPr>
      <w:r>
        <w:rPr>
          <w:rFonts w:ascii="Arial" w:hAnsi="Arial"/>
          <w:b/>
          <w:sz w:val="18"/>
        </w:rPr>
        <w:t>Conclusions</w:t>
      </w:r>
    </w:p>
    <w:p w:rsidR="007A1AFF" w:rsidRPr="007A1AFF" w:rsidRDefault="002C22D0" w:rsidP="007A1AFF">
      <w:pPr>
        <w:spacing w:after="120" w:line="20" w:lineRule="atLeast"/>
        <w:jc w:val="both"/>
        <w:rPr>
          <w:sz w:val="18"/>
        </w:rPr>
      </w:pPr>
      <w:r>
        <w:rPr>
          <w:sz w:val="18"/>
        </w:rPr>
        <w:t>In this paper, the</w:t>
      </w:r>
      <w:r w:rsidR="007A1AFF" w:rsidRPr="007A1AFF">
        <w:rPr>
          <w:sz w:val="18"/>
        </w:rPr>
        <w:t xml:space="preserve"> aerodynamic modal damping matrix</w:t>
      </w:r>
      <w:r w:rsidR="00FD50C5">
        <w:rPr>
          <w:sz w:val="18"/>
        </w:rPr>
        <w:t xml:space="preserve"> of conductor under mean wind load</w:t>
      </w:r>
      <w:r w:rsidR="007A1AFF" w:rsidRPr="007A1AFF">
        <w:rPr>
          <w:sz w:val="18"/>
        </w:rPr>
        <w:t xml:space="preserve"> is derived based on modal analysis procedure, considering the relative motion between conductor and wind in both horizontal and vertical directions. The effects of geometric nonlinearity on conductors’ dynamic characteristics are also taken into account. Variations of aerodynamic damping characteristics with wind speed are investigated through numerical studies. </w:t>
      </w:r>
    </w:p>
    <w:p w:rsidR="007A1AFF" w:rsidRPr="00FD50C5" w:rsidRDefault="00FD50C5" w:rsidP="007A1AFF">
      <w:pPr>
        <w:spacing w:after="120" w:line="20" w:lineRule="atLeast"/>
        <w:jc w:val="both"/>
        <w:rPr>
          <w:sz w:val="18"/>
          <w:lang w:eastAsia="zh-CN"/>
        </w:rPr>
      </w:pPr>
      <w:r>
        <w:rPr>
          <w:rFonts w:hint="eastAsia"/>
          <w:sz w:val="18"/>
          <w:lang w:eastAsia="zh-CN"/>
        </w:rPr>
        <w:t xml:space="preserve">The non-proportionality of conductor aerodynamic damping increases at first and then decreases with the increase of mean wind speed. </w:t>
      </w:r>
    </w:p>
    <w:p w:rsidR="00FD50C5" w:rsidRDefault="00FD50C5" w:rsidP="007A1AFF">
      <w:pPr>
        <w:spacing w:after="120" w:line="20" w:lineRule="atLeast"/>
        <w:jc w:val="both"/>
        <w:rPr>
          <w:sz w:val="18"/>
          <w:lang w:eastAsia="zh-CN"/>
        </w:rPr>
      </w:pPr>
      <w:r>
        <w:rPr>
          <w:rFonts w:hint="eastAsia"/>
          <w:sz w:val="18"/>
          <w:lang w:eastAsia="zh-CN"/>
        </w:rPr>
        <w:t xml:space="preserve">Aerodynamic damping ratios vary non-linearly with mean wind speed. </w:t>
      </w:r>
      <w:r>
        <w:rPr>
          <w:sz w:val="18"/>
          <w:lang w:eastAsia="zh-CN"/>
        </w:rPr>
        <w:t xml:space="preserve">Variation laws of aerodynamic damping ratios of in-plane modes and out-of-plane modes are different. Generally, aerodynamic damping ratios of all modes are high when the mean wind speed is high. </w:t>
      </w:r>
    </w:p>
    <w:p w:rsidR="00066BB6" w:rsidRPr="00871091" w:rsidRDefault="00871091" w:rsidP="009C15BB">
      <w:pPr>
        <w:spacing w:after="120" w:line="20" w:lineRule="atLeast"/>
        <w:jc w:val="both"/>
        <w:rPr>
          <w:sz w:val="18"/>
          <w:lang w:eastAsia="zh-CN"/>
        </w:rPr>
      </w:pPr>
      <w:r>
        <w:rPr>
          <w:rFonts w:hint="eastAsia"/>
          <w:sz w:val="18"/>
          <w:lang w:eastAsia="zh-CN"/>
        </w:rPr>
        <w:t>The geometric nonline</w:t>
      </w:r>
      <w:r>
        <w:rPr>
          <w:sz w:val="18"/>
          <w:lang w:eastAsia="zh-CN"/>
        </w:rPr>
        <w:t>a</w:t>
      </w:r>
      <w:r>
        <w:rPr>
          <w:rFonts w:hint="eastAsia"/>
          <w:sz w:val="18"/>
          <w:lang w:eastAsia="zh-CN"/>
        </w:rPr>
        <w:t xml:space="preserve">rity </w:t>
      </w:r>
      <w:r>
        <w:rPr>
          <w:sz w:val="18"/>
          <w:lang w:eastAsia="zh-CN"/>
        </w:rPr>
        <w:t xml:space="preserve">has a great influence on the aerodynamic damping characteristics of conductor. Ignoring the effects of geometric nonlinearity may lead to an inaccurate estimate of aerodynamic damping. </w:t>
      </w:r>
    </w:p>
    <w:p w:rsidR="00066BB6" w:rsidRDefault="00066BB6" w:rsidP="00CE144A">
      <w:pPr>
        <w:spacing w:after="120" w:line="20" w:lineRule="atLeast"/>
        <w:jc w:val="both"/>
        <w:outlineLvl w:val="0"/>
        <w:rPr>
          <w:rFonts w:ascii="Arial" w:hAnsi="Arial"/>
          <w:b/>
          <w:sz w:val="18"/>
        </w:rPr>
      </w:pPr>
      <w:r>
        <w:rPr>
          <w:rFonts w:ascii="Arial" w:hAnsi="Arial"/>
          <w:b/>
          <w:sz w:val="18"/>
        </w:rPr>
        <w:t>Acknowledgments</w:t>
      </w:r>
    </w:p>
    <w:p w:rsidR="005D4032" w:rsidRPr="007A6066" w:rsidRDefault="009C15BB" w:rsidP="00DA466D">
      <w:pPr>
        <w:spacing w:after="120" w:line="20" w:lineRule="atLeast"/>
        <w:jc w:val="both"/>
        <w:rPr>
          <w:sz w:val="18"/>
          <w:lang w:eastAsia="zh-CN"/>
        </w:rPr>
      </w:pPr>
      <w:r w:rsidRPr="009C15BB">
        <w:rPr>
          <w:sz w:val="18"/>
        </w:rPr>
        <w:t>The work described in this paper was partially supported by the National Natural Science Fou</w:t>
      </w:r>
      <w:r w:rsidR="00DC5B6D">
        <w:rPr>
          <w:sz w:val="18"/>
        </w:rPr>
        <w:t>ndation of China (Project No.513</w:t>
      </w:r>
      <w:r w:rsidRPr="009C15BB">
        <w:rPr>
          <w:sz w:val="18"/>
        </w:rPr>
        <w:t>7</w:t>
      </w:r>
      <w:r w:rsidR="00DC5B6D">
        <w:rPr>
          <w:sz w:val="18"/>
        </w:rPr>
        <w:t>8468</w:t>
      </w:r>
      <w:r w:rsidRPr="009C15BB">
        <w:rPr>
          <w:sz w:val="18"/>
        </w:rPr>
        <w:t>).</w:t>
      </w:r>
    </w:p>
    <w:p w:rsidR="00066BB6" w:rsidRDefault="00066BB6" w:rsidP="00CE144A">
      <w:pPr>
        <w:spacing w:after="120" w:line="20" w:lineRule="atLeast"/>
        <w:jc w:val="both"/>
        <w:outlineLvl w:val="0"/>
        <w:rPr>
          <w:rFonts w:ascii="Arial" w:hAnsi="Arial"/>
          <w:b/>
          <w:sz w:val="18"/>
        </w:rPr>
      </w:pPr>
      <w:r>
        <w:rPr>
          <w:rFonts w:ascii="Arial" w:hAnsi="Arial"/>
          <w:b/>
          <w:sz w:val="18"/>
        </w:rPr>
        <w:t>References</w:t>
      </w:r>
    </w:p>
    <w:p w:rsidR="00E17B30" w:rsidRDefault="00E17B30" w:rsidP="00E17B30">
      <w:pPr>
        <w:numPr>
          <w:ilvl w:val="0"/>
          <w:numId w:val="2"/>
        </w:numPr>
        <w:spacing w:after="120" w:line="20" w:lineRule="atLeast"/>
        <w:jc w:val="both"/>
        <w:rPr>
          <w:sz w:val="18"/>
        </w:rPr>
      </w:pPr>
      <w:r w:rsidRPr="00E17B30">
        <w:rPr>
          <w:sz w:val="18"/>
        </w:rPr>
        <w:t>Davenport, A. G.</w:t>
      </w:r>
      <w:r w:rsidR="00211113">
        <w:rPr>
          <w:sz w:val="18"/>
        </w:rPr>
        <w:t>,</w:t>
      </w:r>
      <w:r w:rsidRPr="00E17B30">
        <w:rPr>
          <w:sz w:val="18"/>
        </w:rPr>
        <w:t xml:space="preserve"> Gust response factors for transmission line loading. </w:t>
      </w:r>
      <w:r w:rsidRPr="00E17B30">
        <w:rPr>
          <w:i/>
          <w:sz w:val="18"/>
        </w:rPr>
        <w:t>Wind Engineering</w:t>
      </w:r>
      <w:r w:rsidRPr="00E17B30">
        <w:rPr>
          <w:sz w:val="18"/>
        </w:rPr>
        <w:t xml:space="preserve">, </w:t>
      </w:r>
      <w:r>
        <w:rPr>
          <w:sz w:val="18"/>
        </w:rPr>
        <w:t>1980</w:t>
      </w:r>
      <w:r w:rsidRPr="00E17B30">
        <w:rPr>
          <w:sz w:val="18"/>
        </w:rPr>
        <w:t>. 899-909.</w:t>
      </w:r>
    </w:p>
    <w:p w:rsidR="00E17B30" w:rsidRDefault="00E17B30" w:rsidP="00E17B30">
      <w:pPr>
        <w:numPr>
          <w:ilvl w:val="0"/>
          <w:numId w:val="2"/>
        </w:numPr>
        <w:spacing w:after="120" w:line="20" w:lineRule="atLeast"/>
        <w:jc w:val="both"/>
        <w:rPr>
          <w:sz w:val="18"/>
        </w:rPr>
      </w:pPr>
      <w:r>
        <w:rPr>
          <w:sz w:val="18"/>
        </w:rPr>
        <w:t xml:space="preserve">Stengel, D., &amp; </w:t>
      </w:r>
      <w:proofErr w:type="spellStart"/>
      <w:r>
        <w:rPr>
          <w:sz w:val="18"/>
        </w:rPr>
        <w:t>Mehdianpour</w:t>
      </w:r>
      <w:proofErr w:type="spellEnd"/>
      <w:r>
        <w:rPr>
          <w:sz w:val="18"/>
        </w:rPr>
        <w:t>, M</w:t>
      </w:r>
      <w:r w:rsidRPr="00E17B30">
        <w:rPr>
          <w:sz w:val="18"/>
        </w:rPr>
        <w:t>.</w:t>
      </w:r>
      <w:r w:rsidR="00211113">
        <w:rPr>
          <w:sz w:val="18"/>
        </w:rPr>
        <w:t>,</w:t>
      </w:r>
      <w:r w:rsidRPr="00E17B30">
        <w:rPr>
          <w:sz w:val="18"/>
        </w:rPr>
        <w:t xml:space="preserve"> Finite element modelling of electrical overhead line cables under turbulent wind load. Journal of Structures, 2014</w:t>
      </w:r>
      <w:r>
        <w:rPr>
          <w:sz w:val="18"/>
        </w:rPr>
        <w:t xml:space="preserve">, </w:t>
      </w:r>
      <w:r w:rsidR="00E75547" w:rsidRPr="00E75547">
        <w:rPr>
          <w:b/>
          <w:sz w:val="18"/>
        </w:rPr>
        <w:t>(2)</w:t>
      </w:r>
      <w:r w:rsidRPr="00E17B30">
        <w:rPr>
          <w:sz w:val="18"/>
        </w:rPr>
        <w:t>, 8.</w:t>
      </w:r>
    </w:p>
    <w:p w:rsidR="00E75547" w:rsidRDefault="00E75547" w:rsidP="00E75547">
      <w:pPr>
        <w:numPr>
          <w:ilvl w:val="0"/>
          <w:numId w:val="2"/>
        </w:numPr>
        <w:spacing w:after="120" w:line="20" w:lineRule="atLeast"/>
        <w:jc w:val="both"/>
        <w:rPr>
          <w:sz w:val="18"/>
        </w:rPr>
      </w:pPr>
      <w:r w:rsidRPr="00E75547">
        <w:rPr>
          <w:sz w:val="18"/>
        </w:rPr>
        <w:t>Holmes, J. D.</w:t>
      </w:r>
      <w:r w:rsidR="00211113">
        <w:rPr>
          <w:sz w:val="18"/>
        </w:rPr>
        <w:t>,</w:t>
      </w:r>
      <w:r w:rsidRPr="00E75547">
        <w:rPr>
          <w:sz w:val="18"/>
        </w:rPr>
        <w:t xml:space="preserve"> </w:t>
      </w:r>
      <w:r w:rsidRPr="00E75547">
        <w:rPr>
          <w:i/>
          <w:sz w:val="18"/>
        </w:rPr>
        <w:t>Wind loading of structures, third edition</w:t>
      </w:r>
      <w:r w:rsidRPr="00E75547">
        <w:rPr>
          <w:sz w:val="18"/>
        </w:rPr>
        <w:t>.</w:t>
      </w:r>
      <w:r>
        <w:rPr>
          <w:sz w:val="18"/>
        </w:rPr>
        <w:t xml:space="preserve"> CRC Press, 2015.</w:t>
      </w:r>
    </w:p>
    <w:p w:rsidR="00E75547" w:rsidRPr="00E75547" w:rsidRDefault="00E75547" w:rsidP="00E75547">
      <w:pPr>
        <w:numPr>
          <w:ilvl w:val="0"/>
          <w:numId w:val="2"/>
        </w:numPr>
        <w:spacing w:after="120" w:line="20" w:lineRule="atLeast"/>
        <w:jc w:val="both"/>
        <w:rPr>
          <w:sz w:val="18"/>
        </w:rPr>
      </w:pPr>
      <w:proofErr w:type="spellStart"/>
      <w:r w:rsidRPr="00E75547">
        <w:rPr>
          <w:sz w:val="18"/>
        </w:rPr>
        <w:t>Aboshosha</w:t>
      </w:r>
      <w:proofErr w:type="spellEnd"/>
      <w:r w:rsidRPr="00E75547">
        <w:rPr>
          <w:sz w:val="18"/>
        </w:rPr>
        <w:t xml:space="preserve">, H., </w:t>
      </w:r>
      <w:proofErr w:type="spellStart"/>
      <w:r w:rsidRPr="00E75547">
        <w:rPr>
          <w:sz w:val="18"/>
        </w:rPr>
        <w:t>Elawady</w:t>
      </w:r>
      <w:proofErr w:type="spellEnd"/>
      <w:r w:rsidRPr="00E75547">
        <w:rPr>
          <w:sz w:val="18"/>
        </w:rPr>
        <w:t xml:space="preserve">, A., </w:t>
      </w:r>
      <w:proofErr w:type="spellStart"/>
      <w:r w:rsidRPr="00E75547">
        <w:rPr>
          <w:sz w:val="18"/>
        </w:rPr>
        <w:t>Ansary</w:t>
      </w:r>
      <w:proofErr w:type="spellEnd"/>
      <w:r w:rsidRPr="00E75547">
        <w:rPr>
          <w:sz w:val="18"/>
        </w:rPr>
        <w:t xml:space="preserve">, A. E., &amp; </w:t>
      </w:r>
      <w:proofErr w:type="spellStart"/>
      <w:r w:rsidRPr="00E75547">
        <w:rPr>
          <w:sz w:val="18"/>
        </w:rPr>
        <w:t>Damatty</w:t>
      </w:r>
      <w:proofErr w:type="spellEnd"/>
      <w:r w:rsidRPr="00E75547">
        <w:rPr>
          <w:sz w:val="18"/>
        </w:rPr>
        <w:t>, A. E.</w:t>
      </w:r>
      <w:r w:rsidR="00211113">
        <w:rPr>
          <w:sz w:val="18"/>
        </w:rPr>
        <w:t>,</w:t>
      </w:r>
      <w:r w:rsidRPr="00E75547">
        <w:rPr>
          <w:sz w:val="18"/>
        </w:rPr>
        <w:t xml:space="preserve"> Review on dynamic and quasi-static buffeting response of transmission lines under synoptic and non-synoptic winds. </w:t>
      </w:r>
      <w:r w:rsidRPr="00E75547">
        <w:rPr>
          <w:i/>
          <w:sz w:val="18"/>
        </w:rPr>
        <w:t>Engineering Structures</w:t>
      </w:r>
      <w:r w:rsidRPr="00E75547">
        <w:rPr>
          <w:sz w:val="18"/>
        </w:rPr>
        <w:t>,</w:t>
      </w:r>
      <w:r>
        <w:rPr>
          <w:sz w:val="18"/>
        </w:rPr>
        <w:t xml:space="preserve"> 2016,</w:t>
      </w:r>
      <w:r w:rsidRPr="00E75547">
        <w:rPr>
          <w:sz w:val="18"/>
        </w:rPr>
        <w:t xml:space="preserve"> </w:t>
      </w:r>
      <w:r w:rsidRPr="00E75547">
        <w:rPr>
          <w:b/>
          <w:sz w:val="18"/>
        </w:rPr>
        <w:t>112</w:t>
      </w:r>
      <w:r w:rsidRPr="00E75547">
        <w:rPr>
          <w:sz w:val="18"/>
        </w:rPr>
        <w:t>, 23-46.</w:t>
      </w:r>
    </w:p>
    <w:p w:rsidR="00E75547" w:rsidRDefault="00E75547" w:rsidP="00E75547">
      <w:pPr>
        <w:numPr>
          <w:ilvl w:val="0"/>
          <w:numId w:val="2"/>
        </w:numPr>
        <w:spacing w:after="120" w:line="20" w:lineRule="atLeast"/>
        <w:jc w:val="both"/>
        <w:rPr>
          <w:sz w:val="18"/>
        </w:rPr>
      </w:pPr>
      <w:r>
        <w:rPr>
          <w:sz w:val="18"/>
        </w:rPr>
        <w:t>Matheson, M. J., &amp; Holmes, J. D</w:t>
      </w:r>
      <w:r w:rsidRPr="00E75547">
        <w:rPr>
          <w:sz w:val="18"/>
        </w:rPr>
        <w:t>.</w:t>
      </w:r>
      <w:r w:rsidR="00211113">
        <w:rPr>
          <w:sz w:val="18"/>
        </w:rPr>
        <w:t>,</w:t>
      </w:r>
      <w:r w:rsidRPr="00E75547">
        <w:rPr>
          <w:sz w:val="18"/>
        </w:rPr>
        <w:t xml:space="preserve"> Simulation of the dynamic response of transmission lines in strong winds. </w:t>
      </w:r>
      <w:r w:rsidRPr="00E75547">
        <w:rPr>
          <w:i/>
          <w:sz w:val="18"/>
        </w:rPr>
        <w:t>Engineering Structures</w:t>
      </w:r>
      <w:r w:rsidRPr="00E75547">
        <w:rPr>
          <w:sz w:val="18"/>
        </w:rPr>
        <w:t xml:space="preserve">, </w:t>
      </w:r>
      <w:r>
        <w:rPr>
          <w:sz w:val="18"/>
        </w:rPr>
        <w:t xml:space="preserve">1981, </w:t>
      </w:r>
      <w:r w:rsidRPr="00E75547">
        <w:rPr>
          <w:b/>
          <w:sz w:val="18"/>
        </w:rPr>
        <w:t>3(2)</w:t>
      </w:r>
      <w:r w:rsidRPr="00E75547">
        <w:rPr>
          <w:sz w:val="18"/>
        </w:rPr>
        <w:t>, 105-110.</w:t>
      </w:r>
    </w:p>
    <w:p w:rsidR="00E75547" w:rsidRDefault="00E75547" w:rsidP="00E75547">
      <w:pPr>
        <w:numPr>
          <w:ilvl w:val="0"/>
          <w:numId w:val="2"/>
        </w:numPr>
        <w:spacing w:after="120" w:line="20" w:lineRule="atLeast"/>
        <w:jc w:val="both"/>
        <w:rPr>
          <w:sz w:val="18"/>
        </w:rPr>
      </w:pPr>
      <w:proofErr w:type="spellStart"/>
      <w:r w:rsidRPr="00E75547">
        <w:rPr>
          <w:sz w:val="18"/>
        </w:rPr>
        <w:t>Aboshosha</w:t>
      </w:r>
      <w:proofErr w:type="spellEnd"/>
      <w:r w:rsidRPr="00E75547">
        <w:rPr>
          <w:sz w:val="18"/>
        </w:rPr>
        <w:t xml:space="preserve">, H., &amp; </w:t>
      </w:r>
      <w:proofErr w:type="spellStart"/>
      <w:r w:rsidRPr="00E75547">
        <w:rPr>
          <w:sz w:val="18"/>
        </w:rPr>
        <w:t>Damatty</w:t>
      </w:r>
      <w:proofErr w:type="spellEnd"/>
      <w:r w:rsidRPr="00E75547">
        <w:rPr>
          <w:sz w:val="18"/>
        </w:rPr>
        <w:t>, A. E.</w:t>
      </w:r>
      <w:r w:rsidR="00211113">
        <w:rPr>
          <w:sz w:val="18"/>
        </w:rPr>
        <w:t>,</w:t>
      </w:r>
      <w:r w:rsidRPr="00E75547">
        <w:rPr>
          <w:sz w:val="18"/>
        </w:rPr>
        <w:t xml:space="preserve"> Dynamic response of transmission line conductors under down</w:t>
      </w:r>
      <w:r w:rsidR="00211113">
        <w:rPr>
          <w:sz w:val="18"/>
        </w:rPr>
        <w:t>burst and synoptic winds. Wind and</w:t>
      </w:r>
      <w:r w:rsidRPr="00E75547">
        <w:rPr>
          <w:sz w:val="18"/>
        </w:rPr>
        <w:t xml:space="preserve"> Structures,</w:t>
      </w:r>
      <w:r>
        <w:rPr>
          <w:sz w:val="18"/>
        </w:rPr>
        <w:t xml:space="preserve"> 2015,</w:t>
      </w:r>
      <w:r w:rsidRPr="00E75547">
        <w:rPr>
          <w:sz w:val="18"/>
        </w:rPr>
        <w:t xml:space="preserve"> </w:t>
      </w:r>
      <w:r w:rsidRPr="00211113">
        <w:rPr>
          <w:b/>
          <w:sz w:val="18"/>
        </w:rPr>
        <w:t>21(2)</w:t>
      </w:r>
      <w:r w:rsidRPr="00E75547">
        <w:rPr>
          <w:sz w:val="18"/>
        </w:rPr>
        <w:t>, 241-272.</w:t>
      </w:r>
    </w:p>
    <w:p w:rsidR="00211113" w:rsidRDefault="00211113" w:rsidP="00211113">
      <w:pPr>
        <w:numPr>
          <w:ilvl w:val="0"/>
          <w:numId w:val="2"/>
        </w:numPr>
        <w:spacing w:after="120" w:line="20" w:lineRule="atLeast"/>
        <w:jc w:val="both"/>
        <w:rPr>
          <w:sz w:val="18"/>
        </w:rPr>
      </w:pPr>
      <w:r w:rsidRPr="00211113">
        <w:rPr>
          <w:sz w:val="18"/>
        </w:rPr>
        <w:t>Davenport, A. G.</w:t>
      </w:r>
      <w:r>
        <w:rPr>
          <w:sz w:val="18"/>
        </w:rPr>
        <w:t>,</w:t>
      </w:r>
      <w:r w:rsidRPr="00211113">
        <w:rPr>
          <w:sz w:val="18"/>
        </w:rPr>
        <w:t xml:space="preserve"> Buffeting of suspension bridge by storm winds. </w:t>
      </w:r>
      <w:r w:rsidRPr="00211113">
        <w:rPr>
          <w:i/>
          <w:sz w:val="18"/>
        </w:rPr>
        <w:t>Journal of the Structural Division</w:t>
      </w:r>
      <w:r w:rsidRPr="00211113">
        <w:rPr>
          <w:sz w:val="18"/>
        </w:rPr>
        <w:t>,</w:t>
      </w:r>
      <w:r>
        <w:rPr>
          <w:sz w:val="18"/>
        </w:rPr>
        <w:t xml:space="preserve"> 1962,</w:t>
      </w:r>
      <w:r w:rsidRPr="00211113">
        <w:rPr>
          <w:sz w:val="18"/>
        </w:rPr>
        <w:t xml:space="preserve"> </w:t>
      </w:r>
      <w:r w:rsidRPr="00211113">
        <w:rPr>
          <w:b/>
          <w:sz w:val="18"/>
        </w:rPr>
        <w:t>88(3)</w:t>
      </w:r>
      <w:r w:rsidRPr="00211113">
        <w:rPr>
          <w:sz w:val="18"/>
        </w:rPr>
        <w:t>, 233-270.</w:t>
      </w:r>
    </w:p>
    <w:p w:rsidR="00211113" w:rsidRDefault="00211113" w:rsidP="00211113">
      <w:pPr>
        <w:numPr>
          <w:ilvl w:val="0"/>
          <w:numId w:val="2"/>
        </w:numPr>
        <w:spacing w:after="120" w:line="20" w:lineRule="atLeast"/>
        <w:jc w:val="both"/>
        <w:rPr>
          <w:sz w:val="18"/>
        </w:rPr>
      </w:pPr>
      <w:proofErr w:type="spellStart"/>
      <w:r w:rsidRPr="00211113">
        <w:rPr>
          <w:sz w:val="18"/>
        </w:rPr>
        <w:t>Loredo</w:t>
      </w:r>
      <w:proofErr w:type="spellEnd"/>
      <w:r w:rsidRPr="00211113">
        <w:rPr>
          <w:sz w:val="18"/>
        </w:rPr>
        <w:t>-</w:t>
      </w:r>
      <w:r>
        <w:rPr>
          <w:sz w:val="18"/>
        </w:rPr>
        <w:t>Souza, A. M., &amp; Davenport, A. G</w:t>
      </w:r>
      <w:r w:rsidRPr="00211113">
        <w:rPr>
          <w:sz w:val="18"/>
        </w:rPr>
        <w:t>.</w:t>
      </w:r>
      <w:r>
        <w:rPr>
          <w:sz w:val="18"/>
        </w:rPr>
        <w:t>,</w:t>
      </w:r>
      <w:r w:rsidRPr="00211113">
        <w:rPr>
          <w:sz w:val="18"/>
        </w:rPr>
        <w:t xml:space="preserve"> The effects of high winds on transmission lines. </w:t>
      </w:r>
      <w:r w:rsidRPr="00211113">
        <w:rPr>
          <w:i/>
          <w:sz w:val="18"/>
        </w:rPr>
        <w:t>Journal of Wind Engineering and Industrial Aerodynamics</w:t>
      </w:r>
      <w:r>
        <w:rPr>
          <w:sz w:val="18"/>
        </w:rPr>
        <w:t xml:space="preserve">, 1998, </w:t>
      </w:r>
      <w:r w:rsidRPr="00211113">
        <w:rPr>
          <w:b/>
          <w:sz w:val="18"/>
        </w:rPr>
        <w:t>74–76(98)</w:t>
      </w:r>
      <w:r w:rsidRPr="00211113">
        <w:rPr>
          <w:sz w:val="18"/>
        </w:rPr>
        <w:t>, 987-994.</w:t>
      </w:r>
    </w:p>
    <w:p w:rsidR="00AF3655" w:rsidRDefault="00AF3655" w:rsidP="00AF3655">
      <w:pPr>
        <w:numPr>
          <w:ilvl w:val="0"/>
          <w:numId w:val="2"/>
        </w:numPr>
        <w:spacing w:after="120" w:line="20" w:lineRule="atLeast"/>
        <w:jc w:val="both"/>
        <w:rPr>
          <w:sz w:val="18"/>
        </w:rPr>
      </w:pPr>
      <w:r w:rsidRPr="00AF3655">
        <w:rPr>
          <w:sz w:val="18"/>
        </w:rPr>
        <w:t xml:space="preserve">Stengel, D., Thiele, K., </w:t>
      </w:r>
      <w:proofErr w:type="spellStart"/>
      <w:r w:rsidRPr="00AF3655">
        <w:rPr>
          <w:sz w:val="18"/>
        </w:rPr>
        <w:t>Clobes</w:t>
      </w:r>
      <w:proofErr w:type="spellEnd"/>
      <w:r w:rsidRPr="00AF3655">
        <w:rPr>
          <w:sz w:val="18"/>
        </w:rPr>
        <w:t xml:space="preserve">, M., &amp; </w:t>
      </w:r>
      <w:proofErr w:type="spellStart"/>
      <w:r w:rsidRPr="00AF3655">
        <w:rPr>
          <w:sz w:val="18"/>
        </w:rPr>
        <w:t>Mehdianpour</w:t>
      </w:r>
      <w:proofErr w:type="spellEnd"/>
      <w:r w:rsidRPr="00AF3655">
        <w:rPr>
          <w:sz w:val="18"/>
        </w:rPr>
        <w:t>, M.</w:t>
      </w:r>
      <w:r>
        <w:rPr>
          <w:sz w:val="18"/>
        </w:rPr>
        <w:t>,</w:t>
      </w:r>
      <w:r w:rsidRPr="00AF3655">
        <w:rPr>
          <w:sz w:val="18"/>
        </w:rPr>
        <w:t xml:space="preserve"> Aerodynamic damping of nonlinear movement of conductor cables in </w:t>
      </w:r>
      <w:r>
        <w:rPr>
          <w:sz w:val="18"/>
        </w:rPr>
        <w:t>laminar and turbulent wind flow, in</w:t>
      </w:r>
      <w:r w:rsidRPr="00AF3655">
        <w:rPr>
          <w:sz w:val="18"/>
        </w:rPr>
        <w:t xml:space="preserve"> </w:t>
      </w:r>
      <w:r w:rsidRPr="00AF3655">
        <w:rPr>
          <w:i/>
          <w:sz w:val="18"/>
        </w:rPr>
        <w:t>ICWE14, International Conference on Wind Engineering</w:t>
      </w:r>
      <w:r>
        <w:rPr>
          <w:sz w:val="18"/>
        </w:rPr>
        <w:t>, 2015.</w:t>
      </w:r>
    </w:p>
    <w:p w:rsidR="00AF3655" w:rsidRDefault="00AF3655" w:rsidP="00AF3655">
      <w:pPr>
        <w:numPr>
          <w:ilvl w:val="0"/>
          <w:numId w:val="2"/>
        </w:numPr>
        <w:spacing w:after="120" w:line="20" w:lineRule="atLeast"/>
        <w:jc w:val="both"/>
        <w:rPr>
          <w:sz w:val="18"/>
        </w:rPr>
      </w:pPr>
      <w:r w:rsidRPr="00AF3655">
        <w:rPr>
          <w:sz w:val="18"/>
        </w:rPr>
        <w:t>Wang, D., Chen, X., &amp; Yang, L.</w:t>
      </w:r>
      <w:r>
        <w:rPr>
          <w:sz w:val="18"/>
        </w:rPr>
        <w:t>,</w:t>
      </w:r>
      <w:r w:rsidRPr="00AF3655">
        <w:rPr>
          <w:sz w:val="18"/>
        </w:rPr>
        <w:t xml:space="preserve"> Prediction of wind-induced dynamic response of overhead transmission lines. </w:t>
      </w:r>
      <w:proofErr w:type="gramStart"/>
      <w:r>
        <w:rPr>
          <w:sz w:val="18"/>
        </w:rPr>
        <w:t>in</w:t>
      </w:r>
      <w:proofErr w:type="gramEnd"/>
      <w:r>
        <w:rPr>
          <w:sz w:val="18"/>
        </w:rPr>
        <w:t xml:space="preserve"> </w:t>
      </w:r>
      <w:r w:rsidRPr="00AF3655">
        <w:rPr>
          <w:i/>
          <w:sz w:val="18"/>
        </w:rPr>
        <w:t>International Colloquium on Bluff Body Aerodynamics and Applications</w:t>
      </w:r>
      <w:r w:rsidRPr="00AF3655">
        <w:rPr>
          <w:sz w:val="18"/>
        </w:rPr>
        <w:t>, 2016.</w:t>
      </w:r>
    </w:p>
    <w:p w:rsidR="0046526A" w:rsidRDefault="0046526A" w:rsidP="0046526A">
      <w:pPr>
        <w:numPr>
          <w:ilvl w:val="0"/>
          <w:numId w:val="2"/>
        </w:numPr>
        <w:tabs>
          <w:tab w:val="left" w:pos="340"/>
        </w:tabs>
        <w:spacing w:after="120" w:line="20" w:lineRule="atLeast"/>
        <w:jc w:val="both"/>
        <w:rPr>
          <w:sz w:val="18"/>
        </w:rPr>
      </w:pPr>
      <w:r w:rsidRPr="007D2AFB">
        <w:rPr>
          <w:sz w:val="18"/>
        </w:rPr>
        <w:t xml:space="preserve">GB 50009-2012. </w:t>
      </w:r>
      <w:r w:rsidRPr="001D1AB6">
        <w:rPr>
          <w:i/>
          <w:sz w:val="18"/>
        </w:rPr>
        <w:t>Load Code for the Design of Building Structures</w:t>
      </w:r>
      <w:r w:rsidRPr="007D2AFB">
        <w:rPr>
          <w:sz w:val="18"/>
        </w:rPr>
        <w:t xml:space="preserve">, </w:t>
      </w:r>
      <w:r w:rsidRPr="001D1AB6">
        <w:rPr>
          <w:sz w:val="18"/>
        </w:rPr>
        <w:t>Ministry of Housing and Urban-Rural Development of the People’s Republic of China</w:t>
      </w:r>
      <w:r w:rsidRPr="007D2AFB">
        <w:rPr>
          <w:sz w:val="18"/>
        </w:rPr>
        <w:t>. China Architecture &amp; Building Press (in Chinese).</w:t>
      </w:r>
    </w:p>
    <w:p w:rsidR="00FD50C5" w:rsidRPr="00871091" w:rsidRDefault="00871091" w:rsidP="00871091">
      <w:pPr>
        <w:pStyle w:val="ListParagraph"/>
        <w:numPr>
          <w:ilvl w:val="0"/>
          <w:numId w:val="2"/>
        </w:numPr>
        <w:ind w:firstLineChars="0"/>
        <w:rPr>
          <w:sz w:val="18"/>
        </w:rPr>
      </w:pPr>
      <w:r w:rsidRPr="00871091">
        <w:rPr>
          <w:sz w:val="18"/>
        </w:rPr>
        <w:t>Tong</w:t>
      </w:r>
      <w:r>
        <w:rPr>
          <w:sz w:val="18"/>
        </w:rPr>
        <w:t>, M.,</w:t>
      </w:r>
      <w:r w:rsidRPr="00871091">
        <w:rPr>
          <w:sz w:val="18"/>
        </w:rPr>
        <w:t xml:space="preserve"> Liang</w:t>
      </w:r>
      <w:r>
        <w:rPr>
          <w:sz w:val="18"/>
        </w:rPr>
        <w:t>,</w:t>
      </w:r>
      <w:r w:rsidRPr="00871091">
        <w:rPr>
          <w:sz w:val="18"/>
        </w:rPr>
        <w:t xml:space="preserve"> Z</w:t>
      </w:r>
      <w:r>
        <w:rPr>
          <w:sz w:val="18"/>
        </w:rPr>
        <w:t>.</w:t>
      </w:r>
      <w:r w:rsidRPr="00871091">
        <w:rPr>
          <w:sz w:val="18"/>
        </w:rPr>
        <w:t>,</w:t>
      </w:r>
      <w:r>
        <w:rPr>
          <w:sz w:val="18"/>
        </w:rPr>
        <w:t xml:space="preserve"> &amp;</w:t>
      </w:r>
      <w:r w:rsidRPr="00871091">
        <w:rPr>
          <w:sz w:val="18"/>
        </w:rPr>
        <w:t xml:space="preserve"> Lee</w:t>
      </w:r>
      <w:r>
        <w:rPr>
          <w:sz w:val="18"/>
        </w:rPr>
        <w:t>,</w:t>
      </w:r>
      <w:r w:rsidRPr="00871091">
        <w:rPr>
          <w:sz w:val="18"/>
        </w:rPr>
        <w:t xml:space="preserve"> G</w:t>
      </w:r>
      <w:r>
        <w:rPr>
          <w:sz w:val="18"/>
        </w:rPr>
        <w:t>.</w:t>
      </w:r>
      <w:r w:rsidRPr="00871091">
        <w:rPr>
          <w:sz w:val="18"/>
        </w:rPr>
        <w:t xml:space="preserve"> C.</w:t>
      </w:r>
      <w:r>
        <w:rPr>
          <w:sz w:val="18"/>
        </w:rPr>
        <w:t>,</w:t>
      </w:r>
      <w:r w:rsidRPr="00871091">
        <w:rPr>
          <w:sz w:val="18"/>
        </w:rPr>
        <w:t xml:space="preserve"> An index of damping non-proportionality fo</w:t>
      </w:r>
      <w:r>
        <w:rPr>
          <w:sz w:val="18"/>
        </w:rPr>
        <w:t>r discrete vibrating systems</w:t>
      </w:r>
      <w:r w:rsidRPr="00871091">
        <w:rPr>
          <w:sz w:val="18"/>
        </w:rPr>
        <w:t xml:space="preserve">. </w:t>
      </w:r>
      <w:r w:rsidRPr="00871091">
        <w:rPr>
          <w:i/>
          <w:sz w:val="18"/>
        </w:rPr>
        <w:t>Journal of Sound and Vibration</w:t>
      </w:r>
      <w:r w:rsidRPr="00871091">
        <w:rPr>
          <w:sz w:val="18"/>
        </w:rPr>
        <w:t xml:space="preserve">, 1994, </w:t>
      </w:r>
      <w:r w:rsidRPr="00871091">
        <w:rPr>
          <w:b/>
          <w:sz w:val="18"/>
        </w:rPr>
        <w:t>174(1)</w:t>
      </w:r>
      <w:r>
        <w:rPr>
          <w:sz w:val="18"/>
        </w:rPr>
        <w:t>,</w:t>
      </w:r>
      <w:r w:rsidRPr="00871091">
        <w:rPr>
          <w:sz w:val="18"/>
        </w:rPr>
        <w:t xml:space="preserve"> 37-55.</w:t>
      </w:r>
    </w:p>
    <w:p w:rsidR="007D2AFB" w:rsidRPr="00556D2C" w:rsidRDefault="007D2AFB" w:rsidP="00FD50C5">
      <w:pPr>
        <w:spacing w:after="120" w:line="20" w:lineRule="atLeast"/>
        <w:jc w:val="both"/>
        <w:rPr>
          <w:sz w:val="18"/>
        </w:rPr>
        <w:sectPr w:rsidR="007D2AFB" w:rsidRPr="00556D2C" w:rsidSect="000D20C3">
          <w:footnotePr>
            <w:pos w:val="beneathText"/>
          </w:footnotePr>
          <w:type w:val="continuous"/>
          <w:pgSz w:w="11905" w:h="16837"/>
          <w:pgMar w:top="1440" w:right="851" w:bottom="1134" w:left="851" w:header="720" w:footer="1134" w:gutter="0"/>
          <w:cols w:num="2" w:space="708"/>
          <w:docGrid w:linePitch="360"/>
        </w:sectPr>
      </w:pPr>
    </w:p>
    <w:p w:rsidR="00066BB6" w:rsidRPr="007E5E75" w:rsidRDefault="00066BB6" w:rsidP="00DA466D">
      <w:pPr>
        <w:spacing w:after="120" w:line="20" w:lineRule="atLeast"/>
        <w:rPr>
          <w:lang w:eastAsia="zh-CN"/>
        </w:rPr>
      </w:pPr>
    </w:p>
    <w:sectPr w:rsidR="00066BB6" w:rsidRPr="007E5E75" w:rsidSect="000D20C3">
      <w:footnotePr>
        <w:pos w:val="beneathText"/>
      </w:footnotePr>
      <w:type w:val="continuous"/>
      <w:pgSz w:w="11905" w:h="16837"/>
      <w:pgMar w:top="1440" w:right="851" w:bottom="1134" w:left="851" w:header="144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8B6" w:rsidRDefault="00F558B6">
      <w:r>
        <w:separator/>
      </w:r>
    </w:p>
  </w:endnote>
  <w:endnote w:type="continuationSeparator" w:id="0">
    <w:p w:rsidR="00F558B6" w:rsidRDefault="00F5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lbany AMT">
    <w:altName w:val="Arial"/>
    <w:charset w:val="00"/>
    <w:family w:val="swiss"/>
    <w:pitch w:val="variable"/>
  </w:font>
  <w:font w:name="Lucida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Yu Gothic UI Light">
    <w:altName w:val="MS Gothic"/>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AFF" w:rsidRDefault="007A1A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AFF" w:rsidRDefault="007A1A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AFF" w:rsidRDefault="007A1A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8B6" w:rsidRDefault="00F558B6">
      <w:r>
        <w:separator/>
      </w:r>
    </w:p>
  </w:footnote>
  <w:footnote w:type="continuationSeparator" w:id="0">
    <w:p w:rsidR="00F558B6" w:rsidRDefault="00F55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AFF" w:rsidRDefault="007A1A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AFF" w:rsidRDefault="007A1A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AFF" w:rsidRDefault="007A1AFF">
    <w:pPr>
      <w:pStyle w:val="Header"/>
      <w:rPr>
        <w:sz w:val="18"/>
      </w:rPr>
    </w:pPr>
    <w:r>
      <w:rPr>
        <w:sz w:val="18"/>
      </w:rPr>
      <w:t>9</w:t>
    </w:r>
    <w:r>
      <w:rPr>
        <w:sz w:val="18"/>
        <w:vertAlign w:val="superscript"/>
      </w:rPr>
      <w:t>th</w:t>
    </w:r>
    <w:r>
      <w:rPr>
        <w:sz w:val="18"/>
      </w:rPr>
      <w:t xml:space="preserve"> Asia-Pacific Conference on Wind Engineering</w:t>
    </w:r>
  </w:p>
  <w:p w:rsidR="007A1AFF" w:rsidRDefault="007A1AFF">
    <w:pPr>
      <w:pStyle w:val="Header"/>
      <w:rPr>
        <w:sz w:val="18"/>
      </w:rPr>
    </w:pPr>
    <w:r>
      <w:rPr>
        <w:sz w:val="18"/>
      </w:rPr>
      <w:t>Auckland, New Zealand</w:t>
    </w:r>
  </w:p>
  <w:p w:rsidR="007A1AFF" w:rsidRDefault="007A1AFF">
    <w:pPr>
      <w:pStyle w:val="Header"/>
      <w:rPr>
        <w:sz w:val="18"/>
      </w:rPr>
    </w:pPr>
    <w:r>
      <w:rPr>
        <w:sz w:val="18"/>
      </w:rPr>
      <w:t>3-7 December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1" w15:restartNumberingAfterBreak="0">
    <w:nsid w:val="00000002"/>
    <w:multiLevelType w:val="multilevel"/>
    <w:tmpl w:val="00000002"/>
    <w:name w:val="WW8Num2"/>
    <w:lvl w:ilvl="0">
      <w:start w:val="1"/>
      <w:numFmt w:val="decimal"/>
      <w:lvlText w:val="[%1]"/>
      <w:lvlJc w:val="left"/>
      <w:pPr>
        <w:tabs>
          <w:tab w:val="num" w:pos="340"/>
        </w:tabs>
        <w:ind w:left="340" w:hanging="340"/>
      </w:p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6" w15:restartNumberingAfterBreak="0">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34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EC3"/>
    <w:rsid w:val="000031E8"/>
    <w:rsid w:val="00006EED"/>
    <w:rsid w:val="000152BF"/>
    <w:rsid w:val="00026B50"/>
    <w:rsid w:val="0004251D"/>
    <w:rsid w:val="00043F50"/>
    <w:rsid w:val="00047218"/>
    <w:rsid w:val="00066BB6"/>
    <w:rsid w:val="0007279A"/>
    <w:rsid w:val="0007398B"/>
    <w:rsid w:val="00080121"/>
    <w:rsid w:val="00086E73"/>
    <w:rsid w:val="000911A6"/>
    <w:rsid w:val="00094895"/>
    <w:rsid w:val="000A1901"/>
    <w:rsid w:val="000C4E21"/>
    <w:rsid w:val="000D20C3"/>
    <w:rsid w:val="000D307E"/>
    <w:rsid w:val="000D643F"/>
    <w:rsid w:val="000E30F1"/>
    <w:rsid w:val="00132821"/>
    <w:rsid w:val="00144E7F"/>
    <w:rsid w:val="001A2694"/>
    <w:rsid w:val="001D1AB6"/>
    <w:rsid w:val="001D5921"/>
    <w:rsid w:val="001D5A6D"/>
    <w:rsid w:val="001D5DB7"/>
    <w:rsid w:val="001E1FF6"/>
    <w:rsid w:val="00211113"/>
    <w:rsid w:val="00216962"/>
    <w:rsid w:val="00220A50"/>
    <w:rsid w:val="002306F6"/>
    <w:rsid w:val="00252A22"/>
    <w:rsid w:val="00256FCC"/>
    <w:rsid w:val="002848C2"/>
    <w:rsid w:val="00287A49"/>
    <w:rsid w:val="002949C5"/>
    <w:rsid w:val="002A1F12"/>
    <w:rsid w:val="002A3E3C"/>
    <w:rsid w:val="002C195B"/>
    <w:rsid w:val="002C22D0"/>
    <w:rsid w:val="002C62EB"/>
    <w:rsid w:val="0032366F"/>
    <w:rsid w:val="003455DE"/>
    <w:rsid w:val="003470CA"/>
    <w:rsid w:val="00360B15"/>
    <w:rsid w:val="003818C1"/>
    <w:rsid w:val="00384592"/>
    <w:rsid w:val="003B0712"/>
    <w:rsid w:val="003B262D"/>
    <w:rsid w:val="003C0878"/>
    <w:rsid w:val="003D67FA"/>
    <w:rsid w:val="0046526A"/>
    <w:rsid w:val="00471A76"/>
    <w:rsid w:val="004775BE"/>
    <w:rsid w:val="00477620"/>
    <w:rsid w:val="004A31EF"/>
    <w:rsid w:val="004A418D"/>
    <w:rsid w:val="004A685A"/>
    <w:rsid w:val="004B6C03"/>
    <w:rsid w:val="004C291E"/>
    <w:rsid w:val="004E0911"/>
    <w:rsid w:val="004E6FF3"/>
    <w:rsid w:val="0050595E"/>
    <w:rsid w:val="00531FCD"/>
    <w:rsid w:val="00535907"/>
    <w:rsid w:val="00556D2C"/>
    <w:rsid w:val="00557FC0"/>
    <w:rsid w:val="00565CA3"/>
    <w:rsid w:val="0058721A"/>
    <w:rsid w:val="005C371B"/>
    <w:rsid w:val="005D4032"/>
    <w:rsid w:val="005E2236"/>
    <w:rsid w:val="006005B2"/>
    <w:rsid w:val="00603F8A"/>
    <w:rsid w:val="0063317F"/>
    <w:rsid w:val="006427DD"/>
    <w:rsid w:val="006516D7"/>
    <w:rsid w:val="00666B01"/>
    <w:rsid w:val="006735CB"/>
    <w:rsid w:val="006A10DC"/>
    <w:rsid w:val="006A7B52"/>
    <w:rsid w:val="006C6959"/>
    <w:rsid w:val="006E25CA"/>
    <w:rsid w:val="00714B6E"/>
    <w:rsid w:val="00724D46"/>
    <w:rsid w:val="007724AF"/>
    <w:rsid w:val="007760FE"/>
    <w:rsid w:val="00776F36"/>
    <w:rsid w:val="00777539"/>
    <w:rsid w:val="00785070"/>
    <w:rsid w:val="00796929"/>
    <w:rsid w:val="007A1AFF"/>
    <w:rsid w:val="007A4510"/>
    <w:rsid w:val="007A6066"/>
    <w:rsid w:val="007C23C3"/>
    <w:rsid w:val="007D00FE"/>
    <w:rsid w:val="007D2AFB"/>
    <w:rsid w:val="007E5E75"/>
    <w:rsid w:val="007F4C8E"/>
    <w:rsid w:val="00871091"/>
    <w:rsid w:val="00894683"/>
    <w:rsid w:val="00907F00"/>
    <w:rsid w:val="0093115D"/>
    <w:rsid w:val="009461CD"/>
    <w:rsid w:val="00966EC3"/>
    <w:rsid w:val="0099288B"/>
    <w:rsid w:val="009A1F50"/>
    <w:rsid w:val="009C15BB"/>
    <w:rsid w:val="009E29F3"/>
    <w:rsid w:val="009E377E"/>
    <w:rsid w:val="009E3F39"/>
    <w:rsid w:val="00A46FA9"/>
    <w:rsid w:val="00A54D62"/>
    <w:rsid w:val="00A65574"/>
    <w:rsid w:val="00AA26C7"/>
    <w:rsid w:val="00AA4B2D"/>
    <w:rsid w:val="00AD77B8"/>
    <w:rsid w:val="00AF3655"/>
    <w:rsid w:val="00B23FD6"/>
    <w:rsid w:val="00B35643"/>
    <w:rsid w:val="00B65890"/>
    <w:rsid w:val="00B86471"/>
    <w:rsid w:val="00B9277B"/>
    <w:rsid w:val="00B95786"/>
    <w:rsid w:val="00BA0352"/>
    <w:rsid w:val="00BA25EA"/>
    <w:rsid w:val="00BD207E"/>
    <w:rsid w:val="00C01940"/>
    <w:rsid w:val="00C1241B"/>
    <w:rsid w:val="00C220EB"/>
    <w:rsid w:val="00C26B54"/>
    <w:rsid w:val="00C63075"/>
    <w:rsid w:val="00C80BBD"/>
    <w:rsid w:val="00C87677"/>
    <w:rsid w:val="00CA2045"/>
    <w:rsid w:val="00CC2154"/>
    <w:rsid w:val="00CC4A8D"/>
    <w:rsid w:val="00CD6B5D"/>
    <w:rsid w:val="00CE144A"/>
    <w:rsid w:val="00D20952"/>
    <w:rsid w:val="00D34CB8"/>
    <w:rsid w:val="00D350B6"/>
    <w:rsid w:val="00D566C4"/>
    <w:rsid w:val="00D624F7"/>
    <w:rsid w:val="00D6745F"/>
    <w:rsid w:val="00D735BA"/>
    <w:rsid w:val="00D90786"/>
    <w:rsid w:val="00D92E13"/>
    <w:rsid w:val="00DA2012"/>
    <w:rsid w:val="00DA466D"/>
    <w:rsid w:val="00DB4FBA"/>
    <w:rsid w:val="00DC5B6D"/>
    <w:rsid w:val="00DE275E"/>
    <w:rsid w:val="00DE4699"/>
    <w:rsid w:val="00E12EEF"/>
    <w:rsid w:val="00E17AE0"/>
    <w:rsid w:val="00E17B30"/>
    <w:rsid w:val="00E5660B"/>
    <w:rsid w:val="00E75547"/>
    <w:rsid w:val="00EB38CA"/>
    <w:rsid w:val="00EC1D3E"/>
    <w:rsid w:val="00EC4FE9"/>
    <w:rsid w:val="00ED3863"/>
    <w:rsid w:val="00EE0D1D"/>
    <w:rsid w:val="00F06C73"/>
    <w:rsid w:val="00F13083"/>
    <w:rsid w:val="00F13429"/>
    <w:rsid w:val="00F3290D"/>
    <w:rsid w:val="00F33BA2"/>
    <w:rsid w:val="00F534E2"/>
    <w:rsid w:val="00F558B6"/>
    <w:rsid w:val="00F71E0F"/>
    <w:rsid w:val="00F7431A"/>
    <w:rsid w:val="00FA4920"/>
    <w:rsid w:val="00FB4639"/>
    <w:rsid w:val="00FB5B07"/>
    <w:rsid w:val="00FC0408"/>
    <w:rsid w:val="00FD50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CC20D8E5-9353-4899-96BD-69E17811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510"/>
    <w:pPr>
      <w:suppressAutoHyphens/>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A4510"/>
    <w:rPr>
      <w:rFonts w:ascii="Symbol" w:hAnsi="Symbol"/>
    </w:rPr>
  </w:style>
  <w:style w:type="character" w:customStyle="1" w:styleId="WW8Num3z0">
    <w:name w:val="WW8Num3z0"/>
    <w:rsid w:val="007A4510"/>
    <w:rPr>
      <w:rFonts w:ascii="Symbol" w:hAnsi="Symbol"/>
    </w:rPr>
  </w:style>
  <w:style w:type="character" w:customStyle="1" w:styleId="WW8Num4z0">
    <w:name w:val="WW8Num4z0"/>
    <w:rsid w:val="007A4510"/>
    <w:rPr>
      <w:rFonts w:ascii="Symbol" w:hAnsi="Symbol"/>
    </w:rPr>
  </w:style>
  <w:style w:type="character" w:customStyle="1" w:styleId="WW8Num5z0">
    <w:name w:val="WW8Num5z0"/>
    <w:rsid w:val="007A4510"/>
    <w:rPr>
      <w:rFonts w:ascii="Symbol" w:hAnsi="Symbol"/>
    </w:rPr>
  </w:style>
  <w:style w:type="character" w:customStyle="1" w:styleId="WW8Num6z0">
    <w:name w:val="WW8Num6z0"/>
    <w:rsid w:val="007A4510"/>
    <w:rPr>
      <w:rFonts w:ascii="Symbol" w:hAnsi="Symbol"/>
    </w:rPr>
  </w:style>
  <w:style w:type="character" w:customStyle="1" w:styleId="Absatz-Standardschriftart">
    <w:name w:val="Absatz-Standardschriftart"/>
    <w:rsid w:val="007A4510"/>
  </w:style>
  <w:style w:type="character" w:customStyle="1" w:styleId="WW-DefaultParagraphFont">
    <w:name w:val="WW-Default Paragraph Font"/>
    <w:rsid w:val="007A4510"/>
  </w:style>
  <w:style w:type="character" w:customStyle="1" w:styleId="FootnoteSymbol">
    <w:name w:val="Footnote Symbol"/>
    <w:basedOn w:val="WW-DefaultParagraphFont"/>
    <w:rsid w:val="007A4510"/>
    <w:rPr>
      <w:vertAlign w:val="superscript"/>
    </w:rPr>
  </w:style>
  <w:style w:type="character" w:styleId="Hyperlink">
    <w:name w:val="Hyperlink"/>
    <w:basedOn w:val="WW-DefaultParagraphFont"/>
    <w:semiHidden/>
    <w:rsid w:val="007A4510"/>
    <w:rPr>
      <w:color w:val="0000FF"/>
      <w:u w:val="single"/>
    </w:rPr>
  </w:style>
  <w:style w:type="character" w:customStyle="1" w:styleId="WW8Num2z0">
    <w:name w:val="WW8Num2z0"/>
    <w:rsid w:val="007A4510"/>
    <w:rPr>
      <w:rFonts w:ascii="Symbol" w:hAnsi="Symbol"/>
    </w:rPr>
  </w:style>
  <w:style w:type="character" w:customStyle="1" w:styleId="WW8Num7z0">
    <w:name w:val="WW8Num7z0"/>
    <w:rsid w:val="007A4510"/>
    <w:rPr>
      <w:rFonts w:ascii="Symbol" w:hAnsi="Symbol"/>
    </w:rPr>
  </w:style>
  <w:style w:type="paragraph" w:customStyle="1" w:styleId="Heading">
    <w:name w:val="Heading"/>
    <w:basedOn w:val="Normal"/>
    <w:next w:val="BodyText"/>
    <w:rsid w:val="007A4510"/>
    <w:pPr>
      <w:keepNext/>
      <w:spacing w:before="240" w:after="120"/>
    </w:pPr>
    <w:rPr>
      <w:rFonts w:ascii="Albany AMT" w:eastAsia="Albany AMT" w:hAnsi="Albany AMT" w:cs="Lucidasans"/>
      <w:sz w:val="28"/>
      <w:szCs w:val="28"/>
    </w:rPr>
  </w:style>
  <w:style w:type="paragraph" w:styleId="BodyText">
    <w:name w:val="Body Text"/>
    <w:basedOn w:val="Normal"/>
    <w:link w:val="BodyTextChar"/>
    <w:semiHidden/>
    <w:rsid w:val="007A4510"/>
    <w:pPr>
      <w:jc w:val="both"/>
    </w:pPr>
    <w:rPr>
      <w:sz w:val="18"/>
    </w:rPr>
  </w:style>
  <w:style w:type="paragraph" w:styleId="List">
    <w:name w:val="List"/>
    <w:basedOn w:val="BodyText"/>
    <w:semiHidden/>
    <w:rsid w:val="007A4510"/>
    <w:rPr>
      <w:rFonts w:cs="Lucidasans"/>
    </w:rPr>
  </w:style>
  <w:style w:type="paragraph" w:styleId="Caption">
    <w:name w:val="caption"/>
    <w:basedOn w:val="Normal"/>
    <w:qFormat/>
    <w:rsid w:val="007A4510"/>
    <w:pPr>
      <w:suppressLineNumbers/>
      <w:spacing w:before="120" w:after="120"/>
    </w:pPr>
    <w:rPr>
      <w:rFonts w:cs="Lucidasans"/>
      <w:i/>
      <w:iCs/>
      <w:sz w:val="24"/>
      <w:szCs w:val="24"/>
    </w:rPr>
  </w:style>
  <w:style w:type="paragraph" w:customStyle="1" w:styleId="Index">
    <w:name w:val="Index"/>
    <w:basedOn w:val="Normal"/>
    <w:rsid w:val="007A4510"/>
    <w:pPr>
      <w:suppressLineNumbers/>
    </w:pPr>
    <w:rPr>
      <w:rFonts w:cs="Lucidasans"/>
    </w:rPr>
  </w:style>
  <w:style w:type="paragraph" w:styleId="Header">
    <w:name w:val="header"/>
    <w:basedOn w:val="Normal"/>
    <w:semiHidden/>
    <w:rsid w:val="007A4510"/>
    <w:pPr>
      <w:tabs>
        <w:tab w:val="center" w:pos="4320"/>
        <w:tab w:val="right" w:pos="8640"/>
      </w:tabs>
    </w:pPr>
  </w:style>
  <w:style w:type="paragraph" w:styleId="Footer">
    <w:name w:val="footer"/>
    <w:basedOn w:val="Normal"/>
    <w:semiHidden/>
    <w:rsid w:val="007A4510"/>
    <w:pPr>
      <w:tabs>
        <w:tab w:val="center" w:pos="4320"/>
        <w:tab w:val="right" w:pos="8640"/>
      </w:tabs>
    </w:pPr>
  </w:style>
  <w:style w:type="paragraph" w:styleId="FootnoteText">
    <w:name w:val="footnote text"/>
    <w:basedOn w:val="Normal"/>
    <w:semiHidden/>
    <w:rsid w:val="007A4510"/>
  </w:style>
  <w:style w:type="paragraph" w:customStyle="1" w:styleId="TableContents">
    <w:name w:val="Table Contents"/>
    <w:basedOn w:val="BodyText"/>
    <w:rsid w:val="007A4510"/>
  </w:style>
  <w:style w:type="paragraph" w:customStyle="1" w:styleId="TableHeading">
    <w:name w:val="Table Heading"/>
    <w:basedOn w:val="TableContents"/>
    <w:rsid w:val="007A4510"/>
    <w:pPr>
      <w:jc w:val="center"/>
    </w:pPr>
    <w:rPr>
      <w:b/>
      <w:i/>
    </w:rPr>
  </w:style>
  <w:style w:type="table" w:styleId="TableGrid">
    <w:name w:val="Table Grid"/>
    <w:basedOn w:val="TableNormal"/>
    <w:uiPriority w:val="59"/>
    <w:rsid w:val="00776F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A466D"/>
    <w:rPr>
      <w:rFonts w:ascii="Tahoma" w:hAnsi="Tahoma" w:cs="Tahoma"/>
      <w:sz w:val="16"/>
      <w:szCs w:val="16"/>
    </w:rPr>
  </w:style>
  <w:style w:type="character" w:customStyle="1" w:styleId="BalloonTextChar">
    <w:name w:val="Balloon Text Char"/>
    <w:basedOn w:val="DefaultParagraphFont"/>
    <w:link w:val="BalloonText"/>
    <w:uiPriority w:val="99"/>
    <w:semiHidden/>
    <w:rsid w:val="00DA466D"/>
    <w:rPr>
      <w:rFonts w:ascii="Tahoma" w:hAnsi="Tahoma" w:cs="Tahoma"/>
      <w:sz w:val="16"/>
      <w:szCs w:val="16"/>
      <w:lang w:val="en-AU"/>
    </w:rPr>
  </w:style>
  <w:style w:type="paragraph" w:styleId="DocumentMap">
    <w:name w:val="Document Map"/>
    <w:basedOn w:val="Normal"/>
    <w:link w:val="DocumentMapChar"/>
    <w:uiPriority w:val="99"/>
    <w:semiHidden/>
    <w:unhideWhenUsed/>
    <w:rsid w:val="00CE144A"/>
    <w:rPr>
      <w:rFonts w:ascii="SimSun"/>
      <w:sz w:val="18"/>
      <w:szCs w:val="18"/>
    </w:rPr>
  </w:style>
  <w:style w:type="character" w:customStyle="1" w:styleId="DocumentMapChar">
    <w:name w:val="Document Map Char"/>
    <w:basedOn w:val="DefaultParagraphFont"/>
    <w:link w:val="DocumentMap"/>
    <w:uiPriority w:val="99"/>
    <w:semiHidden/>
    <w:rsid w:val="00CE144A"/>
    <w:rPr>
      <w:rFonts w:ascii="SimSun"/>
      <w:sz w:val="18"/>
      <w:szCs w:val="18"/>
      <w:lang w:val="en-AU"/>
    </w:rPr>
  </w:style>
  <w:style w:type="character" w:customStyle="1" w:styleId="MTEquationSection">
    <w:name w:val="MTEquationSection"/>
    <w:basedOn w:val="DefaultParagraphFont"/>
    <w:rsid w:val="006735CB"/>
    <w:rPr>
      <w:rFonts w:ascii="Arial" w:hAnsi="Arial"/>
      <w:b/>
      <w:vanish/>
      <w:color w:val="FF0000"/>
      <w:sz w:val="24"/>
    </w:rPr>
  </w:style>
  <w:style w:type="paragraph" w:customStyle="1" w:styleId="MTDisplayEquation">
    <w:name w:val="MTDisplayEquation"/>
    <w:basedOn w:val="BodyText"/>
    <w:next w:val="Normal"/>
    <w:link w:val="MTDisplayEquationChar"/>
    <w:rsid w:val="006735CB"/>
    <w:pPr>
      <w:tabs>
        <w:tab w:val="center" w:pos="2360"/>
        <w:tab w:val="right" w:pos="4740"/>
      </w:tabs>
      <w:spacing w:after="120" w:line="20" w:lineRule="atLeast"/>
    </w:pPr>
    <w:rPr>
      <w:lang w:eastAsia="zh-CN"/>
    </w:rPr>
  </w:style>
  <w:style w:type="character" w:customStyle="1" w:styleId="BodyTextChar">
    <w:name w:val="Body Text Char"/>
    <w:basedOn w:val="DefaultParagraphFont"/>
    <w:link w:val="BodyText"/>
    <w:semiHidden/>
    <w:rsid w:val="006735CB"/>
    <w:rPr>
      <w:sz w:val="18"/>
      <w:lang w:val="en-AU"/>
    </w:rPr>
  </w:style>
  <w:style w:type="character" w:customStyle="1" w:styleId="MTDisplayEquationChar">
    <w:name w:val="MTDisplayEquation Char"/>
    <w:basedOn w:val="BodyTextChar"/>
    <w:link w:val="MTDisplayEquation"/>
    <w:rsid w:val="006735CB"/>
    <w:rPr>
      <w:sz w:val="18"/>
      <w:lang w:val="en-AU" w:eastAsia="zh-CN"/>
    </w:rPr>
  </w:style>
  <w:style w:type="paragraph" w:styleId="ListParagraph">
    <w:name w:val="List Paragraph"/>
    <w:basedOn w:val="Normal"/>
    <w:uiPriority w:val="34"/>
    <w:qFormat/>
    <w:rsid w:val="00E7554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117" Type="http://schemas.openxmlformats.org/officeDocument/2006/relationships/image" Target="media/image53.wmf"/><Relationship Id="rId21" Type="http://schemas.openxmlformats.org/officeDocument/2006/relationships/image" Target="media/image5.wmf"/><Relationship Id="rId42" Type="http://schemas.openxmlformats.org/officeDocument/2006/relationships/oleObject" Target="embeddings/oleObject15.bin"/><Relationship Id="rId47" Type="http://schemas.openxmlformats.org/officeDocument/2006/relationships/image" Target="media/image18.wmf"/><Relationship Id="rId63" Type="http://schemas.openxmlformats.org/officeDocument/2006/relationships/image" Target="media/image26.wmf"/><Relationship Id="rId68" Type="http://schemas.openxmlformats.org/officeDocument/2006/relationships/oleObject" Target="embeddings/oleObject28.bin"/><Relationship Id="rId84" Type="http://schemas.openxmlformats.org/officeDocument/2006/relationships/oleObject" Target="embeddings/oleObject36.bin"/><Relationship Id="rId89" Type="http://schemas.openxmlformats.org/officeDocument/2006/relationships/image" Target="media/image39.wmf"/><Relationship Id="rId112" Type="http://schemas.openxmlformats.org/officeDocument/2006/relationships/oleObject" Target="embeddings/oleObject50.bin"/><Relationship Id="rId133" Type="http://schemas.openxmlformats.org/officeDocument/2006/relationships/image" Target="media/image63.wmf"/><Relationship Id="rId138" Type="http://schemas.openxmlformats.org/officeDocument/2006/relationships/oleObject" Target="embeddings/oleObject61.bin"/><Relationship Id="rId154" Type="http://schemas.openxmlformats.org/officeDocument/2006/relationships/oleObject" Target="embeddings/oleObject69.bin"/><Relationship Id="rId159" Type="http://schemas.openxmlformats.org/officeDocument/2006/relationships/oleObject" Target="embeddings/oleObject74.bin"/><Relationship Id="rId170" Type="http://schemas.openxmlformats.org/officeDocument/2006/relationships/oleObject" Target="embeddings/oleObject84.bin"/><Relationship Id="rId16" Type="http://schemas.openxmlformats.org/officeDocument/2006/relationships/oleObject" Target="embeddings/oleObject2.bin"/><Relationship Id="rId107" Type="http://schemas.openxmlformats.org/officeDocument/2006/relationships/image" Target="media/image48.wmf"/><Relationship Id="rId11" Type="http://schemas.openxmlformats.org/officeDocument/2006/relationships/header" Target="header3.xml"/><Relationship Id="rId32" Type="http://schemas.openxmlformats.org/officeDocument/2006/relationships/oleObject" Target="embeddings/oleObject10.bin"/><Relationship Id="rId37" Type="http://schemas.openxmlformats.org/officeDocument/2006/relationships/image" Target="media/image13.wmf"/><Relationship Id="rId53" Type="http://schemas.openxmlformats.org/officeDocument/2006/relationships/image" Target="media/image21.wmf"/><Relationship Id="rId58" Type="http://schemas.openxmlformats.org/officeDocument/2006/relationships/oleObject" Target="embeddings/oleObject23.bin"/><Relationship Id="rId74" Type="http://schemas.openxmlformats.org/officeDocument/2006/relationships/oleObject" Target="embeddings/oleObject31.bin"/><Relationship Id="rId79" Type="http://schemas.openxmlformats.org/officeDocument/2006/relationships/image" Target="media/image34.wmf"/><Relationship Id="rId102" Type="http://schemas.openxmlformats.org/officeDocument/2006/relationships/oleObject" Target="embeddings/oleObject45.bin"/><Relationship Id="rId123" Type="http://schemas.openxmlformats.org/officeDocument/2006/relationships/image" Target="media/image56.wmf"/><Relationship Id="rId128" Type="http://schemas.openxmlformats.org/officeDocument/2006/relationships/image" Target="media/image58.emf"/><Relationship Id="rId144" Type="http://schemas.openxmlformats.org/officeDocument/2006/relationships/oleObject" Target="embeddings/oleObject64.bin"/><Relationship Id="rId149" Type="http://schemas.openxmlformats.org/officeDocument/2006/relationships/image" Target="media/image71.wmf"/><Relationship Id="rId5" Type="http://schemas.openxmlformats.org/officeDocument/2006/relationships/footnotes" Target="footnotes.xml"/><Relationship Id="rId90" Type="http://schemas.openxmlformats.org/officeDocument/2006/relationships/oleObject" Target="embeddings/oleObject39.bin"/><Relationship Id="rId95" Type="http://schemas.openxmlformats.org/officeDocument/2006/relationships/image" Target="media/image42.wmf"/><Relationship Id="rId160" Type="http://schemas.openxmlformats.org/officeDocument/2006/relationships/oleObject" Target="embeddings/oleObject75.bin"/><Relationship Id="rId165" Type="http://schemas.openxmlformats.org/officeDocument/2006/relationships/oleObject" Target="embeddings/oleObject80.bin"/><Relationship Id="rId22" Type="http://schemas.openxmlformats.org/officeDocument/2006/relationships/oleObject" Target="embeddings/oleObject5.bin"/><Relationship Id="rId27" Type="http://schemas.openxmlformats.org/officeDocument/2006/relationships/image" Target="media/image8.wmf"/><Relationship Id="rId43" Type="http://schemas.openxmlformats.org/officeDocument/2006/relationships/image" Target="media/image16.wmf"/><Relationship Id="rId48" Type="http://schemas.openxmlformats.org/officeDocument/2006/relationships/oleObject" Target="embeddings/oleObject18.bin"/><Relationship Id="rId64" Type="http://schemas.openxmlformats.org/officeDocument/2006/relationships/oleObject" Target="embeddings/oleObject26.bin"/><Relationship Id="rId69" Type="http://schemas.openxmlformats.org/officeDocument/2006/relationships/image" Target="media/image29.wmf"/><Relationship Id="rId113" Type="http://schemas.openxmlformats.org/officeDocument/2006/relationships/image" Target="media/image51.wmf"/><Relationship Id="rId118" Type="http://schemas.openxmlformats.org/officeDocument/2006/relationships/oleObject" Target="embeddings/oleObject53.bin"/><Relationship Id="rId134" Type="http://schemas.openxmlformats.org/officeDocument/2006/relationships/oleObject" Target="embeddings/oleObject59.bin"/><Relationship Id="rId139" Type="http://schemas.openxmlformats.org/officeDocument/2006/relationships/image" Target="media/image66.wmf"/><Relationship Id="rId80" Type="http://schemas.openxmlformats.org/officeDocument/2006/relationships/oleObject" Target="embeddings/oleObject34.bin"/><Relationship Id="rId85" Type="http://schemas.openxmlformats.org/officeDocument/2006/relationships/image" Target="media/image37.wmf"/><Relationship Id="rId150" Type="http://schemas.openxmlformats.org/officeDocument/2006/relationships/oleObject" Target="embeddings/oleObject67.bin"/><Relationship Id="rId155" Type="http://schemas.openxmlformats.org/officeDocument/2006/relationships/oleObject" Target="embeddings/oleObject70.bin"/><Relationship Id="rId171" Type="http://schemas.openxmlformats.org/officeDocument/2006/relationships/fontTable" Target="fontTable.xml"/><Relationship Id="rId12" Type="http://schemas.openxmlformats.org/officeDocument/2006/relationships/footer" Target="footer3.xml"/><Relationship Id="rId17" Type="http://schemas.openxmlformats.org/officeDocument/2006/relationships/image" Target="media/image3.wmf"/><Relationship Id="rId33" Type="http://schemas.openxmlformats.org/officeDocument/2006/relationships/image" Target="media/image11.wmf"/><Relationship Id="rId38" Type="http://schemas.openxmlformats.org/officeDocument/2006/relationships/oleObject" Target="embeddings/oleObject13.bin"/><Relationship Id="rId59" Type="http://schemas.openxmlformats.org/officeDocument/2006/relationships/image" Target="media/image24.wmf"/><Relationship Id="rId103" Type="http://schemas.openxmlformats.org/officeDocument/2006/relationships/image" Target="media/image46.wmf"/><Relationship Id="rId108" Type="http://schemas.openxmlformats.org/officeDocument/2006/relationships/oleObject" Target="embeddings/oleObject48.bin"/><Relationship Id="rId124" Type="http://schemas.openxmlformats.org/officeDocument/2006/relationships/oleObject" Target="embeddings/oleObject56.bin"/><Relationship Id="rId129" Type="http://schemas.openxmlformats.org/officeDocument/2006/relationships/image" Target="media/image59.emf"/><Relationship Id="rId54" Type="http://schemas.openxmlformats.org/officeDocument/2006/relationships/oleObject" Target="embeddings/oleObject21.bin"/><Relationship Id="rId70" Type="http://schemas.openxmlformats.org/officeDocument/2006/relationships/oleObject" Target="embeddings/oleObject29.bin"/><Relationship Id="rId75" Type="http://schemas.openxmlformats.org/officeDocument/2006/relationships/image" Target="media/image32.wmf"/><Relationship Id="rId91" Type="http://schemas.openxmlformats.org/officeDocument/2006/relationships/image" Target="media/image40.wmf"/><Relationship Id="rId96" Type="http://schemas.openxmlformats.org/officeDocument/2006/relationships/oleObject" Target="embeddings/oleObject42.bin"/><Relationship Id="rId140" Type="http://schemas.openxmlformats.org/officeDocument/2006/relationships/oleObject" Target="embeddings/oleObject62.bin"/><Relationship Id="rId145" Type="http://schemas.openxmlformats.org/officeDocument/2006/relationships/image" Target="media/image69.wmf"/><Relationship Id="rId161" Type="http://schemas.openxmlformats.org/officeDocument/2006/relationships/oleObject" Target="embeddings/oleObject76.bin"/><Relationship Id="rId166" Type="http://schemas.openxmlformats.org/officeDocument/2006/relationships/oleObject" Target="embeddings/oleObject81.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19.wmf"/><Relationship Id="rId57" Type="http://schemas.openxmlformats.org/officeDocument/2006/relationships/image" Target="media/image23.wmf"/><Relationship Id="rId106" Type="http://schemas.openxmlformats.org/officeDocument/2006/relationships/oleObject" Target="embeddings/oleObject47.bin"/><Relationship Id="rId114" Type="http://schemas.openxmlformats.org/officeDocument/2006/relationships/oleObject" Target="embeddings/oleObject51.bin"/><Relationship Id="rId119" Type="http://schemas.openxmlformats.org/officeDocument/2006/relationships/image" Target="media/image54.wmf"/><Relationship Id="rId127" Type="http://schemas.openxmlformats.org/officeDocument/2006/relationships/image" Target="media/image57.emf"/><Relationship Id="rId10" Type="http://schemas.openxmlformats.org/officeDocument/2006/relationships/footer" Target="footer2.xml"/><Relationship Id="rId31" Type="http://schemas.openxmlformats.org/officeDocument/2006/relationships/image" Target="media/image10.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oleObject" Target="embeddings/oleObject33.bin"/><Relationship Id="rId81" Type="http://schemas.openxmlformats.org/officeDocument/2006/relationships/image" Target="media/image35.wmf"/><Relationship Id="rId86" Type="http://schemas.openxmlformats.org/officeDocument/2006/relationships/oleObject" Target="embeddings/oleObject37.bin"/><Relationship Id="rId94" Type="http://schemas.openxmlformats.org/officeDocument/2006/relationships/oleObject" Target="embeddings/oleObject41.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55.bin"/><Relationship Id="rId130" Type="http://schemas.openxmlformats.org/officeDocument/2006/relationships/image" Target="media/image60.emf"/><Relationship Id="rId135" Type="http://schemas.openxmlformats.org/officeDocument/2006/relationships/image" Target="media/image64.wmf"/><Relationship Id="rId143" Type="http://schemas.openxmlformats.org/officeDocument/2006/relationships/image" Target="media/image68.wmf"/><Relationship Id="rId148" Type="http://schemas.openxmlformats.org/officeDocument/2006/relationships/oleObject" Target="embeddings/oleObject66.bin"/><Relationship Id="rId151" Type="http://schemas.openxmlformats.org/officeDocument/2006/relationships/image" Target="media/image72.wmf"/><Relationship Id="rId156"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image" Target="media/image74.emf"/><Relationship Id="rId4" Type="http://schemas.openxmlformats.org/officeDocument/2006/relationships/webSettings" Target="webSettings.xml"/><Relationship Id="rId9" Type="http://schemas.openxmlformats.org/officeDocument/2006/relationships/footer" Target="footer1.xml"/><Relationship Id="rId172" Type="http://schemas.openxmlformats.org/officeDocument/2006/relationships/theme" Target="theme/theme1.xml"/><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image" Target="media/image14.wmf"/><Relationship Id="rId109" Type="http://schemas.openxmlformats.org/officeDocument/2006/relationships/image" Target="media/image49.wmf"/><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image" Target="media/image22.wmf"/><Relationship Id="rId76" Type="http://schemas.openxmlformats.org/officeDocument/2006/relationships/oleObject" Target="embeddings/oleObject32.bin"/><Relationship Id="rId97" Type="http://schemas.openxmlformats.org/officeDocument/2006/relationships/image" Target="media/image43.wmf"/><Relationship Id="rId104" Type="http://schemas.openxmlformats.org/officeDocument/2006/relationships/oleObject" Target="embeddings/oleObject46.bin"/><Relationship Id="rId120" Type="http://schemas.openxmlformats.org/officeDocument/2006/relationships/oleObject" Target="embeddings/oleObject54.bin"/><Relationship Id="rId125" Type="http://schemas.openxmlformats.org/officeDocument/2006/relationships/oleObject" Target="embeddings/oleObject57.bin"/><Relationship Id="rId141" Type="http://schemas.openxmlformats.org/officeDocument/2006/relationships/image" Target="media/image67.wmf"/><Relationship Id="rId146" Type="http://schemas.openxmlformats.org/officeDocument/2006/relationships/oleObject" Target="embeddings/oleObject65.bin"/><Relationship Id="rId167" Type="http://schemas.openxmlformats.org/officeDocument/2006/relationships/oleObject" Target="embeddings/oleObject82.bin"/><Relationship Id="rId7" Type="http://schemas.openxmlformats.org/officeDocument/2006/relationships/header" Target="header1.xml"/><Relationship Id="rId71" Type="http://schemas.openxmlformats.org/officeDocument/2006/relationships/image" Target="media/image30.wmf"/><Relationship Id="rId92" Type="http://schemas.openxmlformats.org/officeDocument/2006/relationships/oleObject" Target="embeddings/oleObject40.bin"/><Relationship Id="rId162" Type="http://schemas.openxmlformats.org/officeDocument/2006/relationships/oleObject" Target="embeddings/oleObject77.bin"/><Relationship Id="rId2" Type="http://schemas.openxmlformats.org/officeDocument/2006/relationships/styles" Target="styles.xml"/><Relationship Id="rId29" Type="http://schemas.openxmlformats.org/officeDocument/2006/relationships/image" Target="media/image9.wmf"/><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image" Target="media/image17.wmf"/><Relationship Id="rId66" Type="http://schemas.openxmlformats.org/officeDocument/2006/relationships/oleObject" Target="embeddings/oleObject27.bin"/><Relationship Id="rId87" Type="http://schemas.openxmlformats.org/officeDocument/2006/relationships/image" Target="media/image38.wmf"/><Relationship Id="rId110" Type="http://schemas.openxmlformats.org/officeDocument/2006/relationships/oleObject" Target="embeddings/oleObject49.bin"/><Relationship Id="rId115" Type="http://schemas.openxmlformats.org/officeDocument/2006/relationships/image" Target="media/image52.wmf"/><Relationship Id="rId131" Type="http://schemas.openxmlformats.org/officeDocument/2006/relationships/image" Target="media/image61.emf"/><Relationship Id="rId136" Type="http://schemas.openxmlformats.org/officeDocument/2006/relationships/oleObject" Target="embeddings/oleObject60.bin"/><Relationship Id="rId157" Type="http://schemas.openxmlformats.org/officeDocument/2006/relationships/oleObject" Target="embeddings/oleObject72.bin"/><Relationship Id="rId61" Type="http://schemas.openxmlformats.org/officeDocument/2006/relationships/image" Target="media/image25.wmf"/><Relationship Id="rId82" Type="http://schemas.openxmlformats.org/officeDocument/2006/relationships/oleObject" Target="embeddings/oleObject35.bin"/><Relationship Id="rId152" Type="http://schemas.openxmlformats.org/officeDocument/2006/relationships/oleObject" Target="embeddings/oleObject68.bin"/><Relationship Id="rId19" Type="http://schemas.openxmlformats.org/officeDocument/2006/relationships/image" Target="media/image4.wmf"/><Relationship Id="rId14" Type="http://schemas.openxmlformats.org/officeDocument/2006/relationships/oleObject" Target="embeddings/oleObject1.bin"/><Relationship Id="rId30" Type="http://schemas.openxmlformats.org/officeDocument/2006/relationships/oleObject" Target="embeddings/oleObject9.bin"/><Relationship Id="rId35" Type="http://schemas.openxmlformats.org/officeDocument/2006/relationships/image" Target="media/image12.wmf"/><Relationship Id="rId56" Type="http://schemas.openxmlformats.org/officeDocument/2006/relationships/oleObject" Target="embeddings/oleObject22.bin"/><Relationship Id="rId77" Type="http://schemas.openxmlformats.org/officeDocument/2006/relationships/image" Target="media/image33.wmf"/><Relationship Id="rId100" Type="http://schemas.openxmlformats.org/officeDocument/2006/relationships/oleObject" Target="embeddings/oleObject44.bin"/><Relationship Id="rId105" Type="http://schemas.openxmlformats.org/officeDocument/2006/relationships/image" Target="media/image47.wmf"/><Relationship Id="rId126" Type="http://schemas.openxmlformats.org/officeDocument/2006/relationships/oleObject" Target="embeddings/oleObject58.bin"/><Relationship Id="rId147" Type="http://schemas.openxmlformats.org/officeDocument/2006/relationships/image" Target="media/image70.wmf"/><Relationship Id="rId168" Type="http://schemas.openxmlformats.org/officeDocument/2006/relationships/oleObject" Target="embeddings/oleObject83.bin"/><Relationship Id="rId8" Type="http://schemas.openxmlformats.org/officeDocument/2006/relationships/header" Target="header2.xml"/><Relationship Id="rId51" Type="http://schemas.openxmlformats.org/officeDocument/2006/relationships/image" Target="media/image20.wmf"/><Relationship Id="rId72" Type="http://schemas.openxmlformats.org/officeDocument/2006/relationships/oleObject" Target="embeddings/oleObject30.bin"/><Relationship Id="rId93" Type="http://schemas.openxmlformats.org/officeDocument/2006/relationships/image" Target="media/image41.wmf"/><Relationship Id="rId98" Type="http://schemas.openxmlformats.org/officeDocument/2006/relationships/oleObject" Target="embeddings/oleObject43.bin"/><Relationship Id="rId121" Type="http://schemas.openxmlformats.org/officeDocument/2006/relationships/image" Target="media/image55.wmf"/><Relationship Id="rId142" Type="http://schemas.openxmlformats.org/officeDocument/2006/relationships/oleObject" Target="embeddings/oleObject63.bin"/><Relationship Id="rId163" Type="http://schemas.openxmlformats.org/officeDocument/2006/relationships/oleObject" Target="embeddings/oleObject78.bin"/><Relationship Id="rId3" Type="http://schemas.openxmlformats.org/officeDocument/2006/relationships/settings" Target="settings.xml"/><Relationship Id="rId25" Type="http://schemas.openxmlformats.org/officeDocument/2006/relationships/image" Target="media/image7.wmf"/><Relationship Id="rId46" Type="http://schemas.openxmlformats.org/officeDocument/2006/relationships/oleObject" Target="embeddings/oleObject17.bin"/><Relationship Id="rId67" Type="http://schemas.openxmlformats.org/officeDocument/2006/relationships/image" Target="media/image28.wmf"/><Relationship Id="rId116" Type="http://schemas.openxmlformats.org/officeDocument/2006/relationships/oleObject" Target="embeddings/oleObject52.bin"/><Relationship Id="rId137" Type="http://schemas.openxmlformats.org/officeDocument/2006/relationships/image" Target="media/image65.wmf"/><Relationship Id="rId158" Type="http://schemas.openxmlformats.org/officeDocument/2006/relationships/oleObject" Target="embeddings/oleObject73.bin"/><Relationship Id="rId20" Type="http://schemas.openxmlformats.org/officeDocument/2006/relationships/oleObject" Target="embeddings/oleObject4.bin"/><Relationship Id="rId41" Type="http://schemas.openxmlformats.org/officeDocument/2006/relationships/image" Target="media/image15.wmf"/><Relationship Id="rId62" Type="http://schemas.openxmlformats.org/officeDocument/2006/relationships/oleObject" Target="embeddings/oleObject25.bin"/><Relationship Id="rId83" Type="http://schemas.openxmlformats.org/officeDocument/2006/relationships/image" Target="media/image36.wmf"/><Relationship Id="rId88" Type="http://schemas.openxmlformats.org/officeDocument/2006/relationships/oleObject" Target="embeddings/oleObject38.bin"/><Relationship Id="rId111" Type="http://schemas.openxmlformats.org/officeDocument/2006/relationships/image" Target="media/image50.wmf"/><Relationship Id="rId132" Type="http://schemas.openxmlformats.org/officeDocument/2006/relationships/image" Target="media/image62.emf"/><Relationship Id="rId153" Type="http://schemas.openxmlformats.org/officeDocument/2006/relationships/image" Target="media/image7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2939</Words>
  <Characters>16758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THE TITLE OF YOUR PAPER GOES HERE</vt:lpstr>
    </vt:vector>
  </TitlesOfParts>
  <Company>Mechanical Engineering, The University of Auckland</Company>
  <LinksUpToDate>false</LinksUpToDate>
  <CharactersWithSpaces>19658</CharactersWithSpaces>
  <SharedDoc>false</SharedDoc>
  <HLinks>
    <vt:vector size="6" baseType="variant">
      <vt:variant>
        <vt:i4>7864428</vt:i4>
      </vt:variant>
      <vt:variant>
        <vt:i4>0</vt:i4>
      </vt:variant>
      <vt:variant>
        <vt:i4>0</vt:i4>
      </vt:variant>
      <vt:variant>
        <vt:i4>5</vt:i4>
      </vt:variant>
      <vt:variant>
        <vt:lpwstr>http://www.17afmc.com/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YOUR PAPER GOES HERE</dc:title>
  <dc:creator>Stuart Norris</dc:creator>
  <cp:lastModifiedBy>Aimee Crawshaw</cp:lastModifiedBy>
  <cp:revision>2</cp:revision>
  <cp:lastPrinted>2017-03-11T07:00:00Z</cp:lastPrinted>
  <dcterms:created xsi:type="dcterms:W3CDTF">2017-11-16T12:20:00Z</dcterms:created>
  <dcterms:modified xsi:type="dcterms:W3CDTF">2017-11-16T12:20:00Z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ies>
</file>