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F4D1" w14:textId="77777777" w:rsidR="006C099B" w:rsidRPr="002E5698" w:rsidRDefault="002E5698" w:rsidP="002E5698">
      <w:pPr>
        <w:rPr>
          <w:b/>
          <w:sz w:val="28"/>
          <w:szCs w:val="28"/>
        </w:rPr>
      </w:pPr>
      <w:r w:rsidRPr="002E5698">
        <w:rPr>
          <w:b/>
          <w:sz w:val="28"/>
          <w:szCs w:val="28"/>
        </w:rPr>
        <w:t xml:space="preserve">Dynamic Stereochemistry Transfer in a </w:t>
      </w:r>
      <w:proofErr w:type="spellStart"/>
      <w:r w:rsidRPr="002E5698">
        <w:rPr>
          <w:b/>
          <w:sz w:val="28"/>
          <w:szCs w:val="28"/>
        </w:rPr>
        <w:t>Transannular</w:t>
      </w:r>
      <w:proofErr w:type="spellEnd"/>
      <w:r w:rsidRPr="002E5698">
        <w:rPr>
          <w:b/>
          <w:sz w:val="28"/>
          <w:szCs w:val="28"/>
        </w:rPr>
        <w:t xml:space="preserve"> </w:t>
      </w:r>
      <w:proofErr w:type="spellStart"/>
      <w:r w:rsidRPr="002E5698">
        <w:rPr>
          <w:b/>
          <w:sz w:val="28"/>
          <w:szCs w:val="28"/>
        </w:rPr>
        <w:t>Aldol</w:t>
      </w:r>
      <w:proofErr w:type="spellEnd"/>
      <w:r w:rsidRPr="002E5698">
        <w:rPr>
          <w:b/>
          <w:sz w:val="28"/>
          <w:szCs w:val="28"/>
        </w:rPr>
        <w:t xml:space="preserve"> Reaction: Total Synthesis of </w:t>
      </w:r>
      <w:proofErr w:type="spellStart"/>
      <w:r w:rsidRPr="002E5698">
        <w:rPr>
          <w:b/>
          <w:sz w:val="28"/>
          <w:szCs w:val="28"/>
        </w:rPr>
        <w:t>Hypocrellin</w:t>
      </w:r>
      <w:proofErr w:type="spellEnd"/>
      <w:r w:rsidRPr="002E5698">
        <w:rPr>
          <w:b/>
          <w:sz w:val="28"/>
          <w:szCs w:val="28"/>
        </w:rPr>
        <w:t xml:space="preserve"> A</w:t>
      </w:r>
    </w:p>
    <w:p w14:paraId="31A5AC1A" w14:textId="77777777" w:rsidR="002E5698" w:rsidRPr="002E5698" w:rsidRDefault="002E5698" w:rsidP="002E5698">
      <w:pPr>
        <w:rPr>
          <w:i/>
        </w:rPr>
      </w:pPr>
      <w:r w:rsidRPr="002E5698">
        <w:rPr>
          <w:i/>
        </w:rPr>
        <w:t>Erin M. O’Brien, Barbara J. Morgan, and Marisa C. Kozlowski</w:t>
      </w:r>
      <w:r>
        <w:rPr>
          <w:i/>
        </w:rPr>
        <w:t>*</w:t>
      </w:r>
    </w:p>
    <w:p w14:paraId="3BC8216F" w14:textId="77777777" w:rsidR="002E5698" w:rsidRDefault="002E5698" w:rsidP="002E5698">
      <w:pPr>
        <w:rPr>
          <w:szCs w:val="22"/>
        </w:rPr>
      </w:pPr>
      <w:proofErr w:type="spellStart"/>
      <w:r w:rsidRPr="00E40380">
        <w:rPr>
          <w:i/>
          <w:szCs w:val="22"/>
        </w:rPr>
        <w:t>Angew</w:t>
      </w:r>
      <w:proofErr w:type="spellEnd"/>
      <w:r w:rsidRPr="00E40380">
        <w:rPr>
          <w:i/>
          <w:szCs w:val="22"/>
        </w:rPr>
        <w:t>. Chem. Int. Ed.</w:t>
      </w:r>
      <w:r>
        <w:rPr>
          <w:szCs w:val="22"/>
        </w:rPr>
        <w:t xml:space="preserve"> </w:t>
      </w:r>
      <w:r w:rsidRPr="00E40380">
        <w:rPr>
          <w:b/>
          <w:szCs w:val="22"/>
        </w:rPr>
        <w:t>2008</w:t>
      </w:r>
      <w:r>
        <w:rPr>
          <w:szCs w:val="22"/>
        </w:rPr>
        <w:t xml:space="preserve">, </w:t>
      </w:r>
      <w:r w:rsidRPr="00E40380">
        <w:rPr>
          <w:i/>
          <w:szCs w:val="22"/>
        </w:rPr>
        <w:t>47</w:t>
      </w:r>
      <w:r>
        <w:rPr>
          <w:szCs w:val="22"/>
        </w:rPr>
        <w:t>, 6877-6880</w:t>
      </w:r>
    </w:p>
    <w:p w14:paraId="07B77DD0" w14:textId="77777777" w:rsidR="002E5698" w:rsidRPr="00024BCC" w:rsidRDefault="0096009F" w:rsidP="002E5698">
      <w:pPr>
        <w:rPr>
          <w:szCs w:val="22"/>
        </w:rPr>
      </w:pPr>
      <w:hyperlink r:id="rId5" w:history="1">
        <w:r w:rsidR="002E5698" w:rsidRPr="0096009F">
          <w:rPr>
            <w:rStyle w:val="Hyperlink"/>
            <w:szCs w:val="22"/>
          </w:rPr>
          <w:t>DOI: 10.1002/anie.100800734</w:t>
        </w:r>
      </w:hyperlink>
    </w:p>
    <w:p w14:paraId="256249EA" w14:textId="77777777" w:rsidR="002E5698" w:rsidRDefault="002E5698" w:rsidP="002E5698">
      <w:pPr>
        <w:rPr>
          <w:szCs w:val="22"/>
        </w:rPr>
      </w:pPr>
    </w:p>
    <w:p w14:paraId="46BA5612" w14:textId="77777777" w:rsidR="002E5698" w:rsidRDefault="002E5698" w:rsidP="002E5698"/>
    <w:p w14:paraId="7584D5FD" w14:textId="77777777" w:rsidR="002E5698" w:rsidRDefault="0096009F" w:rsidP="002E5698">
      <w:pPr>
        <w:rPr>
          <w:b/>
        </w:rPr>
      </w:pPr>
      <w:proofErr w:type="spellStart"/>
      <w:r>
        <w:t>Tautomerization</w:t>
      </w:r>
      <w:proofErr w:type="spellEnd"/>
      <w:r>
        <w:t xml:space="preserve"> of </w:t>
      </w:r>
      <w:r w:rsidRPr="0096009F">
        <w:rPr>
          <w:b/>
        </w:rPr>
        <w:t>1</w:t>
      </w:r>
      <w:r>
        <w:t xml:space="preserve"> and </w:t>
      </w:r>
      <w:r w:rsidRPr="0096009F">
        <w:rPr>
          <w:b/>
        </w:rPr>
        <w:t>1•taut</w:t>
      </w:r>
    </w:p>
    <w:p w14:paraId="041248DE" w14:textId="77777777" w:rsidR="0096009F" w:rsidRDefault="0096009F" w:rsidP="002E5698"/>
    <w:p w14:paraId="4C822D29" w14:textId="77777777" w:rsidR="002E5698" w:rsidRDefault="002E5698" w:rsidP="002E5698">
      <w:pPr>
        <w:jc w:val="center"/>
      </w:pPr>
      <w:r>
        <w:rPr>
          <w:noProof/>
        </w:rPr>
        <w:drawing>
          <wp:inline distT="0" distB="0" distL="0" distR="0" wp14:anchorId="06CFCB08" wp14:editId="6CACAC59">
            <wp:extent cx="5130800" cy="2451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0B66CB" w14:textId="77777777" w:rsidR="002E5698" w:rsidRDefault="002E5698" w:rsidP="002E5698"/>
    <w:p w14:paraId="05735EFA" w14:textId="59447EA4" w:rsidR="002E5698" w:rsidRDefault="009D20A9" w:rsidP="002E5698">
      <w:r>
        <w:rPr>
          <w:noProof/>
        </w:rPr>
        <w:drawing>
          <wp:inline distT="0" distB="0" distL="0" distR="0" wp14:anchorId="2533249E" wp14:editId="52CB3887">
            <wp:extent cx="8272145" cy="1922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1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5F82" w14:textId="77777777" w:rsidR="002E5698" w:rsidRDefault="002E5698" w:rsidP="002E5698"/>
    <w:sectPr w:rsidR="002E5698" w:rsidSect="002E5698">
      <w:pgSz w:w="15840" w:h="12240" w:orient="landscape"/>
      <w:pgMar w:top="1080" w:right="1080" w:bottom="1080" w:left="108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98"/>
    <w:rsid w:val="002E5698"/>
    <w:rsid w:val="006C099B"/>
    <w:rsid w:val="0096009F"/>
    <w:rsid w:val="009D20A9"/>
    <w:rsid w:val="00C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3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98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98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linelibrary.wiley.com/doi/10.1002/anie.200800734/full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Macintosh Word</Application>
  <DocSecurity>0</DocSecurity>
  <Lines>2</Lines>
  <Paragraphs>1</Paragraphs>
  <ScaleCrop>false</ScaleCrop>
  <Company>University of Connecticut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Peczuh</dc:creator>
  <cp:keywords/>
  <dc:description/>
  <cp:lastModifiedBy>Mark Peczuh</cp:lastModifiedBy>
  <cp:revision>3</cp:revision>
  <dcterms:created xsi:type="dcterms:W3CDTF">2017-11-09T15:57:00Z</dcterms:created>
  <dcterms:modified xsi:type="dcterms:W3CDTF">2017-11-09T16:02:00Z</dcterms:modified>
</cp:coreProperties>
</file>